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B37C2" w14:textId="4A060E24" w:rsidR="008E4480" w:rsidRPr="00EB1E0D" w:rsidRDefault="000521EB" w:rsidP="008E4480">
      <w:pPr>
        <w:tabs>
          <w:tab w:val="left" w:pos="3799"/>
          <w:tab w:val="left" w:pos="8435"/>
        </w:tabs>
        <w:spacing w:line="200" w:lineRule="atLeast"/>
        <w:ind w:left="680"/>
        <w:rPr>
          <w:rFonts w:ascii="Times New Roman" w:eastAsia="Times New Roman" w:hAnsi="Times New Roman"/>
          <w:sz w:val="20"/>
          <w:szCs w:val="20"/>
        </w:rPr>
      </w:pPr>
      <w:r>
        <w:rPr>
          <w:noProof/>
        </w:rPr>
        <w:drawing>
          <wp:anchor distT="0" distB="0" distL="114300" distR="114300" simplePos="0" relativeHeight="251842048" behindDoc="0" locked="0" layoutInCell="1" allowOverlap="1" wp14:anchorId="2E69E394" wp14:editId="3B5D15FE">
            <wp:simplePos x="0" y="0"/>
            <wp:positionH relativeFrom="page">
              <wp:posOffset>638175</wp:posOffset>
            </wp:positionH>
            <wp:positionV relativeFrom="paragraph">
              <wp:posOffset>-814705</wp:posOffset>
            </wp:positionV>
            <wp:extent cx="1652295" cy="2024062"/>
            <wp:effectExtent l="0" t="0" r="5080" b="0"/>
            <wp:wrapNone/>
            <wp:docPr id="2" name="Picture 2" descr="Armoiries de l'Angola: photo, significati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moiries de l'Angola: photo, signification, descript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52295" cy="20240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650E">
        <w:rPr>
          <w:rFonts w:ascii="Times New Roman"/>
          <w:noProof/>
          <w:color w:val="2B579A"/>
          <w:sz w:val="20"/>
          <w:shd w:val="clear" w:color="auto" w:fill="E6E6E6"/>
        </w:rPr>
        <w:drawing>
          <wp:anchor distT="0" distB="0" distL="114300" distR="114300" simplePos="0" relativeHeight="251832832" behindDoc="0" locked="0" layoutInCell="1" allowOverlap="1" wp14:anchorId="3BEE2331" wp14:editId="33EA35C5">
            <wp:simplePos x="0" y="0"/>
            <wp:positionH relativeFrom="column">
              <wp:posOffset>2603500</wp:posOffset>
            </wp:positionH>
            <wp:positionV relativeFrom="paragraph">
              <wp:posOffset>-594889</wp:posOffset>
            </wp:positionV>
            <wp:extent cx="1440597" cy="1682496"/>
            <wp:effectExtent l="0" t="0" r="7620" b="0"/>
            <wp:wrapNone/>
            <wp:docPr id="9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 cstate="print"/>
                    <a:stretch>
                      <a:fillRect/>
                    </a:stretch>
                  </pic:blipFill>
                  <pic:spPr>
                    <a:xfrm>
                      <a:off x="0" y="0"/>
                      <a:ext cx="1440597" cy="1682496"/>
                    </a:xfrm>
                    <a:prstGeom prst="rect">
                      <a:avLst/>
                    </a:prstGeom>
                  </pic:spPr>
                </pic:pic>
              </a:graphicData>
            </a:graphic>
          </wp:anchor>
        </w:drawing>
      </w:r>
      <w:r w:rsidR="008E4480" w:rsidRPr="00C1650E">
        <w:rPr>
          <w:rFonts w:ascii="Times New Roman"/>
          <w:noProof/>
          <w:color w:val="2B579A"/>
          <w:position w:val="23"/>
          <w:sz w:val="20"/>
          <w:shd w:val="clear" w:color="auto" w:fill="E6E6E6"/>
        </w:rPr>
        <w:drawing>
          <wp:anchor distT="0" distB="0" distL="114300" distR="114300" simplePos="0" relativeHeight="251833856" behindDoc="0" locked="0" layoutInCell="1" allowOverlap="1" wp14:anchorId="764FA5DF" wp14:editId="79C8E7A8">
            <wp:simplePos x="0" y="0"/>
            <wp:positionH relativeFrom="column">
              <wp:posOffset>5454650</wp:posOffset>
            </wp:positionH>
            <wp:positionV relativeFrom="paragraph">
              <wp:posOffset>-676275</wp:posOffset>
            </wp:positionV>
            <wp:extent cx="851535" cy="1759983"/>
            <wp:effectExtent l="0" t="0" r="5715" b="0"/>
            <wp:wrapNone/>
            <wp:docPr id="93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855832" cy="1768864"/>
                    </a:xfrm>
                    <a:prstGeom prst="rect">
                      <a:avLst/>
                    </a:prstGeom>
                  </pic:spPr>
                </pic:pic>
              </a:graphicData>
            </a:graphic>
            <wp14:sizeRelH relativeFrom="margin">
              <wp14:pctWidth>0</wp14:pctWidth>
            </wp14:sizeRelH>
            <wp14:sizeRelV relativeFrom="margin">
              <wp14:pctHeight>0</wp14:pctHeight>
            </wp14:sizeRelV>
          </wp:anchor>
        </w:drawing>
      </w:r>
      <w:r w:rsidR="008E4480" w:rsidRPr="00EB1E0D">
        <w:rPr>
          <w:rFonts w:ascii="Times New Roman"/>
          <w:sz w:val="20"/>
        </w:rPr>
        <w:tab/>
      </w:r>
    </w:p>
    <w:p w14:paraId="00B6F9D4" w14:textId="2399B78A" w:rsidR="008E4480" w:rsidRPr="00EB1E0D" w:rsidRDefault="008E4480" w:rsidP="008E4480">
      <w:pPr>
        <w:rPr>
          <w:rFonts w:ascii="Times New Roman" w:eastAsia="Times New Roman" w:hAnsi="Times New Roman"/>
          <w:sz w:val="20"/>
          <w:szCs w:val="20"/>
        </w:rPr>
      </w:pPr>
    </w:p>
    <w:p w14:paraId="069AE04F" w14:textId="3629486A" w:rsidR="008E4480" w:rsidRPr="00EB1E0D" w:rsidRDefault="008E4480" w:rsidP="008E4480">
      <w:pPr>
        <w:spacing w:before="8"/>
        <w:rPr>
          <w:rFonts w:ascii="Times New Roman" w:eastAsia="Times New Roman" w:hAnsi="Times New Roman"/>
        </w:rPr>
      </w:pPr>
    </w:p>
    <w:p w14:paraId="7E9BE334" w14:textId="375506F4" w:rsidR="008E4480" w:rsidRPr="00EB1E0D" w:rsidRDefault="008E4480" w:rsidP="008E4480">
      <w:pPr>
        <w:spacing w:before="8"/>
        <w:rPr>
          <w:rFonts w:ascii="Times New Roman" w:eastAsia="Times New Roman" w:hAnsi="Times New Roman"/>
        </w:rPr>
      </w:pPr>
    </w:p>
    <w:p w14:paraId="3D68498B" w14:textId="25DC3918" w:rsidR="008E4480" w:rsidRPr="00EB1E0D" w:rsidRDefault="008E4480" w:rsidP="008E4480">
      <w:pPr>
        <w:spacing w:before="8"/>
        <w:rPr>
          <w:rFonts w:ascii="Times New Roman" w:eastAsia="Times New Roman" w:hAnsi="Times New Roman"/>
        </w:rPr>
      </w:pPr>
    </w:p>
    <w:p w14:paraId="64DA39A1" w14:textId="19B89ECC" w:rsidR="008E4480" w:rsidRPr="00EB1E0D" w:rsidRDefault="008E4480" w:rsidP="008E4480">
      <w:pPr>
        <w:spacing w:line="670" w:lineRule="exact"/>
        <w:ind w:left="1801" w:hanging="1688"/>
        <w:rPr>
          <w:rFonts w:cs="Calibri"/>
          <w:sz w:val="56"/>
          <w:szCs w:val="56"/>
        </w:rPr>
      </w:pPr>
      <w:r w:rsidRPr="00EB1E0D">
        <w:rPr>
          <w:b/>
          <w:sz w:val="56"/>
        </w:rPr>
        <w:t>United</w:t>
      </w:r>
      <w:r w:rsidRPr="00EB1E0D">
        <w:rPr>
          <w:b/>
          <w:spacing w:val="-33"/>
          <w:sz w:val="56"/>
        </w:rPr>
        <w:t xml:space="preserve"> </w:t>
      </w:r>
      <w:r w:rsidRPr="00EB1E0D">
        <w:rPr>
          <w:b/>
          <w:sz w:val="56"/>
        </w:rPr>
        <w:t>Nations</w:t>
      </w:r>
      <w:r w:rsidRPr="00EB1E0D">
        <w:rPr>
          <w:b/>
          <w:spacing w:val="-32"/>
          <w:sz w:val="56"/>
        </w:rPr>
        <w:t xml:space="preserve"> </w:t>
      </w:r>
      <w:r w:rsidRPr="00EB1E0D">
        <w:rPr>
          <w:b/>
          <w:spacing w:val="-1"/>
          <w:sz w:val="56"/>
        </w:rPr>
        <w:t>Development</w:t>
      </w:r>
      <w:r w:rsidRPr="00EB1E0D">
        <w:rPr>
          <w:b/>
          <w:spacing w:val="-28"/>
          <w:sz w:val="56"/>
        </w:rPr>
        <w:t xml:space="preserve"> </w:t>
      </w:r>
      <w:r w:rsidRPr="00EB1E0D">
        <w:rPr>
          <w:b/>
          <w:spacing w:val="-1"/>
          <w:sz w:val="56"/>
        </w:rPr>
        <w:t>Programme</w:t>
      </w:r>
    </w:p>
    <w:p w14:paraId="22E1B10E" w14:textId="7546441C" w:rsidR="008E4480" w:rsidRPr="00EB1E0D" w:rsidRDefault="008E4480" w:rsidP="008E4480">
      <w:pPr>
        <w:spacing w:before="1"/>
        <w:ind w:left="318"/>
        <w:jc w:val="center"/>
        <w:rPr>
          <w:rFonts w:cs="Calibri"/>
          <w:sz w:val="56"/>
          <w:szCs w:val="56"/>
        </w:rPr>
      </w:pPr>
      <w:r w:rsidRPr="00EB1E0D">
        <w:rPr>
          <w:b/>
          <w:spacing w:val="-1"/>
          <w:sz w:val="56"/>
        </w:rPr>
        <w:t>Global</w:t>
      </w:r>
      <w:r w:rsidRPr="00EB1E0D">
        <w:rPr>
          <w:b/>
          <w:spacing w:val="-33"/>
          <w:sz w:val="56"/>
        </w:rPr>
        <w:t xml:space="preserve"> </w:t>
      </w:r>
      <w:r w:rsidRPr="00EB1E0D">
        <w:rPr>
          <w:b/>
          <w:spacing w:val="-1"/>
          <w:sz w:val="56"/>
        </w:rPr>
        <w:t>Environmental</w:t>
      </w:r>
      <w:r w:rsidRPr="00EB1E0D">
        <w:rPr>
          <w:b/>
          <w:spacing w:val="-33"/>
          <w:sz w:val="56"/>
        </w:rPr>
        <w:t xml:space="preserve"> </w:t>
      </w:r>
      <w:r w:rsidRPr="00EB1E0D">
        <w:rPr>
          <w:b/>
          <w:sz w:val="56"/>
        </w:rPr>
        <w:t>Facility</w:t>
      </w:r>
    </w:p>
    <w:p w14:paraId="47521836" w14:textId="65354B09" w:rsidR="008E4480" w:rsidRPr="00EB1E0D" w:rsidRDefault="00EE335C" w:rsidP="008E4480">
      <w:pPr>
        <w:spacing w:before="344" w:line="402" w:lineRule="exact"/>
        <w:ind w:left="284"/>
        <w:jc w:val="center"/>
        <w:rPr>
          <w:rFonts w:cs="Calibri"/>
          <w:sz w:val="33"/>
          <w:szCs w:val="33"/>
        </w:rPr>
      </w:pPr>
      <w:r>
        <w:rPr>
          <w:i/>
          <w:spacing w:val="-1"/>
          <w:sz w:val="33"/>
        </w:rPr>
        <w:t>DRAFT</w:t>
      </w:r>
      <w:r w:rsidR="008E4480" w:rsidRPr="00EB1E0D">
        <w:rPr>
          <w:i/>
          <w:spacing w:val="1"/>
          <w:sz w:val="33"/>
        </w:rPr>
        <w:t xml:space="preserve"> </w:t>
      </w:r>
      <w:r w:rsidR="008E4480" w:rsidRPr="00EB1E0D">
        <w:rPr>
          <w:i/>
          <w:spacing w:val="-2"/>
          <w:sz w:val="33"/>
        </w:rPr>
        <w:t>REPORT</w:t>
      </w:r>
      <w:r w:rsidR="008E4480" w:rsidRPr="00EB1E0D">
        <w:rPr>
          <w:i/>
          <w:spacing w:val="-1"/>
          <w:sz w:val="33"/>
        </w:rPr>
        <w:t xml:space="preserve"> </w:t>
      </w:r>
      <w:r w:rsidR="008E4480" w:rsidRPr="00EB1E0D">
        <w:rPr>
          <w:spacing w:val="-1"/>
          <w:sz w:val="33"/>
        </w:rPr>
        <w:t>(</w:t>
      </w:r>
      <w:r>
        <w:rPr>
          <w:spacing w:val="-1"/>
          <w:sz w:val="33"/>
        </w:rPr>
        <w:t>15</w:t>
      </w:r>
      <w:r w:rsidR="008E4480">
        <w:rPr>
          <w:spacing w:val="-1"/>
          <w:sz w:val="33"/>
        </w:rPr>
        <w:t xml:space="preserve"> </w:t>
      </w:r>
      <w:r>
        <w:rPr>
          <w:spacing w:val="-1"/>
          <w:sz w:val="33"/>
        </w:rPr>
        <w:t>April</w:t>
      </w:r>
      <w:r w:rsidR="008E4480">
        <w:rPr>
          <w:spacing w:val="-1"/>
          <w:sz w:val="33"/>
        </w:rPr>
        <w:t xml:space="preserve"> </w:t>
      </w:r>
      <w:r w:rsidR="008E4480" w:rsidRPr="00EB1E0D">
        <w:rPr>
          <w:spacing w:val="-1"/>
          <w:sz w:val="33"/>
        </w:rPr>
        <w:t>202</w:t>
      </w:r>
      <w:r w:rsidR="008E4480">
        <w:rPr>
          <w:spacing w:val="-1"/>
          <w:sz w:val="33"/>
        </w:rPr>
        <w:t>2</w:t>
      </w:r>
      <w:r w:rsidR="008E4480" w:rsidRPr="00EB1E0D">
        <w:rPr>
          <w:spacing w:val="-1"/>
          <w:sz w:val="33"/>
        </w:rPr>
        <w:t>)</w:t>
      </w:r>
    </w:p>
    <w:p w14:paraId="3377BD50" w14:textId="7E0799EB" w:rsidR="008E4480" w:rsidRPr="00EB1E0D" w:rsidRDefault="008E4480" w:rsidP="008E4480">
      <w:pPr>
        <w:spacing w:line="402" w:lineRule="exact"/>
        <w:ind w:left="934" w:hanging="171"/>
        <w:rPr>
          <w:rFonts w:cs="Calibri"/>
          <w:sz w:val="33"/>
          <w:szCs w:val="33"/>
        </w:rPr>
      </w:pPr>
      <w:r>
        <w:rPr>
          <w:spacing w:val="-2"/>
          <w:sz w:val="33"/>
        </w:rPr>
        <w:t xml:space="preserve">Mid-Term Review of </w:t>
      </w:r>
      <w:r w:rsidRPr="00EB1E0D">
        <w:rPr>
          <w:spacing w:val="-1"/>
          <w:sz w:val="33"/>
        </w:rPr>
        <w:t>the</w:t>
      </w:r>
      <w:r w:rsidRPr="00EB1E0D">
        <w:rPr>
          <w:spacing w:val="-2"/>
          <w:sz w:val="33"/>
        </w:rPr>
        <w:t xml:space="preserve"> </w:t>
      </w:r>
      <w:r w:rsidRPr="00EB1E0D">
        <w:rPr>
          <w:spacing w:val="-1"/>
          <w:sz w:val="33"/>
        </w:rPr>
        <w:t>UNDP-Supported</w:t>
      </w:r>
      <w:r w:rsidRPr="00EB1E0D">
        <w:rPr>
          <w:spacing w:val="1"/>
          <w:sz w:val="33"/>
        </w:rPr>
        <w:t xml:space="preserve"> </w:t>
      </w:r>
      <w:r w:rsidRPr="00EB1E0D">
        <w:rPr>
          <w:spacing w:val="-2"/>
          <w:sz w:val="33"/>
        </w:rPr>
        <w:t>GEF-Financed</w:t>
      </w:r>
      <w:r w:rsidRPr="00EB1E0D">
        <w:rPr>
          <w:spacing w:val="2"/>
          <w:sz w:val="33"/>
        </w:rPr>
        <w:t xml:space="preserve"> </w:t>
      </w:r>
      <w:r w:rsidRPr="00EB1E0D">
        <w:rPr>
          <w:spacing w:val="-2"/>
          <w:sz w:val="33"/>
        </w:rPr>
        <w:t>Project</w:t>
      </w:r>
    </w:p>
    <w:p w14:paraId="13A67CE8" w14:textId="1BD6F03D" w:rsidR="008E4480" w:rsidRPr="00830144" w:rsidRDefault="008E4480" w:rsidP="008E4480">
      <w:pPr>
        <w:spacing w:line="249" w:lineRule="auto"/>
        <w:ind w:left="142" w:right="-6" w:hanging="18"/>
        <w:rPr>
          <w:color w:val="1F3863"/>
          <w:spacing w:val="-1"/>
          <w:sz w:val="16"/>
          <w:szCs w:val="16"/>
        </w:rPr>
      </w:pPr>
    </w:p>
    <w:p w14:paraId="751297C3" w14:textId="7047233F" w:rsidR="008E4480" w:rsidRPr="00830144" w:rsidRDefault="00EE335C" w:rsidP="008E4480">
      <w:pPr>
        <w:spacing w:line="249" w:lineRule="auto"/>
        <w:ind w:left="142" w:right="-6" w:hanging="18"/>
        <w:jc w:val="center"/>
        <w:rPr>
          <w:color w:val="1F3863"/>
          <w:spacing w:val="-1"/>
          <w:sz w:val="32"/>
        </w:rPr>
      </w:pPr>
      <w:r w:rsidRPr="00EE335C">
        <w:rPr>
          <w:color w:val="1F3863"/>
          <w:spacing w:val="-1"/>
          <w:sz w:val="32"/>
        </w:rPr>
        <w:t>Creation of Marine Protected Areas in Angola</w:t>
      </w:r>
      <w:r w:rsidR="008E4480" w:rsidRPr="00830144">
        <w:rPr>
          <w:color w:val="1F3863"/>
          <w:spacing w:val="-1"/>
          <w:sz w:val="32"/>
        </w:rPr>
        <w:t xml:space="preserve"> </w:t>
      </w:r>
    </w:p>
    <w:p w14:paraId="6554F89E" w14:textId="3F5EA51B" w:rsidR="008E4480" w:rsidRPr="00830144" w:rsidRDefault="008E4480" w:rsidP="008E4480">
      <w:pPr>
        <w:spacing w:before="3"/>
        <w:jc w:val="center"/>
        <w:rPr>
          <w:rFonts w:cs="Calibri"/>
          <w:sz w:val="28"/>
          <w:szCs w:val="28"/>
        </w:rPr>
      </w:pPr>
      <w:r w:rsidRPr="00830144">
        <w:rPr>
          <w:rFonts w:cs="Calibri"/>
          <w:sz w:val="28"/>
          <w:szCs w:val="28"/>
        </w:rPr>
        <w:t xml:space="preserve">GEF Project ID: </w:t>
      </w:r>
      <w:r>
        <w:rPr>
          <w:rFonts w:cs="Calibri"/>
          <w:sz w:val="28"/>
          <w:szCs w:val="28"/>
        </w:rPr>
        <w:t>9</w:t>
      </w:r>
      <w:r w:rsidR="00EE335C">
        <w:rPr>
          <w:rFonts w:cs="Calibri"/>
          <w:sz w:val="28"/>
          <w:szCs w:val="28"/>
        </w:rPr>
        <w:t>748</w:t>
      </w:r>
      <w:r w:rsidRPr="00830144">
        <w:rPr>
          <w:rFonts w:cs="Calibri"/>
          <w:sz w:val="28"/>
          <w:szCs w:val="28"/>
        </w:rPr>
        <w:tab/>
        <w:t xml:space="preserve">UNDP PIMS ID: </w:t>
      </w:r>
      <w:r w:rsidR="00EE335C">
        <w:rPr>
          <w:rFonts w:cs="Calibri"/>
          <w:sz w:val="28"/>
          <w:szCs w:val="28"/>
        </w:rPr>
        <w:t>6051</w:t>
      </w:r>
    </w:p>
    <w:p w14:paraId="07D2AB14" w14:textId="457F2B50" w:rsidR="008E4480" w:rsidRPr="00EB1E0D" w:rsidRDefault="008E4480" w:rsidP="008E4480">
      <w:pPr>
        <w:spacing w:line="200" w:lineRule="atLeast"/>
        <w:ind w:left="1016"/>
        <w:rPr>
          <w:rFonts w:cs="Calibri"/>
          <w:sz w:val="20"/>
          <w:szCs w:val="20"/>
        </w:rPr>
      </w:pPr>
    </w:p>
    <w:p w14:paraId="37F9E466" w14:textId="77777777" w:rsidR="008E4480" w:rsidRPr="00EB1E0D" w:rsidRDefault="008E4480" w:rsidP="008E4480">
      <w:pPr>
        <w:spacing w:line="200" w:lineRule="atLeast"/>
        <w:ind w:left="1016"/>
        <w:rPr>
          <w:rFonts w:cs="Calibri"/>
          <w:sz w:val="20"/>
          <w:szCs w:val="20"/>
        </w:rPr>
      </w:pPr>
    </w:p>
    <w:p w14:paraId="08BBF77F" w14:textId="77777777" w:rsidR="008E4480" w:rsidRPr="00EB1E0D" w:rsidRDefault="008E4480" w:rsidP="008E4480">
      <w:pPr>
        <w:spacing w:line="200" w:lineRule="atLeast"/>
        <w:ind w:left="1016"/>
        <w:rPr>
          <w:rFonts w:cs="Calibri"/>
          <w:sz w:val="20"/>
          <w:szCs w:val="20"/>
        </w:rPr>
      </w:pPr>
    </w:p>
    <w:p w14:paraId="2E127FD4" w14:textId="77777777" w:rsidR="008E4480" w:rsidRPr="00EB1E0D" w:rsidRDefault="008E4480" w:rsidP="008E4480">
      <w:pPr>
        <w:spacing w:line="200" w:lineRule="atLeast"/>
        <w:ind w:left="1016"/>
        <w:rPr>
          <w:rFonts w:cs="Calibri"/>
          <w:sz w:val="20"/>
          <w:szCs w:val="20"/>
        </w:rPr>
      </w:pPr>
    </w:p>
    <w:p w14:paraId="16BEC6CE" w14:textId="77777777" w:rsidR="008E4480" w:rsidRPr="00EB1E0D" w:rsidRDefault="008E4480" w:rsidP="008E4480">
      <w:pPr>
        <w:spacing w:line="200" w:lineRule="atLeast"/>
        <w:ind w:left="1016"/>
        <w:rPr>
          <w:rFonts w:cs="Calibri"/>
          <w:sz w:val="20"/>
          <w:szCs w:val="20"/>
        </w:rPr>
      </w:pPr>
    </w:p>
    <w:p w14:paraId="2FDD77B2" w14:textId="77777777" w:rsidR="008E4480" w:rsidRPr="00EB1E0D" w:rsidRDefault="008E4480" w:rsidP="008E4480">
      <w:pPr>
        <w:spacing w:line="200" w:lineRule="atLeast"/>
        <w:ind w:left="1016"/>
        <w:rPr>
          <w:rFonts w:cs="Calibri"/>
          <w:sz w:val="20"/>
          <w:szCs w:val="20"/>
        </w:rPr>
      </w:pPr>
    </w:p>
    <w:p w14:paraId="5E45BD9B" w14:textId="77777777" w:rsidR="008E4480" w:rsidRPr="00EB1E0D" w:rsidRDefault="008E4480" w:rsidP="008E4480">
      <w:pPr>
        <w:spacing w:line="200" w:lineRule="atLeast"/>
        <w:ind w:left="1016"/>
        <w:rPr>
          <w:rFonts w:cs="Calibri"/>
          <w:sz w:val="20"/>
          <w:szCs w:val="20"/>
        </w:rPr>
      </w:pPr>
    </w:p>
    <w:p w14:paraId="3487CA43" w14:textId="6D1C9D2B" w:rsidR="008E4480" w:rsidRPr="00EB1E0D" w:rsidRDefault="008E4480" w:rsidP="008E4480">
      <w:pPr>
        <w:spacing w:line="200" w:lineRule="atLeast"/>
        <w:ind w:left="1016"/>
        <w:rPr>
          <w:rFonts w:cs="Calibri"/>
          <w:sz w:val="20"/>
          <w:szCs w:val="20"/>
        </w:rPr>
      </w:pPr>
    </w:p>
    <w:p w14:paraId="586735D8" w14:textId="48644708" w:rsidR="008E4480" w:rsidRPr="00EB1E0D" w:rsidRDefault="008E4480" w:rsidP="008E4480">
      <w:pPr>
        <w:spacing w:line="200" w:lineRule="atLeast"/>
        <w:ind w:left="1016"/>
        <w:rPr>
          <w:rFonts w:cs="Calibri"/>
          <w:sz w:val="20"/>
          <w:szCs w:val="20"/>
        </w:rPr>
      </w:pPr>
    </w:p>
    <w:p w14:paraId="0E0D144F" w14:textId="24FC4988" w:rsidR="008E4480" w:rsidRPr="00EB1E0D" w:rsidRDefault="008E4480" w:rsidP="008E4480">
      <w:pPr>
        <w:spacing w:line="200" w:lineRule="atLeast"/>
        <w:ind w:left="1016"/>
        <w:rPr>
          <w:rFonts w:cs="Calibri"/>
          <w:sz w:val="20"/>
          <w:szCs w:val="20"/>
        </w:rPr>
      </w:pPr>
      <w:r>
        <w:rPr>
          <w:noProof/>
          <w:color w:val="2B579A"/>
          <w:shd w:val="clear" w:color="auto" w:fill="E6E6E6"/>
        </w:rPr>
        <mc:AlternateContent>
          <mc:Choice Requires="wps">
            <w:drawing>
              <wp:anchor distT="0" distB="0" distL="114300" distR="114300" simplePos="0" relativeHeight="251837952" behindDoc="0" locked="0" layoutInCell="1" allowOverlap="1" wp14:anchorId="26D0C75C" wp14:editId="7DEBCCE3">
                <wp:simplePos x="0" y="0"/>
                <wp:positionH relativeFrom="column">
                  <wp:posOffset>3140075</wp:posOffset>
                </wp:positionH>
                <wp:positionV relativeFrom="paragraph">
                  <wp:posOffset>215900</wp:posOffset>
                </wp:positionV>
                <wp:extent cx="3562350" cy="63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562350" cy="635"/>
                        </a:xfrm>
                        <a:prstGeom prst="rect">
                          <a:avLst/>
                        </a:prstGeom>
                        <a:solidFill>
                          <a:prstClr val="white"/>
                        </a:solidFill>
                        <a:ln>
                          <a:noFill/>
                        </a:ln>
                      </wps:spPr>
                      <wps:txbx>
                        <w:txbxContent>
                          <w:p w14:paraId="0BA0C88E" w14:textId="719E49CD" w:rsidR="008E4480" w:rsidRPr="003B5CB5" w:rsidRDefault="004C046E" w:rsidP="008E4480">
                            <w:pPr>
                              <w:pStyle w:val="Caption"/>
                              <w:jc w:val="center"/>
                              <w:rPr>
                                <w:rFonts w:cs="Calibri"/>
                                <w:noProof/>
                                <w:sz w:val="20"/>
                                <w:szCs w:val="20"/>
                              </w:rPr>
                            </w:pPr>
                            <w:r>
                              <w:t>picture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6D0C75C" id="_x0000_t202" coordsize="21600,21600" o:spt="202" path="m,l,21600r21600,l21600,xe">
                <v:stroke joinstyle="miter"/>
                <v:path gradientshapeok="t" o:connecttype="rect"/>
              </v:shapetype>
              <v:shape id="Text Box 12" o:spid="_x0000_s1026" type="#_x0000_t202" style="position:absolute;left:0;text-align:left;margin-left:247.25pt;margin-top:17pt;width:280.5pt;height:.05pt;z-index:25183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" stroked="f">
                <v:textbox style="mso-fit-shape-to-text:t" inset="0,0,0,0">
                  <w:txbxContent>
                    <w:p w14:paraId="0BA0C88E" w14:textId="719E49CD" w:rsidR="008E4480" w:rsidRPr="003B5CB5" w:rsidRDefault="004C046E" w:rsidP="008E4480">
                      <w:pPr>
                        <w:pStyle w:val="Caption"/>
                        <w:jc w:val="center"/>
                        <w:rPr>
                          <w:rFonts w:cs="Calibri"/>
                          <w:noProof/>
                          <w:sz w:val="20"/>
                          <w:szCs w:val="20"/>
                        </w:rPr>
                      </w:pPr>
                      <w:r>
                        <w:t>picture</w:t>
                      </w:r>
                    </w:p>
                  </w:txbxContent>
                </v:textbox>
              </v:shape>
            </w:pict>
          </mc:Fallback>
        </mc:AlternateContent>
      </w:r>
      <w:r>
        <w:rPr>
          <w:noProof/>
          <w:color w:val="2B579A"/>
          <w:shd w:val="clear" w:color="auto" w:fill="E6E6E6"/>
        </w:rPr>
        <mc:AlternateContent>
          <mc:Choice Requires="wps">
            <w:drawing>
              <wp:anchor distT="0" distB="0" distL="114300" distR="114300" simplePos="0" relativeHeight="251836928" behindDoc="0" locked="0" layoutInCell="1" allowOverlap="1" wp14:anchorId="79890327" wp14:editId="676C36CA">
                <wp:simplePos x="0" y="0"/>
                <wp:positionH relativeFrom="column">
                  <wp:posOffset>-88900</wp:posOffset>
                </wp:positionH>
                <wp:positionV relativeFrom="paragraph">
                  <wp:posOffset>229235</wp:posOffset>
                </wp:positionV>
                <wp:extent cx="3171825" cy="63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171825" cy="635"/>
                        </a:xfrm>
                        <a:prstGeom prst="rect">
                          <a:avLst/>
                        </a:prstGeom>
                        <a:solidFill>
                          <a:prstClr val="white"/>
                        </a:solidFill>
                        <a:ln>
                          <a:noFill/>
                        </a:ln>
                      </wps:spPr>
                      <wps:txbx>
                        <w:txbxContent>
                          <w:p w14:paraId="323A9FB1" w14:textId="7B2D19F9" w:rsidR="008E4480" w:rsidRPr="00BD7650" w:rsidRDefault="004C046E" w:rsidP="008E4480">
                            <w:pPr>
                              <w:pStyle w:val="Caption"/>
                              <w:jc w:val="center"/>
                              <w:rPr>
                                <w:rFonts w:cs="Calibri"/>
                                <w:noProof/>
                                <w:sz w:val="20"/>
                                <w:szCs w:val="20"/>
                              </w:rPr>
                            </w:pPr>
                            <w:r>
                              <w:rPr>
                                <w:rFonts w:cs="Calibri"/>
                                <w:noProof/>
                                <w:sz w:val="20"/>
                                <w:szCs w:val="20"/>
                              </w:rPr>
                              <w:t>picture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890327" id="Text Box 11" o:spid="_x0000_s1027" type="#_x0000_t202" style="position:absolute;left:0;text-align:left;margin-left:-7pt;margin-top:18.05pt;width:249.75pt;height:.05pt;z-index:25183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" stroked="f">
                <v:textbox style="mso-fit-shape-to-text:t" inset="0,0,0,0">
                  <w:txbxContent>
                    <w:p w14:paraId="323A9FB1" w14:textId="7B2D19F9" w:rsidR="008E4480" w:rsidRPr="00BD7650" w:rsidRDefault="004C046E" w:rsidP="008E4480">
                      <w:pPr>
                        <w:pStyle w:val="Caption"/>
                        <w:jc w:val="center"/>
                        <w:rPr>
                          <w:rFonts w:cs="Calibri"/>
                          <w:noProof/>
                          <w:sz w:val="20"/>
                          <w:szCs w:val="20"/>
                        </w:rPr>
                      </w:pPr>
                      <w:r>
                        <w:rPr>
                          <w:rFonts w:cs="Calibri"/>
                          <w:noProof/>
                          <w:sz w:val="20"/>
                          <w:szCs w:val="20"/>
                        </w:rPr>
                        <w:t>picture</w:t>
                      </w:r>
                    </w:p>
                  </w:txbxContent>
                </v:textbox>
              </v:shape>
            </w:pict>
          </mc:Fallback>
        </mc:AlternateContent>
      </w:r>
    </w:p>
    <w:p w14:paraId="0AEBB6B1" w14:textId="59A4DE98" w:rsidR="008E4480" w:rsidRDefault="008E4480" w:rsidP="008E4480">
      <w:pPr>
        <w:pStyle w:val="BodyText"/>
        <w:tabs>
          <w:tab w:val="left" w:pos="4367"/>
        </w:tabs>
        <w:spacing w:after="0"/>
        <w:ind w:left="963"/>
        <w:rPr>
          <w:color w:val="1F4E79"/>
          <w:spacing w:val="-1"/>
        </w:rPr>
      </w:pPr>
    </w:p>
    <w:p w14:paraId="2D5BBE73" w14:textId="77777777" w:rsidR="008E4480" w:rsidRDefault="008E4480" w:rsidP="008E4480">
      <w:pPr>
        <w:pStyle w:val="BodyText"/>
        <w:tabs>
          <w:tab w:val="left" w:pos="4367"/>
        </w:tabs>
        <w:spacing w:after="0"/>
        <w:ind w:left="963"/>
        <w:rPr>
          <w:color w:val="1F4E79"/>
          <w:spacing w:val="-1"/>
        </w:rPr>
      </w:pPr>
    </w:p>
    <w:p w14:paraId="46B0BC10" w14:textId="2B383471" w:rsidR="008E4480" w:rsidRPr="00EB1E0D" w:rsidRDefault="008E4480" w:rsidP="008E4480">
      <w:pPr>
        <w:pStyle w:val="BodyText"/>
        <w:tabs>
          <w:tab w:val="left" w:pos="4367"/>
        </w:tabs>
        <w:spacing w:after="0"/>
        <w:ind w:left="963"/>
      </w:pPr>
      <w:r w:rsidRPr="00EB1E0D">
        <w:rPr>
          <w:color w:val="1F4E79"/>
          <w:spacing w:val="-1"/>
        </w:rPr>
        <w:t>Country:</w:t>
      </w:r>
      <w:r>
        <w:rPr>
          <w:color w:val="1F4E79"/>
          <w:spacing w:val="-1"/>
        </w:rPr>
        <w:tab/>
      </w:r>
      <w:r w:rsidR="00EE335C">
        <w:t>Angola</w:t>
      </w:r>
    </w:p>
    <w:p w14:paraId="052B80F1" w14:textId="567731A7" w:rsidR="008E4480" w:rsidRPr="00EB1E0D" w:rsidRDefault="008E4480" w:rsidP="008E4480">
      <w:pPr>
        <w:pStyle w:val="BodyText"/>
        <w:tabs>
          <w:tab w:val="left" w:pos="4367"/>
        </w:tabs>
        <w:spacing w:after="0"/>
        <w:ind w:left="963"/>
      </w:pPr>
      <w:r w:rsidRPr="00EB1E0D">
        <w:rPr>
          <w:color w:val="1F4E79"/>
        </w:rPr>
        <w:t>Region:</w:t>
      </w:r>
      <w:r w:rsidRPr="00EB1E0D">
        <w:rPr>
          <w:color w:val="1F4E79"/>
        </w:rPr>
        <w:tab/>
      </w:r>
      <w:r w:rsidR="00EE335C">
        <w:rPr>
          <w:spacing w:val="-1"/>
        </w:rPr>
        <w:t>Africa</w:t>
      </w:r>
    </w:p>
    <w:p w14:paraId="70FE49D5" w14:textId="1DC10D77" w:rsidR="008E4480" w:rsidRPr="00EB1E0D" w:rsidRDefault="008E4480" w:rsidP="008E4480">
      <w:pPr>
        <w:pStyle w:val="BodyText"/>
        <w:tabs>
          <w:tab w:val="left" w:pos="4367"/>
        </w:tabs>
        <w:spacing w:after="0"/>
        <w:ind w:left="963"/>
      </w:pPr>
      <w:r w:rsidRPr="00EB1E0D">
        <w:rPr>
          <w:color w:val="1F4E79"/>
        </w:rPr>
        <w:t>GEF</w:t>
      </w:r>
      <w:r w:rsidRPr="00EB1E0D">
        <w:rPr>
          <w:color w:val="1F4E79"/>
          <w:spacing w:val="-1"/>
        </w:rPr>
        <w:t xml:space="preserve"> Focal</w:t>
      </w:r>
      <w:r w:rsidRPr="00EB1E0D">
        <w:rPr>
          <w:color w:val="1F4E79"/>
          <w:spacing w:val="-3"/>
        </w:rPr>
        <w:t xml:space="preserve"> </w:t>
      </w:r>
      <w:r w:rsidRPr="00EB1E0D">
        <w:rPr>
          <w:color w:val="1F4E79"/>
          <w:spacing w:val="-1"/>
        </w:rPr>
        <w:t>Area:</w:t>
      </w:r>
      <w:r w:rsidRPr="00EB1E0D">
        <w:rPr>
          <w:color w:val="1F4E79"/>
          <w:spacing w:val="-1"/>
        </w:rPr>
        <w:tab/>
      </w:r>
      <w:r w:rsidR="00EE335C">
        <w:rPr>
          <w:spacing w:val="-1"/>
        </w:rPr>
        <w:t>Biodiversity</w:t>
      </w:r>
      <w:r w:rsidRPr="00EB1E0D">
        <w:rPr>
          <w:spacing w:val="1"/>
        </w:rPr>
        <w:t xml:space="preserve"> </w:t>
      </w:r>
      <w:r w:rsidRPr="00EB1E0D">
        <w:rPr>
          <w:spacing w:val="-1"/>
        </w:rPr>
        <w:t>(GEF-</w:t>
      </w:r>
      <w:r w:rsidR="6E5E456F" w:rsidRPr="00EB1E0D">
        <w:rPr>
          <w:spacing w:val="-1"/>
        </w:rPr>
        <w:t>6</w:t>
      </w:r>
      <w:r w:rsidRPr="00EB1E0D">
        <w:rPr>
          <w:spacing w:val="-1"/>
        </w:rPr>
        <w:t>)</w:t>
      </w:r>
    </w:p>
    <w:p w14:paraId="666357A1" w14:textId="77777777" w:rsidR="008E4480" w:rsidRPr="00EB1E0D" w:rsidRDefault="008E4480" w:rsidP="008E4480">
      <w:pPr>
        <w:pStyle w:val="BodyText"/>
        <w:tabs>
          <w:tab w:val="left" w:pos="4367"/>
        </w:tabs>
        <w:spacing w:before="2" w:after="0" w:line="238" w:lineRule="auto"/>
        <w:ind w:left="963" w:right="419"/>
        <w:rPr>
          <w:spacing w:val="41"/>
        </w:rPr>
      </w:pPr>
      <w:r w:rsidRPr="00EB1E0D">
        <w:rPr>
          <w:color w:val="1F4E79"/>
        </w:rPr>
        <w:t>GEF</w:t>
      </w:r>
      <w:r w:rsidRPr="00EB1E0D">
        <w:rPr>
          <w:color w:val="1F4E79"/>
          <w:spacing w:val="-1"/>
        </w:rPr>
        <w:t xml:space="preserve"> Agency:</w:t>
      </w:r>
      <w:r w:rsidRPr="00EB1E0D">
        <w:rPr>
          <w:color w:val="1F4E79"/>
          <w:spacing w:val="-1"/>
        </w:rPr>
        <w:tab/>
      </w:r>
      <w:r w:rsidRPr="00EB1E0D">
        <w:rPr>
          <w:spacing w:val="-1"/>
        </w:rPr>
        <w:t>United Nations</w:t>
      </w:r>
      <w:r w:rsidRPr="00EB1E0D">
        <w:t xml:space="preserve"> </w:t>
      </w:r>
      <w:r w:rsidRPr="00EB1E0D">
        <w:rPr>
          <w:spacing w:val="-1"/>
        </w:rPr>
        <w:t>Development</w:t>
      </w:r>
      <w:r w:rsidRPr="00EB1E0D">
        <w:t xml:space="preserve"> </w:t>
      </w:r>
      <w:r w:rsidRPr="00EB1E0D">
        <w:rPr>
          <w:spacing w:val="-1"/>
        </w:rPr>
        <w:t>Programme</w:t>
      </w:r>
      <w:r w:rsidRPr="00EB1E0D">
        <w:t xml:space="preserve"> </w:t>
      </w:r>
      <w:r w:rsidRPr="00EB1E0D">
        <w:rPr>
          <w:spacing w:val="-2"/>
        </w:rPr>
        <w:t>(UNDP)</w:t>
      </w:r>
    </w:p>
    <w:p w14:paraId="0C25A105" w14:textId="264A9F87" w:rsidR="008E4480" w:rsidRPr="00EB1E0D" w:rsidRDefault="008E4480" w:rsidP="008E4480">
      <w:pPr>
        <w:pStyle w:val="BodyText"/>
        <w:tabs>
          <w:tab w:val="left" w:pos="4367"/>
        </w:tabs>
        <w:spacing w:before="2" w:after="0" w:line="238" w:lineRule="auto"/>
        <w:ind w:left="963" w:right="419"/>
      </w:pPr>
      <w:r w:rsidRPr="00EB1E0D">
        <w:rPr>
          <w:color w:val="1F4E79"/>
        </w:rPr>
        <w:t>Project</w:t>
      </w:r>
      <w:r w:rsidRPr="00EB1E0D">
        <w:rPr>
          <w:color w:val="1F4E79"/>
          <w:spacing w:val="-2"/>
        </w:rPr>
        <w:t xml:space="preserve"> </w:t>
      </w:r>
      <w:r w:rsidRPr="00EB1E0D">
        <w:rPr>
          <w:color w:val="1F4E79"/>
          <w:spacing w:val="-1"/>
        </w:rPr>
        <w:t>Executing Agency:</w:t>
      </w:r>
      <w:r w:rsidRPr="00EB1E0D">
        <w:rPr>
          <w:color w:val="1F4E79"/>
          <w:spacing w:val="-1"/>
        </w:rPr>
        <w:tab/>
      </w:r>
      <w:r w:rsidR="00EE335C" w:rsidRPr="00EE335C">
        <w:rPr>
          <w:spacing w:val="-1"/>
        </w:rPr>
        <w:t>Ministry of Culture, Tourism and Environment (MCT</w:t>
      </w:r>
      <w:r w:rsidR="007F008A">
        <w:rPr>
          <w:spacing w:val="-1"/>
        </w:rPr>
        <w:t>A</w:t>
      </w:r>
      <w:r w:rsidR="00EE335C" w:rsidRPr="00EE335C">
        <w:rPr>
          <w:spacing w:val="-1"/>
        </w:rPr>
        <w:t>)</w:t>
      </w:r>
    </w:p>
    <w:p w14:paraId="1A9EF504" w14:textId="5326E922" w:rsidR="008E4480" w:rsidRPr="00EB1E0D" w:rsidRDefault="008E4480" w:rsidP="008E4480">
      <w:pPr>
        <w:pStyle w:val="BodyText"/>
        <w:tabs>
          <w:tab w:val="left" w:pos="4367"/>
        </w:tabs>
        <w:spacing w:after="0"/>
        <w:ind w:left="963"/>
      </w:pPr>
      <w:r w:rsidRPr="00EB1E0D">
        <w:rPr>
          <w:color w:val="1F4E79"/>
          <w:spacing w:val="-1"/>
        </w:rPr>
        <w:t>Evaluation Time</w:t>
      </w:r>
      <w:r w:rsidRPr="00EB1E0D">
        <w:rPr>
          <w:color w:val="1F4E79"/>
          <w:spacing w:val="-2"/>
        </w:rPr>
        <w:t xml:space="preserve"> </w:t>
      </w:r>
      <w:r w:rsidRPr="00EB1E0D">
        <w:rPr>
          <w:color w:val="1F4E79"/>
          <w:spacing w:val="-1"/>
        </w:rPr>
        <w:t>Frame:</w:t>
      </w:r>
      <w:r w:rsidRPr="00EB1E0D">
        <w:rPr>
          <w:color w:val="1F4E79"/>
          <w:spacing w:val="-1"/>
        </w:rPr>
        <w:tab/>
      </w:r>
      <w:r w:rsidR="00EE335C">
        <w:rPr>
          <w:spacing w:val="-1"/>
        </w:rPr>
        <w:t>18</w:t>
      </w:r>
      <w:r w:rsidRPr="008E4480">
        <w:rPr>
          <w:spacing w:val="-1"/>
        </w:rPr>
        <w:t xml:space="preserve"> </w:t>
      </w:r>
      <w:r w:rsidR="00EE335C">
        <w:rPr>
          <w:spacing w:val="-1"/>
        </w:rPr>
        <w:t>November</w:t>
      </w:r>
      <w:r w:rsidRPr="00830144">
        <w:rPr>
          <w:spacing w:val="-1"/>
        </w:rPr>
        <w:t xml:space="preserve"> </w:t>
      </w:r>
      <w:r>
        <w:rPr>
          <w:spacing w:val="-1"/>
        </w:rPr>
        <w:t>202</w:t>
      </w:r>
      <w:r w:rsidR="00EE335C">
        <w:rPr>
          <w:spacing w:val="-1"/>
        </w:rPr>
        <w:t>1</w:t>
      </w:r>
      <w:r>
        <w:rPr>
          <w:spacing w:val="-1"/>
        </w:rPr>
        <w:t xml:space="preserve"> </w:t>
      </w:r>
      <w:r w:rsidRPr="00830144">
        <w:rPr>
          <w:spacing w:val="-1"/>
        </w:rPr>
        <w:t xml:space="preserve">– </w:t>
      </w:r>
      <w:r w:rsidR="004D6C2A">
        <w:rPr>
          <w:spacing w:val="-1"/>
        </w:rPr>
        <w:t>20</w:t>
      </w:r>
      <w:r>
        <w:rPr>
          <w:spacing w:val="-1"/>
        </w:rPr>
        <w:t xml:space="preserve"> </w:t>
      </w:r>
      <w:r w:rsidR="00EE335C">
        <w:rPr>
          <w:spacing w:val="-1"/>
        </w:rPr>
        <w:t>April</w:t>
      </w:r>
      <w:r>
        <w:rPr>
          <w:spacing w:val="-1"/>
        </w:rPr>
        <w:t xml:space="preserve"> </w:t>
      </w:r>
      <w:r w:rsidRPr="00EB1E0D">
        <w:rPr>
          <w:spacing w:val="-1"/>
        </w:rPr>
        <w:t>202</w:t>
      </w:r>
      <w:r>
        <w:rPr>
          <w:spacing w:val="-1"/>
        </w:rPr>
        <w:t>2</w:t>
      </w:r>
    </w:p>
    <w:p w14:paraId="5F2A56C5" w14:textId="7E26112C" w:rsidR="008E4480" w:rsidRPr="00EE335C" w:rsidRDefault="008E4480" w:rsidP="008E4480">
      <w:pPr>
        <w:pStyle w:val="BodyText"/>
        <w:tabs>
          <w:tab w:val="left" w:pos="4367"/>
        </w:tabs>
        <w:spacing w:before="41" w:after="0" w:line="274" w:lineRule="auto"/>
        <w:ind w:left="4367" w:right="364" w:hanging="3404"/>
      </w:pPr>
      <w:r w:rsidRPr="00EE335C">
        <w:rPr>
          <w:color w:val="1F4E79"/>
          <w:spacing w:val="-1"/>
        </w:rPr>
        <w:t>Evaluation Consultant:</w:t>
      </w:r>
      <w:r w:rsidRPr="00EE335C">
        <w:rPr>
          <w:color w:val="1F4E79"/>
          <w:spacing w:val="-1"/>
        </w:rPr>
        <w:tab/>
      </w:r>
      <w:r w:rsidRPr="00EE335C">
        <w:rPr>
          <w:spacing w:val="-1"/>
        </w:rPr>
        <w:t>Vincent LEFEBVRE,</w:t>
      </w:r>
      <w:r w:rsidRPr="00EE335C">
        <w:t xml:space="preserve"> </w:t>
      </w:r>
      <w:r w:rsidR="00EE335C" w:rsidRPr="00EE335C">
        <w:t>Environmentalist</w:t>
      </w:r>
    </w:p>
    <w:p w14:paraId="16751D46" w14:textId="03E068EB" w:rsidR="008E4480" w:rsidRPr="00216B41" w:rsidRDefault="008E4480" w:rsidP="008E4480">
      <w:pPr>
        <w:pStyle w:val="BodyText"/>
        <w:tabs>
          <w:tab w:val="left" w:pos="4367"/>
        </w:tabs>
        <w:spacing w:before="41" w:after="0" w:line="274" w:lineRule="auto"/>
        <w:ind w:left="4367" w:right="364" w:hanging="3404"/>
      </w:pPr>
      <w:r w:rsidRPr="00EE335C">
        <w:rPr>
          <w:color w:val="1F4E79"/>
          <w:spacing w:val="-1"/>
        </w:rPr>
        <w:tab/>
      </w:r>
    </w:p>
    <w:p w14:paraId="19A357DB" w14:textId="76959D64" w:rsidR="008E4480" w:rsidRPr="001E5943" w:rsidRDefault="008E4480" w:rsidP="008E4480">
      <w:pPr>
        <w:jc w:val="center"/>
        <w:rPr>
          <w:b/>
        </w:rPr>
      </w:pPr>
      <w:r w:rsidRPr="001E5943">
        <w:rPr>
          <w:b/>
        </w:rPr>
        <w:lastRenderedPageBreak/>
        <w:t>Acknowledg</w:t>
      </w:r>
      <w:r w:rsidR="00DB1787">
        <w:rPr>
          <w:b/>
        </w:rPr>
        <w:t>e</w:t>
      </w:r>
      <w:r w:rsidRPr="001E5943">
        <w:rPr>
          <w:b/>
        </w:rPr>
        <w:t>ments:</w:t>
      </w:r>
    </w:p>
    <w:p w14:paraId="2A6E21E9" w14:textId="1E91F1AF" w:rsidR="008E4480" w:rsidRPr="001E5943" w:rsidRDefault="008E4480" w:rsidP="008E4480">
      <w:pPr>
        <w:jc w:val="center"/>
        <w:rPr>
          <w:rFonts w:eastAsia="Times New Roman"/>
          <w:sz w:val="20"/>
          <w:szCs w:val="20"/>
        </w:rPr>
      </w:pPr>
      <w:r w:rsidRPr="001E5943">
        <w:rPr>
          <w:rFonts w:eastAsia="Times New Roman"/>
          <w:sz w:val="20"/>
          <w:szCs w:val="20"/>
        </w:rPr>
        <w:t>The consultant wish</w:t>
      </w:r>
      <w:r w:rsidR="00EE335C">
        <w:rPr>
          <w:rFonts w:eastAsia="Times New Roman"/>
          <w:sz w:val="20"/>
          <w:szCs w:val="20"/>
        </w:rPr>
        <w:t>es</w:t>
      </w:r>
      <w:r w:rsidRPr="001E5943">
        <w:rPr>
          <w:rFonts w:eastAsia="Times New Roman"/>
          <w:sz w:val="20"/>
          <w:szCs w:val="20"/>
        </w:rPr>
        <w:t xml:space="preserve"> to </w:t>
      </w:r>
      <w:r>
        <w:rPr>
          <w:rFonts w:eastAsia="Times New Roman"/>
          <w:sz w:val="20"/>
          <w:szCs w:val="20"/>
        </w:rPr>
        <w:t xml:space="preserve">thank the project team </w:t>
      </w:r>
      <w:r w:rsidR="00EE335C">
        <w:rPr>
          <w:rFonts w:eastAsia="Times New Roman"/>
          <w:sz w:val="20"/>
          <w:szCs w:val="20"/>
        </w:rPr>
        <w:t xml:space="preserve">as well as the MPA </w:t>
      </w:r>
      <w:r w:rsidR="00CC17FB">
        <w:rPr>
          <w:rFonts w:eastAsia="Times New Roman"/>
          <w:sz w:val="20"/>
          <w:szCs w:val="20"/>
        </w:rPr>
        <w:t xml:space="preserve">Department within INBAC </w:t>
      </w:r>
      <w:r>
        <w:rPr>
          <w:rFonts w:eastAsia="Times New Roman"/>
          <w:sz w:val="20"/>
          <w:szCs w:val="20"/>
        </w:rPr>
        <w:t xml:space="preserve">for their availability as well as the </w:t>
      </w:r>
      <w:r w:rsidR="00CC17FB">
        <w:rPr>
          <w:rFonts w:eastAsia="Times New Roman"/>
          <w:sz w:val="20"/>
          <w:szCs w:val="20"/>
        </w:rPr>
        <w:t xml:space="preserve">overall </w:t>
      </w:r>
      <w:r>
        <w:rPr>
          <w:rFonts w:eastAsia="Times New Roman"/>
          <w:sz w:val="20"/>
          <w:szCs w:val="20"/>
        </w:rPr>
        <w:t xml:space="preserve">support provided by </w:t>
      </w:r>
      <w:r w:rsidR="00EE335C">
        <w:rPr>
          <w:rFonts w:eastAsia="Times New Roman"/>
          <w:sz w:val="20"/>
          <w:szCs w:val="20"/>
        </w:rPr>
        <w:t>INB</w:t>
      </w:r>
      <w:r w:rsidR="00CC17FB">
        <w:rPr>
          <w:rFonts w:eastAsia="Times New Roman"/>
          <w:sz w:val="20"/>
          <w:szCs w:val="20"/>
        </w:rPr>
        <w:t>A</w:t>
      </w:r>
      <w:r w:rsidR="00EE335C">
        <w:rPr>
          <w:rFonts w:eastAsia="Times New Roman"/>
          <w:sz w:val="20"/>
          <w:szCs w:val="20"/>
        </w:rPr>
        <w:t>C, in particular</w:t>
      </w:r>
      <w:r w:rsidR="00E96698">
        <w:rPr>
          <w:rFonts w:eastAsia="Times New Roman"/>
          <w:sz w:val="20"/>
          <w:szCs w:val="20"/>
        </w:rPr>
        <w:t>,</w:t>
      </w:r>
      <w:r w:rsidR="00EE335C">
        <w:rPr>
          <w:rFonts w:eastAsia="Times New Roman"/>
          <w:sz w:val="20"/>
          <w:szCs w:val="20"/>
        </w:rPr>
        <w:t xml:space="preserve"> </w:t>
      </w:r>
      <w:r w:rsidR="00E96698">
        <w:rPr>
          <w:rFonts w:eastAsia="Times New Roman"/>
          <w:sz w:val="20"/>
          <w:szCs w:val="20"/>
        </w:rPr>
        <w:t xml:space="preserve">from </w:t>
      </w:r>
      <w:r w:rsidR="00EE335C">
        <w:rPr>
          <w:rFonts w:eastAsia="Times New Roman"/>
          <w:sz w:val="20"/>
          <w:szCs w:val="20"/>
        </w:rPr>
        <w:t>the local Project Coordinator</w:t>
      </w:r>
      <w:r w:rsidR="00E96698">
        <w:rPr>
          <w:rFonts w:eastAsia="Times New Roman"/>
          <w:sz w:val="20"/>
          <w:szCs w:val="20"/>
        </w:rPr>
        <w:t>,</w:t>
      </w:r>
      <w:r w:rsidR="00EE335C">
        <w:rPr>
          <w:rFonts w:eastAsia="Times New Roman"/>
          <w:sz w:val="20"/>
          <w:szCs w:val="20"/>
        </w:rPr>
        <w:t xml:space="preserve"> t</w:t>
      </w:r>
      <w:r>
        <w:rPr>
          <w:rFonts w:eastAsia="Times New Roman"/>
          <w:sz w:val="20"/>
          <w:szCs w:val="20"/>
        </w:rPr>
        <w:t>o facilitate interviews</w:t>
      </w:r>
      <w:r w:rsidRPr="001E5943">
        <w:rPr>
          <w:rFonts w:eastAsia="Times New Roman"/>
          <w:sz w:val="20"/>
          <w:szCs w:val="20"/>
        </w:rPr>
        <w:t xml:space="preserve"> </w:t>
      </w:r>
      <w:r w:rsidR="00EE335C">
        <w:rPr>
          <w:rFonts w:eastAsia="Times New Roman"/>
          <w:sz w:val="20"/>
          <w:szCs w:val="20"/>
        </w:rPr>
        <w:t>in the Namib</w:t>
      </w:r>
      <w:r w:rsidR="00E96698">
        <w:rPr>
          <w:rFonts w:eastAsia="Times New Roman"/>
          <w:sz w:val="20"/>
          <w:szCs w:val="20"/>
        </w:rPr>
        <w:t xml:space="preserve"> region</w:t>
      </w:r>
      <w:r w:rsidR="00EE335C">
        <w:rPr>
          <w:rFonts w:eastAsia="Times New Roman"/>
          <w:sz w:val="20"/>
          <w:szCs w:val="20"/>
        </w:rPr>
        <w:t>.</w:t>
      </w:r>
    </w:p>
    <w:p w14:paraId="6696FB9F" w14:textId="493FDF4C" w:rsidR="008E4480" w:rsidRPr="008E4480" w:rsidRDefault="008E4480">
      <w:pPr>
        <w:spacing w:after="0"/>
        <w:jc w:val="left"/>
        <w:rPr>
          <w:rFonts w:ascii="Times New Roman" w:eastAsia="Times New Roman" w:hAnsi="Times New Roman"/>
          <w:szCs w:val="20"/>
          <w:lang w:eastAsia="da-DK"/>
        </w:rPr>
      </w:pPr>
      <w:r w:rsidRPr="008E4480">
        <w:br w:type="page"/>
      </w:r>
    </w:p>
    <w:p w14:paraId="32664CF6" w14:textId="77777777" w:rsidR="008E4480" w:rsidRPr="008E4480" w:rsidRDefault="008E4480" w:rsidP="008E4480">
      <w:pPr>
        <w:pStyle w:val="BodyText"/>
        <w:tabs>
          <w:tab w:val="left" w:pos="4367"/>
        </w:tabs>
        <w:spacing w:before="41" w:after="0" w:line="274" w:lineRule="auto"/>
        <w:ind w:left="4367" w:right="364" w:hanging="3404"/>
      </w:pPr>
    </w:p>
    <w:p w14:paraId="1FCA7CA6" w14:textId="77777777" w:rsidR="00A32F92" w:rsidRPr="0003387D" w:rsidRDefault="00A32F92" w:rsidP="00A06E22">
      <w:pPr>
        <w:pStyle w:val="Heading000"/>
        <w:jc w:val="both"/>
      </w:pPr>
      <w:r w:rsidRPr="0003387D">
        <w:t>Table of Contents</w:t>
      </w:r>
    </w:p>
    <w:p w14:paraId="361CB3F0" w14:textId="77777777" w:rsidR="00A32F92" w:rsidRPr="0003387D" w:rsidRDefault="00A32F92" w:rsidP="00A06E22"/>
    <w:p w14:paraId="2CDA5D9F" w14:textId="48A77ABD" w:rsidR="004D6C2A" w:rsidRDefault="00F40B9E">
      <w:pPr>
        <w:pStyle w:val="TOC1"/>
        <w:tabs>
          <w:tab w:val="right" w:leader="dot" w:pos="10190"/>
        </w:tabs>
        <w:rPr>
          <w:rFonts w:asciiTheme="minorHAnsi" w:eastAsiaTheme="minorEastAsia" w:hAnsiTheme="minorHAnsi" w:cstheme="minorBidi"/>
          <w:b w:val="0"/>
          <w:bCs w:val="0"/>
          <w:caps w:val="0"/>
          <w:noProof/>
          <w:sz w:val="22"/>
          <w:szCs w:val="22"/>
          <w:lang w:val="es-ES_tradnl" w:eastAsia="es-ES_tradnl"/>
        </w:rPr>
      </w:pPr>
      <w:r w:rsidRPr="0003387D">
        <w:rPr>
          <w:color w:val="2B579A"/>
          <w:shd w:val="clear" w:color="auto" w:fill="E6E6E6"/>
        </w:rPr>
        <w:fldChar w:fldCharType="begin"/>
      </w:r>
      <w:r w:rsidR="00A32F92" w:rsidRPr="0003387D">
        <w:instrText xml:space="preserve"> TOC \o "1-3" \h \z \u </w:instrText>
      </w:r>
      <w:r w:rsidRPr="0003387D">
        <w:rPr>
          <w:color w:val="2B579A"/>
          <w:shd w:val="clear" w:color="auto" w:fill="E6E6E6"/>
        </w:rPr>
        <w:fldChar w:fldCharType="separate"/>
      </w:r>
      <w:hyperlink w:anchor="_Toc101577645" w:history="1">
        <w:r w:rsidR="004D6C2A" w:rsidRPr="00C64BAE">
          <w:rPr>
            <w:rStyle w:val="Hyperlink"/>
            <w:noProof/>
          </w:rPr>
          <w:t>Executive Summary</w:t>
        </w:r>
        <w:r w:rsidR="004D6C2A">
          <w:rPr>
            <w:noProof/>
            <w:webHidden/>
          </w:rPr>
          <w:tab/>
        </w:r>
        <w:r w:rsidR="004D6C2A">
          <w:rPr>
            <w:noProof/>
            <w:webHidden/>
          </w:rPr>
          <w:fldChar w:fldCharType="begin"/>
        </w:r>
        <w:r w:rsidR="004D6C2A">
          <w:rPr>
            <w:noProof/>
            <w:webHidden/>
          </w:rPr>
          <w:instrText xml:space="preserve"> PAGEREF _Toc101577645 \h </w:instrText>
        </w:r>
        <w:r w:rsidR="004D6C2A">
          <w:rPr>
            <w:noProof/>
            <w:webHidden/>
          </w:rPr>
        </w:r>
        <w:r w:rsidR="004D6C2A">
          <w:rPr>
            <w:noProof/>
            <w:webHidden/>
          </w:rPr>
          <w:fldChar w:fldCharType="separate"/>
        </w:r>
        <w:r w:rsidR="004D6C2A">
          <w:rPr>
            <w:noProof/>
            <w:webHidden/>
          </w:rPr>
          <w:t>v</w:t>
        </w:r>
        <w:r w:rsidR="004D6C2A">
          <w:rPr>
            <w:noProof/>
            <w:webHidden/>
          </w:rPr>
          <w:fldChar w:fldCharType="end"/>
        </w:r>
      </w:hyperlink>
    </w:p>
    <w:p w14:paraId="50465B54" w14:textId="5DDF7B64" w:rsidR="004D6C2A" w:rsidRDefault="005F48B2">
      <w:pPr>
        <w:pStyle w:val="TOC2"/>
        <w:rPr>
          <w:rFonts w:asciiTheme="minorHAnsi" w:eastAsiaTheme="minorEastAsia" w:hAnsiTheme="minorHAnsi" w:cstheme="minorBidi"/>
          <w:noProof/>
          <w:lang w:val="es-ES_tradnl" w:eastAsia="es-ES_tradnl"/>
        </w:rPr>
      </w:pPr>
      <w:hyperlink w:anchor="_Toc101577646" w:history="1">
        <w:r w:rsidR="004D6C2A" w:rsidRPr="00C64BAE">
          <w:rPr>
            <w:rStyle w:val="Hyperlink"/>
            <w:noProof/>
          </w:rPr>
          <w:t>Project summary table</w:t>
        </w:r>
        <w:r w:rsidR="004D6C2A">
          <w:rPr>
            <w:noProof/>
            <w:webHidden/>
          </w:rPr>
          <w:tab/>
        </w:r>
        <w:r w:rsidR="004D6C2A">
          <w:rPr>
            <w:noProof/>
            <w:webHidden/>
          </w:rPr>
          <w:fldChar w:fldCharType="begin"/>
        </w:r>
        <w:r w:rsidR="004D6C2A">
          <w:rPr>
            <w:noProof/>
            <w:webHidden/>
          </w:rPr>
          <w:instrText xml:space="preserve"> PAGEREF _Toc101577646 \h </w:instrText>
        </w:r>
        <w:r w:rsidR="004D6C2A">
          <w:rPr>
            <w:noProof/>
            <w:webHidden/>
          </w:rPr>
        </w:r>
        <w:r w:rsidR="004D6C2A">
          <w:rPr>
            <w:noProof/>
            <w:webHidden/>
          </w:rPr>
          <w:fldChar w:fldCharType="separate"/>
        </w:r>
        <w:r w:rsidR="004D6C2A">
          <w:rPr>
            <w:noProof/>
            <w:webHidden/>
          </w:rPr>
          <w:t>v</w:t>
        </w:r>
        <w:r w:rsidR="004D6C2A">
          <w:rPr>
            <w:noProof/>
            <w:webHidden/>
          </w:rPr>
          <w:fldChar w:fldCharType="end"/>
        </w:r>
      </w:hyperlink>
    </w:p>
    <w:p w14:paraId="362A72B1" w14:textId="18B8E6DE" w:rsidR="004D6C2A" w:rsidRDefault="005F48B2">
      <w:pPr>
        <w:pStyle w:val="TOC2"/>
        <w:rPr>
          <w:rFonts w:asciiTheme="minorHAnsi" w:eastAsiaTheme="minorEastAsia" w:hAnsiTheme="minorHAnsi" w:cstheme="minorBidi"/>
          <w:noProof/>
          <w:lang w:val="es-ES_tradnl" w:eastAsia="es-ES_tradnl"/>
        </w:rPr>
      </w:pPr>
      <w:hyperlink w:anchor="_Toc101577647" w:history="1">
        <w:r w:rsidR="004D6C2A" w:rsidRPr="00C64BAE">
          <w:rPr>
            <w:rStyle w:val="Hyperlink"/>
            <w:noProof/>
          </w:rPr>
          <w:t>Project description</w:t>
        </w:r>
        <w:r w:rsidR="004D6C2A">
          <w:rPr>
            <w:noProof/>
            <w:webHidden/>
          </w:rPr>
          <w:tab/>
        </w:r>
        <w:r w:rsidR="004D6C2A">
          <w:rPr>
            <w:noProof/>
            <w:webHidden/>
          </w:rPr>
          <w:fldChar w:fldCharType="begin"/>
        </w:r>
        <w:r w:rsidR="004D6C2A">
          <w:rPr>
            <w:noProof/>
            <w:webHidden/>
          </w:rPr>
          <w:instrText xml:space="preserve"> PAGEREF _Toc101577647 \h </w:instrText>
        </w:r>
        <w:r w:rsidR="004D6C2A">
          <w:rPr>
            <w:noProof/>
            <w:webHidden/>
          </w:rPr>
        </w:r>
        <w:r w:rsidR="004D6C2A">
          <w:rPr>
            <w:noProof/>
            <w:webHidden/>
          </w:rPr>
          <w:fldChar w:fldCharType="separate"/>
        </w:r>
        <w:r w:rsidR="004D6C2A">
          <w:rPr>
            <w:noProof/>
            <w:webHidden/>
          </w:rPr>
          <w:t>v</w:t>
        </w:r>
        <w:r w:rsidR="004D6C2A">
          <w:rPr>
            <w:noProof/>
            <w:webHidden/>
          </w:rPr>
          <w:fldChar w:fldCharType="end"/>
        </w:r>
      </w:hyperlink>
    </w:p>
    <w:p w14:paraId="157ECD97" w14:textId="3F6308CE" w:rsidR="004D6C2A" w:rsidRDefault="005F48B2">
      <w:pPr>
        <w:pStyle w:val="TOC2"/>
        <w:rPr>
          <w:rFonts w:asciiTheme="minorHAnsi" w:eastAsiaTheme="minorEastAsia" w:hAnsiTheme="minorHAnsi" w:cstheme="minorBidi"/>
          <w:noProof/>
          <w:lang w:val="es-ES_tradnl" w:eastAsia="es-ES_tradnl"/>
        </w:rPr>
      </w:pPr>
      <w:hyperlink w:anchor="_Toc101577648" w:history="1">
        <w:r w:rsidR="004D6C2A" w:rsidRPr="00C64BAE">
          <w:rPr>
            <w:rStyle w:val="Hyperlink"/>
            <w:noProof/>
          </w:rPr>
          <w:t>Project’s main achievements</w:t>
        </w:r>
        <w:r w:rsidR="004D6C2A">
          <w:rPr>
            <w:noProof/>
            <w:webHidden/>
          </w:rPr>
          <w:tab/>
        </w:r>
        <w:r w:rsidR="004D6C2A">
          <w:rPr>
            <w:noProof/>
            <w:webHidden/>
          </w:rPr>
          <w:fldChar w:fldCharType="begin"/>
        </w:r>
        <w:r w:rsidR="004D6C2A">
          <w:rPr>
            <w:noProof/>
            <w:webHidden/>
          </w:rPr>
          <w:instrText xml:space="preserve"> PAGEREF _Toc101577648 \h </w:instrText>
        </w:r>
        <w:r w:rsidR="004D6C2A">
          <w:rPr>
            <w:noProof/>
            <w:webHidden/>
          </w:rPr>
        </w:r>
        <w:r w:rsidR="004D6C2A">
          <w:rPr>
            <w:noProof/>
            <w:webHidden/>
          </w:rPr>
          <w:fldChar w:fldCharType="separate"/>
        </w:r>
        <w:r w:rsidR="004D6C2A">
          <w:rPr>
            <w:noProof/>
            <w:webHidden/>
          </w:rPr>
          <w:t>vii</w:t>
        </w:r>
        <w:r w:rsidR="004D6C2A">
          <w:rPr>
            <w:noProof/>
            <w:webHidden/>
          </w:rPr>
          <w:fldChar w:fldCharType="end"/>
        </w:r>
      </w:hyperlink>
    </w:p>
    <w:p w14:paraId="3CA1D2CD" w14:textId="3559D523" w:rsidR="004D6C2A" w:rsidRDefault="005F48B2">
      <w:pPr>
        <w:pStyle w:val="TOC2"/>
        <w:rPr>
          <w:rFonts w:asciiTheme="minorHAnsi" w:eastAsiaTheme="minorEastAsia" w:hAnsiTheme="minorHAnsi" w:cstheme="minorBidi"/>
          <w:noProof/>
          <w:lang w:val="es-ES_tradnl" w:eastAsia="es-ES_tradnl"/>
        </w:rPr>
      </w:pPr>
      <w:hyperlink w:anchor="_Toc101577649" w:history="1">
        <w:r w:rsidR="004D6C2A" w:rsidRPr="00C64BAE">
          <w:rPr>
            <w:rStyle w:val="Hyperlink"/>
            <w:noProof/>
          </w:rPr>
          <w:t>Evaluation rating table</w:t>
        </w:r>
        <w:r w:rsidR="004D6C2A">
          <w:rPr>
            <w:noProof/>
            <w:webHidden/>
          </w:rPr>
          <w:tab/>
        </w:r>
        <w:r w:rsidR="004D6C2A">
          <w:rPr>
            <w:noProof/>
            <w:webHidden/>
          </w:rPr>
          <w:fldChar w:fldCharType="begin"/>
        </w:r>
        <w:r w:rsidR="004D6C2A">
          <w:rPr>
            <w:noProof/>
            <w:webHidden/>
          </w:rPr>
          <w:instrText xml:space="preserve"> PAGEREF _Toc101577649 \h </w:instrText>
        </w:r>
        <w:r w:rsidR="004D6C2A">
          <w:rPr>
            <w:noProof/>
            <w:webHidden/>
          </w:rPr>
        </w:r>
        <w:r w:rsidR="004D6C2A">
          <w:rPr>
            <w:noProof/>
            <w:webHidden/>
          </w:rPr>
          <w:fldChar w:fldCharType="separate"/>
        </w:r>
        <w:r w:rsidR="004D6C2A">
          <w:rPr>
            <w:noProof/>
            <w:webHidden/>
          </w:rPr>
          <w:t>vii</w:t>
        </w:r>
        <w:r w:rsidR="004D6C2A">
          <w:rPr>
            <w:noProof/>
            <w:webHidden/>
          </w:rPr>
          <w:fldChar w:fldCharType="end"/>
        </w:r>
      </w:hyperlink>
    </w:p>
    <w:p w14:paraId="2720DE1D" w14:textId="1ACBC212" w:rsidR="004D6C2A" w:rsidRDefault="005F48B2">
      <w:pPr>
        <w:pStyle w:val="TOC2"/>
        <w:rPr>
          <w:rFonts w:asciiTheme="minorHAnsi" w:eastAsiaTheme="minorEastAsia" w:hAnsiTheme="minorHAnsi" w:cstheme="minorBidi"/>
          <w:noProof/>
          <w:lang w:val="es-ES_tradnl" w:eastAsia="es-ES_tradnl"/>
        </w:rPr>
      </w:pPr>
      <w:hyperlink w:anchor="_Toc101577650" w:history="1">
        <w:r w:rsidR="004D6C2A" w:rsidRPr="00C64BAE">
          <w:rPr>
            <w:rStyle w:val="Hyperlink"/>
            <w:noProof/>
          </w:rPr>
          <w:t>Summary of conclusions, recommendations and lessons learned</w:t>
        </w:r>
        <w:r w:rsidR="004D6C2A">
          <w:rPr>
            <w:noProof/>
            <w:webHidden/>
          </w:rPr>
          <w:tab/>
        </w:r>
        <w:r w:rsidR="004D6C2A">
          <w:rPr>
            <w:noProof/>
            <w:webHidden/>
          </w:rPr>
          <w:fldChar w:fldCharType="begin"/>
        </w:r>
        <w:r w:rsidR="004D6C2A">
          <w:rPr>
            <w:noProof/>
            <w:webHidden/>
          </w:rPr>
          <w:instrText xml:space="preserve"> PAGEREF _Toc101577650 \h </w:instrText>
        </w:r>
        <w:r w:rsidR="004D6C2A">
          <w:rPr>
            <w:noProof/>
            <w:webHidden/>
          </w:rPr>
        </w:r>
        <w:r w:rsidR="004D6C2A">
          <w:rPr>
            <w:noProof/>
            <w:webHidden/>
          </w:rPr>
          <w:fldChar w:fldCharType="separate"/>
        </w:r>
        <w:r w:rsidR="004D6C2A">
          <w:rPr>
            <w:noProof/>
            <w:webHidden/>
          </w:rPr>
          <w:t>vii</w:t>
        </w:r>
        <w:r w:rsidR="004D6C2A">
          <w:rPr>
            <w:noProof/>
            <w:webHidden/>
          </w:rPr>
          <w:fldChar w:fldCharType="end"/>
        </w:r>
      </w:hyperlink>
    </w:p>
    <w:p w14:paraId="32F5B7A2" w14:textId="31CAA19F" w:rsidR="004D6C2A" w:rsidRDefault="005F48B2">
      <w:pPr>
        <w:pStyle w:val="TOC1"/>
        <w:tabs>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651" w:history="1">
        <w:r w:rsidR="004D6C2A" w:rsidRPr="00C64BAE">
          <w:rPr>
            <w:rStyle w:val="Hyperlink"/>
            <w:noProof/>
          </w:rPr>
          <w:t>List of Abbreviations</w:t>
        </w:r>
        <w:r w:rsidR="004D6C2A">
          <w:rPr>
            <w:noProof/>
            <w:webHidden/>
          </w:rPr>
          <w:tab/>
        </w:r>
        <w:r w:rsidR="004D6C2A">
          <w:rPr>
            <w:noProof/>
            <w:webHidden/>
          </w:rPr>
          <w:fldChar w:fldCharType="begin"/>
        </w:r>
        <w:r w:rsidR="004D6C2A">
          <w:rPr>
            <w:noProof/>
            <w:webHidden/>
          </w:rPr>
          <w:instrText xml:space="preserve"> PAGEREF _Toc101577651 \h </w:instrText>
        </w:r>
        <w:r w:rsidR="004D6C2A">
          <w:rPr>
            <w:noProof/>
            <w:webHidden/>
          </w:rPr>
        </w:r>
        <w:r w:rsidR="004D6C2A">
          <w:rPr>
            <w:noProof/>
            <w:webHidden/>
          </w:rPr>
          <w:fldChar w:fldCharType="separate"/>
        </w:r>
        <w:r w:rsidR="004D6C2A">
          <w:rPr>
            <w:noProof/>
            <w:webHidden/>
          </w:rPr>
          <w:t>ix</w:t>
        </w:r>
        <w:r w:rsidR="004D6C2A">
          <w:rPr>
            <w:noProof/>
            <w:webHidden/>
          </w:rPr>
          <w:fldChar w:fldCharType="end"/>
        </w:r>
      </w:hyperlink>
    </w:p>
    <w:p w14:paraId="17928511" w14:textId="0D080C16"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652" w:history="1">
        <w:r w:rsidR="004D6C2A" w:rsidRPr="00C64BAE">
          <w:rPr>
            <w:rStyle w:val="Hyperlink"/>
            <w:rFonts w:ascii="Times New Roman" w:hAnsi="Times New Roman"/>
            <w:noProof/>
          </w:rPr>
          <w:t>1.</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Introduction</w:t>
        </w:r>
        <w:r w:rsidR="004D6C2A">
          <w:rPr>
            <w:noProof/>
            <w:webHidden/>
          </w:rPr>
          <w:tab/>
        </w:r>
        <w:r w:rsidR="004D6C2A">
          <w:rPr>
            <w:noProof/>
            <w:webHidden/>
          </w:rPr>
          <w:fldChar w:fldCharType="begin"/>
        </w:r>
        <w:r w:rsidR="004D6C2A">
          <w:rPr>
            <w:noProof/>
            <w:webHidden/>
          </w:rPr>
          <w:instrText xml:space="preserve"> PAGEREF _Toc101577652 \h </w:instrText>
        </w:r>
        <w:r w:rsidR="004D6C2A">
          <w:rPr>
            <w:noProof/>
            <w:webHidden/>
          </w:rPr>
        </w:r>
        <w:r w:rsidR="004D6C2A">
          <w:rPr>
            <w:noProof/>
            <w:webHidden/>
          </w:rPr>
          <w:fldChar w:fldCharType="separate"/>
        </w:r>
        <w:r w:rsidR="004D6C2A">
          <w:rPr>
            <w:noProof/>
            <w:webHidden/>
          </w:rPr>
          <w:t>1</w:t>
        </w:r>
        <w:r w:rsidR="004D6C2A">
          <w:rPr>
            <w:noProof/>
            <w:webHidden/>
          </w:rPr>
          <w:fldChar w:fldCharType="end"/>
        </w:r>
      </w:hyperlink>
    </w:p>
    <w:p w14:paraId="6B078E07" w14:textId="2908FAD8" w:rsidR="004D6C2A" w:rsidRDefault="005F48B2">
      <w:pPr>
        <w:pStyle w:val="TOC2"/>
        <w:rPr>
          <w:rFonts w:asciiTheme="minorHAnsi" w:eastAsiaTheme="minorEastAsia" w:hAnsiTheme="minorHAnsi" w:cstheme="minorBidi"/>
          <w:noProof/>
          <w:lang w:val="es-ES_tradnl" w:eastAsia="es-ES_tradnl"/>
        </w:rPr>
      </w:pPr>
      <w:hyperlink w:anchor="_Toc101577653" w:history="1">
        <w:r w:rsidR="004D6C2A" w:rsidRPr="00C64BAE">
          <w:rPr>
            <w:rStyle w:val="Hyperlink"/>
            <w:rFonts w:ascii="Times New Roman" w:hAnsi="Times New Roman"/>
            <w:noProof/>
          </w:rPr>
          <w:t>1.1</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Purpose of the evaluation</w:t>
        </w:r>
        <w:r w:rsidR="004D6C2A">
          <w:rPr>
            <w:noProof/>
            <w:webHidden/>
          </w:rPr>
          <w:tab/>
        </w:r>
        <w:r w:rsidR="004D6C2A">
          <w:rPr>
            <w:noProof/>
            <w:webHidden/>
          </w:rPr>
          <w:fldChar w:fldCharType="begin"/>
        </w:r>
        <w:r w:rsidR="004D6C2A">
          <w:rPr>
            <w:noProof/>
            <w:webHidden/>
          </w:rPr>
          <w:instrText xml:space="preserve"> PAGEREF _Toc101577653 \h </w:instrText>
        </w:r>
        <w:r w:rsidR="004D6C2A">
          <w:rPr>
            <w:noProof/>
            <w:webHidden/>
          </w:rPr>
        </w:r>
        <w:r w:rsidR="004D6C2A">
          <w:rPr>
            <w:noProof/>
            <w:webHidden/>
          </w:rPr>
          <w:fldChar w:fldCharType="separate"/>
        </w:r>
        <w:r w:rsidR="004D6C2A">
          <w:rPr>
            <w:noProof/>
            <w:webHidden/>
          </w:rPr>
          <w:t>1</w:t>
        </w:r>
        <w:r w:rsidR="004D6C2A">
          <w:rPr>
            <w:noProof/>
            <w:webHidden/>
          </w:rPr>
          <w:fldChar w:fldCharType="end"/>
        </w:r>
      </w:hyperlink>
    </w:p>
    <w:p w14:paraId="1BE08CDE" w14:textId="09099DE0" w:rsidR="004D6C2A" w:rsidRDefault="005F48B2">
      <w:pPr>
        <w:pStyle w:val="TOC2"/>
        <w:rPr>
          <w:rFonts w:asciiTheme="minorHAnsi" w:eastAsiaTheme="minorEastAsia" w:hAnsiTheme="minorHAnsi" w:cstheme="minorBidi"/>
          <w:noProof/>
          <w:lang w:val="es-ES_tradnl" w:eastAsia="es-ES_tradnl"/>
        </w:rPr>
      </w:pPr>
      <w:hyperlink w:anchor="_Toc101577654" w:history="1">
        <w:r w:rsidR="004D6C2A" w:rsidRPr="00C64BAE">
          <w:rPr>
            <w:rStyle w:val="Hyperlink"/>
            <w:rFonts w:ascii="Times New Roman" w:hAnsi="Times New Roman"/>
            <w:noProof/>
          </w:rPr>
          <w:t>1.2</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Scope and methodology</w:t>
        </w:r>
        <w:r w:rsidR="004D6C2A">
          <w:rPr>
            <w:noProof/>
            <w:webHidden/>
          </w:rPr>
          <w:tab/>
        </w:r>
        <w:r w:rsidR="004D6C2A">
          <w:rPr>
            <w:noProof/>
            <w:webHidden/>
          </w:rPr>
          <w:fldChar w:fldCharType="begin"/>
        </w:r>
        <w:r w:rsidR="004D6C2A">
          <w:rPr>
            <w:noProof/>
            <w:webHidden/>
          </w:rPr>
          <w:instrText xml:space="preserve"> PAGEREF _Toc101577654 \h </w:instrText>
        </w:r>
        <w:r w:rsidR="004D6C2A">
          <w:rPr>
            <w:noProof/>
            <w:webHidden/>
          </w:rPr>
        </w:r>
        <w:r w:rsidR="004D6C2A">
          <w:rPr>
            <w:noProof/>
            <w:webHidden/>
          </w:rPr>
          <w:fldChar w:fldCharType="separate"/>
        </w:r>
        <w:r w:rsidR="004D6C2A">
          <w:rPr>
            <w:noProof/>
            <w:webHidden/>
          </w:rPr>
          <w:t>1</w:t>
        </w:r>
        <w:r w:rsidR="004D6C2A">
          <w:rPr>
            <w:noProof/>
            <w:webHidden/>
          </w:rPr>
          <w:fldChar w:fldCharType="end"/>
        </w:r>
      </w:hyperlink>
    </w:p>
    <w:p w14:paraId="1088F0E6" w14:textId="5FFAB811"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55" w:history="1">
        <w:r w:rsidR="004D6C2A" w:rsidRPr="00C64BAE">
          <w:rPr>
            <w:rStyle w:val="Hyperlink"/>
            <w:rFonts w:ascii="Times New Roman" w:hAnsi="Times New Roman"/>
            <w:noProof/>
          </w:rPr>
          <w:t>1.2.1</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Scope</w:t>
        </w:r>
        <w:r w:rsidR="004D6C2A">
          <w:rPr>
            <w:noProof/>
            <w:webHidden/>
          </w:rPr>
          <w:tab/>
        </w:r>
        <w:r w:rsidR="004D6C2A">
          <w:rPr>
            <w:noProof/>
            <w:webHidden/>
          </w:rPr>
          <w:fldChar w:fldCharType="begin"/>
        </w:r>
        <w:r w:rsidR="004D6C2A">
          <w:rPr>
            <w:noProof/>
            <w:webHidden/>
          </w:rPr>
          <w:instrText xml:space="preserve"> PAGEREF _Toc101577655 \h </w:instrText>
        </w:r>
        <w:r w:rsidR="004D6C2A">
          <w:rPr>
            <w:noProof/>
            <w:webHidden/>
          </w:rPr>
        </w:r>
        <w:r w:rsidR="004D6C2A">
          <w:rPr>
            <w:noProof/>
            <w:webHidden/>
          </w:rPr>
          <w:fldChar w:fldCharType="separate"/>
        </w:r>
        <w:r w:rsidR="004D6C2A">
          <w:rPr>
            <w:noProof/>
            <w:webHidden/>
          </w:rPr>
          <w:t>1</w:t>
        </w:r>
        <w:r w:rsidR="004D6C2A">
          <w:rPr>
            <w:noProof/>
            <w:webHidden/>
          </w:rPr>
          <w:fldChar w:fldCharType="end"/>
        </w:r>
      </w:hyperlink>
    </w:p>
    <w:p w14:paraId="708E6FA2" w14:textId="4ECDB699"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56" w:history="1">
        <w:r w:rsidR="004D6C2A" w:rsidRPr="00C64BAE">
          <w:rPr>
            <w:rStyle w:val="Hyperlink"/>
            <w:rFonts w:ascii="Times New Roman" w:hAnsi="Times New Roman"/>
            <w:noProof/>
          </w:rPr>
          <w:t>1.2.2</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Methodology</w:t>
        </w:r>
        <w:r w:rsidR="004D6C2A">
          <w:rPr>
            <w:noProof/>
            <w:webHidden/>
          </w:rPr>
          <w:tab/>
        </w:r>
        <w:r w:rsidR="004D6C2A">
          <w:rPr>
            <w:noProof/>
            <w:webHidden/>
          </w:rPr>
          <w:fldChar w:fldCharType="begin"/>
        </w:r>
        <w:r w:rsidR="004D6C2A">
          <w:rPr>
            <w:noProof/>
            <w:webHidden/>
          </w:rPr>
          <w:instrText xml:space="preserve"> PAGEREF _Toc101577656 \h </w:instrText>
        </w:r>
        <w:r w:rsidR="004D6C2A">
          <w:rPr>
            <w:noProof/>
            <w:webHidden/>
          </w:rPr>
        </w:r>
        <w:r w:rsidR="004D6C2A">
          <w:rPr>
            <w:noProof/>
            <w:webHidden/>
          </w:rPr>
          <w:fldChar w:fldCharType="separate"/>
        </w:r>
        <w:r w:rsidR="004D6C2A">
          <w:rPr>
            <w:noProof/>
            <w:webHidden/>
          </w:rPr>
          <w:t>3</w:t>
        </w:r>
        <w:r w:rsidR="004D6C2A">
          <w:rPr>
            <w:noProof/>
            <w:webHidden/>
          </w:rPr>
          <w:fldChar w:fldCharType="end"/>
        </w:r>
      </w:hyperlink>
    </w:p>
    <w:p w14:paraId="235D9004" w14:textId="6568699A" w:rsidR="004D6C2A" w:rsidRDefault="005F48B2">
      <w:pPr>
        <w:pStyle w:val="TOC2"/>
        <w:rPr>
          <w:rFonts w:asciiTheme="minorHAnsi" w:eastAsiaTheme="minorEastAsia" w:hAnsiTheme="minorHAnsi" w:cstheme="minorBidi"/>
          <w:noProof/>
          <w:lang w:val="es-ES_tradnl" w:eastAsia="es-ES_tradnl"/>
        </w:rPr>
      </w:pPr>
      <w:hyperlink w:anchor="_Toc101577657" w:history="1">
        <w:r w:rsidR="004D6C2A" w:rsidRPr="00C64BAE">
          <w:rPr>
            <w:rStyle w:val="Hyperlink"/>
            <w:rFonts w:ascii="Times New Roman" w:hAnsi="Times New Roman"/>
            <w:noProof/>
          </w:rPr>
          <w:t>1.3</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MTR limitations</w:t>
        </w:r>
        <w:r w:rsidR="004D6C2A">
          <w:rPr>
            <w:noProof/>
            <w:webHidden/>
          </w:rPr>
          <w:tab/>
        </w:r>
        <w:r w:rsidR="004D6C2A">
          <w:rPr>
            <w:noProof/>
            <w:webHidden/>
          </w:rPr>
          <w:fldChar w:fldCharType="begin"/>
        </w:r>
        <w:r w:rsidR="004D6C2A">
          <w:rPr>
            <w:noProof/>
            <w:webHidden/>
          </w:rPr>
          <w:instrText xml:space="preserve"> PAGEREF _Toc101577657 \h </w:instrText>
        </w:r>
        <w:r w:rsidR="004D6C2A">
          <w:rPr>
            <w:noProof/>
            <w:webHidden/>
          </w:rPr>
        </w:r>
        <w:r w:rsidR="004D6C2A">
          <w:rPr>
            <w:noProof/>
            <w:webHidden/>
          </w:rPr>
          <w:fldChar w:fldCharType="separate"/>
        </w:r>
        <w:r w:rsidR="004D6C2A">
          <w:rPr>
            <w:noProof/>
            <w:webHidden/>
          </w:rPr>
          <w:t>4</w:t>
        </w:r>
        <w:r w:rsidR="004D6C2A">
          <w:rPr>
            <w:noProof/>
            <w:webHidden/>
          </w:rPr>
          <w:fldChar w:fldCharType="end"/>
        </w:r>
      </w:hyperlink>
    </w:p>
    <w:p w14:paraId="576AAE29" w14:textId="7BE1952F"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58" w:history="1">
        <w:r w:rsidR="004D6C2A" w:rsidRPr="00C64BAE">
          <w:rPr>
            <w:rStyle w:val="Hyperlink"/>
            <w:rFonts w:ascii="Times New Roman" w:hAnsi="Times New Roman"/>
            <w:noProof/>
          </w:rPr>
          <w:t>1.3.1</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Ethics</w:t>
        </w:r>
        <w:r w:rsidR="004D6C2A">
          <w:rPr>
            <w:noProof/>
            <w:webHidden/>
          </w:rPr>
          <w:tab/>
        </w:r>
        <w:r w:rsidR="004D6C2A">
          <w:rPr>
            <w:noProof/>
            <w:webHidden/>
          </w:rPr>
          <w:fldChar w:fldCharType="begin"/>
        </w:r>
        <w:r w:rsidR="004D6C2A">
          <w:rPr>
            <w:noProof/>
            <w:webHidden/>
          </w:rPr>
          <w:instrText xml:space="preserve"> PAGEREF _Toc101577658 \h </w:instrText>
        </w:r>
        <w:r w:rsidR="004D6C2A">
          <w:rPr>
            <w:noProof/>
            <w:webHidden/>
          </w:rPr>
        </w:r>
        <w:r w:rsidR="004D6C2A">
          <w:rPr>
            <w:noProof/>
            <w:webHidden/>
          </w:rPr>
          <w:fldChar w:fldCharType="separate"/>
        </w:r>
        <w:r w:rsidR="004D6C2A">
          <w:rPr>
            <w:noProof/>
            <w:webHidden/>
          </w:rPr>
          <w:t>4</w:t>
        </w:r>
        <w:r w:rsidR="004D6C2A">
          <w:rPr>
            <w:noProof/>
            <w:webHidden/>
          </w:rPr>
          <w:fldChar w:fldCharType="end"/>
        </w:r>
      </w:hyperlink>
    </w:p>
    <w:p w14:paraId="32A84A64" w14:textId="7D676E9C" w:rsidR="004D6C2A" w:rsidRDefault="005F48B2">
      <w:pPr>
        <w:pStyle w:val="TOC2"/>
        <w:rPr>
          <w:rFonts w:asciiTheme="minorHAnsi" w:eastAsiaTheme="minorEastAsia" w:hAnsiTheme="minorHAnsi" w:cstheme="minorBidi"/>
          <w:noProof/>
          <w:lang w:val="es-ES_tradnl" w:eastAsia="es-ES_tradnl"/>
        </w:rPr>
      </w:pPr>
      <w:hyperlink w:anchor="_Toc101577659" w:history="1">
        <w:r w:rsidR="004D6C2A" w:rsidRPr="00C64BAE">
          <w:rPr>
            <w:rStyle w:val="Hyperlink"/>
            <w:rFonts w:ascii="Times New Roman" w:hAnsi="Times New Roman"/>
            <w:noProof/>
          </w:rPr>
          <w:t>1.4</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Structure of the evaluation report</w:t>
        </w:r>
        <w:r w:rsidR="004D6C2A">
          <w:rPr>
            <w:noProof/>
            <w:webHidden/>
          </w:rPr>
          <w:tab/>
        </w:r>
        <w:r w:rsidR="004D6C2A">
          <w:rPr>
            <w:noProof/>
            <w:webHidden/>
          </w:rPr>
          <w:fldChar w:fldCharType="begin"/>
        </w:r>
        <w:r w:rsidR="004D6C2A">
          <w:rPr>
            <w:noProof/>
            <w:webHidden/>
          </w:rPr>
          <w:instrText xml:space="preserve"> PAGEREF _Toc101577659 \h </w:instrText>
        </w:r>
        <w:r w:rsidR="004D6C2A">
          <w:rPr>
            <w:noProof/>
            <w:webHidden/>
          </w:rPr>
        </w:r>
        <w:r w:rsidR="004D6C2A">
          <w:rPr>
            <w:noProof/>
            <w:webHidden/>
          </w:rPr>
          <w:fldChar w:fldCharType="separate"/>
        </w:r>
        <w:r w:rsidR="004D6C2A">
          <w:rPr>
            <w:noProof/>
            <w:webHidden/>
          </w:rPr>
          <w:t>5</w:t>
        </w:r>
        <w:r w:rsidR="004D6C2A">
          <w:rPr>
            <w:noProof/>
            <w:webHidden/>
          </w:rPr>
          <w:fldChar w:fldCharType="end"/>
        </w:r>
      </w:hyperlink>
    </w:p>
    <w:p w14:paraId="7D3A9C97" w14:textId="66787272"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660" w:history="1">
        <w:r w:rsidR="004D6C2A" w:rsidRPr="00C64BAE">
          <w:rPr>
            <w:rStyle w:val="Hyperlink"/>
            <w:rFonts w:ascii="Times New Roman" w:hAnsi="Times New Roman"/>
            <w:noProof/>
          </w:rPr>
          <w:t>2.</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Project description and development context</w:t>
        </w:r>
        <w:r w:rsidR="004D6C2A">
          <w:rPr>
            <w:noProof/>
            <w:webHidden/>
          </w:rPr>
          <w:tab/>
        </w:r>
        <w:r w:rsidR="004D6C2A">
          <w:rPr>
            <w:noProof/>
            <w:webHidden/>
          </w:rPr>
          <w:fldChar w:fldCharType="begin"/>
        </w:r>
        <w:r w:rsidR="004D6C2A">
          <w:rPr>
            <w:noProof/>
            <w:webHidden/>
          </w:rPr>
          <w:instrText xml:space="preserve"> PAGEREF _Toc101577660 \h </w:instrText>
        </w:r>
        <w:r w:rsidR="004D6C2A">
          <w:rPr>
            <w:noProof/>
            <w:webHidden/>
          </w:rPr>
        </w:r>
        <w:r w:rsidR="004D6C2A">
          <w:rPr>
            <w:noProof/>
            <w:webHidden/>
          </w:rPr>
          <w:fldChar w:fldCharType="separate"/>
        </w:r>
        <w:r w:rsidR="004D6C2A">
          <w:rPr>
            <w:noProof/>
            <w:webHidden/>
          </w:rPr>
          <w:t>6</w:t>
        </w:r>
        <w:r w:rsidR="004D6C2A">
          <w:rPr>
            <w:noProof/>
            <w:webHidden/>
          </w:rPr>
          <w:fldChar w:fldCharType="end"/>
        </w:r>
      </w:hyperlink>
    </w:p>
    <w:p w14:paraId="4C964AE2" w14:textId="0F10309B" w:rsidR="004D6C2A" w:rsidRDefault="005F48B2">
      <w:pPr>
        <w:pStyle w:val="TOC2"/>
        <w:rPr>
          <w:rFonts w:asciiTheme="minorHAnsi" w:eastAsiaTheme="minorEastAsia" w:hAnsiTheme="minorHAnsi" w:cstheme="minorBidi"/>
          <w:noProof/>
          <w:lang w:val="es-ES_tradnl" w:eastAsia="es-ES_tradnl"/>
        </w:rPr>
      </w:pPr>
      <w:hyperlink w:anchor="_Toc101577661" w:history="1">
        <w:r w:rsidR="004D6C2A" w:rsidRPr="00C64BAE">
          <w:rPr>
            <w:rStyle w:val="Hyperlink"/>
            <w:rFonts w:ascii="Times New Roman" w:hAnsi="Times New Roman"/>
            <w:noProof/>
          </w:rPr>
          <w:t>2.1</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Environment and development context</w:t>
        </w:r>
        <w:r w:rsidR="004D6C2A">
          <w:rPr>
            <w:noProof/>
            <w:webHidden/>
          </w:rPr>
          <w:tab/>
        </w:r>
        <w:r w:rsidR="004D6C2A">
          <w:rPr>
            <w:noProof/>
            <w:webHidden/>
          </w:rPr>
          <w:fldChar w:fldCharType="begin"/>
        </w:r>
        <w:r w:rsidR="004D6C2A">
          <w:rPr>
            <w:noProof/>
            <w:webHidden/>
          </w:rPr>
          <w:instrText xml:space="preserve"> PAGEREF _Toc101577661 \h </w:instrText>
        </w:r>
        <w:r w:rsidR="004D6C2A">
          <w:rPr>
            <w:noProof/>
            <w:webHidden/>
          </w:rPr>
        </w:r>
        <w:r w:rsidR="004D6C2A">
          <w:rPr>
            <w:noProof/>
            <w:webHidden/>
          </w:rPr>
          <w:fldChar w:fldCharType="separate"/>
        </w:r>
        <w:r w:rsidR="004D6C2A">
          <w:rPr>
            <w:noProof/>
            <w:webHidden/>
          </w:rPr>
          <w:t>6</w:t>
        </w:r>
        <w:r w:rsidR="004D6C2A">
          <w:rPr>
            <w:noProof/>
            <w:webHidden/>
          </w:rPr>
          <w:fldChar w:fldCharType="end"/>
        </w:r>
      </w:hyperlink>
    </w:p>
    <w:p w14:paraId="3CC3AE06" w14:textId="3BB5C286" w:rsidR="004D6C2A" w:rsidRDefault="005F48B2">
      <w:pPr>
        <w:pStyle w:val="TOC2"/>
        <w:rPr>
          <w:rFonts w:asciiTheme="minorHAnsi" w:eastAsiaTheme="minorEastAsia" w:hAnsiTheme="minorHAnsi" w:cstheme="minorBidi"/>
          <w:noProof/>
          <w:lang w:val="es-ES_tradnl" w:eastAsia="es-ES_tradnl"/>
        </w:rPr>
      </w:pPr>
      <w:hyperlink w:anchor="_Toc101577662" w:history="1">
        <w:r w:rsidR="004D6C2A" w:rsidRPr="00C64BAE">
          <w:rPr>
            <w:rStyle w:val="Hyperlink"/>
            <w:rFonts w:ascii="Times New Roman" w:hAnsi="Times New Roman"/>
            <w:noProof/>
          </w:rPr>
          <w:t>2.2</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Problems that the project sought to address</w:t>
        </w:r>
        <w:r w:rsidR="004D6C2A">
          <w:rPr>
            <w:noProof/>
            <w:webHidden/>
          </w:rPr>
          <w:tab/>
        </w:r>
        <w:r w:rsidR="004D6C2A">
          <w:rPr>
            <w:noProof/>
            <w:webHidden/>
          </w:rPr>
          <w:fldChar w:fldCharType="begin"/>
        </w:r>
        <w:r w:rsidR="004D6C2A">
          <w:rPr>
            <w:noProof/>
            <w:webHidden/>
          </w:rPr>
          <w:instrText xml:space="preserve"> PAGEREF _Toc101577662 \h </w:instrText>
        </w:r>
        <w:r w:rsidR="004D6C2A">
          <w:rPr>
            <w:noProof/>
            <w:webHidden/>
          </w:rPr>
        </w:r>
        <w:r w:rsidR="004D6C2A">
          <w:rPr>
            <w:noProof/>
            <w:webHidden/>
          </w:rPr>
          <w:fldChar w:fldCharType="separate"/>
        </w:r>
        <w:r w:rsidR="004D6C2A">
          <w:rPr>
            <w:noProof/>
            <w:webHidden/>
          </w:rPr>
          <w:t>6</w:t>
        </w:r>
        <w:r w:rsidR="004D6C2A">
          <w:rPr>
            <w:noProof/>
            <w:webHidden/>
          </w:rPr>
          <w:fldChar w:fldCharType="end"/>
        </w:r>
      </w:hyperlink>
    </w:p>
    <w:p w14:paraId="39F7E190" w14:textId="7281FD27" w:rsidR="004D6C2A" w:rsidRDefault="005F48B2">
      <w:pPr>
        <w:pStyle w:val="TOC2"/>
        <w:rPr>
          <w:rFonts w:asciiTheme="minorHAnsi" w:eastAsiaTheme="minorEastAsia" w:hAnsiTheme="minorHAnsi" w:cstheme="minorBidi"/>
          <w:noProof/>
          <w:lang w:val="es-ES_tradnl" w:eastAsia="es-ES_tradnl"/>
        </w:rPr>
      </w:pPr>
      <w:hyperlink w:anchor="_Toc101577663" w:history="1">
        <w:r w:rsidR="004D6C2A" w:rsidRPr="00C64BAE">
          <w:rPr>
            <w:rStyle w:val="Hyperlink"/>
            <w:rFonts w:ascii="Times New Roman" w:hAnsi="Times New Roman"/>
            <w:noProof/>
          </w:rPr>
          <w:t>2.3</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Project description and strategy: objective, outcomes and expected results, description of field sites</w:t>
        </w:r>
        <w:r w:rsidR="004D6C2A">
          <w:rPr>
            <w:noProof/>
            <w:webHidden/>
          </w:rPr>
          <w:tab/>
        </w:r>
        <w:r w:rsidR="004D6C2A">
          <w:rPr>
            <w:noProof/>
            <w:webHidden/>
          </w:rPr>
          <w:fldChar w:fldCharType="begin"/>
        </w:r>
        <w:r w:rsidR="004D6C2A">
          <w:rPr>
            <w:noProof/>
            <w:webHidden/>
          </w:rPr>
          <w:instrText xml:space="preserve"> PAGEREF _Toc101577663 \h </w:instrText>
        </w:r>
        <w:r w:rsidR="004D6C2A">
          <w:rPr>
            <w:noProof/>
            <w:webHidden/>
          </w:rPr>
        </w:r>
        <w:r w:rsidR="004D6C2A">
          <w:rPr>
            <w:noProof/>
            <w:webHidden/>
          </w:rPr>
          <w:fldChar w:fldCharType="separate"/>
        </w:r>
        <w:r w:rsidR="004D6C2A">
          <w:rPr>
            <w:noProof/>
            <w:webHidden/>
          </w:rPr>
          <w:t>7</w:t>
        </w:r>
        <w:r w:rsidR="004D6C2A">
          <w:rPr>
            <w:noProof/>
            <w:webHidden/>
          </w:rPr>
          <w:fldChar w:fldCharType="end"/>
        </w:r>
      </w:hyperlink>
    </w:p>
    <w:p w14:paraId="759532CB" w14:textId="6C7CE705" w:rsidR="004D6C2A" w:rsidRDefault="005F48B2">
      <w:pPr>
        <w:pStyle w:val="TOC2"/>
        <w:rPr>
          <w:rFonts w:asciiTheme="minorHAnsi" w:eastAsiaTheme="minorEastAsia" w:hAnsiTheme="minorHAnsi" w:cstheme="minorBidi"/>
          <w:noProof/>
          <w:lang w:val="es-ES_tradnl" w:eastAsia="es-ES_tradnl"/>
        </w:rPr>
      </w:pPr>
      <w:hyperlink w:anchor="_Toc101577664" w:history="1">
        <w:r w:rsidR="004D6C2A" w:rsidRPr="00C64BAE">
          <w:rPr>
            <w:rStyle w:val="Hyperlink"/>
            <w:rFonts w:ascii="Times New Roman" w:hAnsi="Times New Roman"/>
            <w:noProof/>
          </w:rPr>
          <w:t>2.4</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Project implementation arrangements</w:t>
        </w:r>
        <w:r w:rsidR="004D6C2A">
          <w:rPr>
            <w:noProof/>
            <w:webHidden/>
          </w:rPr>
          <w:tab/>
        </w:r>
        <w:r w:rsidR="004D6C2A">
          <w:rPr>
            <w:noProof/>
            <w:webHidden/>
          </w:rPr>
          <w:fldChar w:fldCharType="begin"/>
        </w:r>
        <w:r w:rsidR="004D6C2A">
          <w:rPr>
            <w:noProof/>
            <w:webHidden/>
          </w:rPr>
          <w:instrText xml:space="preserve"> PAGEREF _Toc101577664 \h </w:instrText>
        </w:r>
        <w:r w:rsidR="004D6C2A">
          <w:rPr>
            <w:noProof/>
            <w:webHidden/>
          </w:rPr>
        </w:r>
        <w:r w:rsidR="004D6C2A">
          <w:rPr>
            <w:noProof/>
            <w:webHidden/>
          </w:rPr>
          <w:fldChar w:fldCharType="separate"/>
        </w:r>
        <w:r w:rsidR="004D6C2A">
          <w:rPr>
            <w:noProof/>
            <w:webHidden/>
          </w:rPr>
          <w:t>10</w:t>
        </w:r>
        <w:r w:rsidR="004D6C2A">
          <w:rPr>
            <w:noProof/>
            <w:webHidden/>
          </w:rPr>
          <w:fldChar w:fldCharType="end"/>
        </w:r>
      </w:hyperlink>
    </w:p>
    <w:p w14:paraId="77CA7BA5" w14:textId="16DA458A" w:rsidR="004D6C2A" w:rsidRDefault="005F48B2">
      <w:pPr>
        <w:pStyle w:val="TOC2"/>
        <w:rPr>
          <w:rFonts w:asciiTheme="minorHAnsi" w:eastAsiaTheme="minorEastAsia" w:hAnsiTheme="minorHAnsi" w:cstheme="minorBidi"/>
          <w:noProof/>
          <w:lang w:val="es-ES_tradnl" w:eastAsia="es-ES_tradnl"/>
        </w:rPr>
      </w:pPr>
      <w:hyperlink w:anchor="_Toc101577665" w:history="1">
        <w:r w:rsidR="004D6C2A" w:rsidRPr="00C64BAE">
          <w:rPr>
            <w:rStyle w:val="Hyperlink"/>
            <w:rFonts w:ascii="Times New Roman" w:hAnsi="Times New Roman"/>
            <w:noProof/>
            <w:lang w:val="fr-BE"/>
          </w:rPr>
          <w:t>2.5</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lang w:val="fr-BE"/>
          </w:rPr>
          <w:t>Project timing and milestones</w:t>
        </w:r>
        <w:r w:rsidR="004D6C2A">
          <w:rPr>
            <w:noProof/>
            <w:webHidden/>
          </w:rPr>
          <w:tab/>
        </w:r>
        <w:r w:rsidR="004D6C2A">
          <w:rPr>
            <w:noProof/>
            <w:webHidden/>
          </w:rPr>
          <w:fldChar w:fldCharType="begin"/>
        </w:r>
        <w:r w:rsidR="004D6C2A">
          <w:rPr>
            <w:noProof/>
            <w:webHidden/>
          </w:rPr>
          <w:instrText xml:space="preserve"> PAGEREF _Toc101577665 \h </w:instrText>
        </w:r>
        <w:r w:rsidR="004D6C2A">
          <w:rPr>
            <w:noProof/>
            <w:webHidden/>
          </w:rPr>
        </w:r>
        <w:r w:rsidR="004D6C2A">
          <w:rPr>
            <w:noProof/>
            <w:webHidden/>
          </w:rPr>
          <w:fldChar w:fldCharType="separate"/>
        </w:r>
        <w:r w:rsidR="004D6C2A">
          <w:rPr>
            <w:noProof/>
            <w:webHidden/>
          </w:rPr>
          <w:t>11</w:t>
        </w:r>
        <w:r w:rsidR="004D6C2A">
          <w:rPr>
            <w:noProof/>
            <w:webHidden/>
          </w:rPr>
          <w:fldChar w:fldCharType="end"/>
        </w:r>
      </w:hyperlink>
    </w:p>
    <w:p w14:paraId="2DF66A58" w14:textId="0E1B442E" w:rsidR="004D6C2A" w:rsidRDefault="005F48B2">
      <w:pPr>
        <w:pStyle w:val="TOC2"/>
        <w:rPr>
          <w:rFonts w:asciiTheme="minorHAnsi" w:eastAsiaTheme="minorEastAsia" w:hAnsiTheme="minorHAnsi" w:cstheme="minorBidi"/>
          <w:noProof/>
          <w:lang w:val="es-ES_tradnl" w:eastAsia="es-ES_tradnl"/>
        </w:rPr>
      </w:pPr>
      <w:hyperlink w:anchor="_Toc101577666" w:history="1">
        <w:r w:rsidR="004D6C2A" w:rsidRPr="00C64BAE">
          <w:rPr>
            <w:rStyle w:val="Hyperlink"/>
            <w:rFonts w:ascii="Times New Roman" w:hAnsi="Times New Roman"/>
            <w:noProof/>
          </w:rPr>
          <w:t>2.6</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Main stakeholders</w:t>
        </w:r>
        <w:r w:rsidR="004D6C2A">
          <w:rPr>
            <w:noProof/>
            <w:webHidden/>
          </w:rPr>
          <w:tab/>
        </w:r>
        <w:r w:rsidR="004D6C2A">
          <w:rPr>
            <w:noProof/>
            <w:webHidden/>
          </w:rPr>
          <w:fldChar w:fldCharType="begin"/>
        </w:r>
        <w:r w:rsidR="004D6C2A">
          <w:rPr>
            <w:noProof/>
            <w:webHidden/>
          </w:rPr>
          <w:instrText xml:space="preserve"> PAGEREF _Toc101577666 \h </w:instrText>
        </w:r>
        <w:r w:rsidR="004D6C2A">
          <w:rPr>
            <w:noProof/>
            <w:webHidden/>
          </w:rPr>
        </w:r>
        <w:r w:rsidR="004D6C2A">
          <w:rPr>
            <w:noProof/>
            <w:webHidden/>
          </w:rPr>
          <w:fldChar w:fldCharType="separate"/>
        </w:r>
        <w:r w:rsidR="004D6C2A">
          <w:rPr>
            <w:noProof/>
            <w:webHidden/>
          </w:rPr>
          <w:t>11</w:t>
        </w:r>
        <w:r w:rsidR="004D6C2A">
          <w:rPr>
            <w:noProof/>
            <w:webHidden/>
          </w:rPr>
          <w:fldChar w:fldCharType="end"/>
        </w:r>
      </w:hyperlink>
    </w:p>
    <w:p w14:paraId="615A801E" w14:textId="4196BE6F"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667" w:history="1">
        <w:r w:rsidR="004D6C2A" w:rsidRPr="00C64BAE">
          <w:rPr>
            <w:rStyle w:val="Hyperlink"/>
            <w:rFonts w:ascii="Times New Roman" w:hAnsi="Times New Roman"/>
            <w:noProof/>
          </w:rPr>
          <w:t>3.</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Findings</w:t>
        </w:r>
        <w:r w:rsidR="004D6C2A">
          <w:rPr>
            <w:noProof/>
            <w:webHidden/>
          </w:rPr>
          <w:tab/>
        </w:r>
        <w:r w:rsidR="004D6C2A">
          <w:rPr>
            <w:noProof/>
            <w:webHidden/>
          </w:rPr>
          <w:fldChar w:fldCharType="begin"/>
        </w:r>
        <w:r w:rsidR="004D6C2A">
          <w:rPr>
            <w:noProof/>
            <w:webHidden/>
          </w:rPr>
          <w:instrText xml:space="preserve"> PAGEREF _Toc101577667 \h </w:instrText>
        </w:r>
        <w:r w:rsidR="004D6C2A">
          <w:rPr>
            <w:noProof/>
            <w:webHidden/>
          </w:rPr>
        </w:r>
        <w:r w:rsidR="004D6C2A">
          <w:rPr>
            <w:noProof/>
            <w:webHidden/>
          </w:rPr>
          <w:fldChar w:fldCharType="separate"/>
        </w:r>
        <w:r w:rsidR="004D6C2A">
          <w:rPr>
            <w:noProof/>
            <w:webHidden/>
          </w:rPr>
          <w:t>13</w:t>
        </w:r>
        <w:r w:rsidR="004D6C2A">
          <w:rPr>
            <w:noProof/>
            <w:webHidden/>
          </w:rPr>
          <w:fldChar w:fldCharType="end"/>
        </w:r>
      </w:hyperlink>
    </w:p>
    <w:p w14:paraId="67F1EA0B" w14:textId="66968D2D" w:rsidR="004D6C2A" w:rsidRDefault="005F48B2">
      <w:pPr>
        <w:pStyle w:val="TOC2"/>
        <w:rPr>
          <w:rFonts w:asciiTheme="minorHAnsi" w:eastAsiaTheme="minorEastAsia" w:hAnsiTheme="minorHAnsi" w:cstheme="minorBidi"/>
          <w:noProof/>
          <w:lang w:val="es-ES_tradnl" w:eastAsia="es-ES_tradnl"/>
        </w:rPr>
      </w:pPr>
      <w:hyperlink w:anchor="_Toc101577668" w:history="1">
        <w:r w:rsidR="004D6C2A" w:rsidRPr="00C64BAE">
          <w:rPr>
            <w:rStyle w:val="Hyperlink"/>
            <w:rFonts w:ascii="Times New Roman" w:hAnsi="Times New Roman"/>
            <w:noProof/>
          </w:rPr>
          <w:t>3.1</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Project design / Formulation</w:t>
        </w:r>
        <w:r w:rsidR="004D6C2A">
          <w:rPr>
            <w:noProof/>
            <w:webHidden/>
          </w:rPr>
          <w:tab/>
        </w:r>
        <w:r w:rsidR="004D6C2A">
          <w:rPr>
            <w:noProof/>
            <w:webHidden/>
          </w:rPr>
          <w:fldChar w:fldCharType="begin"/>
        </w:r>
        <w:r w:rsidR="004D6C2A">
          <w:rPr>
            <w:noProof/>
            <w:webHidden/>
          </w:rPr>
          <w:instrText xml:space="preserve"> PAGEREF _Toc101577668 \h </w:instrText>
        </w:r>
        <w:r w:rsidR="004D6C2A">
          <w:rPr>
            <w:noProof/>
            <w:webHidden/>
          </w:rPr>
        </w:r>
        <w:r w:rsidR="004D6C2A">
          <w:rPr>
            <w:noProof/>
            <w:webHidden/>
          </w:rPr>
          <w:fldChar w:fldCharType="separate"/>
        </w:r>
        <w:r w:rsidR="004D6C2A">
          <w:rPr>
            <w:noProof/>
            <w:webHidden/>
          </w:rPr>
          <w:t>13</w:t>
        </w:r>
        <w:r w:rsidR="004D6C2A">
          <w:rPr>
            <w:noProof/>
            <w:webHidden/>
          </w:rPr>
          <w:fldChar w:fldCharType="end"/>
        </w:r>
      </w:hyperlink>
    </w:p>
    <w:p w14:paraId="46AC9E75" w14:textId="0E3F43F9"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69" w:history="1">
        <w:r w:rsidR="004D6C2A" w:rsidRPr="00C64BAE">
          <w:rPr>
            <w:rStyle w:val="Hyperlink"/>
            <w:rFonts w:ascii="Times New Roman" w:hAnsi="Times New Roman"/>
            <w:noProof/>
          </w:rPr>
          <w:t>3.1.1</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Relevance of project formulation</w:t>
        </w:r>
        <w:r w:rsidR="004D6C2A">
          <w:rPr>
            <w:noProof/>
            <w:webHidden/>
          </w:rPr>
          <w:tab/>
        </w:r>
        <w:r w:rsidR="004D6C2A">
          <w:rPr>
            <w:noProof/>
            <w:webHidden/>
          </w:rPr>
          <w:fldChar w:fldCharType="begin"/>
        </w:r>
        <w:r w:rsidR="004D6C2A">
          <w:rPr>
            <w:noProof/>
            <w:webHidden/>
          </w:rPr>
          <w:instrText xml:space="preserve"> PAGEREF _Toc101577669 \h </w:instrText>
        </w:r>
        <w:r w:rsidR="004D6C2A">
          <w:rPr>
            <w:noProof/>
            <w:webHidden/>
          </w:rPr>
        </w:r>
        <w:r w:rsidR="004D6C2A">
          <w:rPr>
            <w:noProof/>
            <w:webHidden/>
          </w:rPr>
          <w:fldChar w:fldCharType="separate"/>
        </w:r>
        <w:r w:rsidR="004D6C2A">
          <w:rPr>
            <w:noProof/>
            <w:webHidden/>
          </w:rPr>
          <w:t>13</w:t>
        </w:r>
        <w:r w:rsidR="004D6C2A">
          <w:rPr>
            <w:noProof/>
            <w:webHidden/>
          </w:rPr>
          <w:fldChar w:fldCharType="end"/>
        </w:r>
      </w:hyperlink>
    </w:p>
    <w:p w14:paraId="6747CF02" w14:textId="5AE1D65C"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70" w:history="1">
        <w:r w:rsidR="004D6C2A" w:rsidRPr="00C64BAE">
          <w:rPr>
            <w:rStyle w:val="Hyperlink"/>
            <w:rFonts w:ascii="Times New Roman" w:hAnsi="Times New Roman"/>
            <w:noProof/>
          </w:rPr>
          <w:t>3.1.2</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Analysis of the Results Framework</w:t>
        </w:r>
        <w:r w:rsidR="004D6C2A">
          <w:rPr>
            <w:noProof/>
            <w:webHidden/>
          </w:rPr>
          <w:tab/>
        </w:r>
        <w:r w:rsidR="004D6C2A">
          <w:rPr>
            <w:noProof/>
            <w:webHidden/>
          </w:rPr>
          <w:fldChar w:fldCharType="begin"/>
        </w:r>
        <w:r w:rsidR="004D6C2A">
          <w:rPr>
            <w:noProof/>
            <w:webHidden/>
          </w:rPr>
          <w:instrText xml:space="preserve"> PAGEREF _Toc101577670 \h </w:instrText>
        </w:r>
        <w:r w:rsidR="004D6C2A">
          <w:rPr>
            <w:noProof/>
            <w:webHidden/>
          </w:rPr>
        </w:r>
        <w:r w:rsidR="004D6C2A">
          <w:rPr>
            <w:noProof/>
            <w:webHidden/>
          </w:rPr>
          <w:fldChar w:fldCharType="separate"/>
        </w:r>
        <w:r w:rsidR="004D6C2A">
          <w:rPr>
            <w:noProof/>
            <w:webHidden/>
          </w:rPr>
          <w:t>15</w:t>
        </w:r>
        <w:r w:rsidR="004D6C2A">
          <w:rPr>
            <w:noProof/>
            <w:webHidden/>
          </w:rPr>
          <w:fldChar w:fldCharType="end"/>
        </w:r>
      </w:hyperlink>
    </w:p>
    <w:p w14:paraId="48DD7E21" w14:textId="62C7ACA1"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71" w:history="1">
        <w:r w:rsidR="004D6C2A" w:rsidRPr="00C64BAE">
          <w:rPr>
            <w:rStyle w:val="Hyperlink"/>
            <w:rFonts w:ascii="Times New Roman" w:hAnsi="Times New Roman"/>
            <w:noProof/>
          </w:rPr>
          <w:t>3.1.3</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Lessons learned from other projects incorporated into project design</w:t>
        </w:r>
        <w:r w:rsidR="004D6C2A">
          <w:rPr>
            <w:noProof/>
            <w:webHidden/>
          </w:rPr>
          <w:tab/>
        </w:r>
        <w:r w:rsidR="004D6C2A">
          <w:rPr>
            <w:noProof/>
            <w:webHidden/>
          </w:rPr>
          <w:fldChar w:fldCharType="begin"/>
        </w:r>
        <w:r w:rsidR="004D6C2A">
          <w:rPr>
            <w:noProof/>
            <w:webHidden/>
          </w:rPr>
          <w:instrText xml:space="preserve"> PAGEREF _Toc101577671 \h </w:instrText>
        </w:r>
        <w:r w:rsidR="004D6C2A">
          <w:rPr>
            <w:noProof/>
            <w:webHidden/>
          </w:rPr>
        </w:r>
        <w:r w:rsidR="004D6C2A">
          <w:rPr>
            <w:noProof/>
            <w:webHidden/>
          </w:rPr>
          <w:fldChar w:fldCharType="separate"/>
        </w:r>
        <w:r w:rsidR="004D6C2A">
          <w:rPr>
            <w:noProof/>
            <w:webHidden/>
          </w:rPr>
          <w:t>19</w:t>
        </w:r>
        <w:r w:rsidR="004D6C2A">
          <w:rPr>
            <w:noProof/>
            <w:webHidden/>
          </w:rPr>
          <w:fldChar w:fldCharType="end"/>
        </w:r>
      </w:hyperlink>
    </w:p>
    <w:p w14:paraId="743CA23C" w14:textId="70683424" w:rsidR="004D6C2A" w:rsidRDefault="005F48B2">
      <w:pPr>
        <w:pStyle w:val="TOC2"/>
        <w:rPr>
          <w:rFonts w:asciiTheme="minorHAnsi" w:eastAsiaTheme="minorEastAsia" w:hAnsiTheme="minorHAnsi" w:cstheme="minorBidi"/>
          <w:noProof/>
          <w:lang w:val="es-ES_tradnl" w:eastAsia="es-ES_tradnl"/>
        </w:rPr>
      </w:pPr>
      <w:hyperlink w:anchor="_Toc101577672" w:history="1">
        <w:r w:rsidR="004D6C2A" w:rsidRPr="00C64BAE">
          <w:rPr>
            <w:rStyle w:val="Hyperlink"/>
            <w:rFonts w:ascii="Times New Roman" w:hAnsi="Times New Roman"/>
            <w:noProof/>
          </w:rPr>
          <w:t>3.2</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Progress towards results</w:t>
        </w:r>
        <w:r w:rsidR="004D6C2A">
          <w:rPr>
            <w:noProof/>
            <w:webHidden/>
          </w:rPr>
          <w:tab/>
        </w:r>
        <w:r w:rsidR="004D6C2A">
          <w:rPr>
            <w:noProof/>
            <w:webHidden/>
          </w:rPr>
          <w:fldChar w:fldCharType="begin"/>
        </w:r>
        <w:r w:rsidR="004D6C2A">
          <w:rPr>
            <w:noProof/>
            <w:webHidden/>
          </w:rPr>
          <w:instrText xml:space="preserve"> PAGEREF _Toc101577672 \h </w:instrText>
        </w:r>
        <w:r w:rsidR="004D6C2A">
          <w:rPr>
            <w:noProof/>
            <w:webHidden/>
          </w:rPr>
        </w:r>
        <w:r w:rsidR="004D6C2A">
          <w:rPr>
            <w:noProof/>
            <w:webHidden/>
          </w:rPr>
          <w:fldChar w:fldCharType="separate"/>
        </w:r>
        <w:r w:rsidR="004D6C2A">
          <w:rPr>
            <w:noProof/>
            <w:webHidden/>
          </w:rPr>
          <w:t>21</w:t>
        </w:r>
        <w:r w:rsidR="004D6C2A">
          <w:rPr>
            <w:noProof/>
            <w:webHidden/>
          </w:rPr>
          <w:fldChar w:fldCharType="end"/>
        </w:r>
      </w:hyperlink>
    </w:p>
    <w:p w14:paraId="5528C75D" w14:textId="05FAD89D"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73" w:history="1">
        <w:r w:rsidR="004D6C2A" w:rsidRPr="00C64BAE">
          <w:rPr>
            <w:rStyle w:val="Hyperlink"/>
            <w:rFonts w:ascii="Times New Roman" w:hAnsi="Times New Roman"/>
            <w:noProof/>
          </w:rPr>
          <w:t>3.2.1</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Progress towards outcome analysis</w:t>
        </w:r>
        <w:r w:rsidR="004D6C2A">
          <w:rPr>
            <w:noProof/>
            <w:webHidden/>
          </w:rPr>
          <w:tab/>
        </w:r>
        <w:r w:rsidR="004D6C2A">
          <w:rPr>
            <w:noProof/>
            <w:webHidden/>
          </w:rPr>
          <w:fldChar w:fldCharType="begin"/>
        </w:r>
        <w:r w:rsidR="004D6C2A">
          <w:rPr>
            <w:noProof/>
            <w:webHidden/>
          </w:rPr>
          <w:instrText xml:space="preserve"> PAGEREF _Toc101577673 \h </w:instrText>
        </w:r>
        <w:r w:rsidR="004D6C2A">
          <w:rPr>
            <w:noProof/>
            <w:webHidden/>
          </w:rPr>
        </w:r>
        <w:r w:rsidR="004D6C2A">
          <w:rPr>
            <w:noProof/>
            <w:webHidden/>
          </w:rPr>
          <w:fldChar w:fldCharType="separate"/>
        </w:r>
        <w:r w:rsidR="004D6C2A">
          <w:rPr>
            <w:noProof/>
            <w:webHidden/>
          </w:rPr>
          <w:t>22</w:t>
        </w:r>
        <w:r w:rsidR="004D6C2A">
          <w:rPr>
            <w:noProof/>
            <w:webHidden/>
          </w:rPr>
          <w:fldChar w:fldCharType="end"/>
        </w:r>
      </w:hyperlink>
    </w:p>
    <w:p w14:paraId="18752676" w14:textId="3A9A5CAD"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74" w:history="1">
        <w:r w:rsidR="004D6C2A" w:rsidRPr="00C64BAE">
          <w:rPr>
            <w:rStyle w:val="Hyperlink"/>
            <w:rFonts w:ascii="Times New Roman" w:hAnsi="Times New Roman"/>
            <w:noProof/>
          </w:rPr>
          <w:t>3.2.2</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Obstacles to the achievement of the objective until the closure of the project</w:t>
        </w:r>
        <w:r w:rsidR="004D6C2A">
          <w:rPr>
            <w:noProof/>
            <w:webHidden/>
          </w:rPr>
          <w:tab/>
        </w:r>
        <w:r w:rsidR="004D6C2A">
          <w:rPr>
            <w:noProof/>
            <w:webHidden/>
          </w:rPr>
          <w:fldChar w:fldCharType="begin"/>
        </w:r>
        <w:r w:rsidR="004D6C2A">
          <w:rPr>
            <w:noProof/>
            <w:webHidden/>
          </w:rPr>
          <w:instrText xml:space="preserve"> PAGEREF _Toc101577674 \h </w:instrText>
        </w:r>
        <w:r w:rsidR="004D6C2A">
          <w:rPr>
            <w:noProof/>
            <w:webHidden/>
          </w:rPr>
        </w:r>
        <w:r w:rsidR="004D6C2A">
          <w:rPr>
            <w:noProof/>
            <w:webHidden/>
          </w:rPr>
          <w:fldChar w:fldCharType="separate"/>
        </w:r>
        <w:r w:rsidR="004D6C2A">
          <w:rPr>
            <w:noProof/>
            <w:webHidden/>
          </w:rPr>
          <w:t>27</w:t>
        </w:r>
        <w:r w:rsidR="004D6C2A">
          <w:rPr>
            <w:noProof/>
            <w:webHidden/>
          </w:rPr>
          <w:fldChar w:fldCharType="end"/>
        </w:r>
      </w:hyperlink>
    </w:p>
    <w:p w14:paraId="61513104" w14:textId="6CB811B8" w:rsidR="004D6C2A" w:rsidRDefault="005F48B2">
      <w:pPr>
        <w:pStyle w:val="TOC2"/>
        <w:rPr>
          <w:rFonts w:asciiTheme="minorHAnsi" w:eastAsiaTheme="minorEastAsia" w:hAnsiTheme="minorHAnsi" w:cstheme="minorBidi"/>
          <w:noProof/>
          <w:lang w:val="es-ES_tradnl" w:eastAsia="es-ES_tradnl"/>
        </w:rPr>
      </w:pPr>
      <w:hyperlink w:anchor="_Toc101577675" w:history="1">
        <w:r w:rsidR="004D6C2A" w:rsidRPr="00C64BAE">
          <w:rPr>
            <w:rStyle w:val="Hyperlink"/>
            <w:rFonts w:ascii="Times New Roman" w:hAnsi="Times New Roman"/>
            <w:noProof/>
          </w:rPr>
          <w:t>3.3</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Project implementation and adaptive management</w:t>
        </w:r>
        <w:r w:rsidR="004D6C2A">
          <w:rPr>
            <w:noProof/>
            <w:webHidden/>
          </w:rPr>
          <w:tab/>
        </w:r>
        <w:r w:rsidR="004D6C2A">
          <w:rPr>
            <w:noProof/>
            <w:webHidden/>
          </w:rPr>
          <w:fldChar w:fldCharType="begin"/>
        </w:r>
        <w:r w:rsidR="004D6C2A">
          <w:rPr>
            <w:noProof/>
            <w:webHidden/>
          </w:rPr>
          <w:instrText xml:space="preserve"> PAGEREF _Toc101577675 \h </w:instrText>
        </w:r>
        <w:r w:rsidR="004D6C2A">
          <w:rPr>
            <w:noProof/>
            <w:webHidden/>
          </w:rPr>
        </w:r>
        <w:r w:rsidR="004D6C2A">
          <w:rPr>
            <w:noProof/>
            <w:webHidden/>
          </w:rPr>
          <w:fldChar w:fldCharType="separate"/>
        </w:r>
        <w:r w:rsidR="004D6C2A">
          <w:rPr>
            <w:noProof/>
            <w:webHidden/>
          </w:rPr>
          <w:t>28</w:t>
        </w:r>
        <w:r w:rsidR="004D6C2A">
          <w:rPr>
            <w:noProof/>
            <w:webHidden/>
          </w:rPr>
          <w:fldChar w:fldCharType="end"/>
        </w:r>
      </w:hyperlink>
    </w:p>
    <w:p w14:paraId="02D2507B" w14:textId="4A29372F"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76" w:history="1">
        <w:r w:rsidR="004D6C2A" w:rsidRPr="00C64BAE">
          <w:rPr>
            <w:rStyle w:val="Hyperlink"/>
            <w:rFonts w:ascii="Times New Roman" w:hAnsi="Times New Roman"/>
            <w:noProof/>
          </w:rPr>
          <w:t>3.3.1</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Management arrangements</w:t>
        </w:r>
        <w:r w:rsidR="004D6C2A">
          <w:rPr>
            <w:noProof/>
            <w:webHidden/>
          </w:rPr>
          <w:tab/>
        </w:r>
        <w:r w:rsidR="004D6C2A">
          <w:rPr>
            <w:noProof/>
            <w:webHidden/>
          </w:rPr>
          <w:fldChar w:fldCharType="begin"/>
        </w:r>
        <w:r w:rsidR="004D6C2A">
          <w:rPr>
            <w:noProof/>
            <w:webHidden/>
          </w:rPr>
          <w:instrText xml:space="preserve"> PAGEREF _Toc101577676 \h </w:instrText>
        </w:r>
        <w:r w:rsidR="004D6C2A">
          <w:rPr>
            <w:noProof/>
            <w:webHidden/>
          </w:rPr>
        </w:r>
        <w:r w:rsidR="004D6C2A">
          <w:rPr>
            <w:noProof/>
            <w:webHidden/>
          </w:rPr>
          <w:fldChar w:fldCharType="separate"/>
        </w:r>
        <w:r w:rsidR="004D6C2A">
          <w:rPr>
            <w:noProof/>
            <w:webHidden/>
          </w:rPr>
          <w:t>28</w:t>
        </w:r>
        <w:r w:rsidR="004D6C2A">
          <w:rPr>
            <w:noProof/>
            <w:webHidden/>
          </w:rPr>
          <w:fldChar w:fldCharType="end"/>
        </w:r>
      </w:hyperlink>
    </w:p>
    <w:p w14:paraId="596632FB" w14:textId="16E6BFE2"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77" w:history="1">
        <w:r w:rsidR="004D6C2A" w:rsidRPr="00C64BAE">
          <w:rPr>
            <w:rStyle w:val="Hyperlink"/>
            <w:rFonts w:ascii="Times New Roman" w:hAnsi="Times New Roman"/>
            <w:noProof/>
          </w:rPr>
          <w:t>3.3.2</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Work planning</w:t>
        </w:r>
        <w:r w:rsidR="004D6C2A">
          <w:rPr>
            <w:noProof/>
            <w:webHidden/>
          </w:rPr>
          <w:tab/>
        </w:r>
        <w:r w:rsidR="004D6C2A">
          <w:rPr>
            <w:noProof/>
            <w:webHidden/>
          </w:rPr>
          <w:fldChar w:fldCharType="begin"/>
        </w:r>
        <w:r w:rsidR="004D6C2A">
          <w:rPr>
            <w:noProof/>
            <w:webHidden/>
          </w:rPr>
          <w:instrText xml:space="preserve"> PAGEREF _Toc101577677 \h </w:instrText>
        </w:r>
        <w:r w:rsidR="004D6C2A">
          <w:rPr>
            <w:noProof/>
            <w:webHidden/>
          </w:rPr>
        </w:r>
        <w:r w:rsidR="004D6C2A">
          <w:rPr>
            <w:noProof/>
            <w:webHidden/>
          </w:rPr>
          <w:fldChar w:fldCharType="separate"/>
        </w:r>
        <w:r w:rsidR="004D6C2A">
          <w:rPr>
            <w:noProof/>
            <w:webHidden/>
          </w:rPr>
          <w:t>32</w:t>
        </w:r>
        <w:r w:rsidR="004D6C2A">
          <w:rPr>
            <w:noProof/>
            <w:webHidden/>
          </w:rPr>
          <w:fldChar w:fldCharType="end"/>
        </w:r>
      </w:hyperlink>
    </w:p>
    <w:p w14:paraId="40BEBF25" w14:textId="7A41119E"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78" w:history="1">
        <w:r w:rsidR="004D6C2A" w:rsidRPr="00C64BAE">
          <w:rPr>
            <w:rStyle w:val="Hyperlink"/>
            <w:rFonts w:ascii="Times New Roman" w:hAnsi="Times New Roman"/>
            <w:noProof/>
          </w:rPr>
          <w:t>3.3.3</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Finance and co-finance</w:t>
        </w:r>
        <w:r w:rsidR="004D6C2A">
          <w:rPr>
            <w:noProof/>
            <w:webHidden/>
          </w:rPr>
          <w:tab/>
        </w:r>
        <w:r w:rsidR="004D6C2A">
          <w:rPr>
            <w:noProof/>
            <w:webHidden/>
          </w:rPr>
          <w:fldChar w:fldCharType="begin"/>
        </w:r>
        <w:r w:rsidR="004D6C2A">
          <w:rPr>
            <w:noProof/>
            <w:webHidden/>
          </w:rPr>
          <w:instrText xml:space="preserve"> PAGEREF _Toc101577678 \h </w:instrText>
        </w:r>
        <w:r w:rsidR="004D6C2A">
          <w:rPr>
            <w:noProof/>
            <w:webHidden/>
          </w:rPr>
        </w:r>
        <w:r w:rsidR="004D6C2A">
          <w:rPr>
            <w:noProof/>
            <w:webHidden/>
          </w:rPr>
          <w:fldChar w:fldCharType="separate"/>
        </w:r>
        <w:r w:rsidR="004D6C2A">
          <w:rPr>
            <w:noProof/>
            <w:webHidden/>
          </w:rPr>
          <w:t>33</w:t>
        </w:r>
        <w:r w:rsidR="004D6C2A">
          <w:rPr>
            <w:noProof/>
            <w:webHidden/>
          </w:rPr>
          <w:fldChar w:fldCharType="end"/>
        </w:r>
      </w:hyperlink>
    </w:p>
    <w:p w14:paraId="70B7D7DD" w14:textId="1B7479BE"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79" w:history="1">
        <w:r w:rsidR="004D6C2A" w:rsidRPr="00C64BAE">
          <w:rPr>
            <w:rStyle w:val="Hyperlink"/>
            <w:rFonts w:ascii="Times New Roman" w:hAnsi="Times New Roman"/>
            <w:noProof/>
          </w:rPr>
          <w:t>3.3.4</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Project-level Monitoring and Evaluation Systems – adaptive management</w:t>
        </w:r>
        <w:r w:rsidR="004D6C2A">
          <w:rPr>
            <w:noProof/>
            <w:webHidden/>
          </w:rPr>
          <w:tab/>
        </w:r>
        <w:r w:rsidR="004D6C2A">
          <w:rPr>
            <w:noProof/>
            <w:webHidden/>
          </w:rPr>
          <w:fldChar w:fldCharType="begin"/>
        </w:r>
        <w:r w:rsidR="004D6C2A">
          <w:rPr>
            <w:noProof/>
            <w:webHidden/>
          </w:rPr>
          <w:instrText xml:space="preserve"> PAGEREF _Toc101577679 \h </w:instrText>
        </w:r>
        <w:r w:rsidR="004D6C2A">
          <w:rPr>
            <w:noProof/>
            <w:webHidden/>
          </w:rPr>
        </w:r>
        <w:r w:rsidR="004D6C2A">
          <w:rPr>
            <w:noProof/>
            <w:webHidden/>
          </w:rPr>
          <w:fldChar w:fldCharType="separate"/>
        </w:r>
        <w:r w:rsidR="004D6C2A">
          <w:rPr>
            <w:noProof/>
            <w:webHidden/>
          </w:rPr>
          <w:t>35</w:t>
        </w:r>
        <w:r w:rsidR="004D6C2A">
          <w:rPr>
            <w:noProof/>
            <w:webHidden/>
          </w:rPr>
          <w:fldChar w:fldCharType="end"/>
        </w:r>
      </w:hyperlink>
    </w:p>
    <w:p w14:paraId="57E128ED" w14:textId="04F439EA"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0" w:history="1">
        <w:r w:rsidR="004D6C2A" w:rsidRPr="00C64BAE">
          <w:rPr>
            <w:rStyle w:val="Hyperlink"/>
            <w:rFonts w:ascii="Times New Roman" w:hAnsi="Times New Roman"/>
            <w:noProof/>
          </w:rPr>
          <w:t>3.3.5</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Stakeholders’ engagement</w:t>
        </w:r>
        <w:r w:rsidR="004D6C2A">
          <w:rPr>
            <w:noProof/>
            <w:webHidden/>
          </w:rPr>
          <w:tab/>
        </w:r>
        <w:r w:rsidR="004D6C2A">
          <w:rPr>
            <w:noProof/>
            <w:webHidden/>
          </w:rPr>
          <w:fldChar w:fldCharType="begin"/>
        </w:r>
        <w:r w:rsidR="004D6C2A">
          <w:rPr>
            <w:noProof/>
            <w:webHidden/>
          </w:rPr>
          <w:instrText xml:space="preserve"> PAGEREF _Toc101577680 \h </w:instrText>
        </w:r>
        <w:r w:rsidR="004D6C2A">
          <w:rPr>
            <w:noProof/>
            <w:webHidden/>
          </w:rPr>
        </w:r>
        <w:r w:rsidR="004D6C2A">
          <w:rPr>
            <w:noProof/>
            <w:webHidden/>
          </w:rPr>
          <w:fldChar w:fldCharType="separate"/>
        </w:r>
        <w:r w:rsidR="004D6C2A">
          <w:rPr>
            <w:noProof/>
            <w:webHidden/>
          </w:rPr>
          <w:t>37</w:t>
        </w:r>
        <w:r w:rsidR="004D6C2A">
          <w:rPr>
            <w:noProof/>
            <w:webHidden/>
          </w:rPr>
          <w:fldChar w:fldCharType="end"/>
        </w:r>
      </w:hyperlink>
    </w:p>
    <w:p w14:paraId="73EBFECF" w14:textId="7AD2E38A"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1" w:history="1">
        <w:r w:rsidR="004D6C2A" w:rsidRPr="00C64BAE">
          <w:rPr>
            <w:rStyle w:val="Hyperlink"/>
            <w:rFonts w:ascii="Times New Roman" w:hAnsi="Times New Roman"/>
            <w:noProof/>
          </w:rPr>
          <w:t>3.3.6</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Social and Environmental Safeguards</w:t>
        </w:r>
        <w:r w:rsidR="004D6C2A">
          <w:rPr>
            <w:noProof/>
            <w:webHidden/>
          </w:rPr>
          <w:tab/>
        </w:r>
        <w:r w:rsidR="004D6C2A">
          <w:rPr>
            <w:noProof/>
            <w:webHidden/>
          </w:rPr>
          <w:fldChar w:fldCharType="begin"/>
        </w:r>
        <w:r w:rsidR="004D6C2A">
          <w:rPr>
            <w:noProof/>
            <w:webHidden/>
          </w:rPr>
          <w:instrText xml:space="preserve"> PAGEREF _Toc101577681 \h </w:instrText>
        </w:r>
        <w:r w:rsidR="004D6C2A">
          <w:rPr>
            <w:noProof/>
            <w:webHidden/>
          </w:rPr>
        </w:r>
        <w:r w:rsidR="004D6C2A">
          <w:rPr>
            <w:noProof/>
            <w:webHidden/>
          </w:rPr>
          <w:fldChar w:fldCharType="separate"/>
        </w:r>
        <w:r w:rsidR="004D6C2A">
          <w:rPr>
            <w:noProof/>
            <w:webHidden/>
          </w:rPr>
          <w:t>38</w:t>
        </w:r>
        <w:r w:rsidR="004D6C2A">
          <w:rPr>
            <w:noProof/>
            <w:webHidden/>
          </w:rPr>
          <w:fldChar w:fldCharType="end"/>
        </w:r>
      </w:hyperlink>
    </w:p>
    <w:p w14:paraId="3F9B4EEC" w14:textId="2F65DCBB"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2" w:history="1">
        <w:r w:rsidR="004D6C2A" w:rsidRPr="00C64BAE">
          <w:rPr>
            <w:rStyle w:val="Hyperlink"/>
            <w:rFonts w:ascii="Times New Roman" w:hAnsi="Times New Roman"/>
            <w:noProof/>
          </w:rPr>
          <w:t>3.3.7</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Reporting</w:t>
        </w:r>
        <w:r w:rsidR="004D6C2A">
          <w:rPr>
            <w:noProof/>
            <w:webHidden/>
          </w:rPr>
          <w:tab/>
        </w:r>
        <w:r w:rsidR="004D6C2A">
          <w:rPr>
            <w:noProof/>
            <w:webHidden/>
          </w:rPr>
          <w:fldChar w:fldCharType="begin"/>
        </w:r>
        <w:r w:rsidR="004D6C2A">
          <w:rPr>
            <w:noProof/>
            <w:webHidden/>
          </w:rPr>
          <w:instrText xml:space="preserve"> PAGEREF _Toc101577682 \h </w:instrText>
        </w:r>
        <w:r w:rsidR="004D6C2A">
          <w:rPr>
            <w:noProof/>
            <w:webHidden/>
          </w:rPr>
        </w:r>
        <w:r w:rsidR="004D6C2A">
          <w:rPr>
            <w:noProof/>
            <w:webHidden/>
          </w:rPr>
          <w:fldChar w:fldCharType="separate"/>
        </w:r>
        <w:r w:rsidR="004D6C2A">
          <w:rPr>
            <w:noProof/>
            <w:webHidden/>
          </w:rPr>
          <w:t>39</w:t>
        </w:r>
        <w:r w:rsidR="004D6C2A">
          <w:rPr>
            <w:noProof/>
            <w:webHidden/>
          </w:rPr>
          <w:fldChar w:fldCharType="end"/>
        </w:r>
      </w:hyperlink>
    </w:p>
    <w:p w14:paraId="442F9A29" w14:textId="4F85D33A"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3" w:history="1">
        <w:r w:rsidR="004D6C2A" w:rsidRPr="00C64BAE">
          <w:rPr>
            <w:rStyle w:val="Hyperlink"/>
            <w:rFonts w:ascii="Times New Roman" w:hAnsi="Times New Roman"/>
            <w:noProof/>
          </w:rPr>
          <w:t>3.3.8</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Communication and knowledge management</w:t>
        </w:r>
        <w:r w:rsidR="004D6C2A">
          <w:rPr>
            <w:noProof/>
            <w:webHidden/>
          </w:rPr>
          <w:tab/>
        </w:r>
        <w:r w:rsidR="004D6C2A">
          <w:rPr>
            <w:noProof/>
            <w:webHidden/>
          </w:rPr>
          <w:fldChar w:fldCharType="begin"/>
        </w:r>
        <w:r w:rsidR="004D6C2A">
          <w:rPr>
            <w:noProof/>
            <w:webHidden/>
          </w:rPr>
          <w:instrText xml:space="preserve"> PAGEREF _Toc101577683 \h </w:instrText>
        </w:r>
        <w:r w:rsidR="004D6C2A">
          <w:rPr>
            <w:noProof/>
            <w:webHidden/>
          </w:rPr>
        </w:r>
        <w:r w:rsidR="004D6C2A">
          <w:rPr>
            <w:noProof/>
            <w:webHidden/>
          </w:rPr>
          <w:fldChar w:fldCharType="separate"/>
        </w:r>
        <w:r w:rsidR="004D6C2A">
          <w:rPr>
            <w:noProof/>
            <w:webHidden/>
          </w:rPr>
          <w:t>39</w:t>
        </w:r>
        <w:r w:rsidR="004D6C2A">
          <w:rPr>
            <w:noProof/>
            <w:webHidden/>
          </w:rPr>
          <w:fldChar w:fldCharType="end"/>
        </w:r>
      </w:hyperlink>
    </w:p>
    <w:p w14:paraId="7139FC58" w14:textId="69AAD1E5"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4" w:history="1">
        <w:r w:rsidR="004D6C2A" w:rsidRPr="00C64BAE">
          <w:rPr>
            <w:rStyle w:val="Hyperlink"/>
            <w:rFonts w:ascii="Times New Roman" w:hAnsi="Times New Roman"/>
            <w:noProof/>
          </w:rPr>
          <w:t>3.3.9</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Impact of COVID-19 on project implementation</w:t>
        </w:r>
        <w:r w:rsidR="004D6C2A">
          <w:rPr>
            <w:noProof/>
            <w:webHidden/>
          </w:rPr>
          <w:tab/>
        </w:r>
        <w:r w:rsidR="004D6C2A">
          <w:rPr>
            <w:noProof/>
            <w:webHidden/>
          </w:rPr>
          <w:fldChar w:fldCharType="begin"/>
        </w:r>
        <w:r w:rsidR="004D6C2A">
          <w:rPr>
            <w:noProof/>
            <w:webHidden/>
          </w:rPr>
          <w:instrText xml:space="preserve"> PAGEREF _Toc101577684 \h </w:instrText>
        </w:r>
        <w:r w:rsidR="004D6C2A">
          <w:rPr>
            <w:noProof/>
            <w:webHidden/>
          </w:rPr>
        </w:r>
        <w:r w:rsidR="004D6C2A">
          <w:rPr>
            <w:noProof/>
            <w:webHidden/>
          </w:rPr>
          <w:fldChar w:fldCharType="separate"/>
        </w:r>
        <w:r w:rsidR="004D6C2A">
          <w:rPr>
            <w:noProof/>
            <w:webHidden/>
          </w:rPr>
          <w:t>41</w:t>
        </w:r>
        <w:r w:rsidR="004D6C2A">
          <w:rPr>
            <w:noProof/>
            <w:webHidden/>
          </w:rPr>
          <w:fldChar w:fldCharType="end"/>
        </w:r>
      </w:hyperlink>
    </w:p>
    <w:p w14:paraId="5892B9EC" w14:textId="4A1A31B8" w:rsidR="004D6C2A" w:rsidRDefault="005F48B2">
      <w:pPr>
        <w:pStyle w:val="TOC2"/>
        <w:rPr>
          <w:rFonts w:asciiTheme="minorHAnsi" w:eastAsiaTheme="minorEastAsia" w:hAnsiTheme="minorHAnsi" w:cstheme="minorBidi"/>
          <w:noProof/>
          <w:lang w:val="es-ES_tradnl" w:eastAsia="es-ES_tradnl"/>
        </w:rPr>
      </w:pPr>
      <w:hyperlink w:anchor="_Toc101577685" w:history="1">
        <w:r w:rsidR="004D6C2A" w:rsidRPr="00C64BAE">
          <w:rPr>
            <w:rStyle w:val="Hyperlink"/>
            <w:rFonts w:ascii="Times New Roman" w:hAnsi="Times New Roman"/>
            <w:noProof/>
          </w:rPr>
          <w:t>3.4</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Sustainability</w:t>
        </w:r>
        <w:r w:rsidR="004D6C2A">
          <w:rPr>
            <w:noProof/>
            <w:webHidden/>
          </w:rPr>
          <w:tab/>
        </w:r>
        <w:r w:rsidR="004D6C2A">
          <w:rPr>
            <w:noProof/>
            <w:webHidden/>
          </w:rPr>
          <w:fldChar w:fldCharType="begin"/>
        </w:r>
        <w:r w:rsidR="004D6C2A">
          <w:rPr>
            <w:noProof/>
            <w:webHidden/>
          </w:rPr>
          <w:instrText xml:space="preserve"> PAGEREF _Toc101577685 \h </w:instrText>
        </w:r>
        <w:r w:rsidR="004D6C2A">
          <w:rPr>
            <w:noProof/>
            <w:webHidden/>
          </w:rPr>
        </w:r>
        <w:r w:rsidR="004D6C2A">
          <w:rPr>
            <w:noProof/>
            <w:webHidden/>
          </w:rPr>
          <w:fldChar w:fldCharType="separate"/>
        </w:r>
        <w:r w:rsidR="004D6C2A">
          <w:rPr>
            <w:noProof/>
            <w:webHidden/>
          </w:rPr>
          <w:t>41</w:t>
        </w:r>
        <w:r w:rsidR="004D6C2A">
          <w:rPr>
            <w:noProof/>
            <w:webHidden/>
          </w:rPr>
          <w:fldChar w:fldCharType="end"/>
        </w:r>
      </w:hyperlink>
    </w:p>
    <w:p w14:paraId="0FF3799D" w14:textId="301D7994"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6" w:history="1">
        <w:r w:rsidR="004D6C2A" w:rsidRPr="00C64BAE">
          <w:rPr>
            <w:rStyle w:val="Hyperlink"/>
            <w:rFonts w:ascii="Times New Roman" w:hAnsi="Times New Roman"/>
            <w:noProof/>
          </w:rPr>
          <w:t>3.4.1</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Social &amp; cultural risks to sustainability</w:t>
        </w:r>
        <w:r w:rsidR="004D6C2A">
          <w:rPr>
            <w:noProof/>
            <w:webHidden/>
          </w:rPr>
          <w:tab/>
        </w:r>
        <w:r w:rsidR="004D6C2A">
          <w:rPr>
            <w:noProof/>
            <w:webHidden/>
          </w:rPr>
          <w:fldChar w:fldCharType="begin"/>
        </w:r>
        <w:r w:rsidR="004D6C2A">
          <w:rPr>
            <w:noProof/>
            <w:webHidden/>
          </w:rPr>
          <w:instrText xml:space="preserve"> PAGEREF _Toc101577686 \h </w:instrText>
        </w:r>
        <w:r w:rsidR="004D6C2A">
          <w:rPr>
            <w:noProof/>
            <w:webHidden/>
          </w:rPr>
        </w:r>
        <w:r w:rsidR="004D6C2A">
          <w:rPr>
            <w:noProof/>
            <w:webHidden/>
          </w:rPr>
          <w:fldChar w:fldCharType="separate"/>
        </w:r>
        <w:r w:rsidR="004D6C2A">
          <w:rPr>
            <w:noProof/>
            <w:webHidden/>
          </w:rPr>
          <w:t>42</w:t>
        </w:r>
        <w:r w:rsidR="004D6C2A">
          <w:rPr>
            <w:noProof/>
            <w:webHidden/>
          </w:rPr>
          <w:fldChar w:fldCharType="end"/>
        </w:r>
      </w:hyperlink>
    </w:p>
    <w:p w14:paraId="0A8D3E93" w14:textId="56748104"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7" w:history="1">
        <w:r w:rsidR="004D6C2A" w:rsidRPr="00C64BAE">
          <w:rPr>
            <w:rStyle w:val="Hyperlink"/>
            <w:rFonts w:ascii="Times New Roman" w:hAnsi="Times New Roman"/>
            <w:noProof/>
          </w:rPr>
          <w:t>3.4.2</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Financial risks to sustainability</w:t>
        </w:r>
        <w:r w:rsidR="004D6C2A">
          <w:rPr>
            <w:noProof/>
            <w:webHidden/>
          </w:rPr>
          <w:tab/>
        </w:r>
        <w:r w:rsidR="004D6C2A">
          <w:rPr>
            <w:noProof/>
            <w:webHidden/>
          </w:rPr>
          <w:fldChar w:fldCharType="begin"/>
        </w:r>
        <w:r w:rsidR="004D6C2A">
          <w:rPr>
            <w:noProof/>
            <w:webHidden/>
          </w:rPr>
          <w:instrText xml:space="preserve"> PAGEREF _Toc101577687 \h </w:instrText>
        </w:r>
        <w:r w:rsidR="004D6C2A">
          <w:rPr>
            <w:noProof/>
            <w:webHidden/>
          </w:rPr>
        </w:r>
        <w:r w:rsidR="004D6C2A">
          <w:rPr>
            <w:noProof/>
            <w:webHidden/>
          </w:rPr>
          <w:fldChar w:fldCharType="separate"/>
        </w:r>
        <w:r w:rsidR="004D6C2A">
          <w:rPr>
            <w:noProof/>
            <w:webHidden/>
          </w:rPr>
          <w:t>42</w:t>
        </w:r>
        <w:r w:rsidR="004D6C2A">
          <w:rPr>
            <w:noProof/>
            <w:webHidden/>
          </w:rPr>
          <w:fldChar w:fldCharType="end"/>
        </w:r>
      </w:hyperlink>
    </w:p>
    <w:p w14:paraId="67A64C44" w14:textId="7EED3688"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8" w:history="1">
        <w:r w:rsidR="004D6C2A" w:rsidRPr="00C64BAE">
          <w:rPr>
            <w:rStyle w:val="Hyperlink"/>
            <w:rFonts w:ascii="Times New Roman" w:hAnsi="Times New Roman"/>
            <w:noProof/>
          </w:rPr>
          <w:t>3.4.3</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Institutional framework and governance risks to sustainability</w:t>
        </w:r>
        <w:r w:rsidR="004D6C2A">
          <w:rPr>
            <w:noProof/>
            <w:webHidden/>
          </w:rPr>
          <w:tab/>
        </w:r>
        <w:r w:rsidR="004D6C2A">
          <w:rPr>
            <w:noProof/>
            <w:webHidden/>
          </w:rPr>
          <w:fldChar w:fldCharType="begin"/>
        </w:r>
        <w:r w:rsidR="004D6C2A">
          <w:rPr>
            <w:noProof/>
            <w:webHidden/>
          </w:rPr>
          <w:instrText xml:space="preserve"> PAGEREF _Toc101577688 \h </w:instrText>
        </w:r>
        <w:r w:rsidR="004D6C2A">
          <w:rPr>
            <w:noProof/>
            <w:webHidden/>
          </w:rPr>
        </w:r>
        <w:r w:rsidR="004D6C2A">
          <w:rPr>
            <w:noProof/>
            <w:webHidden/>
          </w:rPr>
          <w:fldChar w:fldCharType="separate"/>
        </w:r>
        <w:r w:rsidR="004D6C2A">
          <w:rPr>
            <w:noProof/>
            <w:webHidden/>
          </w:rPr>
          <w:t>43</w:t>
        </w:r>
        <w:r w:rsidR="004D6C2A">
          <w:rPr>
            <w:noProof/>
            <w:webHidden/>
          </w:rPr>
          <w:fldChar w:fldCharType="end"/>
        </w:r>
      </w:hyperlink>
    </w:p>
    <w:p w14:paraId="71C8B5C0" w14:textId="1B40D0EE"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89" w:history="1">
        <w:r w:rsidR="004D6C2A" w:rsidRPr="00C64BAE">
          <w:rPr>
            <w:rStyle w:val="Hyperlink"/>
            <w:rFonts w:ascii="Times New Roman" w:hAnsi="Times New Roman"/>
            <w:noProof/>
          </w:rPr>
          <w:t>3.4.4</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Socio-economic risks to sustainability</w:t>
        </w:r>
        <w:r w:rsidR="004D6C2A">
          <w:rPr>
            <w:noProof/>
            <w:webHidden/>
          </w:rPr>
          <w:tab/>
        </w:r>
        <w:r w:rsidR="004D6C2A">
          <w:rPr>
            <w:noProof/>
            <w:webHidden/>
          </w:rPr>
          <w:fldChar w:fldCharType="begin"/>
        </w:r>
        <w:r w:rsidR="004D6C2A">
          <w:rPr>
            <w:noProof/>
            <w:webHidden/>
          </w:rPr>
          <w:instrText xml:space="preserve"> PAGEREF _Toc101577689 \h </w:instrText>
        </w:r>
        <w:r w:rsidR="004D6C2A">
          <w:rPr>
            <w:noProof/>
            <w:webHidden/>
          </w:rPr>
        </w:r>
        <w:r w:rsidR="004D6C2A">
          <w:rPr>
            <w:noProof/>
            <w:webHidden/>
          </w:rPr>
          <w:fldChar w:fldCharType="separate"/>
        </w:r>
        <w:r w:rsidR="004D6C2A">
          <w:rPr>
            <w:noProof/>
            <w:webHidden/>
          </w:rPr>
          <w:t>43</w:t>
        </w:r>
        <w:r w:rsidR="004D6C2A">
          <w:rPr>
            <w:noProof/>
            <w:webHidden/>
          </w:rPr>
          <w:fldChar w:fldCharType="end"/>
        </w:r>
      </w:hyperlink>
    </w:p>
    <w:p w14:paraId="3BF179EA" w14:textId="47DEDE54"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90" w:history="1">
        <w:r w:rsidR="004D6C2A" w:rsidRPr="00C64BAE">
          <w:rPr>
            <w:rStyle w:val="Hyperlink"/>
            <w:rFonts w:ascii="Times New Roman" w:hAnsi="Times New Roman"/>
            <w:noProof/>
          </w:rPr>
          <w:t>3.4.5</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rFonts w:ascii="Times New Roman" w:hAnsi="Times New Roman"/>
            <w:noProof/>
          </w:rPr>
          <w:t>Environmental risks to sustainability</w:t>
        </w:r>
        <w:r w:rsidR="004D6C2A">
          <w:rPr>
            <w:noProof/>
            <w:webHidden/>
          </w:rPr>
          <w:tab/>
        </w:r>
        <w:r w:rsidR="004D6C2A">
          <w:rPr>
            <w:noProof/>
            <w:webHidden/>
          </w:rPr>
          <w:fldChar w:fldCharType="begin"/>
        </w:r>
        <w:r w:rsidR="004D6C2A">
          <w:rPr>
            <w:noProof/>
            <w:webHidden/>
          </w:rPr>
          <w:instrText xml:space="preserve"> PAGEREF _Toc101577690 \h </w:instrText>
        </w:r>
        <w:r w:rsidR="004D6C2A">
          <w:rPr>
            <w:noProof/>
            <w:webHidden/>
          </w:rPr>
        </w:r>
        <w:r w:rsidR="004D6C2A">
          <w:rPr>
            <w:noProof/>
            <w:webHidden/>
          </w:rPr>
          <w:fldChar w:fldCharType="separate"/>
        </w:r>
        <w:r w:rsidR="004D6C2A">
          <w:rPr>
            <w:noProof/>
            <w:webHidden/>
          </w:rPr>
          <w:t>44</w:t>
        </w:r>
        <w:r w:rsidR="004D6C2A">
          <w:rPr>
            <w:noProof/>
            <w:webHidden/>
          </w:rPr>
          <w:fldChar w:fldCharType="end"/>
        </w:r>
      </w:hyperlink>
    </w:p>
    <w:p w14:paraId="39DEE6E4" w14:textId="6F4EE7AE"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691" w:history="1">
        <w:r w:rsidR="004D6C2A" w:rsidRPr="00C64BAE">
          <w:rPr>
            <w:rStyle w:val="Hyperlink"/>
            <w:rFonts w:ascii="Times New Roman" w:hAnsi="Times New Roman"/>
            <w:noProof/>
          </w:rPr>
          <w:t>4.</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Conclusions and recommendations</w:t>
        </w:r>
        <w:r w:rsidR="004D6C2A">
          <w:rPr>
            <w:noProof/>
            <w:webHidden/>
          </w:rPr>
          <w:tab/>
        </w:r>
        <w:r w:rsidR="004D6C2A">
          <w:rPr>
            <w:noProof/>
            <w:webHidden/>
          </w:rPr>
          <w:fldChar w:fldCharType="begin"/>
        </w:r>
        <w:r w:rsidR="004D6C2A">
          <w:rPr>
            <w:noProof/>
            <w:webHidden/>
          </w:rPr>
          <w:instrText xml:space="preserve"> PAGEREF _Toc101577691 \h </w:instrText>
        </w:r>
        <w:r w:rsidR="004D6C2A">
          <w:rPr>
            <w:noProof/>
            <w:webHidden/>
          </w:rPr>
        </w:r>
        <w:r w:rsidR="004D6C2A">
          <w:rPr>
            <w:noProof/>
            <w:webHidden/>
          </w:rPr>
          <w:fldChar w:fldCharType="separate"/>
        </w:r>
        <w:r w:rsidR="004D6C2A">
          <w:rPr>
            <w:noProof/>
            <w:webHidden/>
          </w:rPr>
          <w:t>45</w:t>
        </w:r>
        <w:r w:rsidR="004D6C2A">
          <w:rPr>
            <w:noProof/>
            <w:webHidden/>
          </w:rPr>
          <w:fldChar w:fldCharType="end"/>
        </w:r>
      </w:hyperlink>
    </w:p>
    <w:p w14:paraId="374C8D59" w14:textId="51FCF0F8" w:rsidR="004D6C2A" w:rsidRDefault="005F48B2">
      <w:pPr>
        <w:pStyle w:val="TOC2"/>
        <w:rPr>
          <w:rFonts w:asciiTheme="minorHAnsi" w:eastAsiaTheme="minorEastAsia" w:hAnsiTheme="minorHAnsi" w:cstheme="minorBidi"/>
          <w:noProof/>
          <w:lang w:val="es-ES_tradnl" w:eastAsia="es-ES_tradnl"/>
        </w:rPr>
      </w:pPr>
      <w:hyperlink w:anchor="_Toc101577692" w:history="1">
        <w:r w:rsidR="004D6C2A" w:rsidRPr="00C64BAE">
          <w:rPr>
            <w:rStyle w:val="Hyperlink"/>
            <w:rFonts w:ascii="Times New Roman" w:hAnsi="Times New Roman"/>
            <w:noProof/>
          </w:rPr>
          <w:t>4.1</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Conclusions</w:t>
        </w:r>
        <w:r w:rsidR="004D6C2A">
          <w:rPr>
            <w:noProof/>
            <w:webHidden/>
          </w:rPr>
          <w:tab/>
        </w:r>
        <w:r w:rsidR="004D6C2A">
          <w:rPr>
            <w:noProof/>
            <w:webHidden/>
          </w:rPr>
          <w:fldChar w:fldCharType="begin"/>
        </w:r>
        <w:r w:rsidR="004D6C2A">
          <w:rPr>
            <w:noProof/>
            <w:webHidden/>
          </w:rPr>
          <w:instrText xml:space="preserve"> PAGEREF _Toc101577692 \h </w:instrText>
        </w:r>
        <w:r w:rsidR="004D6C2A">
          <w:rPr>
            <w:noProof/>
            <w:webHidden/>
          </w:rPr>
        </w:r>
        <w:r w:rsidR="004D6C2A">
          <w:rPr>
            <w:noProof/>
            <w:webHidden/>
          </w:rPr>
          <w:fldChar w:fldCharType="separate"/>
        </w:r>
        <w:r w:rsidR="004D6C2A">
          <w:rPr>
            <w:noProof/>
            <w:webHidden/>
          </w:rPr>
          <w:t>45</w:t>
        </w:r>
        <w:r w:rsidR="004D6C2A">
          <w:rPr>
            <w:noProof/>
            <w:webHidden/>
          </w:rPr>
          <w:fldChar w:fldCharType="end"/>
        </w:r>
      </w:hyperlink>
    </w:p>
    <w:p w14:paraId="0ED764FA" w14:textId="78C4EE2C" w:rsidR="004D6C2A" w:rsidRDefault="005F48B2">
      <w:pPr>
        <w:pStyle w:val="TOC2"/>
        <w:rPr>
          <w:rFonts w:asciiTheme="minorHAnsi" w:eastAsiaTheme="minorEastAsia" w:hAnsiTheme="minorHAnsi" w:cstheme="minorBidi"/>
          <w:noProof/>
          <w:lang w:val="es-ES_tradnl" w:eastAsia="es-ES_tradnl"/>
        </w:rPr>
      </w:pPr>
      <w:hyperlink w:anchor="_Toc101577693" w:history="1">
        <w:r w:rsidR="004D6C2A" w:rsidRPr="00C64BAE">
          <w:rPr>
            <w:rStyle w:val="Hyperlink"/>
            <w:rFonts w:ascii="Times New Roman" w:hAnsi="Times New Roman"/>
            <w:noProof/>
          </w:rPr>
          <w:t>4.2</w:t>
        </w:r>
        <w:r w:rsidR="004D6C2A">
          <w:rPr>
            <w:rFonts w:asciiTheme="minorHAnsi" w:eastAsiaTheme="minorEastAsia" w:hAnsiTheme="minorHAnsi" w:cstheme="minorBidi"/>
            <w:noProof/>
            <w:lang w:val="es-ES_tradnl" w:eastAsia="es-ES_tradnl"/>
          </w:rPr>
          <w:tab/>
        </w:r>
        <w:r w:rsidR="004D6C2A" w:rsidRPr="00C64BAE">
          <w:rPr>
            <w:rStyle w:val="Hyperlink"/>
            <w:rFonts w:ascii="Times New Roman" w:hAnsi="Times New Roman"/>
            <w:noProof/>
          </w:rPr>
          <w:t>Recommendations</w:t>
        </w:r>
        <w:r w:rsidR="004D6C2A">
          <w:rPr>
            <w:noProof/>
            <w:webHidden/>
          </w:rPr>
          <w:tab/>
        </w:r>
        <w:r w:rsidR="004D6C2A">
          <w:rPr>
            <w:noProof/>
            <w:webHidden/>
          </w:rPr>
          <w:fldChar w:fldCharType="begin"/>
        </w:r>
        <w:r w:rsidR="004D6C2A">
          <w:rPr>
            <w:noProof/>
            <w:webHidden/>
          </w:rPr>
          <w:instrText xml:space="preserve"> PAGEREF _Toc101577693 \h </w:instrText>
        </w:r>
        <w:r w:rsidR="004D6C2A">
          <w:rPr>
            <w:noProof/>
            <w:webHidden/>
          </w:rPr>
        </w:r>
        <w:r w:rsidR="004D6C2A">
          <w:rPr>
            <w:noProof/>
            <w:webHidden/>
          </w:rPr>
          <w:fldChar w:fldCharType="separate"/>
        </w:r>
        <w:r w:rsidR="004D6C2A">
          <w:rPr>
            <w:noProof/>
            <w:webHidden/>
          </w:rPr>
          <w:t>48</w:t>
        </w:r>
        <w:r w:rsidR="004D6C2A">
          <w:rPr>
            <w:noProof/>
            <w:webHidden/>
          </w:rPr>
          <w:fldChar w:fldCharType="end"/>
        </w:r>
      </w:hyperlink>
    </w:p>
    <w:p w14:paraId="784995E5" w14:textId="59A64495"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94" w:history="1">
        <w:r w:rsidR="004D6C2A" w:rsidRPr="00C64BAE">
          <w:rPr>
            <w:rStyle w:val="Hyperlink"/>
            <w:noProof/>
          </w:rPr>
          <w:t>4.2.1</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noProof/>
          </w:rPr>
          <w:t>Recommendations to ensure more impactful results:</w:t>
        </w:r>
        <w:r w:rsidR="004D6C2A">
          <w:rPr>
            <w:noProof/>
            <w:webHidden/>
          </w:rPr>
          <w:tab/>
        </w:r>
        <w:r w:rsidR="004D6C2A">
          <w:rPr>
            <w:noProof/>
            <w:webHidden/>
          </w:rPr>
          <w:fldChar w:fldCharType="begin"/>
        </w:r>
        <w:r w:rsidR="004D6C2A">
          <w:rPr>
            <w:noProof/>
            <w:webHidden/>
          </w:rPr>
          <w:instrText xml:space="preserve"> PAGEREF _Toc101577694 \h </w:instrText>
        </w:r>
        <w:r w:rsidR="004D6C2A">
          <w:rPr>
            <w:noProof/>
            <w:webHidden/>
          </w:rPr>
        </w:r>
        <w:r w:rsidR="004D6C2A">
          <w:rPr>
            <w:noProof/>
            <w:webHidden/>
          </w:rPr>
          <w:fldChar w:fldCharType="separate"/>
        </w:r>
        <w:r w:rsidR="004D6C2A">
          <w:rPr>
            <w:noProof/>
            <w:webHidden/>
          </w:rPr>
          <w:t>48</w:t>
        </w:r>
        <w:r w:rsidR="004D6C2A">
          <w:rPr>
            <w:noProof/>
            <w:webHidden/>
          </w:rPr>
          <w:fldChar w:fldCharType="end"/>
        </w:r>
      </w:hyperlink>
    </w:p>
    <w:p w14:paraId="3A08728B" w14:textId="01D103D7"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95" w:history="1">
        <w:r w:rsidR="004D6C2A" w:rsidRPr="00C64BAE">
          <w:rPr>
            <w:rStyle w:val="Hyperlink"/>
            <w:noProof/>
          </w:rPr>
          <w:t>4.2.2</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noProof/>
          </w:rPr>
          <w:t>Recommendations to accelerate implementation:</w:t>
        </w:r>
        <w:r w:rsidR="004D6C2A">
          <w:rPr>
            <w:noProof/>
            <w:webHidden/>
          </w:rPr>
          <w:tab/>
        </w:r>
        <w:r w:rsidR="004D6C2A">
          <w:rPr>
            <w:noProof/>
            <w:webHidden/>
          </w:rPr>
          <w:fldChar w:fldCharType="begin"/>
        </w:r>
        <w:r w:rsidR="004D6C2A">
          <w:rPr>
            <w:noProof/>
            <w:webHidden/>
          </w:rPr>
          <w:instrText xml:space="preserve"> PAGEREF _Toc101577695 \h </w:instrText>
        </w:r>
        <w:r w:rsidR="004D6C2A">
          <w:rPr>
            <w:noProof/>
            <w:webHidden/>
          </w:rPr>
        </w:r>
        <w:r w:rsidR="004D6C2A">
          <w:rPr>
            <w:noProof/>
            <w:webHidden/>
          </w:rPr>
          <w:fldChar w:fldCharType="separate"/>
        </w:r>
        <w:r w:rsidR="004D6C2A">
          <w:rPr>
            <w:noProof/>
            <w:webHidden/>
          </w:rPr>
          <w:t>49</w:t>
        </w:r>
        <w:r w:rsidR="004D6C2A">
          <w:rPr>
            <w:noProof/>
            <w:webHidden/>
          </w:rPr>
          <w:fldChar w:fldCharType="end"/>
        </w:r>
      </w:hyperlink>
    </w:p>
    <w:p w14:paraId="711F1E2D" w14:textId="476389E4" w:rsidR="004D6C2A" w:rsidRDefault="005F48B2">
      <w:pPr>
        <w:pStyle w:val="TOC3"/>
        <w:rPr>
          <w:rFonts w:asciiTheme="minorHAnsi" w:eastAsiaTheme="minorEastAsia" w:hAnsiTheme="minorHAnsi" w:cstheme="minorBidi"/>
          <w:i w:val="0"/>
          <w:iCs w:val="0"/>
          <w:noProof/>
          <w:sz w:val="22"/>
          <w:szCs w:val="22"/>
          <w:lang w:val="es-ES_tradnl" w:eastAsia="es-ES_tradnl"/>
        </w:rPr>
      </w:pPr>
      <w:hyperlink w:anchor="_Toc101577696" w:history="1">
        <w:r w:rsidR="004D6C2A" w:rsidRPr="00C64BAE">
          <w:rPr>
            <w:rStyle w:val="Hyperlink"/>
            <w:noProof/>
          </w:rPr>
          <w:t>4.2.3</w:t>
        </w:r>
        <w:r w:rsidR="004D6C2A">
          <w:rPr>
            <w:rFonts w:asciiTheme="minorHAnsi" w:eastAsiaTheme="minorEastAsia" w:hAnsiTheme="minorHAnsi" w:cstheme="minorBidi"/>
            <w:i w:val="0"/>
            <w:iCs w:val="0"/>
            <w:noProof/>
            <w:sz w:val="22"/>
            <w:szCs w:val="22"/>
            <w:lang w:val="es-ES_tradnl" w:eastAsia="es-ES_tradnl"/>
          </w:rPr>
          <w:tab/>
        </w:r>
        <w:r w:rsidR="004D6C2A" w:rsidRPr="00C64BAE">
          <w:rPr>
            <w:rStyle w:val="Hyperlink"/>
            <w:noProof/>
          </w:rPr>
          <w:t>Recommendations to improve the project governance system:</w:t>
        </w:r>
        <w:r w:rsidR="004D6C2A">
          <w:rPr>
            <w:noProof/>
            <w:webHidden/>
          </w:rPr>
          <w:tab/>
        </w:r>
        <w:r w:rsidR="004D6C2A">
          <w:rPr>
            <w:noProof/>
            <w:webHidden/>
          </w:rPr>
          <w:fldChar w:fldCharType="begin"/>
        </w:r>
        <w:r w:rsidR="004D6C2A">
          <w:rPr>
            <w:noProof/>
            <w:webHidden/>
          </w:rPr>
          <w:instrText xml:space="preserve"> PAGEREF _Toc101577696 \h </w:instrText>
        </w:r>
        <w:r w:rsidR="004D6C2A">
          <w:rPr>
            <w:noProof/>
            <w:webHidden/>
          </w:rPr>
        </w:r>
        <w:r w:rsidR="004D6C2A">
          <w:rPr>
            <w:noProof/>
            <w:webHidden/>
          </w:rPr>
          <w:fldChar w:fldCharType="separate"/>
        </w:r>
        <w:r w:rsidR="004D6C2A">
          <w:rPr>
            <w:noProof/>
            <w:webHidden/>
          </w:rPr>
          <w:t>50</w:t>
        </w:r>
        <w:r w:rsidR="004D6C2A">
          <w:rPr>
            <w:noProof/>
            <w:webHidden/>
          </w:rPr>
          <w:fldChar w:fldCharType="end"/>
        </w:r>
      </w:hyperlink>
    </w:p>
    <w:p w14:paraId="51D5A2D3" w14:textId="756A7BC0"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697" w:history="1">
        <w:r w:rsidR="004D6C2A" w:rsidRPr="00C64BAE">
          <w:rPr>
            <w:rStyle w:val="Hyperlink"/>
            <w:rFonts w:ascii="Times New Roman" w:hAnsi="Times New Roman"/>
            <w:noProof/>
          </w:rPr>
          <w:t>5.</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List of Tables</w:t>
        </w:r>
        <w:r w:rsidR="004D6C2A">
          <w:rPr>
            <w:noProof/>
            <w:webHidden/>
          </w:rPr>
          <w:tab/>
        </w:r>
        <w:r w:rsidR="004D6C2A">
          <w:rPr>
            <w:noProof/>
            <w:webHidden/>
          </w:rPr>
          <w:fldChar w:fldCharType="begin"/>
        </w:r>
        <w:r w:rsidR="004D6C2A">
          <w:rPr>
            <w:noProof/>
            <w:webHidden/>
          </w:rPr>
          <w:instrText xml:space="preserve"> PAGEREF _Toc101577697 \h </w:instrText>
        </w:r>
        <w:r w:rsidR="004D6C2A">
          <w:rPr>
            <w:noProof/>
            <w:webHidden/>
          </w:rPr>
        </w:r>
        <w:r w:rsidR="004D6C2A">
          <w:rPr>
            <w:noProof/>
            <w:webHidden/>
          </w:rPr>
          <w:fldChar w:fldCharType="separate"/>
        </w:r>
        <w:r w:rsidR="004D6C2A">
          <w:rPr>
            <w:noProof/>
            <w:webHidden/>
          </w:rPr>
          <w:t>53</w:t>
        </w:r>
        <w:r w:rsidR="004D6C2A">
          <w:rPr>
            <w:noProof/>
            <w:webHidden/>
          </w:rPr>
          <w:fldChar w:fldCharType="end"/>
        </w:r>
      </w:hyperlink>
    </w:p>
    <w:p w14:paraId="0BD469DF" w14:textId="7B8BF35C"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698" w:history="1">
        <w:r w:rsidR="004D6C2A" w:rsidRPr="00C64BAE">
          <w:rPr>
            <w:rStyle w:val="Hyperlink"/>
            <w:rFonts w:ascii="Times New Roman" w:hAnsi="Times New Roman"/>
            <w:noProof/>
          </w:rPr>
          <w:t>6.</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List of Boxes</w:t>
        </w:r>
        <w:r w:rsidR="004D6C2A">
          <w:rPr>
            <w:noProof/>
            <w:webHidden/>
          </w:rPr>
          <w:tab/>
        </w:r>
        <w:r w:rsidR="004D6C2A">
          <w:rPr>
            <w:noProof/>
            <w:webHidden/>
          </w:rPr>
          <w:fldChar w:fldCharType="begin"/>
        </w:r>
        <w:r w:rsidR="004D6C2A">
          <w:rPr>
            <w:noProof/>
            <w:webHidden/>
          </w:rPr>
          <w:instrText xml:space="preserve"> PAGEREF _Toc101577698 \h </w:instrText>
        </w:r>
        <w:r w:rsidR="004D6C2A">
          <w:rPr>
            <w:noProof/>
            <w:webHidden/>
          </w:rPr>
        </w:r>
        <w:r w:rsidR="004D6C2A">
          <w:rPr>
            <w:noProof/>
            <w:webHidden/>
          </w:rPr>
          <w:fldChar w:fldCharType="separate"/>
        </w:r>
        <w:r w:rsidR="004D6C2A">
          <w:rPr>
            <w:noProof/>
            <w:webHidden/>
          </w:rPr>
          <w:t>53</w:t>
        </w:r>
        <w:r w:rsidR="004D6C2A">
          <w:rPr>
            <w:noProof/>
            <w:webHidden/>
          </w:rPr>
          <w:fldChar w:fldCharType="end"/>
        </w:r>
      </w:hyperlink>
    </w:p>
    <w:p w14:paraId="6EEE5518" w14:textId="3FCB3310"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699" w:history="1">
        <w:r w:rsidR="004D6C2A" w:rsidRPr="00C64BAE">
          <w:rPr>
            <w:rStyle w:val="Hyperlink"/>
            <w:rFonts w:ascii="Times New Roman" w:hAnsi="Times New Roman"/>
            <w:noProof/>
          </w:rPr>
          <w:t>7.</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List of Figures</w:t>
        </w:r>
        <w:r w:rsidR="004D6C2A">
          <w:rPr>
            <w:noProof/>
            <w:webHidden/>
          </w:rPr>
          <w:tab/>
        </w:r>
        <w:r w:rsidR="004D6C2A">
          <w:rPr>
            <w:noProof/>
            <w:webHidden/>
          </w:rPr>
          <w:fldChar w:fldCharType="begin"/>
        </w:r>
        <w:r w:rsidR="004D6C2A">
          <w:rPr>
            <w:noProof/>
            <w:webHidden/>
          </w:rPr>
          <w:instrText xml:space="preserve"> PAGEREF _Toc101577699 \h </w:instrText>
        </w:r>
        <w:r w:rsidR="004D6C2A">
          <w:rPr>
            <w:noProof/>
            <w:webHidden/>
          </w:rPr>
        </w:r>
        <w:r w:rsidR="004D6C2A">
          <w:rPr>
            <w:noProof/>
            <w:webHidden/>
          </w:rPr>
          <w:fldChar w:fldCharType="separate"/>
        </w:r>
        <w:r w:rsidR="004D6C2A">
          <w:rPr>
            <w:noProof/>
            <w:webHidden/>
          </w:rPr>
          <w:t>53</w:t>
        </w:r>
        <w:r w:rsidR="004D6C2A">
          <w:rPr>
            <w:noProof/>
            <w:webHidden/>
          </w:rPr>
          <w:fldChar w:fldCharType="end"/>
        </w:r>
      </w:hyperlink>
    </w:p>
    <w:p w14:paraId="484365B1" w14:textId="38F6B2D3"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700" w:history="1">
        <w:r w:rsidR="004D6C2A" w:rsidRPr="00C64BAE">
          <w:rPr>
            <w:rStyle w:val="Hyperlink"/>
            <w:rFonts w:ascii="Times New Roman" w:hAnsi="Times New Roman"/>
            <w:noProof/>
          </w:rPr>
          <w:t>8.</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List of Maps</w:t>
        </w:r>
        <w:r w:rsidR="004D6C2A">
          <w:rPr>
            <w:noProof/>
            <w:webHidden/>
          </w:rPr>
          <w:tab/>
        </w:r>
        <w:r w:rsidR="004D6C2A">
          <w:rPr>
            <w:noProof/>
            <w:webHidden/>
          </w:rPr>
          <w:fldChar w:fldCharType="begin"/>
        </w:r>
        <w:r w:rsidR="004D6C2A">
          <w:rPr>
            <w:noProof/>
            <w:webHidden/>
          </w:rPr>
          <w:instrText xml:space="preserve"> PAGEREF _Toc101577700 \h </w:instrText>
        </w:r>
        <w:r w:rsidR="004D6C2A">
          <w:rPr>
            <w:noProof/>
            <w:webHidden/>
          </w:rPr>
        </w:r>
        <w:r w:rsidR="004D6C2A">
          <w:rPr>
            <w:noProof/>
            <w:webHidden/>
          </w:rPr>
          <w:fldChar w:fldCharType="separate"/>
        </w:r>
        <w:r w:rsidR="004D6C2A">
          <w:rPr>
            <w:noProof/>
            <w:webHidden/>
          </w:rPr>
          <w:t>53</w:t>
        </w:r>
        <w:r w:rsidR="004D6C2A">
          <w:rPr>
            <w:noProof/>
            <w:webHidden/>
          </w:rPr>
          <w:fldChar w:fldCharType="end"/>
        </w:r>
      </w:hyperlink>
    </w:p>
    <w:p w14:paraId="5CA10766" w14:textId="6056F12D" w:rsidR="004D6C2A" w:rsidRDefault="005F48B2">
      <w:pPr>
        <w:pStyle w:val="TOC1"/>
        <w:tabs>
          <w:tab w:val="left" w:pos="440"/>
          <w:tab w:val="right" w:leader="dot" w:pos="10190"/>
        </w:tabs>
        <w:rPr>
          <w:rFonts w:asciiTheme="minorHAnsi" w:eastAsiaTheme="minorEastAsia" w:hAnsiTheme="minorHAnsi" w:cstheme="minorBidi"/>
          <w:b w:val="0"/>
          <w:bCs w:val="0"/>
          <w:caps w:val="0"/>
          <w:noProof/>
          <w:sz w:val="22"/>
          <w:szCs w:val="22"/>
          <w:lang w:val="es-ES_tradnl" w:eastAsia="es-ES_tradnl"/>
        </w:rPr>
      </w:pPr>
      <w:hyperlink w:anchor="_Toc101577701" w:history="1">
        <w:r w:rsidR="004D6C2A" w:rsidRPr="00C64BAE">
          <w:rPr>
            <w:rStyle w:val="Hyperlink"/>
            <w:rFonts w:ascii="Times New Roman" w:hAnsi="Times New Roman"/>
            <w:noProof/>
          </w:rPr>
          <w:t>9.</w:t>
        </w:r>
        <w:r w:rsidR="004D6C2A">
          <w:rPr>
            <w:rFonts w:asciiTheme="minorHAnsi" w:eastAsiaTheme="minorEastAsia" w:hAnsiTheme="minorHAnsi" w:cstheme="minorBidi"/>
            <w:b w:val="0"/>
            <w:bCs w:val="0"/>
            <w:caps w:val="0"/>
            <w:noProof/>
            <w:sz w:val="22"/>
            <w:szCs w:val="22"/>
            <w:lang w:val="es-ES_tradnl" w:eastAsia="es-ES_tradnl"/>
          </w:rPr>
          <w:tab/>
        </w:r>
        <w:r w:rsidR="004D6C2A" w:rsidRPr="00C64BAE">
          <w:rPr>
            <w:rStyle w:val="Hyperlink"/>
            <w:rFonts w:ascii="Times New Roman" w:hAnsi="Times New Roman"/>
            <w:noProof/>
          </w:rPr>
          <w:t>Annexes</w:t>
        </w:r>
        <w:r w:rsidR="004D6C2A">
          <w:rPr>
            <w:noProof/>
            <w:webHidden/>
          </w:rPr>
          <w:tab/>
        </w:r>
        <w:r w:rsidR="004D6C2A">
          <w:rPr>
            <w:noProof/>
            <w:webHidden/>
          </w:rPr>
          <w:fldChar w:fldCharType="begin"/>
        </w:r>
        <w:r w:rsidR="004D6C2A">
          <w:rPr>
            <w:noProof/>
            <w:webHidden/>
          </w:rPr>
          <w:instrText xml:space="preserve"> PAGEREF _Toc101577701 \h </w:instrText>
        </w:r>
        <w:r w:rsidR="004D6C2A">
          <w:rPr>
            <w:noProof/>
            <w:webHidden/>
          </w:rPr>
        </w:r>
        <w:r w:rsidR="004D6C2A">
          <w:rPr>
            <w:noProof/>
            <w:webHidden/>
          </w:rPr>
          <w:fldChar w:fldCharType="separate"/>
        </w:r>
        <w:r w:rsidR="004D6C2A">
          <w:rPr>
            <w:noProof/>
            <w:webHidden/>
          </w:rPr>
          <w:t>53</w:t>
        </w:r>
        <w:r w:rsidR="004D6C2A">
          <w:rPr>
            <w:noProof/>
            <w:webHidden/>
          </w:rPr>
          <w:fldChar w:fldCharType="end"/>
        </w:r>
      </w:hyperlink>
    </w:p>
    <w:p w14:paraId="68AA2B91" w14:textId="28A5B490" w:rsidR="00A32F92" w:rsidRPr="0003387D" w:rsidRDefault="00F40B9E" w:rsidP="00A06E22">
      <w:r w:rsidRPr="0003387D">
        <w:rPr>
          <w:color w:val="2B579A"/>
          <w:shd w:val="clear" w:color="auto" w:fill="E6E6E6"/>
        </w:rPr>
        <w:fldChar w:fldCharType="end"/>
      </w:r>
    </w:p>
    <w:p w14:paraId="635658D4" w14:textId="77777777" w:rsidR="00A32F92" w:rsidRPr="0003387D" w:rsidRDefault="00A32F92" w:rsidP="00A06E22"/>
    <w:p w14:paraId="029AA03A" w14:textId="77777777" w:rsidR="00A32F92" w:rsidRPr="0003387D" w:rsidRDefault="00A32F92" w:rsidP="00A06E22"/>
    <w:p w14:paraId="01017112" w14:textId="77777777" w:rsidR="00526F94" w:rsidRPr="0003387D" w:rsidRDefault="00526F94" w:rsidP="00A06E22">
      <w:pPr>
        <w:spacing w:after="200" w:line="276" w:lineRule="auto"/>
      </w:pPr>
    </w:p>
    <w:p w14:paraId="2F5B6229" w14:textId="77777777" w:rsidR="00A32F92" w:rsidRPr="0003387D" w:rsidRDefault="009C2E26" w:rsidP="00872031">
      <w:pPr>
        <w:pStyle w:val="Heading1"/>
        <w:numPr>
          <w:ilvl w:val="0"/>
          <w:numId w:val="0"/>
        </w:numPr>
      </w:pPr>
      <w:bookmarkStart w:id="0" w:name="_Ref425233948"/>
      <w:bookmarkStart w:id="1" w:name="_Ref425233998"/>
      <w:r w:rsidRPr="0003387D">
        <w:br w:type="page"/>
      </w:r>
      <w:bookmarkStart w:id="2" w:name="_Toc101577645"/>
      <w:r w:rsidR="001804EE" w:rsidRPr="0003387D">
        <w:lastRenderedPageBreak/>
        <w:t>Executive Summary</w:t>
      </w:r>
      <w:bookmarkEnd w:id="0"/>
      <w:bookmarkEnd w:id="1"/>
      <w:bookmarkEnd w:id="2"/>
    </w:p>
    <w:p w14:paraId="751AD932" w14:textId="77777777" w:rsidR="007A4017" w:rsidRPr="0003387D" w:rsidRDefault="007A4017" w:rsidP="00BB5038"/>
    <w:p w14:paraId="5CCECE2B" w14:textId="77777777" w:rsidR="00CB6749" w:rsidRPr="0003387D" w:rsidRDefault="00E02B15" w:rsidP="00A06E22">
      <w:pPr>
        <w:pStyle w:val="Heading2"/>
        <w:numPr>
          <w:ilvl w:val="0"/>
          <w:numId w:val="0"/>
        </w:numPr>
        <w:spacing w:line="276" w:lineRule="auto"/>
      </w:pPr>
      <w:bookmarkStart w:id="3" w:name="_Toc101577646"/>
      <w:r w:rsidRPr="0003387D">
        <w:t>Project summary table</w:t>
      </w:r>
      <w:bookmarkEnd w:id="3"/>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4F81BD"/>
        <w:tblLayout w:type="fixed"/>
        <w:tblLook w:val="01E0" w:firstRow="1" w:lastRow="1" w:firstColumn="1" w:lastColumn="1" w:noHBand="0" w:noVBand="0"/>
      </w:tblPr>
      <w:tblGrid>
        <w:gridCol w:w="1272"/>
        <w:gridCol w:w="6"/>
        <w:gridCol w:w="3509"/>
        <w:gridCol w:w="3035"/>
        <w:gridCol w:w="1109"/>
        <w:gridCol w:w="1135"/>
        <w:gridCol w:w="12"/>
      </w:tblGrid>
      <w:tr w:rsidR="00D63FEF" w:rsidRPr="00A86D08" w14:paraId="2564B001" w14:textId="77777777" w:rsidTr="5AA9FB35">
        <w:trPr>
          <w:trHeight w:val="359"/>
          <w:jc w:val="center"/>
        </w:trPr>
        <w:tc>
          <w:tcPr>
            <w:tcW w:w="631" w:type="pct"/>
            <w:shd w:val="clear" w:color="auto" w:fill="2F5496" w:themeFill="accent5" w:themeFillShade="BF"/>
            <w:vAlign w:val="center"/>
          </w:tcPr>
          <w:p w14:paraId="3A95AE16" w14:textId="77777777" w:rsidR="00D63FEF" w:rsidRPr="00A86D08" w:rsidRDefault="00D63FEF" w:rsidP="79059D8B">
            <w:pPr>
              <w:widowControl w:val="0"/>
              <w:spacing w:after="0"/>
              <w:contextualSpacing/>
              <w:rPr>
                <w:rFonts w:asciiTheme="minorHAnsi" w:eastAsia="Times New Roman" w:hAnsiTheme="minorHAnsi" w:cstheme="minorBidi"/>
                <w:color w:val="FFFFFF"/>
                <w:sz w:val="18"/>
                <w:szCs w:val="18"/>
              </w:rPr>
            </w:pPr>
            <w:r w:rsidRPr="79059D8B">
              <w:rPr>
                <w:rFonts w:asciiTheme="minorHAnsi" w:eastAsia="Times New Roman" w:hAnsiTheme="minorHAnsi" w:cstheme="minorBidi"/>
                <w:color w:val="FFFFFF" w:themeColor="background1"/>
                <w:sz w:val="18"/>
                <w:szCs w:val="18"/>
              </w:rPr>
              <w:t xml:space="preserve">Project Title: </w:t>
            </w:r>
          </w:p>
        </w:tc>
        <w:tc>
          <w:tcPr>
            <w:tcW w:w="4369" w:type="pct"/>
            <w:gridSpan w:val="6"/>
            <w:shd w:val="clear" w:color="auto" w:fill="2F5496" w:themeFill="accent5" w:themeFillShade="BF"/>
          </w:tcPr>
          <w:p w14:paraId="0BB73197" w14:textId="54790C12" w:rsidR="00D63FEF" w:rsidRPr="00284F16" w:rsidRDefault="00284F16" w:rsidP="0062425B">
            <w:pPr>
              <w:widowControl w:val="0"/>
              <w:rPr>
                <w:rFonts w:asciiTheme="minorHAnsi" w:eastAsia="Times New Roman" w:hAnsiTheme="minorHAnsi" w:cstheme="minorBidi"/>
                <w:color w:val="FFFFFF" w:themeColor="background1"/>
                <w:sz w:val="18"/>
                <w:szCs w:val="18"/>
              </w:rPr>
            </w:pPr>
            <w:r w:rsidRPr="00284F16">
              <w:rPr>
                <w:rFonts w:asciiTheme="minorHAnsi" w:eastAsia="Times New Roman" w:hAnsiTheme="minorHAnsi" w:cstheme="minorBidi"/>
                <w:color w:val="FFFFFF" w:themeColor="background1"/>
                <w:sz w:val="18"/>
                <w:szCs w:val="18"/>
              </w:rPr>
              <w:t>Creation of Marine Protected Areas in Angola</w:t>
            </w:r>
          </w:p>
        </w:tc>
      </w:tr>
      <w:tr w:rsidR="009F44D8" w:rsidRPr="00A86D08" w14:paraId="335CA842" w14:textId="77777777" w:rsidTr="5AA9FB35">
        <w:tblPrEx>
          <w:shd w:val="clear" w:color="auto" w:fill="auto"/>
        </w:tblPrEx>
        <w:trPr>
          <w:gridAfter w:val="1"/>
          <w:wAfter w:w="6" w:type="pct"/>
          <w:trHeight w:val="553"/>
          <w:jc w:val="center"/>
        </w:trPr>
        <w:tc>
          <w:tcPr>
            <w:tcW w:w="634" w:type="pct"/>
            <w:gridSpan w:val="2"/>
            <w:shd w:val="clear" w:color="auto" w:fill="D9E2F3" w:themeFill="accent5" w:themeFillTint="33"/>
          </w:tcPr>
          <w:p w14:paraId="22C0EA83" w14:textId="77777777" w:rsidR="00D63FEF" w:rsidRPr="00A86D08" w:rsidRDefault="00D63FEF" w:rsidP="009F44D8">
            <w:pPr>
              <w:widowControl w:val="0"/>
              <w:spacing w:after="0"/>
              <w:rPr>
                <w:rFonts w:asciiTheme="minorHAnsi" w:eastAsia="Arial Unicode MS" w:hAnsiTheme="minorHAnsi" w:cstheme="minorHAnsi"/>
                <w:color w:val="000000"/>
                <w:sz w:val="18"/>
                <w:szCs w:val="18"/>
              </w:rPr>
            </w:pPr>
            <w:r w:rsidRPr="00A86D08">
              <w:rPr>
                <w:rFonts w:asciiTheme="minorHAnsi" w:eastAsia="Times New Roman" w:hAnsiTheme="minorHAnsi" w:cstheme="minorHAnsi"/>
                <w:color w:val="000000"/>
                <w:sz w:val="18"/>
                <w:szCs w:val="18"/>
              </w:rPr>
              <w:t>GEF Project ID:</w:t>
            </w:r>
          </w:p>
        </w:tc>
        <w:tc>
          <w:tcPr>
            <w:tcW w:w="1741" w:type="pct"/>
            <w:vAlign w:val="center"/>
          </w:tcPr>
          <w:p w14:paraId="5DF15664" w14:textId="3D01F950" w:rsidR="00D63FEF" w:rsidRPr="00A86D08" w:rsidRDefault="00216B41" w:rsidP="0062425B">
            <w:pPr>
              <w:widowControl w:val="0"/>
              <w:tabs>
                <w:tab w:val="right" w:pos="0"/>
              </w:tabs>
              <w:spacing w:after="0"/>
              <w:jc w:val="left"/>
              <w:rPr>
                <w:rFonts w:asciiTheme="minorHAnsi" w:eastAsia="Times New Roman" w:hAnsiTheme="minorHAnsi" w:cstheme="minorHAnsi"/>
                <w:sz w:val="18"/>
                <w:szCs w:val="18"/>
              </w:rPr>
            </w:pPr>
            <w:r w:rsidRPr="00A86D08">
              <w:rPr>
                <w:rFonts w:asciiTheme="minorHAnsi" w:eastAsia="Times New Roman" w:hAnsiTheme="minorHAnsi" w:cstheme="minorHAnsi"/>
                <w:sz w:val="18"/>
                <w:szCs w:val="18"/>
              </w:rPr>
              <w:t>9</w:t>
            </w:r>
            <w:r w:rsidR="00EE335C">
              <w:rPr>
                <w:rFonts w:asciiTheme="minorHAnsi" w:eastAsia="Times New Roman" w:hAnsiTheme="minorHAnsi" w:cstheme="minorHAnsi"/>
                <w:sz w:val="18"/>
                <w:szCs w:val="18"/>
              </w:rPr>
              <w:t>748</w:t>
            </w:r>
          </w:p>
        </w:tc>
        <w:tc>
          <w:tcPr>
            <w:tcW w:w="1506" w:type="pct"/>
            <w:shd w:val="clear" w:color="auto" w:fill="D9E2F3" w:themeFill="accent5" w:themeFillTint="33"/>
          </w:tcPr>
          <w:p w14:paraId="0E8C1A04" w14:textId="77777777" w:rsidR="00D63FEF" w:rsidRPr="00A86D08" w:rsidRDefault="00D63FEF" w:rsidP="0062425B">
            <w:pPr>
              <w:widowControl w:val="0"/>
              <w:spacing w:after="0"/>
              <w:jc w:val="right"/>
              <w:rPr>
                <w:rFonts w:asciiTheme="minorHAnsi" w:eastAsia="Arial Unicode MS" w:hAnsiTheme="minorHAnsi" w:cstheme="minorHAnsi"/>
                <w:sz w:val="18"/>
                <w:szCs w:val="18"/>
              </w:rPr>
            </w:pPr>
            <w:r w:rsidRPr="00A86D08">
              <w:rPr>
                <w:rFonts w:asciiTheme="minorHAnsi" w:eastAsia="Times New Roman" w:hAnsiTheme="minorHAnsi" w:cstheme="minorHAnsi"/>
                <w:sz w:val="18"/>
                <w:szCs w:val="18"/>
              </w:rPr>
              <w:t> </w:t>
            </w:r>
          </w:p>
        </w:tc>
        <w:tc>
          <w:tcPr>
            <w:tcW w:w="550" w:type="pct"/>
          </w:tcPr>
          <w:p w14:paraId="3638ADC0" w14:textId="1CFF69C7" w:rsidR="00D63FEF" w:rsidRPr="00A86D08" w:rsidRDefault="00D63FEF" w:rsidP="0062425B">
            <w:pPr>
              <w:widowControl w:val="0"/>
              <w:spacing w:after="0"/>
              <w:ind w:left="-114" w:right="-87"/>
              <w:jc w:val="center"/>
              <w:rPr>
                <w:rFonts w:asciiTheme="minorHAnsi" w:eastAsia="Times New Roman" w:hAnsiTheme="minorHAnsi" w:cstheme="minorHAnsi"/>
                <w:i/>
                <w:color w:val="000000"/>
                <w:sz w:val="18"/>
                <w:szCs w:val="18"/>
                <w:u w:val="single"/>
              </w:rPr>
            </w:pPr>
            <w:r w:rsidRPr="00A86D08">
              <w:rPr>
                <w:rFonts w:asciiTheme="minorHAnsi" w:eastAsia="Times New Roman" w:hAnsiTheme="minorHAnsi" w:cstheme="minorHAnsi"/>
                <w:i/>
                <w:color w:val="000000"/>
                <w:sz w:val="18"/>
                <w:szCs w:val="18"/>
                <w:u w:val="single"/>
              </w:rPr>
              <w:t>at endorsement (US$)</w:t>
            </w:r>
          </w:p>
        </w:tc>
        <w:tc>
          <w:tcPr>
            <w:tcW w:w="563" w:type="pct"/>
          </w:tcPr>
          <w:p w14:paraId="293D651C" w14:textId="4BDB0470" w:rsidR="00D63FEF" w:rsidRPr="00A86D08" w:rsidRDefault="00D63FEF" w:rsidP="0062425B">
            <w:pPr>
              <w:widowControl w:val="0"/>
              <w:spacing w:after="0"/>
              <w:ind w:left="-114" w:right="-87"/>
              <w:jc w:val="center"/>
              <w:rPr>
                <w:rFonts w:asciiTheme="minorHAnsi" w:eastAsia="Times New Roman" w:hAnsiTheme="minorHAnsi" w:cstheme="minorHAnsi"/>
                <w:i/>
                <w:color w:val="000000"/>
                <w:sz w:val="18"/>
                <w:szCs w:val="18"/>
                <w:u w:val="single"/>
              </w:rPr>
            </w:pPr>
            <w:r w:rsidRPr="00A86D08">
              <w:rPr>
                <w:rFonts w:asciiTheme="minorHAnsi" w:eastAsia="Times New Roman" w:hAnsiTheme="minorHAnsi" w:cstheme="minorHAnsi"/>
                <w:i/>
                <w:color w:val="000000"/>
                <w:sz w:val="18"/>
                <w:szCs w:val="18"/>
                <w:u w:val="single"/>
              </w:rPr>
              <w:t xml:space="preserve">at </w:t>
            </w:r>
            <w:r w:rsidR="00E819AE" w:rsidRPr="00A86D08">
              <w:rPr>
                <w:rFonts w:asciiTheme="minorHAnsi" w:eastAsia="Times New Roman" w:hAnsiTheme="minorHAnsi" w:cstheme="minorHAnsi"/>
                <w:i/>
                <w:color w:val="000000"/>
                <w:sz w:val="18"/>
                <w:szCs w:val="18"/>
                <w:u w:val="single"/>
              </w:rPr>
              <w:t>MTR</w:t>
            </w:r>
            <w:r w:rsidRPr="00A86D08">
              <w:rPr>
                <w:rFonts w:asciiTheme="minorHAnsi" w:eastAsia="Times New Roman" w:hAnsiTheme="minorHAnsi" w:cstheme="minorHAnsi"/>
                <w:i/>
                <w:color w:val="000000"/>
                <w:sz w:val="18"/>
                <w:szCs w:val="18"/>
                <w:u w:val="single"/>
              </w:rPr>
              <w:t xml:space="preserve"> (US$)</w:t>
            </w:r>
          </w:p>
        </w:tc>
      </w:tr>
      <w:tr w:rsidR="009F44D8" w:rsidRPr="00A86D08" w14:paraId="728F02C0" w14:textId="77777777" w:rsidTr="5AA9FB35">
        <w:tblPrEx>
          <w:shd w:val="clear" w:color="auto" w:fill="auto"/>
        </w:tblPrEx>
        <w:trPr>
          <w:gridAfter w:val="1"/>
          <w:wAfter w:w="6" w:type="pct"/>
          <w:trHeight w:val="278"/>
          <w:jc w:val="center"/>
        </w:trPr>
        <w:tc>
          <w:tcPr>
            <w:tcW w:w="634" w:type="pct"/>
            <w:gridSpan w:val="2"/>
            <w:shd w:val="clear" w:color="auto" w:fill="D9E2F3" w:themeFill="accent5" w:themeFillTint="33"/>
          </w:tcPr>
          <w:p w14:paraId="04AFB197" w14:textId="428DF580" w:rsidR="00D63FEF" w:rsidRPr="00A86D08" w:rsidRDefault="00D63FEF" w:rsidP="009F44D8">
            <w:pPr>
              <w:widowControl w:val="0"/>
              <w:spacing w:after="0"/>
              <w:rPr>
                <w:rFonts w:asciiTheme="minorHAnsi" w:eastAsia="Arial Unicode MS" w:hAnsiTheme="minorHAnsi" w:cstheme="minorHAnsi"/>
                <w:color w:val="000000"/>
                <w:sz w:val="18"/>
                <w:szCs w:val="18"/>
              </w:rPr>
            </w:pPr>
            <w:r w:rsidRPr="00A86D08">
              <w:rPr>
                <w:rFonts w:asciiTheme="minorHAnsi" w:eastAsia="Times New Roman" w:hAnsiTheme="minorHAnsi" w:cstheme="minorHAnsi"/>
                <w:color w:val="000000"/>
                <w:sz w:val="18"/>
                <w:szCs w:val="18"/>
              </w:rPr>
              <w:t>UNDP PIMS ID:</w:t>
            </w:r>
          </w:p>
        </w:tc>
        <w:tc>
          <w:tcPr>
            <w:tcW w:w="1741" w:type="pct"/>
            <w:vAlign w:val="center"/>
          </w:tcPr>
          <w:p w14:paraId="633C9784" w14:textId="1369C683" w:rsidR="00D63FEF" w:rsidRPr="00A86D08" w:rsidRDefault="00EE335C" w:rsidP="0062425B">
            <w:pPr>
              <w:widowControl w:val="0"/>
              <w:tabs>
                <w:tab w:val="right" w:pos="0"/>
              </w:tabs>
              <w:spacing w:after="0"/>
              <w:jc w:val="left"/>
              <w:rPr>
                <w:rFonts w:asciiTheme="minorHAnsi" w:eastAsia="Times New Roman" w:hAnsiTheme="minorHAnsi" w:cstheme="minorHAnsi"/>
                <w:bCs/>
                <w:color w:val="000000"/>
                <w:sz w:val="18"/>
                <w:szCs w:val="18"/>
              </w:rPr>
            </w:pPr>
            <w:r>
              <w:rPr>
                <w:rFonts w:asciiTheme="minorHAnsi" w:eastAsia="Times New Roman" w:hAnsiTheme="minorHAnsi" w:cstheme="minorHAnsi"/>
                <w:sz w:val="18"/>
                <w:szCs w:val="18"/>
              </w:rPr>
              <w:t>6051</w:t>
            </w:r>
          </w:p>
        </w:tc>
        <w:tc>
          <w:tcPr>
            <w:tcW w:w="1506" w:type="pct"/>
            <w:shd w:val="clear" w:color="auto" w:fill="D9E2F3" w:themeFill="accent5" w:themeFillTint="33"/>
          </w:tcPr>
          <w:p w14:paraId="268D7C7F" w14:textId="39BE5866" w:rsidR="00D63FEF" w:rsidRPr="00A86D08" w:rsidRDefault="00D63FEF" w:rsidP="0062425B">
            <w:pPr>
              <w:widowControl w:val="0"/>
              <w:spacing w:after="0"/>
              <w:jc w:val="right"/>
              <w:rPr>
                <w:rFonts w:asciiTheme="minorHAnsi" w:eastAsia="Arial Unicode MS" w:hAnsiTheme="minorHAnsi" w:cstheme="minorHAnsi"/>
                <w:color w:val="000000"/>
                <w:sz w:val="18"/>
                <w:szCs w:val="18"/>
              </w:rPr>
            </w:pPr>
            <w:r w:rsidRPr="00A86D08">
              <w:rPr>
                <w:rFonts w:asciiTheme="minorHAnsi" w:eastAsia="Times New Roman" w:hAnsiTheme="minorHAnsi" w:cstheme="minorHAnsi"/>
                <w:color w:val="000000"/>
                <w:sz w:val="18"/>
                <w:szCs w:val="18"/>
              </w:rPr>
              <w:t xml:space="preserve">GEF financing: </w:t>
            </w:r>
          </w:p>
        </w:tc>
        <w:tc>
          <w:tcPr>
            <w:tcW w:w="550" w:type="pct"/>
          </w:tcPr>
          <w:p w14:paraId="2303F6D1" w14:textId="5B9CDBBA" w:rsidR="00D63FEF" w:rsidRPr="00A86D08" w:rsidRDefault="003B002C" w:rsidP="5AA9FB35">
            <w:pPr>
              <w:widowControl w:val="0"/>
              <w:spacing w:after="0"/>
              <w:jc w:val="right"/>
              <w:rPr>
                <w:rFonts w:asciiTheme="minorHAnsi" w:eastAsia="Arial Unicode MS" w:hAnsiTheme="minorHAnsi" w:cstheme="minorBidi"/>
                <w:sz w:val="18"/>
                <w:szCs w:val="18"/>
              </w:rPr>
            </w:pPr>
            <w:r>
              <w:rPr>
                <w:rFonts w:asciiTheme="minorHAnsi" w:eastAsia="Arial Unicode MS" w:hAnsiTheme="minorHAnsi" w:cstheme="minorBidi"/>
                <w:sz w:val="18"/>
                <w:szCs w:val="18"/>
              </w:rPr>
              <w:t>1.776.484</w:t>
            </w:r>
          </w:p>
        </w:tc>
        <w:tc>
          <w:tcPr>
            <w:tcW w:w="563" w:type="pct"/>
          </w:tcPr>
          <w:p w14:paraId="6968BFB2" w14:textId="6A9598F9" w:rsidR="00D63FEF" w:rsidRPr="00A86D08" w:rsidRDefault="00213839" w:rsidP="0062425B">
            <w:pPr>
              <w:widowControl w:val="0"/>
              <w:spacing w:after="0"/>
              <w:jc w:val="right"/>
              <w:rPr>
                <w:rFonts w:asciiTheme="minorHAnsi" w:eastAsia="Arial Unicode MS" w:hAnsiTheme="minorHAnsi" w:cstheme="minorHAnsi"/>
                <w:sz w:val="18"/>
                <w:szCs w:val="18"/>
              </w:rPr>
            </w:pPr>
            <w:r>
              <w:rPr>
                <w:rFonts w:asciiTheme="minorHAnsi" w:eastAsia="Arial Unicode MS" w:hAnsiTheme="minorHAnsi" w:cstheme="minorHAnsi"/>
                <w:sz w:val="18"/>
                <w:szCs w:val="18"/>
              </w:rPr>
              <w:t>447.311</w:t>
            </w:r>
          </w:p>
        </w:tc>
      </w:tr>
      <w:tr w:rsidR="009F44D8" w:rsidRPr="00A86D08" w14:paraId="25C3C178" w14:textId="77777777" w:rsidTr="5AA9FB35">
        <w:tblPrEx>
          <w:shd w:val="clear" w:color="auto" w:fill="auto"/>
        </w:tblPrEx>
        <w:trPr>
          <w:gridAfter w:val="1"/>
          <w:wAfter w:w="6" w:type="pct"/>
          <w:trHeight w:val="269"/>
          <w:jc w:val="center"/>
        </w:trPr>
        <w:tc>
          <w:tcPr>
            <w:tcW w:w="634" w:type="pct"/>
            <w:gridSpan w:val="2"/>
            <w:shd w:val="clear" w:color="auto" w:fill="D9E2F3" w:themeFill="accent5" w:themeFillTint="33"/>
          </w:tcPr>
          <w:p w14:paraId="73697FF3" w14:textId="77777777" w:rsidR="00D63FEF" w:rsidRPr="00A86D08" w:rsidRDefault="00D63FEF" w:rsidP="009F44D8">
            <w:pPr>
              <w:widowControl w:val="0"/>
              <w:spacing w:after="0"/>
              <w:rPr>
                <w:rFonts w:asciiTheme="minorHAnsi" w:eastAsia="Times New Roman" w:hAnsiTheme="minorHAnsi" w:cstheme="minorHAnsi"/>
                <w:color w:val="000000"/>
                <w:sz w:val="18"/>
                <w:szCs w:val="18"/>
              </w:rPr>
            </w:pPr>
            <w:r w:rsidRPr="00A86D08">
              <w:rPr>
                <w:rFonts w:asciiTheme="minorHAnsi" w:eastAsia="Times New Roman" w:hAnsiTheme="minorHAnsi" w:cstheme="minorHAnsi"/>
                <w:color w:val="000000"/>
                <w:sz w:val="18"/>
                <w:szCs w:val="18"/>
              </w:rPr>
              <w:t>Country:</w:t>
            </w:r>
          </w:p>
        </w:tc>
        <w:tc>
          <w:tcPr>
            <w:tcW w:w="1741" w:type="pct"/>
            <w:vAlign w:val="center"/>
          </w:tcPr>
          <w:p w14:paraId="315E8563" w14:textId="57512738" w:rsidR="00D63FEF" w:rsidRPr="00A86D08" w:rsidRDefault="00EE335C" w:rsidP="0062425B">
            <w:pPr>
              <w:widowControl w:val="0"/>
              <w:tabs>
                <w:tab w:val="right" w:pos="0"/>
              </w:tabs>
              <w:spacing w:after="0"/>
              <w:jc w:val="left"/>
              <w:rPr>
                <w:rFonts w:asciiTheme="minorHAnsi" w:eastAsia="Times New Roman" w:hAnsiTheme="minorHAnsi" w:cstheme="minorHAnsi"/>
                <w:color w:val="000000"/>
                <w:sz w:val="18"/>
                <w:szCs w:val="18"/>
              </w:rPr>
            </w:pPr>
            <w:r>
              <w:rPr>
                <w:rFonts w:asciiTheme="minorHAnsi" w:eastAsia="Times New Roman" w:hAnsiTheme="minorHAnsi" w:cstheme="minorHAnsi"/>
                <w:sz w:val="18"/>
                <w:szCs w:val="18"/>
              </w:rPr>
              <w:t>Angola</w:t>
            </w:r>
          </w:p>
        </w:tc>
        <w:tc>
          <w:tcPr>
            <w:tcW w:w="1506" w:type="pct"/>
            <w:shd w:val="clear" w:color="auto" w:fill="D9E2F3" w:themeFill="accent5" w:themeFillTint="33"/>
          </w:tcPr>
          <w:p w14:paraId="12300767" w14:textId="77777777" w:rsidR="00D63FEF" w:rsidRPr="00A86D08" w:rsidRDefault="00D63FEF" w:rsidP="0062425B">
            <w:pPr>
              <w:widowControl w:val="0"/>
              <w:spacing w:after="0"/>
              <w:jc w:val="right"/>
              <w:rPr>
                <w:rFonts w:asciiTheme="minorHAnsi" w:eastAsia="Times New Roman" w:hAnsiTheme="minorHAnsi" w:cstheme="minorHAnsi"/>
                <w:color w:val="000000"/>
                <w:sz w:val="18"/>
                <w:szCs w:val="18"/>
              </w:rPr>
            </w:pPr>
            <w:r w:rsidRPr="00A86D08">
              <w:rPr>
                <w:rFonts w:asciiTheme="minorHAnsi" w:eastAsia="Times New Roman" w:hAnsiTheme="minorHAnsi" w:cstheme="minorHAnsi"/>
                <w:bCs/>
                <w:sz w:val="18"/>
                <w:szCs w:val="18"/>
              </w:rPr>
              <w:t>IA/EA (UNDP) own:</w:t>
            </w:r>
          </w:p>
        </w:tc>
        <w:tc>
          <w:tcPr>
            <w:tcW w:w="550" w:type="pct"/>
            <w:vAlign w:val="center"/>
          </w:tcPr>
          <w:p w14:paraId="78AECB49" w14:textId="7B7C27BF" w:rsidR="00D63FEF" w:rsidRPr="00A86D08" w:rsidRDefault="003B002C" w:rsidP="0062425B">
            <w:pPr>
              <w:widowControl w:val="0"/>
              <w:spacing w:after="0"/>
              <w:jc w:val="right"/>
              <w:rPr>
                <w:rFonts w:asciiTheme="minorHAnsi" w:eastAsia="Arial Unicode MS" w:hAnsiTheme="minorHAnsi" w:cstheme="minorHAnsi"/>
                <w:sz w:val="18"/>
                <w:szCs w:val="18"/>
              </w:rPr>
            </w:pPr>
            <w:r>
              <w:rPr>
                <w:rFonts w:asciiTheme="minorHAnsi" w:eastAsia="Arial Unicode MS" w:hAnsiTheme="minorHAnsi" w:cstheme="minorHAnsi"/>
                <w:sz w:val="18"/>
                <w:szCs w:val="18"/>
              </w:rPr>
              <w:t>-</w:t>
            </w:r>
          </w:p>
        </w:tc>
        <w:tc>
          <w:tcPr>
            <w:tcW w:w="563" w:type="pct"/>
          </w:tcPr>
          <w:p w14:paraId="1603AAFF" w14:textId="5BF6E20D" w:rsidR="00D63FEF" w:rsidRPr="00A86D08" w:rsidRDefault="003B002C" w:rsidP="0062425B">
            <w:pPr>
              <w:widowControl w:val="0"/>
              <w:spacing w:after="0"/>
              <w:jc w:val="right"/>
              <w:rPr>
                <w:rFonts w:asciiTheme="minorHAnsi" w:eastAsia="Arial Unicode MS" w:hAnsiTheme="minorHAnsi" w:cstheme="minorHAnsi"/>
                <w:sz w:val="18"/>
                <w:szCs w:val="18"/>
              </w:rPr>
            </w:pPr>
            <w:r>
              <w:rPr>
                <w:rFonts w:asciiTheme="minorHAnsi" w:eastAsia="Arial Unicode MS" w:hAnsiTheme="minorHAnsi" w:cstheme="minorHAnsi"/>
                <w:sz w:val="18"/>
                <w:szCs w:val="18"/>
              </w:rPr>
              <w:t>-</w:t>
            </w:r>
          </w:p>
        </w:tc>
      </w:tr>
      <w:tr w:rsidR="009F44D8" w:rsidRPr="00A86D08" w14:paraId="05190E1D" w14:textId="77777777" w:rsidTr="5AA9FB35">
        <w:tblPrEx>
          <w:shd w:val="clear" w:color="auto" w:fill="auto"/>
        </w:tblPrEx>
        <w:trPr>
          <w:gridAfter w:val="1"/>
          <w:wAfter w:w="6" w:type="pct"/>
          <w:trHeight w:val="296"/>
          <w:jc w:val="center"/>
        </w:trPr>
        <w:tc>
          <w:tcPr>
            <w:tcW w:w="634" w:type="pct"/>
            <w:gridSpan w:val="2"/>
            <w:shd w:val="clear" w:color="auto" w:fill="D9E2F3" w:themeFill="accent5" w:themeFillTint="33"/>
          </w:tcPr>
          <w:p w14:paraId="61E1E159" w14:textId="77777777" w:rsidR="00D63FEF" w:rsidRPr="00A86D08" w:rsidRDefault="00D63FEF" w:rsidP="009F44D8">
            <w:pPr>
              <w:widowControl w:val="0"/>
              <w:spacing w:after="0"/>
              <w:rPr>
                <w:rFonts w:asciiTheme="minorHAnsi" w:eastAsia="Times New Roman" w:hAnsiTheme="minorHAnsi" w:cstheme="minorHAnsi"/>
                <w:color w:val="000000"/>
                <w:sz w:val="18"/>
                <w:szCs w:val="18"/>
              </w:rPr>
            </w:pPr>
            <w:r w:rsidRPr="00A86D08">
              <w:rPr>
                <w:rFonts w:asciiTheme="minorHAnsi" w:eastAsia="Times New Roman" w:hAnsiTheme="minorHAnsi" w:cstheme="minorHAnsi"/>
                <w:color w:val="000000"/>
                <w:sz w:val="18"/>
                <w:szCs w:val="18"/>
              </w:rPr>
              <w:t>Region:</w:t>
            </w:r>
          </w:p>
        </w:tc>
        <w:tc>
          <w:tcPr>
            <w:tcW w:w="1741" w:type="pct"/>
            <w:vAlign w:val="center"/>
          </w:tcPr>
          <w:p w14:paraId="318EFB7C" w14:textId="3E5007A4" w:rsidR="00D63FEF" w:rsidRPr="00A86D08" w:rsidRDefault="00EE335C" w:rsidP="0062425B">
            <w:pPr>
              <w:widowControl w:val="0"/>
              <w:tabs>
                <w:tab w:val="right" w:pos="0"/>
              </w:tabs>
              <w:spacing w:after="0"/>
              <w:jc w:val="left"/>
              <w:rPr>
                <w:rFonts w:asciiTheme="minorHAnsi" w:eastAsia="Times New Roman" w:hAnsiTheme="minorHAnsi" w:cstheme="minorHAnsi"/>
                <w:sz w:val="18"/>
                <w:szCs w:val="18"/>
              </w:rPr>
            </w:pPr>
            <w:r>
              <w:rPr>
                <w:rFonts w:asciiTheme="minorHAnsi" w:eastAsia="Times New Roman" w:hAnsiTheme="minorHAnsi" w:cstheme="minorHAnsi"/>
                <w:sz w:val="18"/>
                <w:szCs w:val="18"/>
              </w:rPr>
              <w:t>Africa</w:t>
            </w:r>
          </w:p>
        </w:tc>
        <w:tc>
          <w:tcPr>
            <w:tcW w:w="1506" w:type="pct"/>
            <w:shd w:val="clear" w:color="auto" w:fill="D9E2F3" w:themeFill="accent5" w:themeFillTint="33"/>
          </w:tcPr>
          <w:p w14:paraId="5A834189" w14:textId="723878B8" w:rsidR="00D63FEF" w:rsidRPr="00A86D08" w:rsidRDefault="00AE464A" w:rsidP="003B002C">
            <w:pPr>
              <w:widowControl w:val="0"/>
              <w:spacing w:after="0"/>
              <w:rPr>
                <w:rFonts w:asciiTheme="minorHAnsi" w:eastAsia="Times New Roman" w:hAnsiTheme="minorHAnsi" w:cstheme="minorHAnsi"/>
                <w:bCs/>
                <w:sz w:val="18"/>
                <w:szCs w:val="18"/>
              </w:rPr>
            </w:pPr>
            <w:r w:rsidRPr="00A86D08">
              <w:rPr>
                <w:rFonts w:asciiTheme="minorHAnsi" w:eastAsia="Times New Roman" w:hAnsiTheme="minorHAnsi" w:cstheme="minorHAnsi"/>
                <w:bCs/>
                <w:sz w:val="18"/>
                <w:szCs w:val="18"/>
              </w:rPr>
              <w:t>Government (in-kind):</w:t>
            </w:r>
          </w:p>
        </w:tc>
        <w:tc>
          <w:tcPr>
            <w:tcW w:w="550" w:type="pct"/>
          </w:tcPr>
          <w:p w14:paraId="3EDFA8B0" w14:textId="312D959A" w:rsidR="00D63FEF" w:rsidRPr="00A86D08" w:rsidRDefault="003B002C" w:rsidP="00216B41">
            <w:pPr>
              <w:widowControl w:val="0"/>
              <w:spacing w:after="0"/>
              <w:jc w:val="right"/>
              <w:rPr>
                <w:rFonts w:asciiTheme="minorHAnsi" w:eastAsia="Arial Unicode MS" w:hAnsiTheme="minorHAnsi" w:cstheme="minorHAnsi"/>
                <w:sz w:val="18"/>
                <w:szCs w:val="18"/>
              </w:rPr>
            </w:pPr>
            <w:r>
              <w:rPr>
                <w:rFonts w:asciiTheme="minorHAnsi" w:eastAsia="Arial Unicode MS" w:hAnsiTheme="minorHAnsi" w:cstheme="minorHAnsi"/>
                <w:sz w:val="18"/>
                <w:szCs w:val="18"/>
              </w:rPr>
              <w:t>5.218.440</w:t>
            </w:r>
          </w:p>
        </w:tc>
        <w:tc>
          <w:tcPr>
            <w:tcW w:w="563" w:type="pct"/>
          </w:tcPr>
          <w:p w14:paraId="5F07592C" w14:textId="77777777" w:rsidR="00AE464A" w:rsidRPr="00A86D08" w:rsidRDefault="00AE464A" w:rsidP="0062425B">
            <w:pPr>
              <w:widowControl w:val="0"/>
              <w:spacing w:after="0"/>
              <w:jc w:val="right"/>
              <w:rPr>
                <w:rFonts w:asciiTheme="minorHAnsi" w:eastAsia="Arial Unicode MS" w:hAnsiTheme="minorHAnsi" w:cstheme="minorHAnsi"/>
                <w:sz w:val="18"/>
                <w:szCs w:val="18"/>
              </w:rPr>
            </w:pPr>
          </w:p>
          <w:p w14:paraId="3FD90EC9" w14:textId="4259FFF8" w:rsidR="00D63FEF" w:rsidRPr="00A86D08" w:rsidRDefault="00216B41" w:rsidP="0062425B">
            <w:pPr>
              <w:widowControl w:val="0"/>
              <w:spacing w:after="0"/>
              <w:jc w:val="right"/>
              <w:rPr>
                <w:rFonts w:asciiTheme="minorHAnsi" w:eastAsia="Arial Unicode MS" w:hAnsiTheme="minorHAnsi" w:cstheme="minorHAnsi"/>
                <w:sz w:val="18"/>
                <w:szCs w:val="18"/>
              </w:rPr>
            </w:pPr>
            <w:r w:rsidRPr="00A86D08">
              <w:rPr>
                <w:rFonts w:asciiTheme="minorHAnsi" w:eastAsia="Arial Unicode MS" w:hAnsiTheme="minorHAnsi" w:cstheme="minorHAnsi"/>
                <w:sz w:val="18"/>
                <w:szCs w:val="18"/>
              </w:rPr>
              <w:t>No info</w:t>
            </w:r>
          </w:p>
        </w:tc>
      </w:tr>
      <w:tr w:rsidR="009F44D8" w:rsidRPr="00A86D08" w14:paraId="416591D7" w14:textId="77777777" w:rsidTr="5AA9FB35">
        <w:tblPrEx>
          <w:shd w:val="clear" w:color="auto" w:fill="auto"/>
        </w:tblPrEx>
        <w:trPr>
          <w:gridAfter w:val="1"/>
          <w:wAfter w:w="6" w:type="pct"/>
          <w:trHeight w:val="314"/>
          <w:jc w:val="center"/>
        </w:trPr>
        <w:tc>
          <w:tcPr>
            <w:tcW w:w="634" w:type="pct"/>
            <w:gridSpan w:val="2"/>
            <w:shd w:val="clear" w:color="auto" w:fill="D9E2F3" w:themeFill="accent5" w:themeFillTint="33"/>
          </w:tcPr>
          <w:p w14:paraId="2D3F20E3" w14:textId="77777777" w:rsidR="00D63FEF" w:rsidRPr="00A86D08" w:rsidRDefault="00D63FEF" w:rsidP="009F44D8">
            <w:pPr>
              <w:widowControl w:val="0"/>
              <w:spacing w:after="0"/>
              <w:rPr>
                <w:rFonts w:asciiTheme="minorHAnsi" w:eastAsia="Times New Roman" w:hAnsiTheme="minorHAnsi" w:cstheme="minorHAnsi"/>
                <w:color w:val="000000"/>
                <w:sz w:val="18"/>
                <w:szCs w:val="18"/>
              </w:rPr>
            </w:pPr>
            <w:r w:rsidRPr="00A86D08">
              <w:rPr>
                <w:rFonts w:asciiTheme="minorHAnsi" w:eastAsia="Times New Roman" w:hAnsiTheme="minorHAnsi" w:cstheme="minorHAnsi"/>
                <w:color w:val="000000"/>
                <w:sz w:val="18"/>
                <w:szCs w:val="18"/>
              </w:rPr>
              <w:t>Focal Area:</w:t>
            </w:r>
          </w:p>
        </w:tc>
        <w:tc>
          <w:tcPr>
            <w:tcW w:w="1741" w:type="pct"/>
            <w:vAlign w:val="center"/>
          </w:tcPr>
          <w:p w14:paraId="69DD80B3" w14:textId="5C00E16F" w:rsidR="00D63FEF" w:rsidRPr="00A86D08" w:rsidRDefault="00EE335C" w:rsidP="0062425B">
            <w:pPr>
              <w:widowControl w:val="0"/>
              <w:tabs>
                <w:tab w:val="right" w:pos="0"/>
              </w:tabs>
              <w:spacing w:after="0"/>
              <w:jc w:val="left"/>
              <w:rPr>
                <w:rFonts w:asciiTheme="minorHAnsi" w:eastAsia="Times New Roman" w:hAnsiTheme="minorHAnsi" w:cstheme="minorHAnsi"/>
                <w:sz w:val="18"/>
                <w:szCs w:val="18"/>
              </w:rPr>
            </w:pPr>
            <w:r>
              <w:rPr>
                <w:rFonts w:asciiTheme="minorHAnsi" w:eastAsia="Times New Roman" w:hAnsiTheme="minorHAnsi" w:cstheme="minorHAnsi"/>
                <w:sz w:val="18"/>
                <w:szCs w:val="18"/>
              </w:rPr>
              <w:t>Biodiversity</w:t>
            </w:r>
          </w:p>
        </w:tc>
        <w:tc>
          <w:tcPr>
            <w:tcW w:w="1506" w:type="pct"/>
            <w:shd w:val="clear" w:color="auto" w:fill="D9E2F3" w:themeFill="accent5" w:themeFillTint="33"/>
          </w:tcPr>
          <w:p w14:paraId="40D79A0E" w14:textId="464854A8" w:rsidR="00D63FEF" w:rsidRPr="00A86D08" w:rsidRDefault="00D63FEF" w:rsidP="0062425B">
            <w:pPr>
              <w:widowControl w:val="0"/>
              <w:spacing w:after="0"/>
              <w:ind w:right="175"/>
              <w:jc w:val="left"/>
              <w:rPr>
                <w:rFonts w:asciiTheme="minorHAnsi" w:eastAsia="Times New Roman" w:hAnsiTheme="minorHAnsi" w:cstheme="minorHAnsi"/>
                <w:bCs/>
                <w:sz w:val="18"/>
                <w:szCs w:val="18"/>
              </w:rPr>
            </w:pPr>
            <w:r w:rsidRPr="00A86D08">
              <w:rPr>
                <w:rFonts w:asciiTheme="minorHAnsi" w:eastAsia="Times New Roman" w:hAnsiTheme="minorHAnsi" w:cstheme="minorHAnsi"/>
                <w:bCs/>
                <w:sz w:val="18"/>
                <w:szCs w:val="18"/>
              </w:rPr>
              <w:t>Other</w:t>
            </w:r>
            <w:r w:rsidR="00455524" w:rsidRPr="00A86D08">
              <w:rPr>
                <w:rFonts w:asciiTheme="minorHAnsi" w:eastAsia="Times New Roman" w:hAnsiTheme="minorHAnsi" w:cstheme="minorHAnsi"/>
                <w:bCs/>
                <w:sz w:val="18"/>
                <w:szCs w:val="18"/>
              </w:rPr>
              <w:t xml:space="preserve"> </w:t>
            </w:r>
            <w:r w:rsidR="007D5752" w:rsidRPr="00A86D08">
              <w:rPr>
                <w:rFonts w:asciiTheme="minorHAnsi" w:eastAsia="Times New Roman" w:hAnsiTheme="minorHAnsi" w:cstheme="minorHAnsi"/>
                <w:bCs/>
                <w:sz w:val="18"/>
                <w:szCs w:val="18"/>
              </w:rPr>
              <w:t>Co</w:t>
            </w:r>
            <w:r w:rsidR="00274BEB" w:rsidRPr="00A86D08">
              <w:rPr>
                <w:rFonts w:asciiTheme="minorHAnsi" w:eastAsia="Times New Roman" w:hAnsiTheme="minorHAnsi" w:cstheme="minorHAnsi"/>
                <w:bCs/>
                <w:sz w:val="18"/>
                <w:szCs w:val="18"/>
              </w:rPr>
              <w:t>-</w:t>
            </w:r>
            <w:r w:rsidR="007D5752" w:rsidRPr="00A86D08">
              <w:rPr>
                <w:rFonts w:asciiTheme="minorHAnsi" w:eastAsia="Times New Roman" w:hAnsiTheme="minorHAnsi" w:cstheme="minorHAnsi"/>
                <w:bCs/>
                <w:sz w:val="18"/>
                <w:szCs w:val="18"/>
              </w:rPr>
              <w:t>fin</w:t>
            </w:r>
            <w:r w:rsidR="00455524" w:rsidRPr="00A86D08">
              <w:rPr>
                <w:rFonts w:asciiTheme="minorHAnsi" w:eastAsia="Times New Roman" w:hAnsiTheme="minorHAnsi" w:cstheme="minorHAnsi"/>
                <w:bCs/>
                <w:sz w:val="18"/>
                <w:szCs w:val="18"/>
              </w:rPr>
              <w:t>ancing:</w:t>
            </w:r>
          </w:p>
        </w:tc>
        <w:tc>
          <w:tcPr>
            <w:tcW w:w="550" w:type="pct"/>
          </w:tcPr>
          <w:p w14:paraId="1CE57F1A" w14:textId="77777777" w:rsidR="00D63FEF" w:rsidRPr="00A86D08" w:rsidRDefault="00D63FEF" w:rsidP="0062425B">
            <w:pPr>
              <w:widowControl w:val="0"/>
              <w:spacing w:after="0"/>
              <w:jc w:val="right"/>
              <w:rPr>
                <w:rFonts w:asciiTheme="minorHAnsi" w:eastAsia="Times New Roman" w:hAnsiTheme="minorHAnsi" w:cstheme="minorHAnsi"/>
                <w:bCs/>
                <w:sz w:val="18"/>
                <w:szCs w:val="18"/>
              </w:rPr>
            </w:pPr>
          </w:p>
        </w:tc>
        <w:tc>
          <w:tcPr>
            <w:tcW w:w="563" w:type="pct"/>
          </w:tcPr>
          <w:p w14:paraId="70EFFA63" w14:textId="25573052" w:rsidR="00D63FEF" w:rsidRPr="00A86D08" w:rsidRDefault="00D63FEF" w:rsidP="0062425B">
            <w:pPr>
              <w:widowControl w:val="0"/>
              <w:spacing w:after="0"/>
              <w:jc w:val="right"/>
              <w:rPr>
                <w:rFonts w:asciiTheme="minorHAnsi" w:eastAsia="Times New Roman" w:hAnsiTheme="minorHAnsi" w:cstheme="minorHAnsi"/>
                <w:bCs/>
                <w:sz w:val="18"/>
                <w:szCs w:val="18"/>
              </w:rPr>
            </w:pPr>
          </w:p>
        </w:tc>
      </w:tr>
      <w:tr w:rsidR="009F44D8" w:rsidRPr="00A86D08" w14:paraId="4BF8F953" w14:textId="77777777" w:rsidTr="00F578ED">
        <w:tblPrEx>
          <w:shd w:val="clear" w:color="auto" w:fill="auto"/>
        </w:tblPrEx>
        <w:trPr>
          <w:gridAfter w:val="1"/>
          <w:wAfter w:w="6" w:type="pct"/>
          <w:trHeight w:val="612"/>
          <w:jc w:val="center"/>
        </w:trPr>
        <w:tc>
          <w:tcPr>
            <w:tcW w:w="634" w:type="pct"/>
            <w:gridSpan w:val="2"/>
            <w:shd w:val="clear" w:color="auto" w:fill="D9E2F3" w:themeFill="accent5" w:themeFillTint="33"/>
          </w:tcPr>
          <w:p w14:paraId="7098B1E8" w14:textId="77777777" w:rsidR="00D63FEF" w:rsidRPr="00A86D08" w:rsidRDefault="00D63FEF" w:rsidP="009F44D8">
            <w:pPr>
              <w:widowControl w:val="0"/>
              <w:spacing w:after="0"/>
              <w:rPr>
                <w:rFonts w:asciiTheme="minorHAnsi" w:eastAsia="Arial Unicode MS" w:hAnsiTheme="minorHAnsi" w:cstheme="minorHAnsi"/>
                <w:color w:val="000000"/>
                <w:sz w:val="18"/>
                <w:szCs w:val="18"/>
              </w:rPr>
            </w:pPr>
            <w:r w:rsidRPr="00A86D08">
              <w:rPr>
                <w:rFonts w:asciiTheme="minorHAnsi" w:eastAsia="Times New Roman" w:hAnsiTheme="minorHAnsi" w:cstheme="minorHAnsi"/>
                <w:color w:val="000000"/>
                <w:sz w:val="18"/>
                <w:szCs w:val="18"/>
              </w:rPr>
              <w:t>FA Objectives, (OP/SP):</w:t>
            </w:r>
          </w:p>
        </w:tc>
        <w:tc>
          <w:tcPr>
            <w:tcW w:w="1741" w:type="pct"/>
            <w:vAlign w:val="center"/>
          </w:tcPr>
          <w:p w14:paraId="34BE2E27" w14:textId="77777777" w:rsidR="00F578ED" w:rsidRPr="00F578ED" w:rsidRDefault="00F578ED" w:rsidP="00F578ED">
            <w:pPr>
              <w:widowControl w:val="0"/>
              <w:spacing w:after="0"/>
              <w:ind w:right="175"/>
              <w:jc w:val="left"/>
              <w:rPr>
                <w:rFonts w:asciiTheme="minorHAnsi" w:eastAsia="Times New Roman" w:hAnsiTheme="minorHAnsi" w:cstheme="minorHAnsi"/>
                <w:bCs/>
                <w:sz w:val="18"/>
                <w:szCs w:val="18"/>
              </w:rPr>
            </w:pPr>
            <w:r w:rsidRPr="00F578ED">
              <w:rPr>
                <w:rFonts w:asciiTheme="minorHAnsi" w:eastAsia="Times New Roman" w:hAnsiTheme="minorHAnsi" w:cstheme="minorHAnsi"/>
                <w:bCs/>
                <w:sz w:val="18"/>
                <w:szCs w:val="18"/>
              </w:rPr>
              <w:t>BD 1 Program 2: Expanding the Reach of the Global Protected Area Estate</w:t>
            </w:r>
          </w:p>
          <w:p w14:paraId="2CEDF217" w14:textId="545AC674" w:rsidR="00AE464A" w:rsidRPr="00F578ED" w:rsidRDefault="00AE464A" w:rsidP="00F578ED">
            <w:pPr>
              <w:widowControl w:val="0"/>
              <w:spacing w:after="0"/>
              <w:ind w:right="175"/>
              <w:jc w:val="left"/>
              <w:rPr>
                <w:rFonts w:asciiTheme="minorHAnsi" w:eastAsia="Times New Roman" w:hAnsiTheme="minorHAnsi" w:cstheme="minorHAnsi"/>
                <w:bCs/>
                <w:sz w:val="18"/>
                <w:szCs w:val="18"/>
              </w:rPr>
            </w:pPr>
          </w:p>
        </w:tc>
        <w:tc>
          <w:tcPr>
            <w:tcW w:w="1506" w:type="pct"/>
            <w:shd w:val="clear" w:color="auto" w:fill="D9E2F3" w:themeFill="accent5" w:themeFillTint="33"/>
          </w:tcPr>
          <w:p w14:paraId="3F6D29E8" w14:textId="6D3054F7" w:rsidR="00CA74B9" w:rsidRPr="00A86D08" w:rsidRDefault="003B002C" w:rsidP="003B002C">
            <w:pPr>
              <w:widowControl w:val="0"/>
              <w:spacing w:after="0"/>
              <w:ind w:right="175"/>
              <w:jc w:val="left"/>
              <w:rPr>
                <w:rFonts w:asciiTheme="minorHAnsi" w:eastAsia="Times New Roman" w:hAnsiTheme="minorHAnsi" w:cstheme="minorHAnsi"/>
                <w:bCs/>
                <w:sz w:val="18"/>
                <w:szCs w:val="18"/>
              </w:rPr>
            </w:pPr>
            <w:r>
              <w:rPr>
                <w:rFonts w:asciiTheme="minorHAnsi" w:eastAsia="Times New Roman" w:hAnsiTheme="minorHAnsi" w:cstheme="minorHAnsi"/>
                <w:bCs/>
                <w:sz w:val="18"/>
                <w:szCs w:val="18"/>
              </w:rPr>
              <w:t>Bilateral Development Agency</w:t>
            </w:r>
            <w:r w:rsidR="00216B41" w:rsidRPr="00A86D08">
              <w:rPr>
                <w:rFonts w:asciiTheme="minorHAnsi" w:hAnsiTheme="minorHAnsi" w:cstheme="minorHAnsi"/>
                <w:bCs/>
                <w:spacing w:val="-5"/>
                <w:sz w:val="18"/>
                <w:szCs w:val="18"/>
              </w:rPr>
              <w:t xml:space="preserve"> </w:t>
            </w:r>
          </w:p>
        </w:tc>
        <w:tc>
          <w:tcPr>
            <w:tcW w:w="550" w:type="pct"/>
          </w:tcPr>
          <w:p w14:paraId="46D4FD3E" w14:textId="40A2A666" w:rsidR="00CA74B9" w:rsidRPr="00A86D08" w:rsidRDefault="003B002C" w:rsidP="5AA9FB35">
            <w:pPr>
              <w:widowControl w:val="0"/>
              <w:spacing w:after="0"/>
              <w:jc w:val="right"/>
              <w:rPr>
                <w:rFonts w:asciiTheme="minorHAnsi" w:eastAsia="Times New Roman" w:hAnsiTheme="minorHAnsi" w:cstheme="minorBidi"/>
                <w:sz w:val="18"/>
                <w:szCs w:val="18"/>
              </w:rPr>
            </w:pPr>
            <w:r>
              <w:rPr>
                <w:rFonts w:asciiTheme="minorHAnsi" w:eastAsia="Times New Roman" w:hAnsiTheme="minorHAnsi" w:cstheme="minorBidi"/>
                <w:sz w:val="18"/>
                <w:szCs w:val="18"/>
              </w:rPr>
              <w:t>1.150.000</w:t>
            </w:r>
          </w:p>
        </w:tc>
        <w:tc>
          <w:tcPr>
            <w:tcW w:w="563" w:type="pct"/>
          </w:tcPr>
          <w:p w14:paraId="07C92E11" w14:textId="28436E53" w:rsidR="00D56DE2" w:rsidRPr="00A86D08" w:rsidRDefault="00D750CE" w:rsidP="00F578ED">
            <w:pPr>
              <w:widowControl w:val="0"/>
              <w:spacing w:after="0"/>
              <w:jc w:val="right"/>
              <w:rPr>
                <w:rFonts w:asciiTheme="minorHAnsi" w:eastAsia="Times New Roman" w:hAnsiTheme="minorHAnsi" w:cstheme="minorHAnsi"/>
                <w:bCs/>
                <w:sz w:val="18"/>
                <w:szCs w:val="18"/>
              </w:rPr>
            </w:pPr>
            <w:r w:rsidRPr="00A86D08">
              <w:rPr>
                <w:rFonts w:asciiTheme="minorHAnsi" w:eastAsia="Times New Roman" w:hAnsiTheme="minorHAnsi" w:cstheme="minorHAnsi"/>
                <w:bCs/>
                <w:sz w:val="18"/>
                <w:szCs w:val="18"/>
              </w:rPr>
              <w:t>No info</w:t>
            </w:r>
          </w:p>
        </w:tc>
      </w:tr>
      <w:tr w:rsidR="009F44D8" w:rsidRPr="00A86D08" w14:paraId="0FBCE704" w14:textId="77777777" w:rsidTr="5AA9FB35">
        <w:tblPrEx>
          <w:shd w:val="clear" w:color="auto" w:fill="auto"/>
        </w:tblPrEx>
        <w:trPr>
          <w:gridAfter w:val="1"/>
          <w:wAfter w:w="6" w:type="pct"/>
          <w:trHeight w:val="341"/>
          <w:jc w:val="center"/>
        </w:trPr>
        <w:tc>
          <w:tcPr>
            <w:tcW w:w="634" w:type="pct"/>
            <w:gridSpan w:val="2"/>
            <w:shd w:val="clear" w:color="auto" w:fill="D9E2F3" w:themeFill="accent5" w:themeFillTint="33"/>
          </w:tcPr>
          <w:p w14:paraId="2981B301" w14:textId="77777777" w:rsidR="00D63FEF" w:rsidRPr="00A86D08" w:rsidRDefault="00D63FEF" w:rsidP="009F44D8">
            <w:pPr>
              <w:widowControl w:val="0"/>
              <w:spacing w:after="0"/>
              <w:rPr>
                <w:rFonts w:asciiTheme="minorHAnsi" w:eastAsia="Arial Unicode MS" w:hAnsiTheme="minorHAnsi" w:cstheme="minorHAnsi"/>
                <w:color w:val="000000"/>
                <w:sz w:val="18"/>
                <w:szCs w:val="18"/>
              </w:rPr>
            </w:pPr>
            <w:r w:rsidRPr="00A86D08">
              <w:rPr>
                <w:rFonts w:asciiTheme="minorHAnsi" w:eastAsia="Times New Roman" w:hAnsiTheme="minorHAnsi" w:cstheme="minorHAnsi"/>
                <w:color w:val="000000"/>
                <w:sz w:val="18"/>
                <w:szCs w:val="18"/>
              </w:rPr>
              <w:t>Executing Agency:</w:t>
            </w:r>
          </w:p>
        </w:tc>
        <w:tc>
          <w:tcPr>
            <w:tcW w:w="1741" w:type="pct"/>
            <w:vAlign w:val="center"/>
          </w:tcPr>
          <w:p w14:paraId="6FBCFCA3" w14:textId="77777777" w:rsidR="00D63FEF" w:rsidRPr="00A86D08" w:rsidRDefault="00D63FEF" w:rsidP="0062425B">
            <w:pPr>
              <w:widowControl w:val="0"/>
              <w:tabs>
                <w:tab w:val="right" w:pos="0"/>
              </w:tabs>
              <w:spacing w:after="0"/>
              <w:jc w:val="left"/>
              <w:rPr>
                <w:rFonts w:asciiTheme="minorHAnsi" w:eastAsia="Times New Roman" w:hAnsiTheme="minorHAnsi" w:cstheme="minorHAnsi"/>
                <w:color w:val="000000"/>
                <w:sz w:val="18"/>
                <w:szCs w:val="18"/>
              </w:rPr>
            </w:pPr>
            <w:r w:rsidRPr="00A86D08">
              <w:rPr>
                <w:rFonts w:asciiTheme="minorHAnsi" w:eastAsia="Times New Roman" w:hAnsiTheme="minorHAnsi" w:cstheme="minorHAnsi"/>
                <w:color w:val="000000"/>
                <w:sz w:val="18"/>
                <w:szCs w:val="18"/>
              </w:rPr>
              <w:t>UNDP</w:t>
            </w:r>
          </w:p>
        </w:tc>
        <w:tc>
          <w:tcPr>
            <w:tcW w:w="1506" w:type="pct"/>
            <w:shd w:val="clear" w:color="auto" w:fill="D9E2F3" w:themeFill="accent5" w:themeFillTint="33"/>
          </w:tcPr>
          <w:p w14:paraId="4034D9CC" w14:textId="77777777" w:rsidR="00D63FEF" w:rsidRPr="00A86D08" w:rsidRDefault="00D63FEF" w:rsidP="0062425B">
            <w:pPr>
              <w:widowControl w:val="0"/>
              <w:spacing w:after="0"/>
              <w:jc w:val="right"/>
              <w:rPr>
                <w:rFonts w:asciiTheme="minorHAnsi" w:eastAsia="Arial Unicode MS" w:hAnsiTheme="minorHAnsi" w:cstheme="minorHAnsi"/>
                <w:color w:val="000000"/>
                <w:sz w:val="18"/>
                <w:szCs w:val="18"/>
              </w:rPr>
            </w:pPr>
            <w:r w:rsidRPr="00A86D08">
              <w:rPr>
                <w:rFonts w:asciiTheme="minorHAnsi" w:eastAsia="Times New Roman" w:hAnsiTheme="minorHAnsi" w:cstheme="minorHAnsi"/>
                <w:color w:val="000000"/>
                <w:sz w:val="18"/>
                <w:szCs w:val="18"/>
              </w:rPr>
              <w:t>Total Project Cost:</w:t>
            </w:r>
          </w:p>
        </w:tc>
        <w:tc>
          <w:tcPr>
            <w:tcW w:w="550" w:type="pct"/>
          </w:tcPr>
          <w:p w14:paraId="5AA11908" w14:textId="24EF0CE1" w:rsidR="00D63FEF" w:rsidRPr="00A86D08" w:rsidRDefault="00F578ED" w:rsidP="0062425B">
            <w:pPr>
              <w:widowControl w:val="0"/>
              <w:spacing w:after="0"/>
              <w:jc w:val="right"/>
              <w:rPr>
                <w:rFonts w:asciiTheme="minorHAnsi" w:eastAsia="Times New Roman" w:hAnsiTheme="minorHAnsi" w:cstheme="minorHAnsi"/>
                <w:color w:val="000000"/>
                <w:sz w:val="18"/>
                <w:szCs w:val="18"/>
              </w:rPr>
            </w:pPr>
            <w:r>
              <w:rPr>
                <w:rFonts w:asciiTheme="minorHAnsi" w:eastAsia="Times New Roman" w:hAnsiTheme="minorHAnsi" w:cstheme="minorHAnsi"/>
                <w:color w:val="000000"/>
                <w:sz w:val="18"/>
                <w:szCs w:val="18"/>
              </w:rPr>
              <w:t>8.144.924</w:t>
            </w:r>
          </w:p>
        </w:tc>
        <w:tc>
          <w:tcPr>
            <w:tcW w:w="563" w:type="pct"/>
          </w:tcPr>
          <w:p w14:paraId="4155B2E6" w14:textId="425E0B6B" w:rsidR="00D63FEF" w:rsidRPr="00A86D08" w:rsidRDefault="004D6C2A" w:rsidP="5AA9FB35">
            <w:pPr>
              <w:widowControl w:val="0"/>
              <w:spacing w:after="0"/>
              <w:jc w:val="right"/>
              <w:rPr>
                <w:rFonts w:asciiTheme="minorHAnsi" w:eastAsia="Times New Roman" w:hAnsiTheme="minorHAnsi" w:cstheme="minorBidi"/>
                <w:color w:val="000000"/>
                <w:sz w:val="18"/>
                <w:szCs w:val="18"/>
              </w:rPr>
            </w:pPr>
            <w:r>
              <w:rPr>
                <w:rFonts w:asciiTheme="minorHAnsi" w:eastAsia="Times New Roman" w:hAnsiTheme="minorHAnsi" w:cstheme="minorBidi"/>
                <w:color w:val="000000"/>
                <w:sz w:val="18"/>
                <w:szCs w:val="18"/>
              </w:rPr>
              <w:t>447.311</w:t>
            </w:r>
          </w:p>
        </w:tc>
      </w:tr>
      <w:tr w:rsidR="009F44D8" w:rsidRPr="00A86D08" w14:paraId="4EEDC6F5" w14:textId="77777777" w:rsidTr="5AA9FB35">
        <w:tblPrEx>
          <w:shd w:val="clear" w:color="auto" w:fill="auto"/>
        </w:tblPrEx>
        <w:trPr>
          <w:gridAfter w:val="1"/>
          <w:wAfter w:w="6" w:type="pct"/>
          <w:trHeight w:val="368"/>
          <w:jc w:val="center"/>
        </w:trPr>
        <w:tc>
          <w:tcPr>
            <w:tcW w:w="634" w:type="pct"/>
            <w:gridSpan w:val="2"/>
            <w:vMerge w:val="restart"/>
            <w:shd w:val="clear" w:color="auto" w:fill="D9E2F3" w:themeFill="accent5" w:themeFillTint="33"/>
          </w:tcPr>
          <w:p w14:paraId="5CF7468A" w14:textId="77777777" w:rsidR="00D63FEF" w:rsidRPr="00A86D08" w:rsidRDefault="00D63FEF" w:rsidP="009F44D8">
            <w:pPr>
              <w:widowControl w:val="0"/>
              <w:spacing w:after="0"/>
              <w:rPr>
                <w:rFonts w:asciiTheme="minorHAnsi" w:eastAsia="Arial Unicode MS" w:hAnsiTheme="minorHAnsi" w:cstheme="minorHAnsi"/>
                <w:sz w:val="18"/>
                <w:szCs w:val="18"/>
              </w:rPr>
            </w:pPr>
            <w:r w:rsidRPr="00A86D08">
              <w:rPr>
                <w:rFonts w:asciiTheme="minorHAnsi" w:eastAsia="Times New Roman" w:hAnsiTheme="minorHAnsi" w:cstheme="minorHAnsi"/>
                <w:sz w:val="18"/>
                <w:szCs w:val="18"/>
              </w:rPr>
              <w:t>Other Partners involved:</w:t>
            </w:r>
          </w:p>
        </w:tc>
        <w:tc>
          <w:tcPr>
            <w:tcW w:w="1741" w:type="pct"/>
            <w:vMerge w:val="restart"/>
            <w:vAlign w:val="center"/>
          </w:tcPr>
          <w:p w14:paraId="1559FDEB" w14:textId="4DD1DCAA" w:rsidR="006D3306" w:rsidRPr="00A86D08" w:rsidRDefault="006D3306" w:rsidP="00EE335C">
            <w:pPr>
              <w:widowControl w:val="0"/>
              <w:tabs>
                <w:tab w:val="right" w:pos="0"/>
              </w:tabs>
              <w:spacing w:after="0"/>
              <w:jc w:val="left"/>
              <w:rPr>
                <w:rFonts w:asciiTheme="minorHAnsi" w:eastAsia="Times New Roman" w:hAnsiTheme="minorHAnsi" w:cstheme="minorHAnsi"/>
                <w:color w:val="000000"/>
                <w:sz w:val="18"/>
                <w:szCs w:val="18"/>
              </w:rPr>
            </w:pPr>
            <w:r w:rsidRPr="00A86D08">
              <w:rPr>
                <w:rFonts w:asciiTheme="minorHAnsi" w:hAnsiTheme="minorHAnsi" w:cstheme="minorHAnsi"/>
                <w:bCs/>
                <w:spacing w:val="-1"/>
                <w:sz w:val="18"/>
                <w:szCs w:val="18"/>
              </w:rPr>
              <w:t xml:space="preserve">Ministry of </w:t>
            </w:r>
            <w:r w:rsidR="00EE335C">
              <w:rPr>
                <w:rFonts w:asciiTheme="minorHAnsi" w:hAnsiTheme="minorHAnsi" w:cstheme="minorHAnsi"/>
                <w:bCs/>
                <w:spacing w:val="-1"/>
                <w:sz w:val="18"/>
                <w:szCs w:val="18"/>
              </w:rPr>
              <w:t>Culture, Tourism and Environment</w:t>
            </w:r>
          </w:p>
        </w:tc>
        <w:tc>
          <w:tcPr>
            <w:tcW w:w="2056" w:type="pct"/>
            <w:gridSpan w:val="2"/>
            <w:shd w:val="clear" w:color="auto" w:fill="D9E2F3" w:themeFill="accent5" w:themeFillTint="33"/>
          </w:tcPr>
          <w:p w14:paraId="48A37884" w14:textId="02BC34A0" w:rsidR="00D63FEF" w:rsidRPr="00A86D08" w:rsidRDefault="00D63FEF" w:rsidP="0062425B">
            <w:pPr>
              <w:widowControl w:val="0"/>
              <w:tabs>
                <w:tab w:val="right" w:pos="0"/>
              </w:tabs>
              <w:spacing w:after="0"/>
              <w:rPr>
                <w:rFonts w:asciiTheme="minorHAnsi" w:eastAsia="Times New Roman" w:hAnsiTheme="minorHAnsi" w:cstheme="minorHAnsi"/>
                <w:sz w:val="18"/>
                <w:szCs w:val="18"/>
              </w:rPr>
            </w:pPr>
            <w:r w:rsidRPr="00A86D08">
              <w:rPr>
                <w:rFonts w:asciiTheme="minorHAnsi" w:eastAsia="Times New Roman" w:hAnsiTheme="minorHAnsi" w:cstheme="minorHAnsi"/>
                <w:color w:val="000000"/>
                <w:sz w:val="18"/>
                <w:szCs w:val="18"/>
              </w:rPr>
              <w:t>ProDoc Signature (date project began):</w:t>
            </w:r>
          </w:p>
        </w:tc>
        <w:tc>
          <w:tcPr>
            <w:tcW w:w="563" w:type="pct"/>
            <w:vAlign w:val="center"/>
          </w:tcPr>
          <w:p w14:paraId="0EFE5ACB" w14:textId="66FF7B8F" w:rsidR="00D63FEF" w:rsidRPr="00A86D08" w:rsidRDefault="00F578ED" w:rsidP="0062425B">
            <w:pPr>
              <w:widowControl w:val="0"/>
              <w:tabs>
                <w:tab w:val="right" w:pos="0"/>
              </w:tabs>
              <w:spacing w:after="0"/>
              <w:jc w:val="right"/>
              <w:rPr>
                <w:rFonts w:asciiTheme="minorHAnsi" w:eastAsia="Times New Roman" w:hAnsiTheme="minorHAnsi" w:cstheme="minorHAnsi"/>
                <w:sz w:val="18"/>
                <w:szCs w:val="18"/>
              </w:rPr>
            </w:pPr>
            <w:r>
              <w:rPr>
                <w:rFonts w:asciiTheme="minorHAnsi" w:eastAsia="Times New Roman" w:hAnsiTheme="minorHAnsi" w:cstheme="minorHAnsi"/>
                <w:sz w:val="18"/>
                <w:szCs w:val="18"/>
              </w:rPr>
              <w:t>05/07/</w:t>
            </w:r>
            <w:r w:rsidR="00D750CE" w:rsidRPr="00A86D08">
              <w:rPr>
                <w:rFonts w:asciiTheme="minorHAnsi" w:eastAsia="Times New Roman" w:hAnsiTheme="minorHAnsi" w:cstheme="minorHAnsi"/>
                <w:sz w:val="18"/>
                <w:szCs w:val="18"/>
              </w:rPr>
              <w:t>201</w:t>
            </w:r>
            <w:r w:rsidR="00216B41" w:rsidRPr="00A86D08">
              <w:rPr>
                <w:rFonts w:asciiTheme="minorHAnsi" w:eastAsia="Times New Roman" w:hAnsiTheme="minorHAnsi" w:cstheme="minorHAnsi"/>
                <w:sz w:val="18"/>
                <w:szCs w:val="18"/>
              </w:rPr>
              <w:t>9</w:t>
            </w:r>
          </w:p>
        </w:tc>
      </w:tr>
      <w:tr w:rsidR="009F44D8" w:rsidRPr="00A86D08" w14:paraId="5B8CF1A6" w14:textId="77777777" w:rsidTr="5AA9FB35">
        <w:tblPrEx>
          <w:shd w:val="clear" w:color="auto" w:fill="auto"/>
        </w:tblPrEx>
        <w:trPr>
          <w:gridAfter w:val="1"/>
          <w:wAfter w:w="6" w:type="pct"/>
          <w:trHeight w:val="144"/>
          <w:jc w:val="center"/>
        </w:trPr>
        <w:tc>
          <w:tcPr>
            <w:tcW w:w="634" w:type="pct"/>
            <w:gridSpan w:val="2"/>
            <w:vMerge/>
            <w:vAlign w:val="center"/>
          </w:tcPr>
          <w:p w14:paraId="12F67B19" w14:textId="77777777" w:rsidR="00D63FEF" w:rsidRPr="00A86D08" w:rsidRDefault="00D63FEF" w:rsidP="0062425B">
            <w:pPr>
              <w:widowControl w:val="0"/>
              <w:spacing w:after="0"/>
              <w:rPr>
                <w:rFonts w:asciiTheme="minorHAnsi" w:eastAsia="Arial Unicode MS" w:hAnsiTheme="minorHAnsi" w:cstheme="minorHAnsi"/>
                <w:sz w:val="18"/>
                <w:szCs w:val="18"/>
              </w:rPr>
            </w:pPr>
          </w:p>
        </w:tc>
        <w:tc>
          <w:tcPr>
            <w:tcW w:w="1741" w:type="pct"/>
            <w:vMerge/>
          </w:tcPr>
          <w:p w14:paraId="14DD3C9C" w14:textId="77777777" w:rsidR="00D63FEF" w:rsidRPr="00A86D08" w:rsidRDefault="00D63FEF" w:rsidP="0062425B">
            <w:pPr>
              <w:widowControl w:val="0"/>
              <w:tabs>
                <w:tab w:val="right" w:pos="0"/>
              </w:tabs>
              <w:spacing w:after="0"/>
              <w:jc w:val="center"/>
              <w:rPr>
                <w:rFonts w:asciiTheme="minorHAnsi" w:eastAsia="Times New Roman" w:hAnsiTheme="minorHAnsi" w:cstheme="minorHAnsi"/>
                <w:sz w:val="18"/>
                <w:szCs w:val="18"/>
              </w:rPr>
            </w:pPr>
          </w:p>
        </w:tc>
        <w:tc>
          <w:tcPr>
            <w:tcW w:w="1506" w:type="pct"/>
            <w:shd w:val="clear" w:color="auto" w:fill="D9E2F3" w:themeFill="accent5" w:themeFillTint="33"/>
          </w:tcPr>
          <w:p w14:paraId="066AEDF0" w14:textId="77777777" w:rsidR="00D63FEF" w:rsidRPr="00A86D08" w:rsidRDefault="00D63FEF" w:rsidP="0062425B">
            <w:pPr>
              <w:widowControl w:val="0"/>
              <w:spacing w:after="0"/>
              <w:jc w:val="right"/>
              <w:rPr>
                <w:rFonts w:asciiTheme="minorHAnsi" w:eastAsia="Arial Unicode MS" w:hAnsiTheme="minorHAnsi" w:cstheme="minorHAnsi"/>
                <w:color w:val="000000"/>
                <w:sz w:val="18"/>
                <w:szCs w:val="18"/>
              </w:rPr>
            </w:pPr>
            <w:r w:rsidRPr="00A86D08">
              <w:rPr>
                <w:rFonts w:asciiTheme="minorHAnsi" w:eastAsia="Times New Roman" w:hAnsiTheme="minorHAnsi" w:cstheme="minorHAnsi"/>
                <w:color w:val="000000"/>
                <w:sz w:val="18"/>
                <w:szCs w:val="18"/>
              </w:rPr>
              <w:t>(Operational) Closing Date:</w:t>
            </w:r>
          </w:p>
        </w:tc>
        <w:tc>
          <w:tcPr>
            <w:tcW w:w="550" w:type="pct"/>
          </w:tcPr>
          <w:p w14:paraId="10D3D047" w14:textId="07E17DFB" w:rsidR="00D63FEF" w:rsidRPr="00A86D08" w:rsidRDefault="6CFC58A0" w:rsidP="5AA9FB35">
            <w:pPr>
              <w:widowControl w:val="0"/>
              <w:spacing w:after="0"/>
              <w:jc w:val="right"/>
              <w:rPr>
                <w:rFonts w:asciiTheme="minorHAnsi" w:eastAsia="Times New Roman" w:hAnsiTheme="minorHAnsi" w:cstheme="minorBidi"/>
                <w:color w:val="000000"/>
                <w:sz w:val="18"/>
                <w:szCs w:val="18"/>
              </w:rPr>
            </w:pPr>
            <w:r w:rsidRPr="5AA9FB35">
              <w:rPr>
                <w:rFonts w:asciiTheme="minorHAnsi" w:eastAsia="Times New Roman" w:hAnsiTheme="minorHAnsi" w:cstheme="minorBidi"/>
                <w:color w:val="000000" w:themeColor="text1"/>
                <w:sz w:val="18"/>
                <w:szCs w:val="18"/>
              </w:rPr>
              <w:t xml:space="preserve">Proposed: </w:t>
            </w:r>
            <w:r w:rsidR="00E96698">
              <w:rPr>
                <w:rFonts w:asciiTheme="minorHAnsi" w:eastAsia="Times New Roman" w:hAnsiTheme="minorHAnsi" w:cstheme="minorBidi"/>
                <w:color w:val="000000" w:themeColor="text1"/>
                <w:sz w:val="18"/>
                <w:szCs w:val="18"/>
              </w:rPr>
              <w:t>3</w:t>
            </w:r>
            <w:r w:rsidR="003B002C">
              <w:rPr>
                <w:rFonts w:asciiTheme="minorHAnsi" w:eastAsia="Times New Roman" w:hAnsiTheme="minorHAnsi" w:cstheme="minorBidi"/>
                <w:color w:val="000000" w:themeColor="text1"/>
                <w:sz w:val="18"/>
                <w:szCs w:val="18"/>
              </w:rPr>
              <w:t>1</w:t>
            </w:r>
            <w:r w:rsidR="62C747A1" w:rsidRPr="5AA9FB35">
              <w:rPr>
                <w:rFonts w:asciiTheme="minorHAnsi" w:eastAsia="Times New Roman" w:hAnsiTheme="minorHAnsi" w:cstheme="minorBidi"/>
                <w:color w:val="000000" w:themeColor="text1"/>
                <w:sz w:val="18"/>
                <w:szCs w:val="18"/>
              </w:rPr>
              <w:t>/</w:t>
            </w:r>
            <w:r w:rsidR="003B002C">
              <w:rPr>
                <w:rFonts w:asciiTheme="minorHAnsi" w:eastAsia="Times New Roman" w:hAnsiTheme="minorHAnsi" w:cstheme="minorBidi"/>
                <w:color w:val="000000" w:themeColor="text1"/>
                <w:sz w:val="18"/>
                <w:szCs w:val="18"/>
              </w:rPr>
              <w:t>12</w:t>
            </w:r>
            <w:r w:rsidR="62C747A1" w:rsidRPr="5AA9FB35">
              <w:rPr>
                <w:rFonts w:asciiTheme="minorHAnsi" w:eastAsia="Times New Roman" w:hAnsiTheme="minorHAnsi" w:cstheme="minorBidi"/>
                <w:color w:val="000000" w:themeColor="text1"/>
                <w:sz w:val="18"/>
                <w:szCs w:val="18"/>
              </w:rPr>
              <w:t>/202</w:t>
            </w:r>
            <w:r w:rsidR="00E96698">
              <w:rPr>
                <w:rFonts w:asciiTheme="minorHAnsi" w:eastAsia="Times New Roman" w:hAnsiTheme="minorHAnsi" w:cstheme="minorBidi"/>
                <w:color w:val="000000" w:themeColor="text1"/>
                <w:sz w:val="18"/>
                <w:szCs w:val="18"/>
              </w:rPr>
              <w:t>3</w:t>
            </w:r>
          </w:p>
        </w:tc>
        <w:tc>
          <w:tcPr>
            <w:tcW w:w="563" w:type="pct"/>
          </w:tcPr>
          <w:p w14:paraId="0430B499" w14:textId="002ACEFC" w:rsidR="00D63FEF" w:rsidRPr="00A86D08" w:rsidRDefault="6CFC58A0" w:rsidP="5AA9FB35">
            <w:pPr>
              <w:widowControl w:val="0"/>
              <w:spacing w:after="0"/>
              <w:jc w:val="right"/>
              <w:rPr>
                <w:rFonts w:asciiTheme="minorHAnsi" w:eastAsia="Times New Roman" w:hAnsiTheme="minorHAnsi" w:cstheme="minorBidi"/>
                <w:color w:val="000000"/>
                <w:sz w:val="18"/>
                <w:szCs w:val="18"/>
              </w:rPr>
            </w:pPr>
            <w:r w:rsidRPr="5AA9FB35">
              <w:rPr>
                <w:rFonts w:asciiTheme="minorHAnsi" w:eastAsia="Times New Roman" w:hAnsiTheme="minorHAnsi" w:cstheme="minorBidi"/>
                <w:color w:val="000000" w:themeColor="text1"/>
                <w:sz w:val="18"/>
                <w:szCs w:val="18"/>
              </w:rPr>
              <w:t xml:space="preserve">Actual: </w:t>
            </w:r>
            <w:r w:rsidR="003B002C">
              <w:rPr>
                <w:rFonts w:asciiTheme="minorHAnsi" w:eastAsia="Times New Roman" w:hAnsiTheme="minorHAnsi" w:cstheme="minorBidi"/>
                <w:color w:val="000000" w:themeColor="text1"/>
                <w:sz w:val="18"/>
                <w:szCs w:val="18"/>
              </w:rPr>
              <w:t>30</w:t>
            </w:r>
            <w:r w:rsidR="0F1AE323" w:rsidRPr="5AA9FB35">
              <w:rPr>
                <w:rFonts w:asciiTheme="minorHAnsi" w:eastAsia="Times New Roman" w:hAnsiTheme="minorHAnsi" w:cstheme="minorBidi"/>
                <w:color w:val="000000" w:themeColor="text1"/>
                <w:sz w:val="18"/>
                <w:szCs w:val="18"/>
              </w:rPr>
              <w:t>/</w:t>
            </w:r>
            <w:r w:rsidR="003B002C">
              <w:rPr>
                <w:rFonts w:asciiTheme="minorHAnsi" w:eastAsia="Times New Roman" w:hAnsiTheme="minorHAnsi" w:cstheme="minorBidi"/>
                <w:color w:val="000000" w:themeColor="text1"/>
                <w:sz w:val="18"/>
                <w:szCs w:val="18"/>
              </w:rPr>
              <w:t>06</w:t>
            </w:r>
            <w:r w:rsidR="0F1AE323" w:rsidRPr="5AA9FB35">
              <w:rPr>
                <w:rFonts w:asciiTheme="minorHAnsi" w:eastAsia="Times New Roman" w:hAnsiTheme="minorHAnsi" w:cstheme="minorBidi"/>
                <w:color w:val="000000" w:themeColor="text1"/>
                <w:sz w:val="18"/>
                <w:szCs w:val="18"/>
              </w:rPr>
              <w:t>/202</w:t>
            </w:r>
            <w:r w:rsidR="62C747A1" w:rsidRPr="5AA9FB35">
              <w:rPr>
                <w:rFonts w:asciiTheme="minorHAnsi" w:eastAsia="Times New Roman" w:hAnsiTheme="minorHAnsi" w:cstheme="minorBidi"/>
                <w:color w:val="000000" w:themeColor="text1"/>
                <w:sz w:val="18"/>
                <w:szCs w:val="18"/>
              </w:rPr>
              <w:t>3</w:t>
            </w:r>
          </w:p>
        </w:tc>
      </w:tr>
    </w:tbl>
    <w:p w14:paraId="10A8B960" w14:textId="0ABD6FB8" w:rsidR="00A95D1D" w:rsidRDefault="00A95D1D" w:rsidP="004176C5">
      <w:pPr>
        <w:widowControl w:val="0"/>
      </w:pPr>
    </w:p>
    <w:p w14:paraId="6F327EF7" w14:textId="77777777" w:rsidR="004176C5" w:rsidRPr="0003387D" w:rsidRDefault="004176C5" w:rsidP="004176C5">
      <w:pPr>
        <w:pStyle w:val="Heading2"/>
        <w:keepNext w:val="0"/>
        <w:keepLines w:val="0"/>
        <w:widowControl w:val="0"/>
        <w:numPr>
          <w:ilvl w:val="0"/>
          <w:numId w:val="0"/>
        </w:numPr>
        <w:spacing w:line="276" w:lineRule="auto"/>
      </w:pPr>
      <w:bookmarkStart w:id="4" w:name="_Toc101577647"/>
      <w:r w:rsidRPr="0003387D">
        <w:t>Project description</w:t>
      </w:r>
      <w:bookmarkEnd w:id="4"/>
    </w:p>
    <w:p w14:paraId="757F7AC7" w14:textId="7C0DD7AB" w:rsidR="00951F6A" w:rsidRDefault="00951F6A" w:rsidP="00951F6A">
      <w:pPr>
        <w:widowControl w:val="0"/>
      </w:pPr>
    </w:p>
    <w:p w14:paraId="3A17B388" w14:textId="3A4F3E5A" w:rsidR="00213839" w:rsidRDefault="00213839" w:rsidP="00951F6A">
      <w:pPr>
        <w:widowControl w:val="0"/>
      </w:pPr>
    </w:p>
    <w:p w14:paraId="0D17C349" w14:textId="63AB9106" w:rsidR="00213839" w:rsidRDefault="00213839" w:rsidP="00951F6A">
      <w:pPr>
        <w:widowControl w:val="0"/>
      </w:pPr>
    </w:p>
    <w:p w14:paraId="47E77449" w14:textId="1564FDF2" w:rsidR="00213839" w:rsidRDefault="00213839" w:rsidP="00951F6A">
      <w:pPr>
        <w:widowControl w:val="0"/>
      </w:pPr>
    </w:p>
    <w:p w14:paraId="5E6EF631" w14:textId="61E7A85D" w:rsidR="00213839" w:rsidRDefault="00213839" w:rsidP="00951F6A">
      <w:pPr>
        <w:widowControl w:val="0"/>
      </w:pPr>
    </w:p>
    <w:p w14:paraId="0F32ED93" w14:textId="77777777" w:rsidR="00213839" w:rsidRDefault="00213839" w:rsidP="00951F6A">
      <w:pPr>
        <w:widowControl w:val="0"/>
      </w:pPr>
    </w:p>
    <w:tbl>
      <w:tblPr>
        <w:tblStyle w:val="TableGrid"/>
        <w:tblW w:w="5286" w:type="pct"/>
        <w:tblInd w:w="-289" w:type="dxa"/>
        <w:tblLook w:val="04A0" w:firstRow="1" w:lastRow="0" w:firstColumn="1" w:lastColumn="0" w:noHBand="0" w:noVBand="1"/>
      </w:tblPr>
      <w:tblGrid>
        <w:gridCol w:w="7373"/>
        <w:gridCol w:w="3400"/>
      </w:tblGrid>
      <w:tr w:rsidR="003F7E42" w:rsidRPr="008A5F4C" w14:paraId="31BAB3F4" w14:textId="77777777" w:rsidTr="005C328C">
        <w:trPr>
          <w:trHeight w:val="3109"/>
        </w:trPr>
        <w:tc>
          <w:tcPr>
            <w:tcW w:w="3422" w:type="pct"/>
          </w:tcPr>
          <w:p w14:paraId="7D022CEA" w14:textId="5EA2C524" w:rsidR="003F7E42" w:rsidRPr="008A5F4C" w:rsidRDefault="003F7E42" w:rsidP="007D5600">
            <w:pPr>
              <w:rPr>
                <w:rFonts w:ascii="Times New Roman" w:hAnsi="Times New Roman"/>
                <w:sz w:val="18"/>
                <w:szCs w:val="18"/>
              </w:rPr>
            </w:pPr>
            <w:r w:rsidRPr="001175B9">
              <w:rPr>
                <w:rFonts w:ascii="Times New Roman" w:hAnsi="Times New Roman"/>
                <w:b/>
                <w:bCs/>
                <w:sz w:val="18"/>
                <w:szCs w:val="18"/>
              </w:rPr>
              <w:t>Objective:</w:t>
            </w:r>
            <w:r w:rsidRPr="008A5F4C">
              <w:rPr>
                <w:rFonts w:ascii="Times New Roman" w:hAnsi="Times New Roman"/>
                <w:sz w:val="18"/>
                <w:szCs w:val="18"/>
              </w:rPr>
              <w:t xml:space="preserve"> </w:t>
            </w:r>
            <w:r w:rsidRPr="008A5F4C">
              <w:rPr>
                <w:rFonts w:ascii="Times New Roman" w:hAnsi="Times New Roman"/>
                <w:sz w:val="18"/>
                <w:szCs w:val="18"/>
                <w:lang w:eastAsia="fr-BE"/>
              </w:rPr>
              <w:t xml:space="preserve">To </w:t>
            </w:r>
            <w:r w:rsidR="00F578ED" w:rsidRPr="00F578ED">
              <w:rPr>
                <w:rFonts w:ascii="Times New Roman" w:hAnsi="Times New Roman"/>
                <w:sz w:val="18"/>
                <w:szCs w:val="18"/>
                <w:lang w:eastAsia="fr-BE"/>
              </w:rPr>
              <w:t>expand the protected area network into the marine environment through the creation of Angola’s first marine protected area</w:t>
            </w:r>
          </w:p>
        </w:tc>
        <w:tc>
          <w:tcPr>
            <w:tcW w:w="1578" w:type="pct"/>
          </w:tcPr>
          <w:p w14:paraId="753D4039" w14:textId="77777777" w:rsidR="003F7E42" w:rsidRPr="001175B9" w:rsidRDefault="003F7E42" w:rsidP="003F7E42">
            <w:pPr>
              <w:autoSpaceDE w:val="0"/>
              <w:autoSpaceDN w:val="0"/>
              <w:adjustRightInd w:val="0"/>
              <w:ind w:right="33"/>
              <w:jc w:val="left"/>
              <w:rPr>
                <w:rFonts w:ascii="Times New Roman" w:hAnsi="Times New Roman"/>
                <w:b/>
                <w:bCs/>
                <w:sz w:val="18"/>
                <w:szCs w:val="18"/>
              </w:rPr>
            </w:pPr>
            <w:r w:rsidRPr="001175B9">
              <w:rPr>
                <w:rFonts w:ascii="Times New Roman" w:hAnsi="Times New Roman"/>
                <w:b/>
                <w:bCs/>
                <w:sz w:val="18"/>
                <w:szCs w:val="18"/>
              </w:rPr>
              <w:t xml:space="preserve">Indicators: </w:t>
            </w:r>
          </w:p>
          <w:p w14:paraId="1A97A88A" w14:textId="77777777" w:rsidR="005C328C" w:rsidRPr="005C328C" w:rsidRDefault="005C328C" w:rsidP="00DE6E3F">
            <w:pPr>
              <w:pStyle w:val="ListParagraph"/>
              <w:numPr>
                <w:ilvl w:val="0"/>
                <w:numId w:val="24"/>
              </w:numPr>
              <w:autoSpaceDE w:val="0"/>
              <w:autoSpaceDN w:val="0"/>
              <w:adjustRightInd w:val="0"/>
              <w:ind w:left="172" w:right="33" w:hanging="123"/>
              <w:jc w:val="left"/>
              <w:rPr>
                <w:rFonts w:ascii="Times New Roman" w:hAnsi="Times New Roman"/>
                <w:spacing w:val="-1"/>
                <w:sz w:val="18"/>
                <w:szCs w:val="18"/>
              </w:rPr>
            </w:pPr>
            <w:r w:rsidRPr="005C328C">
              <w:rPr>
                <w:rFonts w:ascii="Times New Roman" w:hAnsi="Times New Roman"/>
                <w:spacing w:val="-1"/>
                <w:sz w:val="18"/>
                <w:szCs w:val="18"/>
              </w:rPr>
              <w:t>Area of sustainable management solutions at sub-national level for conservation of biodiversity and ecosystem services that benefit from integrated landscape and seascape planning and management approaches</w:t>
            </w:r>
          </w:p>
          <w:p w14:paraId="0F60C30A" w14:textId="77777777" w:rsidR="003F7E42" w:rsidRPr="005C328C" w:rsidRDefault="005C328C" w:rsidP="00DE6E3F">
            <w:pPr>
              <w:pStyle w:val="ListParagraph"/>
              <w:numPr>
                <w:ilvl w:val="0"/>
                <w:numId w:val="24"/>
              </w:numPr>
              <w:autoSpaceDE w:val="0"/>
              <w:autoSpaceDN w:val="0"/>
              <w:adjustRightInd w:val="0"/>
              <w:ind w:left="172" w:right="33" w:hanging="123"/>
              <w:jc w:val="left"/>
              <w:rPr>
                <w:rFonts w:ascii="Times New Roman" w:hAnsi="Times New Roman"/>
                <w:spacing w:val="-1"/>
                <w:sz w:val="18"/>
                <w:szCs w:val="18"/>
              </w:rPr>
            </w:pPr>
            <w:r w:rsidRPr="005C328C">
              <w:rPr>
                <w:rFonts w:ascii="Times New Roman" w:hAnsi="Times New Roman"/>
                <w:spacing w:val="-1"/>
                <w:sz w:val="18"/>
                <w:szCs w:val="18"/>
              </w:rPr>
              <w:t>Number of households participating in improved and sustainable marine resources use and best practice</w:t>
            </w:r>
            <w:r w:rsidRPr="001175B9">
              <w:rPr>
                <w:rFonts w:ascii="Times New Roman" w:hAnsi="Times New Roman"/>
                <w:spacing w:val="-1"/>
                <w:sz w:val="18"/>
                <w:szCs w:val="18"/>
              </w:rPr>
              <w:t xml:space="preserve"> </w:t>
            </w:r>
            <w:r w:rsidR="003F7E42" w:rsidRPr="001175B9">
              <w:rPr>
                <w:rFonts w:ascii="Times New Roman" w:hAnsi="Times New Roman"/>
                <w:spacing w:val="-1"/>
                <w:sz w:val="18"/>
                <w:szCs w:val="18"/>
              </w:rPr>
              <w:t>Number of integrated watershed management plans integrating biodiversity conservation, SLM and CSA covering at least 50% of the 5 prioritized watersheds and operationalized</w:t>
            </w:r>
          </w:p>
          <w:p w14:paraId="57820305" w14:textId="0E270DA2" w:rsidR="005C328C" w:rsidRPr="001175B9" w:rsidRDefault="005C328C" w:rsidP="00DE6E3F">
            <w:pPr>
              <w:pStyle w:val="ListParagraph"/>
              <w:numPr>
                <w:ilvl w:val="0"/>
                <w:numId w:val="24"/>
              </w:numPr>
              <w:autoSpaceDE w:val="0"/>
              <w:autoSpaceDN w:val="0"/>
              <w:adjustRightInd w:val="0"/>
              <w:ind w:left="172" w:right="33" w:hanging="123"/>
              <w:jc w:val="left"/>
              <w:rPr>
                <w:rFonts w:ascii="Times New Roman" w:hAnsi="Times New Roman"/>
                <w:sz w:val="18"/>
                <w:szCs w:val="18"/>
              </w:rPr>
            </w:pPr>
            <w:r w:rsidRPr="005C328C">
              <w:rPr>
                <w:rFonts w:ascii="Times New Roman" w:hAnsi="Times New Roman"/>
                <w:spacing w:val="-1"/>
                <w:sz w:val="18"/>
                <w:szCs w:val="18"/>
              </w:rPr>
              <w:lastRenderedPageBreak/>
              <w:t>Extent to which legal and regulatory frameworks enabled to ensure conservation and sustainable marine resource management</w:t>
            </w:r>
          </w:p>
        </w:tc>
      </w:tr>
      <w:tr w:rsidR="00DF25E0" w:rsidRPr="008A5F4C" w14:paraId="5B787C36" w14:textId="77777777" w:rsidTr="005C328C">
        <w:tc>
          <w:tcPr>
            <w:tcW w:w="3422" w:type="pct"/>
          </w:tcPr>
          <w:p w14:paraId="0EAA92B1" w14:textId="666E1487" w:rsidR="00271DCF" w:rsidRPr="00F04837" w:rsidRDefault="00DF25E0" w:rsidP="00271DCF">
            <w:pPr>
              <w:rPr>
                <w:rFonts w:asciiTheme="majorHAnsi" w:hAnsiTheme="majorHAnsi"/>
                <w:b/>
                <w:szCs w:val="20"/>
              </w:rPr>
            </w:pPr>
            <w:r w:rsidRPr="001175B9">
              <w:rPr>
                <w:rFonts w:ascii="Times New Roman" w:hAnsi="Times New Roman"/>
                <w:b/>
                <w:bCs/>
                <w:sz w:val="18"/>
                <w:szCs w:val="18"/>
              </w:rPr>
              <w:lastRenderedPageBreak/>
              <w:t>Component 1</w:t>
            </w:r>
            <w:r w:rsidRPr="008A5F4C">
              <w:rPr>
                <w:rFonts w:ascii="Times New Roman" w:hAnsi="Times New Roman"/>
                <w:sz w:val="18"/>
                <w:szCs w:val="18"/>
              </w:rPr>
              <w:t>:</w:t>
            </w:r>
            <w:r w:rsidR="008A5F4C" w:rsidRPr="001175B9">
              <w:rPr>
                <w:rFonts w:ascii="Times New Roman" w:hAnsi="Times New Roman"/>
                <w:sz w:val="18"/>
                <w:szCs w:val="18"/>
              </w:rPr>
              <w:t xml:space="preserve"> </w:t>
            </w:r>
            <w:r w:rsidR="00271DCF" w:rsidRPr="00271DCF">
              <w:rPr>
                <w:rFonts w:ascii="Times New Roman" w:hAnsi="Times New Roman"/>
                <w:sz w:val="18"/>
                <w:szCs w:val="18"/>
              </w:rPr>
              <w:t>National framework for integrated marine spatial planning and management to mainstream biodiversity across sectors</w:t>
            </w:r>
          </w:p>
          <w:p w14:paraId="724DFC77" w14:textId="5CF5543B" w:rsidR="00DF25E0" w:rsidRPr="00271DCF" w:rsidRDefault="00DF25E0" w:rsidP="00271DCF">
            <w:pPr>
              <w:spacing w:after="0"/>
              <w:jc w:val="left"/>
              <w:rPr>
                <w:rFonts w:asciiTheme="majorHAnsi" w:hAnsiTheme="majorHAnsi"/>
                <w:b/>
                <w:bCs/>
                <w:i/>
              </w:rPr>
            </w:pPr>
            <w:r w:rsidRPr="00271DCF">
              <w:rPr>
                <w:rFonts w:ascii="Times New Roman" w:hAnsi="Times New Roman"/>
                <w:sz w:val="18"/>
                <w:szCs w:val="18"/>
              </w:rPr>
              <w:t>Outcome 1</w:t>
            </w:r>
            <w:r w:rsidR="00F578ED" w:rsidRPr="00271DCF">
              <w:rPr>
                <w:rFonts w:cs="Segoe UI"/>
                <w:i/>
                <w:color w:val="000000"/>
              </w:rPr>
              <w:t xml:space="preserve">: </w:t>
            </w:r>
            <w:r w:rsidR="00F578ED" w:rsidRPr="00271DCF">
              <w:rPr>
                <w:rFonts w:ascii="Times New Roman" w:hAnsi="Times New Roman"/>
                <w:i/>
                <w:iCs/>
                <w:sz w:val="18"/>
                <w:szCs w:val="18"/>
              </w:rPr>
              <w:t>Strengthened policy, legal and institutional framework for</w:t>
            </w:r>
            <w:r w:rsidR="00271DCF" w:rsidRPr="00271DCF">
              <w:rPr>
                <w:rFonts w:ascii="Times New Roman" w:hAnsi="Times New Roman"/>
                <w:i/>
                <w:iCs/>
                <w:sz w:val="18"/>
                <w:szCs w:val="18"/>
              </w:rPr>
              <w:t xml:space="preserve"> </w:t>
            </w:r>
            <w:r w:rsidR="00F578ED" w:rsidRPr="00271DCF">
              <w:rPr>
                <w:rFonts w:ascii="Times New Roman" w:hAnsi="Times New Roman"/>
                <w:i/>
                <w:iCs/>
                <w:sz w:val="18"/>
                <w:szCs w:val="18"/>
              </w:rPr>
              <w:t>creation and management of Marine Protected Areas</w:t>
            </w:r>
          </w:p>
        </w:tc>
        <w:tc>
          <w:tcPr>
            <w:tcW w:w="1578" w:type="pct"/>
            <w:vMerge w:val="restart"/>
          </w:tcPr>
          <w:p w14:paraId="460A1218" w14:textId="77777777" w:rsidR="00DF25E0" w:rsidRPr="008A5F4C" w:rsidRDefault="00DF25E0" w:rsidP="00DF25E0">
            <w:pPr>
              <w:autoSpaceDE w:val="0"/>
              <w:autoSpaceDN w:val="0"/>
              <w:adjustRightInd w:val="0"/>
              <w:ind w:right="33"/>
              <w:jc w:val="left"/>
              <w:rPr>
                <w:rFonts w:ascii="Times New Roman" w:hAnsi="Times New Roman"/>
                <w:b/>
                <w:bCs/>
                <w:sz w:val="18"/>
                <w:szCs w:val="18"/>
              </w:rPr>
            </w:pPr>
            <w:r w:rsidRPr="008A5F4C">
              <w:rPr>
                <w:rFonts w:ascii="Times New Roman" w:hAnsi="Times New Roman"/>
                <w:b/>
                <w:bCs/>
                <w:sz w:val="18"/>
                <w:szCs w:val="18"/>
              </w:rPr>
              <w:t xml:space="preserve">Indicators: </w:t>
            </w:r>
          </w:p>
          <w:p w14:paraId="52A3294A" w14:textId="77777777" w:rsidR="005C328C" w:rsidRDefault="005C328C" w:rsidP="00DE6E3F">
            <w:pPr>
              <w:pStyle w:val="ListParagraph"/>
              <w:numPr>
                <w:ilvl w:val="0"/>
                <w:numId w:val="24"/>
              </w:numPr>
              <w:autoSpaceDE w:val="0"/>
              <w:autoSpaceDN w:val="0"/>
              <w:adjustRightInd w:val="0"/>
              <w:ind w:left="172" w:right="33" w:hanging="123"/>
              <w:jc w:val="left"/>
              <w:rPr>
                <w:rFonts w:ascii="Times New Roman" w:hAnsi="Times New Roman"/>
                <w:spacing w:val="-1"/>
                <w:sz w:val="18"/>
                <w:szCs w:val="18"/>
              </w:rPr>
            </w:pPr>
            <w:r w:rsidRPr="005C328C">
              <w:rPr>
                <w:rFonts w:ascii="Times New Roman" w:hAnsi="Times New Roman"/>
                <w:spacing w:val="-1"/>
                <w:sz w:val="18"/>
                <w:szCs w:val="18"/>
              </w:rPr>
              <w:t>Level of institutional capacities for planning, implementation and monitoring integrated MPA planning and management as measured by UNDP’s capacity development scorecard</w:t>
            </w:r>
            <w:r w:rsidRPr="001175B9">
              <w:rPr>
                <w:rFonts w:ascii="Times New Roman" w:hAnsi="Times New Roman"/>
                <w:spacing w:val="-1"/>
                <w:sz w:val="18"/>
                <w:szCs w:val="18"/>
              </w:rPr>
              <w:t xml:space="preserve"> </w:t>
            </w:r>
          </w:p>
          <w:p w14:paraId="34DB487C" w14:textId="247FB72E" w:rsidR="00DF25E0" w:rsidRPr="005C328C" w:rsidRDefault="005C328C" w:rsidP="00DE6E3F">
            <w:pPr>
              <w:pStyle w:val="ListParagraph"/>
              <w:numPr>
                <w:ilvl w:val="0"/>
                <w:numId w:val="24"/>
              </w:numPr>
              <w:autoSpaceDE w:val="0"/>
              <w:autoSpaceDN w:val="0"/>
              <w:adjustRightInd w:val="0"/>
              <w:ind w:left="172" w:right="33" w:hanging="123"/>
              <w:jc w:val="left"/>
              <w:rPr>
                <w:rFonts w:ascii="Times New Roman" w:hAnsi="Times New Roman"/>
                <w:spacing w:val="-1"/>
                <w:sz w:val="18"/>
                <w:szCs w:val="18"/>
              </w:rPr>
            </w:pPr>
            <w:r w:rsidRPr="005C328C">
              <w:rPr>
                <w:rFonts w:ascii="Times New Roman" w:hAnsi="Times New Roman"/>
                <w:spacing w:val="-1"/>
                <w:sz w:val="18"/>
                <w:szCs w:val="18"/>
              </w:rPr>
              <w:t>Extent to which MPAs are integrated and coordinated with marine spatial planning and sectoral planning and to which institutional responsibilities and collaboration in the creation and management of MPAs has been established and formalized</w:t>
            </w:r>
          </w:p>
        </w:tc>
      </w:tr>
      <w:tr w:rsidR="00DF25E0" w:rsidRPr="008A5F4C" w14:paraId="4D628866" w14:textId="77777777" w:rsidTr="005C328C">
        <w:trPr>
          <w:trHeight w:val="2340"/>
        </w:trPr>
        <w:tc>
          <w:tcPr>
            <w:tcW w:w="3422" w:type="pct"/>
          </w:tcPr>
          <w:p w14:paraId="185558C4" w14:textId="77777777" w:rsidR="00DF25E0" w:rsidRPr="008A5F4C" w:rsidRDefault="00DF25E0" w:rsidP="007D5600">
            <w:pPr>
              <w:rPr>
                <w:rFonts w:ascii="Times New Roman" w:hAnsi="Times New Roman"/>
                <w:b/>
                <w:bCs/>
                <w:sz w:val="18"/>
                <w:szCs w:val="18"/>
              </w:rPr>
            </w:pPr>
            <w:r w:rsidRPr="008A5F4C">
              <w:rPr>
                <w:rFonts w:ascii="Times New Roman" w:hAnsi="Times New Roman"/>
                <w:b/>
                <w:bCs/>
                <w:sz w:val="18"/>
                <w:szCs w:val="18"/>
              </w:rPr>
              <w:t xml:space="preserve">Outputs: </w:t>
            </w:r>
          </w:p>
          <w:p w14:paraId="0DD2C71E" w14:textId="77777777" w:rsidR="00417E2C" w:rsidRDefault="00417E2C"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271DCF">
              <w:rPr>
                <w:rFonts w:ascii="Times New Roman" w:hAnsi="Times New Roman"/>
                <w:sz w:val="18"/>
                <w:szCs w:val="18"/>
              </w:rPr>
              <w:t>Functional institutional mechanism established to support dialogue, information flow and decision–making between key national and provincial development sectors to facilitate the creation and management of marine protected areas.</w:t>
            </w:r>
          </w:p>
          <w:p w14:paraId="6A2D6F49" w14:textId="77777777" w:rsidR="00417E2C" w:rsidRDefault="00417E2C"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271DCF">
              <w:rPr>
                <w:rFonts w:ascii="Times New Roman" w:hAnsi="Times New Roman"/>
                <w:sz w:val="18"/>
                <w:szCs w:val="18"/>
              </w:rPr>
              <w:t>National strategy and plan for integration of Angola’s Marine Spatial framework approved and implemented to improve effective coordination and partnerships for effective management of marine protected areas and balanced utilization of marine and coastal resources</w:t>
            </w:r>
            <w:r>
              <w:rPr>
                <w:rFonts w:ascii="Times New Roman" w:hAnsi="Times New Roman"/>
                <w:sz w:val="18"/>
                <w:szCs w:val="18"/>
              </w:rPr>
              <w:t>.</w:t>
            </w:r>
          </w:p>
          <w:p w14:paraId="6C1335DC" w14:textId="128B2CE7" w:rsidR="00417E2C" w:rsidRPr="00271DCF" w:rsidRDefault="00417E2C"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271DCF">
              <w:rPr>
                <w:rFonts w:ascii="Times New Roman" w:hAnsi="Times New Roman"/>
                <w:sz w:val="18"/>
                <w:szCs w:val="18"/>
              </w:rPr>
              <w:t>Implementation of regulations, guidelines and best practices for promoting marine protected areas developed, endorsed and adopted</w:t>
            </w:r>
            <w:r w:rsidR="00BD07CB">
              <w:rPr>
                <w:rFonts w:ascii="Times New Roman" w:hAnsi="Times New Roman"/>
                <w:sz w:val="18"/>
                <w:szCs w:val="18"/>
              </w:rPr>
              <w:t>.</w:t>
            </w:r>
          </w:p>
          <w:p w14:paraId="406CA694" w14:textId="455615B2" w:rsidR="00DF25E0" w:rsidRPr="00417E2C" w:rsidRDefault="00417E2C"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271DCF">
              <w:rPr>
                <w:rFonts w:ascii="Times New Roman" w:hAnsi="Times New Roman"/>
                <w:sz w:val="18"/>
                <w:szCs w:val="18"/>
              </w:rPr>
              <w:t>Coastal and Marine protected area unit established within the National Institute of Biodiversity and Conservation Areas (INBAC) with adequate staffing and capacities and partnership arrangements for co-management of MPAs developed and adopted to effectively engage with key sectoral and extractive agencies</w:t>
            </w:r>
            <w:r w:rsidR="00BD07CB">
              <w:rPr>
                <w:rFonts w:ascii="Times New Roman" w:hAnsi="Times New Roman"/>
                <w:sz w:val="18"/>
                <w:szCs w:val="18"/>
              </w:rPr>
              <w:t>.</w:t>
            </w:r>
          </w:p>
        </w:tc>
        <w:tc>
          <w:tcPr>
            <w:tcW w:w="1578" w:type="pct"/>
            <w:vMerge/>
          </w:tcPr>
          <w:p w14:paraId="233F45B9" w14:textId="77777777" w:rsidR="00DF25E0" w:rsidRPr="008A5F4C" w:rsidRDefault="00DF25E0" w:rsidP="00DE6E3F">
            <w:pPr>
              <w:pStyle w:val="ListParagraph"/>
              <w:numPr>
                <w:ilvl w:val="0"/>
                <w:numId w:val="13"/>
              </w:numPr>
              <w:autoSpaceDE w:val="0"/>
              <w:autoSpaceDN w:val="0"/>
              <w:adjustRightInd w:val="0"/>
              <w:ind w:left="172" w:right="33" w:hanging="141"/>
              <w:jc w:val="left"/>
              <w:rPr>
                <w:rFonts w:ascii="Times New Roman" w:hAnsi="Times New Roman"/>
                <w:sz w:val="18"/>
                <w:szCs w:val="18"/>
              </w:rPr>
            </w:pPr>
          </w:p>
        </w:tc>
      </w:tr>
      <w:tr w:rsidR="00DF25E0" w:rsidRPr="008A5F4C" w14:paraId="3445FD6E" w14:textId="77777777" w:rsidTr="005C328C">
        <w:trPr>
          <w:trHeight w:val="870"/>
        </w:trPr>
        <w:tc>
          <w:tcPr>
            <w:tcW w:w="3422" w:type="pct"/>
          </w:tcPr>
          <w:p w14:paraId="1F7BE188" w14:textId="1079F042" w:rsidR="008A5F4C" w:rsidRPr="001175B9" w:rsidRDefault="00DF25E0" w:rsidP="001175B9">
            <w:pPr>
              <w:rPr>
                <w:rFonts w:ascii="Times New Roman" w:hAnsi="Times New Roman"/>
                <w:color w:val="000000"/>
                <w:sz w:val="18"/>
                <w:szCs w:val="18"/>
              </w:rPr>
            </w:pPr>
            <w:r w:rsidRPr="001175B9">
              <w:rPr>
                <w:rFonts w:ascii="Times New Roman" w:hAnsi="Times New Roman"/>
                <w:b/>
                <w:bCs/>
                <w:sz w:val="18"/>
                <w:szCs w:val="18"/>
              </w:rPr>
              <w:t>Component 2</w:t>
            </w:r>
            <w:r w:rsidRPr="001175B9">
              <w:rPr>
                <w:rFonts w:ascii="Times New Roman" w:hAnsi="Times New Roman"/>
                <w:sz w:val="18"/>
                <w:szCs w:val="18"/>
              </w:rPr>
              <w:t>:</w:t>
            </w:r>
            <w:r w:rsidR="008A5F4C" w:rsidRPr="001175B9">
              <w:rPr>
                <w:rFonts w:ascii="Times New Roman" w:hAnsi="Times New Roman"/>
                <w:sz w:val="18"/>
                <w:szCs w:val="18"/>
              </w:rPr>
              <w:t xml:space="preserve"> </w:t>
            </w:r>
            <w:r w:rsidR="00417E2C" w:rsidRPr="00417E2C">
              <w:rPr>
                <w:rFonts w:ascii="Times New Roman" w:hAnsi="Times New Roman"/>
                <w:color w:val="000000"/>
                <w:sz w:val="18"/>
                <w:szCs w:val="18"/>
              </w:rPr>
              <w:t>Operationalization of a marine protected area in a location of high biodiversity priority</w:t>
            </w:r>
          </w:p>
          <w:p w14:paraId="30B153A9" w14:textId="41415880" w:rsidR="00417E2C" w:rsidRPr="00BD07CB" w:rsidRDefault="00DF25E0" w:rsidP="00BD07CB">
            <w:pPr>
              <w:rPr>
                <w:rFonts w:ascii="Times New Roman" w:hAnsi="Times New Roman"/>
                <w:i/>
                <w:iCs/>
                <w:sz w:val="18"/>
                <w:szCs w:val="18"/>
              </w:rPr>
            </w:pPr>
            <w:r w:rsidRPr="008A5F4C">
              <w:rPr>
                <w:rFonts w:ascii="Times New Roman" w:hAnsi="Times New Roman"/>
                <w:sz w:val="18"/>
                <w:szCs w:val="18"/>
              </w:rPr>
              <w:t>Outcome 2</w:t>
            </w:r>
            <w:r w:rsidR="008A5F4C" w:rsidRPr="008A5F4C">
              <w:rPr>
                <w:rFonts w:ascii="Times New Roman" w:hAnsi="Times New Roman"/>
                <w:sz w:val="18"/>
                <w:szCs w:val="18"/>
              </w:rPr>
              <w:t xml:space="preserve"> </w:t>
            </w:r>
            <w:r w:rsidRPr="008A5F4C">
              <w:rPr>
                <w:rFonts w:ascii="Times New Roman" w:hAnsi="Times New Roman"/>
                <w:sz w:val="18"/>
                <w:szCs w:val="18"/>
              </w:rPr>
              <w:t>-</w:t>
            </w:r>
            <w:r w:rsidR="00271DCF" w:rsidRPr="00271DCF">
              <w:rPr>
                <w:rFonts w:ascii="Times New Roman" w:hAnsi="Times New Roman"/>
                <w:i/>
                <w:iCs/>
                <w:sz w:val="18"/>
                <w:szCs w:val="18"/>
              </w:rPr>
              <w:t xml:space="preserve"> </w:t>
            </w:r>
            <w:r w:rsidR="00417E2C" w:rsidRPr="00417E2C">
              <w:rPr>
                <w:rFonts w:ascii="Times New Roman" w:hAnsi="Times New Roman"/>
                <w:i/>
                <w:iCs/>
                <w:sz w:val="18"/>
                <w:szCs w:val="18"/>
              </w:rPr>
              <w:t>Integrated management plan implemented for a priority high biodiversity marine protected area to protect endangered marine species and reduce threats</w:t>
            </w:r>
          </w:p>
        </w:tc>
        <w:tc>
          <w:tcPr>
            <w:tcW w:w="1578" w:type="pct"/>
            <w:vMerge w:val="restart"/>
          </w:tcPr>
          <w:p w14:paraId="151E9D5A" w14:textId="77777777" w:rsidR="008A5F4C" w:rsidRPr="008A5F4C" w:rsidRDefault="008A5F4C" w:rsidP="008A5F4C">
            <w:pPr>
              <w:autoSpaceDE w:val="0"/>
              <w:autoSpaceDN w:val="0"/>
              <w:adjustRightInd w:val="0"/>
              <w:ind w:right="33"/>
              <w:jc w:val="left"/>
              <w:rPr>
                <w:rFonts w:ascii="Times New Roman" w:hAnsi="Times New Roman"/>
                <w:b/>
                <w:bCs/>
                <w:sz w:val="18"/>
                <w:szCs w:val="18"/>
              </w:rPr>
            </w:pPr>
            <w:r w:rsidRPr="008A5F4C">
              <w:rPr>
                <w:rFonts w:ascii="Times New Roman" w:hAnsi="Times New Roman"/>
                <w:b/>
                <w:bCs/>
                <w:sz w:val="18"/>
                <w:szCs w:val="18"/>
              </w:rPr>
              <w:t xml:space="preserve">Indicators: </w:t>
            </w:r>
          </w:p>
          <w:p w14:paraId="6230B31C" w14:textId="77777777" w:rsidR="00DF25E0" w:rsidRPr="005C328C" w:rsidRDefault="005C328C" w:rsidP="00DE6E3F">
            <w:pPr>
              <w:pStyle w:val="ListParagraph"/>
              <w:numPr>
                <w:ilvl w:val="0"/>
                <w:numId w:val="24"/>
              </w:numPr>
              <w:autoSpaceDE w:val="0"/>
              <w:autoSpaceDN w:val="0"/>
              <w:adjustRightInd w:val="0"/>
              <w:ind w:left="172" w:right="33" w:hanging="123"/>
              <w:jc w:val="left"/>
              <w:rPr>
                <w:rFonts w:ascii="Times New Roman" w:hAnsi="Times New Roman"/>
                <w:spacing w:val="-1"/>
                <w:sz w:val="18"/>
                <w:szCs w:val="18"/>
              </w:rPr>
            </w:pPr>
            <w:r w:rsidRPr="005C328C">
              <w:rPr>
                <w:rFonts w:ascii="Times New Roman" w:hAnsi="Times New Roman"/>
                <w:spacing w:val="-1"/>
                <w:sz w:val="18"/>
                <w:szCs w:val="18"/>
              </w:rPr>
              <w:t>Extent to which Institutional frameworks are in place for integration of conservation, sustainable marine resource use, control and management of biodiversity and ecosystems and improved livelihoods into integrated seascape planning and management</w:t>
            </w:r>
          </w:p>
          <w:p w14:paraId="58286897" w14:textId="77777777" w:rsidR="005C328C" w:rsidRPr="005C328C" w:rsidRDefault="005C328C" w:rsidP="00DE6E3F">
            <w:pPr>
              <w:pStyle w:val="ListParagraph"/>
              <w:numPr>
                <w:ilvl w:val="0"/>
                <w:numId w:val="24"/>
              </w:numPr>
              <w:autoSpaceDE w:val="0"/>
              <w:autoSpaceDN w:val="0"/>
              <w:adjustRightInd w:val="0"/>
              <w:ind w:left="172" w:right="33" w:hanging="123"/>
              <w:jc w:val="left"/>
              <w:rPr>
                <w:rFonts w:ascii="Times New Roman" w:hAnsi="Times New Roman"/>
                <w:spacing w:val="-1"/>
                <w:sz w:val="18"/>
                <w:szCs w:val="18"/>
              </w:rPr>
            </w:pPr>
            <w:r w:rsidRPr="005C328C">
              <w:rPr>
                <w:rFonts w:ascii="Times New Roman" w:hAnsi="Times New Roman"/>
                <w:spacing w:val="-1"/>
                <w:sz w:val="18"/>
                <w:szCs w:val="18"/>
              </w:rPr>
              <w:t>Level of improvement of management effectiveness of MPA as measured by METT tracking Tool</w:t>
            </w:r>
          </w:p>
          <w:p w14:paraId="1DE34E77" w14:textId="21415521" w:rsidR="005C328C" w:rsidRPr="001175B9" w:rsidRDefault="005C328C" w:rsidP="00DE6E3F">
            <w:pPr>
              <w:pStyle w:val="ListParagraph"/>
              <w:numPr>
                <w:ilvl w:val="0"/>
                <w:numId w:val="24"/>
              </w:numPr>
              <w:autoSpaceDE w:val="0"/>
              <w:autoSpaceDN w:val="0"/>
              <w:adjustRightInd w:val="0"/>
              <w:ind w:left="172" w:right="33" w:hanging="123"/>
              <w:jc w:val="left"/>
              <w:rPr>
                <w:rFonts w:ascii="Times New Roman" w:hAnsi="Times New Roman"/>
                <w:sz w:val="18"/>
                <w:szCs w:val="18"/>
              </w:rPr>
            </w:pPr>
            <w:r w:rsidRPr="005C328C">
              <w:rPr>
                <w:rFonts w:ascii="Times New Roman" w:hAnsi="Times New Roman"/>
                <w:spacing w:val="-1"/>
                <w:sz w:val="18"/>
                <w:szCs w:val="18"/>
              </w:rPr>
              <w:t>Level of transboundary collaboration in managing cross-border marine conservation, marine resource use and control of threats</w:t>
            </w:r>
          </w:p>
        </w:tc>
      </w:tr>
      <w:tr w:rsidR="00DF25E0" w:rsidRPr="008A5F4C" w14:paraId="34B46E59" w14:textId="77777777" w:rsidTr="005C328C">
        <w:tc>
          <w:tcPr>
            <w:tcW w:w="3422" w:type="pct"/>
          </w:tcPr>
          <w:p w14:paraId="5BA644F6" w14:textId="77777777" w:rsidR="00BD07CB" w:rsidRPr="008A5F4C" w:rsidRDefault="00BD07CB" w:rsidP="00BD07CB">
            <w:pPr>
              <w:rPr>
                <w:rFonts w:ascii="Times New Roman" w:hAnsi="Times New Roman"/>
                <w:b/>
                <w:bCs/>
                <w:sz w:val="18"/>
                <w:szCs w:val="18"/>
              </w:rPr>
            </w:pPr>
            <w:r w:rsidRPr="008A5F4C">
              <w:rPr>
                <w:rFonts w:ascii="Times New Roman" w:hAnsi="Times New Roman"/>
                <w:b/>
                <w:bCs/>
                <w:sz w:val="18"/>
                <w:szCs w:val="18"/>
              </w:rPr>
              <w:t xml:space="preserve">Outputs: </w:t>
            </w:r>
          </w:p>
          <w:p w14:paraId="57A90CFE" w14:textId="29E4B08F" w:rsidR="00BD07CB" w:rsidRPr="00BD07CB" w:rsidRDefault="00BD07CB"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417E2C">
              <w:rPr>
                <w:rFonts w:ascii="Times New Roman" w:hAnsi="Times New Roman"/>
                <w:sz w:val="18"/>
                <w:szCs w:val="18"/>
              </w:rPr>
              <w:t>Site confirmation, assessment of key threats and management measures, reaching agreement on agency mandates and institutional arrangements, and financing and stakeholder arrangements that enable preparation, submission of proclamation dossier and approval of Angola’s first MPA</w:t>
            </w:r>
            <w:r>
              <w:rPr>
                <w:rFonts w:ascii="Times New Roman" w:hAnsi="Times New Roman"/>
                <w:sz w:val="18"/>
                <w:szCs w:val="18"/>
              </w:rPr>
              <w:t>.</w:t>
            </w:r>
          </w:p>
          <w:p w14:paraId="0B64612B" w14:textId="61F5B319" w:rsidR="00BD07CB" w:rsidRPr="00BD07CB" w:rsidRDefault="00BD07CB"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BD07CB">
              <w:rPr>
                <w:rFonts w:ascii="Times New Roman" w:hAnsi="Times New Roman"/>
                <w:sz w:val="18"/>
                <w:szCs w:val="18"/>
              </w:rPr>
              <w:t>Integrated management plan for new MPA developed on the basis of inclusive consultative process agreed by all stakeholders and formally approved by the government</w:t>
            </w:r>
            <w:r>
              <w:rPr>
                <w:rFonts w:ascii="Times New Roman" w:hAnsi="Times New Roman"/>
                <w:sz w:val="18"/>
                <w:szCs w:val="18"/>
              </w:rPr>
              <w:t>.</w:t>
            </w:r>
          </w:p>
          <w:p w14:paraId="24F06086" w14:textId="30A26B28" w:rsidR="00BD07CB" w:rsidRPr="00BD07CB" w:rsidRDefault="00BD07CB"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BD07CB">
              <w:rPr>
                <w:rFonts w:ascii="Times New Roman" w:hAnsi="Times New Roman"/>
                <w:sz w:val="18"/>
                <w:szCs w:val="18"/>
              </w:rPr>
              <w:t>Establishment of local level MPA management unit with defined roles, responsibilities and partnership arrangements for the planning, management and protection of the MPA</w:t>
            </w:r>
            <w:r>
              <w:rPr>
                <w:rFonts w:ascii="Times New Roman" w:hAnsi="Times New Roman"/>
                <w:sz w:val="18"/>
                <w:szCs w:val="18"/>
              </w:rPr>
              <w:t>.</w:t>
            </w:r>
          </w:p>
          <w:p w14:paraId="34B3CD79" w14:textId="664CF00F" w:rsidR="00BD07CB" w:rsidRPr="00BD07CB" w:rsidRDefault="00BD07CB"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BD07CB">
              <w:rPr>
                <w:rFonts w:ascii="Times New Roman" w:hAnsi="Times New Roman"/>
                <w:sz w:val="18"/>
                <w:szCs w:val="18"/>
              </w:rPr>
              <w:t>Implementation of integrated MPA management plan to conserve marine biodiversity and ecosystems, promote sustainable fisheries and responsible tourism and strengthening livelihood opportunities for women</w:t>
            </w:r>
            <w:r>
              <w:rPr>
                <w:rFonts w:ascii="Times New Roman" w:hAnsi="Times New Roman"/>
                <w:sz w:val="18"/>
                <w:szCs w:val="18"/>
              </w:rPr>
              <w:t>.</w:t>
            </w:r>
          </w:p>
          <w:p w14:paraId="71FCD9EB" w14:textId="727AA65B" w:rsidR="00DF25E0" w:rsidRPr="00BD07CB" w:rsidRDefault="00BD07CB"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BD07CB">
              <w:rPr>
                <w:rFonts w:ascii="Times New Roman" w:hAnsi="Times New Roman"/>
                <w:sz w:val="18"/>
                <w:szCs w:val="18"/>
              </w:rPr>
              <w:t>Mechanism for partnerships on transboundary cooperation for improving marine species conservation, monitoring and information sharing developed and implemented</w:t>
            </w:r>
            <w:r>
              <w:rPr>
                <w:rFonts w:ascii="Times New Roman" w:hAnsi="Times New Roman"/>
                <w:sz w:val="18"/>
                <w:szCs w:val="18"/>
              </w:rPr>
              <w:t>.</w:t>
            </w:r>
          </w:p>
        </w:tc>
        <w:tc>
          <w:tcPr>
            <w:tcW w:w="1578" w:type="pct"/>
            <w:vMerge/>
          </w:tcPr>
          <w:p w14:paraId="0C410047" w14:textId="77777777" w:rsidR="00DF25E0" w:rsidRPr="008A5F4C" w:rsidRDefault="00DF25E0" w:rsidP="00DE6E3F">
            <w:pPr>
              <w:pStyle w:val="ListParagraph"/>
              <w:widowControl w:val="0"/>
              <w:numPr>
                <w:ilvl w:val="0"/>
                <w:numId w:val="13"/>
              </w:numPr>
              <w:autoSpaceDE w:val="0"/>
              <w:autoSpaceDN w:val="0"/>
              <w:adjustRightInd w:val="0"/>
              <w:spacing w:after="0"/>
              <w:ind w:left="172" w:right="33" w:hanging="142"/>
              <w:rPr>
                <w:rFonts w:ascii="Times New Roman" w:hAnsi="Times New Roman"/>
                <w:sz w:val="18"/>
                <w:szCs w:val="18"/>
              </w:rPr>
            </w:pPr>
          </w:p>
        </w:tc>
      </w:tr>
      <w:tr w:rsidR="008A5F4C" w:rsidRPr="008A5F4C" w14:paraId="1D9224A1" w14:textId="77777777" w:rsidTr="005C328C">
        <w:tc>
          <w:tcPr>
            <w:tcW w:w="3422" w:type="pct"/>
          </w:tcPr>
          <w:p w14:paraId="72C78A25" w14:textId="25B0B4EB" w:rsidR="008A5F4C" w:rsidRPr="008A5F4C" w:rsidRDefault="008A5F4C" w:rsidP="00DF25E0">
            <w:pPr>
              <w:rPr>
                <w:rFonts w:ascii="Times New Roman" w:hAnsi="Times New Roman"/>
                <w:sz w:val="18"/>
                <w:szCs w:val="18"/>
              </w:rPr>
            </w:pPr>
            <w:r w:rsidRPr="001175B9">
              <w:rPr>
                <w:rFonts w:ascii="Times New Roman" w:hAnsi="Times New Roman"/>
                <w:b/>
                <w:bCs/>
                <w:sz w:val="18"/>
                <w:szCs w:val="18"/>
              </w:rPr>
              <w:t>Component 3</w:t>
            </w:r>
            <w:r w:rsidRPr="008A5F4C">
              <w:rPr>
                <w:rFonts w:ascii="Times New Roman" w:hAnsi="Times New Roman"/>
                <w:sz w:val="18"/>
                <w:szCs w:val="18"/>
              </w:rPr>
              <w:t xml:space="preserve">: </w:t>
            </w:r>
            <w:r w:rsidR="00BD07CB" w:rsidRPr="00BD07CB">
              <w:rPr>
                <w:rFonts w:ascii="Times New Roman" w:hAnsi="Times New Roman"/>
                <w:sz w:val="18"/>
                <w:szCs w:val="18"/>
              </w:rPr>
              <w:t>Project learning, knowledge sharing, communication and M&amp;E</w:t>
            </w:r>
          </w:p>
          <w:p w14:paraId="500F1B75" w14:textId="4268A178" w:rsidR="008A5F4C" w:rsidRPr="008A5F4C" w:rsidRDefault="008A5F4C" w:rsidP="00271DCF">
            <w:pPr>
              <w:pStyle w:val="GEFFieldtoFillout"/>
              <w:ind w:left="0"/>
              <w:jc w:val="both"/>
              <w:rPr>
                <w:sz w:val="18"/>
                <w:szCs w:val="18"/>
              </w:rPr>
            </w:pPr>
            <w:r w:rsidRPr="008A5F4C">
              <w:rPr>
                <w:sz w:val="18"/>
                <w:szCs w:val="18"/>
              </w:rPr>
              <w:t xml:space="preserve">Outcome 3 - </w:t>
            </w:r>
            <w:r w:rsidR="00271DCF" w:rsidRPr="00271DCF">
              <w:rPr>
                <w:i/>
                <w:iCs/>
                <w:sz w:val="18"/>
                <w:szCs w:val="18"/>
              </w:rPr>
              <w:t>Lessons learned through knowledge management, monitoring and evaluation, and equitable gender mainstreaming available to support the creation and implementation of MPAs nationally and internationally</w:t>
            </w:r>
          </w:p>
        </w:tc>
        <w:tc>
          <w:tcPr>
            <w:tcW w:w="1578" w:type="pct"/>
            <w:vMerge w:val="restart"/>
          </w:tcPr>
          <w:p w14:paraId="5D11075A" w14:textId="77777777" w:rsidR="008A5F4C" w:rsidRPr="008A5F4C" w:rsidRDefault="008A5F4C" w:rsidP="008A5F4C">
            <w:pPr>
              <w:autoSpaceDE w:val="0"/>
              <w:autoSpaceDN w:val="0"/>
              <w:adjustRightInd w:val="0"/>
              <w:ind w:right="33"/>
              <w:jc w:val="left"/>
              <w:rPr>
                <w:rFonts w:ascii="Times New Roman" w:hAnsi="Times New Roman"/>
                <w:b/>
                <w:bCs/>
                <w:sz w:val="18"/>
                <w:szCs w:val="18"/>
              </w:rPr>
            </w:pPr>
            <w:r w:rsidRPr="008A5F4C">
              <w:rPr>
                <w:rFonts w:ascii="Times New Roman" w:hAnsi="Times New Roman"/>
                <w:b/>
                <w:bCs/>
                <w:sz w:val="18"/>
                <w:szCs w:val="18"/>
              </w:rPr>
              <w:t xml:space="preserve">Indicators: </w:t>
            </w:r>
          </w:p>
          <w:p w14:paraId="50687CC3" w14:textId="77777777" w:rsidR="005C328C" w:rsidRDefault="005C328C" w:rsidP="00DE6E3F">
            <w:pPr>
              <w:pStyle w:val="ListParagraph"/>
              <w:numPr>
                <w:ilvl w:val="0"/>
                <w:numId w:val="24"/>
              </w:numPr>
              <w:autoSpaceDE w:val="0"/>
              <w:autoSpaceDN w:val="0"/>
              <w:adjustRightInd w:val="0"/>
              <w:ind w:left="172" w:right="33" w:hanging="123"/>
              <w:jc w:val="left"/>
              <w:rPr>
                <w:rFonts w:ascii="Times New Roman" w:hAnsi="Times New Roman"/>
                <w:spacing w:val="-1"/>
                <w:sz w:val="18"/>
                <w:szCs w:val="18"/>
              </w:rPr>
            </w:pPr>
            <w:r w:rsidRPr="005C328C">
              <w:rPr>
                <w:rFonts w:ascii="Times New Roman" w:hAnsi="Times New Roman"/>
                <w:spacing w:val="-1"/>
                <w:sz w:val="18"/>
                <w:szCs w:val="18"/>
              </w:rPr>
              <w:t xml:space="preserve">Increase in community and stakeholder awareness of conservation and </w:t>
            </w:r>
            <w:r w:rsidRPr="005C328C">
              <w:rPr>
                <w:rFonts w:ascii="Times New Roman" w:hAnsi="Times New Roman"/>
                <w:spacing w:val="-1"/>
                <w:sz w:val="18"/>
                <w:szCs w:val="18"/>
              </w:rPr>
              <w:lastRenderedPageBreak/>
              <w:t>sustainable use and threats to marine biodiversity</w:t>
            </w:r>
            <w:r w:rsidRPr="001175B9">
              <w:rPr>
                <w:rFonts w:ascii="Times New Roman" w:hAnsi="Times New Roman"/>
                <w:spacing w:val="-1"/>
                <w:sz w:val="18"/>
                <w:szCs w:val="18"/>
              </w:rPr>
              <w:t xml:space="preserve"> </w:t>
            </w:r>
          </w:p>
          <w:p w14:paraId="6E9D249A" w14:textId="75E674CC" w:rsidR="008A5F4C" w:rsidRPr="008A5F4C" w:rsidRDefault="005C328C" w:rsidP="00DE6E3F">
            <w:pPr>
              <w:pStyle w:val="ListParagraph"/>
              <w:numPr>
                <w:ilvl w:val="0"/>
                <w:numId w:val="24"/>
              </w:numPr>
              <w:autoSpaceDE w:val="0"/>
              <w:autoSpaceDN w:val="0"/>
              <w:adjustRightInd w:val="0"/>
              <w:ind w:left="172" w:right="33" w:hanging="123"/>
              <w:jc w:val="left"/>
            </w:pPr>
            <w:r w:rsidRPr="005C328C">
              <w:rPr>
                <w:rFonts w:ascii="Times New Roman" w:hAnsi="Times New Roman"/>
                <w:spacing w:val="-1"/>
                <w:sz w:val="18"/>
                <w:szCs w:val="18"/>
              </w:rPr>
              <w:t>Number of best practice conservation and sustainable marine resource management codified and disseminated nationally and internationally</w:t>
            </w:r>
          </w:p>
        </w:tc>
      </w:tr>
      <w:tr w:rsidR="00D2608C" w:rsidRPr="008A5F4C" w14:paraId="323B6D6B" w14:textId="77777777" w:rsidTr="00D2608C">
        <w:trPr>
          <w:trHeight w:val="1630"/>
        </w:trPr>
        <w:tc>
          <w:tcPr>
            <w:tcW w:w="3422" w:type="pct"/>
          </w:tcPr>
          <w:p w14:paraId="27F64529" w14:textId="77777777" w:rsidR="00D2608C" w:rsidRPr="008A5F4C" w:rsidRDefault="00D2608C" w:rsidP="00DF25E0">
            <w:pPr>
              <w:rPr>
                <w:rFonts w:ascii="Times New Roman" w:hAnsi="Times New Roman"/>
                <w:b/>
                <w:bCs/>
                <w:sz w:val="18"/>
                <w:szCs w:val="18"/>
              </w:rPr>
            </w:pPr>
            <w:r w:rsidRPr="008A5F4C">
              <w:rPr>
                <w:rFonts w:ascii="Times New Roman" w:hAnsi="Times New Roman"/>
                <w:b/>
                <w:bCs/>
                <w:sz w:val="18"/>
                <w:szCs w:val="18"/>
              </w:rPr>
              <w:lastRenderedPageBreak/>
              <w:t>Outputs:</w:t>
            </w:r>
          </w:p>
          <w:p w14:paraId="2DC80C83" w14:textId="77777777" w:rsidR="00D2608C" w:rsidRPr="005C328C" w:rsidRDefault="00D2608C"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5C328C">
              <w:rPr>
                <w:rFonts w:ascii="Times New Roman" w:hAnsi="Times New Roman"/>
                <w:sz w:val="18"/>
                <w:szCs w:val="18"/>
              </w:rPr>
              <w:t>Long-term status of marine ecosystem, fisheries and climate impacts assessed, monitored and disseminated</w:t>
            </w:r>
            <w:r>
              <w:rPr>
                <w:rFonts w:ascii="Times New Roman" w:hAnsi="Times New Roman"/>
                <w:sz w:val="18"/>
                <w:szCs w:val="18"/>
              </w:rPr>
              <w:t>.</w:t>
            </w:r>
          </w:p>
          <w:p w14:paraId="6E94D687" w14:textId="77777777" w:rsidR="00D2608C" w:rsidRPr="005C328C" w:rsidRDefault="00D2608C" w:rsidP="00DE6E3F">
            <w:pPr>
              <w:pStyle w:val="ListParagraph"/>
              <w:widowControl w:val="0"/>
              <w:numPr>
                <w:ilvl w:val="0"/>
                <w:numId w:val="23"/>
              </w:numPr>
              <w:autoSpaceDE w:val="0"/>
              <w:autoSpaceDN w:val="0"/>
              <w:adjustRightInd w:val="0"/>
              <w:spacing w:after="0"/>
              <w:ind w:left="180" w:right="33" w:hanging="114"/>
              <w:rPr>
                <w:rFonts w:ascii="Times New Roman" w:hAnsi="Times New Roman"/>
                <w:sz w:val="18"/>
                <w:szCs w:val="18"/>
              </w:rPr>
            </w:pPr>
            <w:r w:rsidRPr="005C328C">
              <w:rPr>
                <w:rFonts w:ascii="Times New Roman" w:hAnsi="Times New Roman"/>
                <w:sz w:val="18"/>
                <w:szCs w:val="18"/>
              </w:rPr>
              <w:t>Communication and gender strategies and education campaigns increase awareness on marine conservation and sustainable marine resource use at national, provincial and local levels.</w:t>
            </w:r>
          </w:p>
          <w:p w14:paraId="15939D51" w14:textId="5EF6EA2F" w:rsidR="00D2608C" w:rsidRPr="00D2608C" w:rsidRDefault="00D2608C" w:rsidP="00DE6E3F">
            <w:pPr>
              <w:pStyle w:val="ListParagraph"/>
              <w:widowControl w:val="0"/>
              <w:numPr>
                <w:ilvl w:val="0"/>
                <w:numId w:val="23"/>
              </w:numPr>
              <w:autoSpaceDE w:val="0"/>
              <w:autoSpaceDN w:val="0"/>
              <w:adjustRightInd w:val="0"/>
              <w:spacing w:after="0"/>
              <w:ind w:left="180" w:right="33" w:hanging="114"/>
              <w:rPr>
                <w:rFonts w:ascii="Times New Roman" w:hAnsi="Times New Roman"/>
                <w:b/>
                <w:bCs/>
                <w:sz w:val="18"/>
                <w:szCs w:val="18"/>
              </w:rPr>
            </w:pPr>
            <w:r w:rsidRPr="005C328C">
              <w:rPr>
                <w:rFonts w:ascii="Times New Roman" w:hAnsi="Times New Roman"/>
                <w:sz w:val="18"/>
                <w:szCs w:val="18"/>
              </w:rPr>
              <w:t>Project learning and knowledge inform policy and legislative changes relating to integrated marine seascape management.</w:t>
            </w:r>
          </w:p>
        </w:tc>
        <w:tc>
          <w:tcPr>
            <w:tcW w:w="1578" w:type="pct"/>
            <w:vMerge/>
          </w:tcPr>
          <w:p w14:paraId="5B06E2E6" w14:textId="77777777" w:rsidR="00D2608C" w:rsidRPr="008A5F4C" w:rsidRDefault="00D2608C" w:rsidP="00DE6E3F">
            <w:pPr>
              <w:pStyle w:val="ListParagraph"/>
              <w:widowControl w:val="0"/>
              <w:numPr>
                <w:ilvl w:val="0"/>
                <w:numId w:val="13"/>
              </w:numPr>
              <w:autoSpaceDE w:val="0"/>
              <w:autoSpaceDN w:val="0"/>
              <w:adjustRightInd w:val="0"/>
              <w:spacing w:after="0"/>
              <w:ind w:left="172" w:right="33" w:hanging="142"/>
              <w:rPr>
                <w:rFonts w:ascii="Times New Roman" w:hAnsi="Times New Roman"/>
                <w:sz w:val="18"/>
                <w:szCs w:val="18"/>
              </w:rPr>
            </w:pPr>
          </w:p>
        </w:tc>
      </w:tr>
    </w:tbl>
    <w:p w14:paraId="7E34BB5A" w14:textId="7C04C145" w:rsidR="00A1677A" w:rsidRPr="00D239EA" w:rsidRDefault="003D3530" w:rsidP="003D3530">
      <w:pPr>
        <w:pStyle w:val="Caption"/>
        <w:jc w:val="center"/>
        <w:rPr>
          <w:rFonts w:asciiTheme="minorHAnsi" w:hAnsiTheme="minorHAnsi" w:cstheme="minorHAnsi"/>
        </w:rPr>
      </w:pPr>
      <w:bookmarkStart w:id="5" w:name="_Ref95086249"/>
      <w:bookmarkStart w:id="6" w:name="_Toc101577713"/>
      <w:r w:rsidRPr="00D239EA">
        <w:rPr>
          <w:rFonts w:asciiTheme="minorHAnsi" w:hAnsiTheme="minorHAnsi" w:cstheme="minorHAnsi"/>
        </w:rPr>
        <w:t xml:space="preserve">Box </w:t>
      </w:r>
      <w:r w:rsidRPr="00D239EA">
        <w:rPr>
          <w:rFonts w:asciiTheme="minorHAnsi" w:hAnsiTheme="minorHAnsi" w:cstheme="minorHAnsi"/>
          <w:color w:val="2B579A"/>
          <w:shd w:val="clear" w:color="auto" w:fill="E6E6E6"/>
        </w:rPr>
        <w:fldChar w:fldCharType="begin"/>
      </w:r>
      <w:r w:rsidRPr="00D239EA">
        <w:rPr>
          <w:rFonts w:asciiTheme="minorHAnsi" w:hAnsiTheme="minorHAnsi" w:cstheme="minorHAnsi"/>
        </w:rPr>
        <w:instrText xml:space="preserve"> SEQ Box \* ARABIC </w:instrText>
      </w:r>
      <w:r w:rsidRPr="00D239EA">
        <w:rPr>
          <w:rFonts w:asciiTheme="minorHAnsi" w:hAnsiTheme="minorHAnsi" w:cstheme="minorHAnsi"/>
          <w:color w:val="2B579A"/>
          <w:shd w:val="clear" w:color="auto" w:fill="E6E6E6"/>
        </w:rPr>
        <w:fldChar w:fldCharType="separate"/>
      </w:r>
      <w:r w:rsidR="004D6C2A">
        <w:rPr>
          <w:rFonts w:asciiTheme="minorHAnsi" w:hAnsiTheme="minorHAnsi" w:cstheme="minorHAnsi"/>
          <w:noProof/>
        </w:rPr>
        <w:t>1</w:t>
      </w:r>
      <w:r w:rsidRPr="00D239EA">
        <w:rPr>
          <w:rFonts w:asciiTheme="minorHAnsi" w:hAnsiTheme="minorHAnsi" w:cstheme="minorHAnsi"/>
          <w:color w:val="2B579A"/>
          <w:shd w:val="clear" w:color="auto" w:fill="E6E6E6"/>
        </w:rPr>
        <w:fldChar w:fldCharType="end"/>
      </w:r>
      <w:bookmarkEnd w:id="5"/>
      <w:r w:rsidRPr="00D239EA">
        <w:rPr>
          <w:rFonts w:asciiTheme="minorHAnsi" w:hAnsiTheme="minorHAnsi" w:cstheme="minorHAnsi"/>
        </w:rPr>
        <w:t xml:space="preserve">: </w:t>
      </w:r>
      <w:r w:rsidR="00101B15" w:rsidRPr="00D239EA">
        <w:rPr>
          <w:rFonts w:asciiTheme="minorHAnsi" w:hAnsiTheme="minorHAnsi" w:cstheme="minorHAnsi"/>
        </w:rPr>
        <w:t>S</w:t>
      </w:r>
      <w:r w:rsidR="00005D2E" w:rsidRPr="00D239EA">
        <w:rPr>
          <w:rFonts w:asciiTheme="minorHAnsi" w:hAnsiTheme="minorHAnsi" w:cstheme="minorHAnsi"/>
        </w:rPr>
        <w:t xml:space="preserve">ummary of project </w:t>
      </w:r>
      <w:r w:rsidRPr="00D239EA">
        <w:rPr>
          <w:rFonts w:asciiTheme="minorHAnsi" w:hAnsiTheme="minorHAnsi" w:cstheme="minorHAnsi"/>
        </w:rPr>
        <w:t xml:space="preserve">objective, </w:t>
      </w:r>
      <w:r w:rsidR="00005D2E" w:rsidRPr="00D239EA">
        <w:rPr>
          <w:rFonts w:asciiTheme="minorHAnsi" w:hAnsiTheme="minorHAnsi" w:cstheme="minorHAnsi"/>
        </w:rPr>
        <w:t>components, outcomes and output</w:t>
      </w:r>
      <w:r w:rsidRPr="00D239EA">
        <w:rPr>
          <w:rFonts w:asciiTheme="minorHAnsi" w:hAnsiTheme="minorHAnsi" w:cstheme="minorHAnsi"/>
        </w:rPr>
        <w:t>s</w:t>
      </w:r>
      <w:bookmarkEnd w:id="6"/>
    </w:p>
    <w:p w14:paraId="3B766522" w14:textId="02987A55" w:rsidR="00EB1438" w:rsidRPr="00EB1438" w:rsidRDefault="00EB1438" w:rsidP="00EB1438"/>
    <w:p w14:paraId="5E6A0E4F" w14:textId="71DF5AA5" w:rsidR="005C799B" w:rsidRPr="0003387D" w:rsidRDefault="00BE7637" w:rsidP="00A06E22">
      <w:pPr>
        <w:pStyle w:val="Heading2"/>
        <w:numPr>
          <w:ilvl w:val="1"/>
          <w:numId w:val="0"/>
        </w:numPr>
        <w:spacing w:line="276" w:lineRule="auto"/>
      </w:pPr>
      <w:bookmarkStart w:id="7" w:name="_Toc101577648"/>
      <w:r>
        <w:t>P</w:t>
      </w:r>
      <w:r w:rsidR="006B46F5">
        <w:t xml:space="preserve">roject’s main </w:t>
      </w:r>
      <w:r>
        <w:t>achievements</w:t>
      </w:r>
      <w:bookmarkEnd w:id="7"/>
    </w:p>
    <w:p w14:paraId="3867AEFA" w14:textId="2FD0E88F" w:rsidR="00F51CA3" w:rsidRDefault="00F51CA3" w:rsidP="00F51CA3">
      <w:pPr>
        <w:rPr>
          <w:rFonts w:asciiTheme="minorHAnsi" w:hAnsiTheme="minorHAnsi"/>
        </w:rPr>
      </w:pPr>
    </w:p>
    <w:p w14:paraId="7C768CB6" w14:textId="6B012F5B" w:rsidR="00213839" w:rsidRDefault="00213839" w:rsidP="00F51CA3">
      <w:pPr>
        <w:rPr>
          <w:rFonts w:asciiTheme="minorHAnsi" w:hAnsiTheme="minorHAnsi"/>
        </w:rPr>
      </w:pPr>
    </w:p>
    <w:p w14:paraId="27829F09" w14:textId="591BE22D" w:rsidR="00213839" w:rsidRDefault="00213839" w:rsidP="00F51CA3">
      <w:pPr>
        <w:rPr>
          <w:rFonts w:asciiTheme="minorHAnsi" w:hAnsiTheme="minorHAnsi"/>
        </w:rPr>
      </w:pPr>
    </w:p>
    <w:p w14:paraId="1DC0C43F" w14:textId="77777777" w:rsidR="00213839" w:rsidRDefault="00213839" w:rsidP="00F51CA3">
      <w:pPr>
        <w:rPr>
          <w:rFonts w:asciiTheme="minorHAnsi" w:hAnsiTheme="minorHAnsi"/>
        </w:rPr>
      </w:pPr>
    </w:p>
    <w:p w14:paraId="1B72EF96" w14:textId="77777777" w:rsidR="00EE349E" w:rsidRPr="00FD6C93" w:rsidRDefault="00EE349E" w:rsidP="00A06E22">
      <w:pPr>
        <w:rPr>
          <w:rFonts w:asciiTheme="minorHAnsi" w:hAnsiTheme="minorHAnsi"/>
        </w:rPr>
      </w:pPr>
    </w:p>
    <w:p w14:paraId="75F0CDC6" w14:textId="77777777" w:rsidR="00CB6749" w:rsidRPr="0003387D" w:rsidRDefault="00E02B15" w:rsidP="00A06E22">
      <w:pPr>
        <w:pStyle w:val="Heading2"/>
        <w:numPr>
          <w:ilvl w:val="0"/>
          <w:numId w:val="0"/>
        </w:numPr>
        <w:spacing w:line="276" w:lineRule="auto"/>
      </w:pPr>
      <w:bookmarkStart w:id="8" w:name="_Toc101577649"/>
      <w:r w:rsidRPr="0003387D">
        <w:t>Evaluation rating table</w:t>
      </w:r>
      <w:bookmarkEnd w:id="8"/>
    </w:p>
    <w:p w14:paraId="150C5101" w14:textId="1D3589A0" w:rsidR="00EE349E" w:rsidRPr="0003387D" w:rsidRDefault="00EE349E" w:rsidP="00EE349E">
      <w:pPr>
        <w:spacing w:before="120" w:line="276" w:lineRule="auto"/>
        <w:rPr>
          <w:rFonts w:ascii="Times New Roman" w:hAnsi="Times New Roman"/>
          <w:b/>
        </w:rPr>
      </w:pPr>
      <w:r w:rsidRPr="0003387D">
        <w:rPr>
          <w:rFonts w:ascii="Times New Roman" w:hAnsi="Times New Roman"/>
        </w:rPr>
        <w:t xml:space="preserve">A summary of the evaluation ratings is provided in </w:t>
      </w:r>
      <w:r w:rsidRPr="0003387D">
        <w:rPr>
          <w:rFonts w:ascii="Times New Roman" w:hAnsi="Times New Roman"/>
          <w:color w:val="2B579A"/>
          <w:shd w:val="clear" w:color="auto" w:fill="E6E6E6"/>
        </w:rPr>
        <w:fldChar w:fldCharType="begin"/>
      </w:r>
      <w:r w:rsidRPr="0003387D">
        <w:rPr>
          <w:rFonts w:ascii="Times New Roman" w:hAnsi="Times New Roman"/>
        </w:rPr>
        <w:instrText xml:space="preserve"> REF _Ref18328261 \h </w:instrText>
      </w:r>
      <w:r w:rsidRPr="0003387D">
        <w:rPr>
          <w:rFonts w:ascii="Times New Roman" w:hAnsi="Times New Roman"/>
          <w:color w:val="2B579A"/>
          <w:shd w:val="clear" w:color="auto" w:fill="E6E6E6"/>
        </w:rPr>
      </w:r>
      <w:r w:rsidRPr="0003387D">
        <w:rPr>
          <w:rFonts w:ascii="Times New Roman" w:hAnsi="Times New Roman"/>
          <w:color w:val="2B579A"/>
          <w:shd w:val="clear" w:color="auto" w:fill="E6E6E6"/>
        </w:rPr>
        <w:fldChar w:fldCharType="separate"/>
      </w:r>
      <w:r w:rsidR="004D6C2A" w:rsidRPr="0003387D">
        <w:rPr>
          <w:rFonts w:ascii="Times New Roman" w:hAnsi="Times New Roman"/>
        </w:rPr>
        <w:t xml:space="preserve">Table </w:t>
      </w:r>
      <w:r w:rsidR="004D6C2A">
        <w:rPr>
          <w:rFonts w:ascii="Times New Roman" w:hAnsi="Times New Roman"/>
          <w:noProof/>
        </w:rPr>
        <w:t>1</w:t>
      </w:r>
      <w:r w:rsidRPr="0003387D">
        <w:rPr>
          <w:rFonts w:ascii="Times New Roman" w:hAnsi="Times New Roman"/>
          <w:color w:val="2B579A"/>
          <w:shd w:val="clear" w:color="auto" w:fill="E6E6E6"/>
        </w:rPr>
        <w:fldChar w:fldCharType="end"/>
      </w:r>
      <w:r w:rsidRPr="0003387D">
        <w:rPr>
          <w:rFonts w:ascii="Times New Roman" w:hAnsi="Times New Roman"/>
          <w:b/>
        </w:rPr>
        <w:t>.</w:t>
      </w:r>
    </w:p>
    <w:tbl>
      <w:tblPr>
        <w:tblStyle w:val="TableNormal11"/>
        <w:tblW w:w="4589" w:type="pct"/>
        <w:tblLayout w:type="fixed"/>
        <w:tblLook w:val="01E0" w:firstRow="1" w:lastRow="1" w:firstColumn="1" w:lastColumn="1" w:noHBand="0" w:noVBand="0"/>
      </w:tblPr>
      <w:tblGrid>
        <w:gridCol w:w="7988"/>
        <w:gridCol w:w="1359"/>
      </w:tblGrid>
      <w:tr w:rsidR="00A86D08" w:rsidRPr="00A86D08" w14:paraId="3C3A749A" w14:textId="77777777" w:rsidTr="00A86D08">
        <w:tc>
          <w:tcPr>
            <w:tcW w:w="4273" w:type="pct"/>
            <w:tcBorders>
              <w:top w:val="single" w:sz="6" w:space="0" w:color="000000"/>
              <w:left w:val="single" w:sz="6" w:space="0" w:color="000000"/>
              <w:bottom w:val="single" w:sz="6" w:space="0" w:color="000000"/>
              <w:right w:val="single" w:sz="6" w:space="0" w:color="000000"/>
            </w:tcBorders>
            <w:shd w:val="clear" w:color="auto" w:fill="2F5496" w:themeFill="accent5" w:themeFillShade="BF"/>
          </w:tcPr>
          <w:p w14:paraId="148C4C50" w14:textId="77777777" w:rsidR="00EE349E" w:rsidRPr="00A86D08" w:rsidRDefault="00EE349E" w:rsidP="0079566A">
            <w:pPr>
              <w:pStyle w:val="TableParagraph"/>
              <w:keepNext/>
              <w:keepLines/>
              <w:widowControl/>
              <w:spacing w:line="229" w:lineRule="exact"/>
              <w:ind w:left="104"/>
              <w:jc w:val="center"/>
              <w:rPr>
                <w:rFonts w:eastAsia="Times New Roman" w:cs="Times New Roman"/>
                <w:color w:val="FFFFFF" w:themeColor="background1"/>
                <w:sz w:val="18"/>
                <w:szCs w:val="18"/>
                <w:lang w:val="en-GB"/>
              </w:rPr>
            </w:pPr>
            <w:r w:rsidRPr="00A86D08">
              <w:rPr>
                <w:b/>
                <w:color w:val="FFFFFF" w:themeColor="background1"/>
                <w:sz w:val="18"/>
                <w:szCs w:val="18"/>
                <w:lang w:val="en-GB"/>
              </w:rPr>
              <w:t>Measure</w:t>
            </w:r>
          </w:p>
        </w:tc>
        <w:tc>
          <w:tcPr>
            <w:tcW w:w="727" w:type="pct"/>
            <w:tcBorders>
              <w:top w:val="single" w:sz="6" w:space="0" w:color="000000"/>
              <w:left w:val="single" w:sz="6" w:space="0" w:color="000000"/>
              <w:bottom w:val="single" w:sz="6" w:space="0" w:color="000000"/>
              <w:right w:val="single" w:sz="6" w:space="0" w:color="000000"/>
            </w:tcBorders>
            <w:shd w:val="clear" w:color="auto" w:fill="2F5496" w:themeFill="accent5" w:themeFillShade="BF"/>
          </w:tcPr>
          <w:p w14:paraId="07C218B4" w14:textId="3932CA00" w:rsidR="00EE349E" w:rsidRPr="00A86D08" w:rsidRDefault="00EE349E" w:rsidP="0079566A">
            <w:pPr>
              <w:pStyle w:val="TableParagraph"/>
              <w:keepNext/>
              <w:keepLines/>
              <w:widowControl/>
              <w:spacing w:line="228" w:lineRule="exact"/>
              <w:ind w:left="102"/>
              <w:jc w:val="center"/>
              <w:rPr>
                <w:rFonts w:eastAsia="Times New Roman" w:cs="Times New Roman"/>
                <w:color w:val="FFFFFF" w:themeColor="background1"/>
                <w:sz w:val="18"/>
                <w:szCs w:val="18"/>
                <w:lang w:val="en-GB"/>
              </w:rPr>
            </w:pPr>
            <w:r w:rsidRPr="00A86D08">
              <w:rPr>
                <w:b/>
                <w:color w:val="FFFFFF" w:themeColor="background1"/>
                <w:sz w:val="18"/>
                <w:szCs w:val="18"/>
                <w:lang w:val="en-GB"/>
              </w:rPr>
              <w:t>MTR</w:t>
            </w:r>
            <w:r w:rsidR="0079566A" w:rsidRPr="00A86D08">
              <w:rPr>
                <w:b/>
                <w:color w:val="FFFFFF" w:themeColor="background1"/>
                <w:sz w:val="18"/>
                <w:szCs w:val="18"/>
                <w:lang w:val="en-GB"/>
              </w:rPr>
              <w:t xml:space="preserve"> </w:t>
            </w:r>
            <w:r w:rsidRPr="00A86D08">
              <w:rPr>
                <w:b/>
                <w:color w:val="FFFFFF" w:themeColor="background1"/>
                <w:spacing w:val="-1"/>
                <w:sz w:val="18"/>
                <w:szCs w:val="18"/>
                <w:lang w:val="en-GB"/>
              </w:rPr>
              <w:t>Rating</w:t>
            </w:r>
          </w:p>
        </w:tc>
      </w:tr>
      <w:tr w:rsidR="00EE349E" w:rsidRPr="00CF4A90" w14:paraId="61B26E84" w14:textId="77777777" w:rsidTr="00A86D08">
        <w:tc>
          <w:tcPr>
            <w:tcW w:w="4273" w:type="pct"/>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29980F2A" w14:textId="551D24E2" w:rsidR="00EE349E" w:rsidRPr="006136D3" w:rsidRDefault="00EE349E" w:rsidP="00A71DB3">
            <w:pPr>
              <w:pStyle w:val="TableParagraph"/>
              <w:keepNext/>
              <w:keepLines/>
              <w:widowControl/>
              <w:ind w:left="104" w:right="119"/>
              <w:rPr>
                <w:rFonts w:eastAsia="Times New Roman" w:cs="Times New Roman"/>
                <w:sz w:val="18"/>
                <w:szCs w:val="18"/>
                <w:lang w:val="en-GB"/>
              </w:rPr>
            </w:pPr>
            <w:r w:rsidRPr="00CF4A90">
              <w:rPr>
                <w:rFonts w:eastAsia="Times New Roman" w:cs="Times New Roman"/>
                <w:spacing w:val="-1"/>
                <w:sz w:val="18"/>
                <w:szCs w:val="18"/>
                <w:lang w:val="en-GB"/>
              </w:rPr>
              <w:t>Overall</w:t>
            </w:r>
            <w:r w:rsidRPr="00CF4A90">
              <w:rPr>
                <w:rFonts w:eastAsia="Times New Roman" w:cs="Times New Roman"/>
                <w:spacing w:val="-6"/>
                <w:sz w:val="18"/>
                <w:szCs w:val="18"/>
                <w:lang w:val="en-GB"/>
              </w:rPr>
              <w:t xml:space="preserve"> </w:t>
            </w:r>
            <w:r w:rsidRPr="00CF4A90">
              <w:rPr>
                <w:rFonts w:eastAsia="Times New Roman" w:cs="Times New Roman"/>
                <w:spacing w:val="-1"/>
                <w:sz w:val="18"/>
                <w:szCs w:val="18"/>
                <w:lang w:val="en-GB"/>
              </w:rPr>
              <w:t>Objective:</w:t>
            </w:r>
            <w:r w:rsidRPr="006136D3">
              <w:rPr>
                <w:rFonts w:eastAsia="Times New Roman" w:cs="Times New Roman"/>
                <w:spacing w:val="-1"/>
                <w:sz w:val="18"/>
                <w:szCs w:val="18"/>
                <w:lang w:val="en-GB"/>
              </w:rPr>
              <w:t xml:space="preserve"> </w:t>
            </w:r>
            <w:r w:rsidR="006136D3" w:rsidRPr="006136D3">
              <w:rPr>
                <w:rFonts w:eastAsia="Times New Roman" w:cs="Times New Roman"/>
                <w:spacing w:val="-1"/>
                <w:sz w:val="18"/>
                <w:szCs w:val="18"/>
                <w:lang w:val="en-GB"/>
              </w:rPr>
              <w:t>To expand the protected area network into the marine environment through the creation of Angola’s first marine protected area</w:t>
            </w:r>
          </w:p>
        </w:tc>
        <w:tc>
          <w:tcPr>
            <w:tcW w:w="727" w:type="pct"/>
            <w:tcBorders>
              <w:top w:val="single" w:sz="6" w:space="0" w:color="000000"/>
              <w:left w:val="single" w:sz="6" w:space="0" w:color="000000"/>
              <w:bottom w:val="single" w:sz="5" w:space="0" w:color="000000"/>
              <w:right w:val="single" w:sz="5" w:space="0" w:color="000000"/>
            </w:tcBorders>
          </w:tcPr>
          <w:p w14:paraId="498A8238" w14:textId="3E264837" w:rsidR="00EE349E" w:rsidRPr="00CF4A90" w:rsidRDefault="009E5B8E" w:rsidP="00B45332">
            <w:pPr>
              <w:pStyle w:val="TableParagraph"/>
              <w:keepNext/>
              <w:keepLines/>
              <w:widowControl/>
              <w:spacing w:line="222" w:lineRule="exact"/>
              <w:ind w:left="102"/>
              <w:jc w:val="center"/>
              <w:rPr>
                <w:rFonts w:eastAsia="Times New Roman" w:cs="Times New Roman"/>
                <w:sz w:val="18"/>
                <w:szCs w:val="18"/>
                <w:lang w:val="en-GB"/>
              </w:rPr>
            </w:pPr>
            <w:r>
              <w:rPr>
                <w:rFonts w:eastAsia="Times New Roman" w:cs="Times New Roman"/>
                <w:sz w:val="18"/>
                <w:szCs w:val="18"/>
                <w:lang w:val="en-GB"/>
              </w:rPr>
              <w:t>MU</w:t>
            </w:r>
          </w:p>
        </w:tc>
      </w:tr>
      <w:tr w:rsidR="00EE349E" w:rsidRPr="00CF4A90" w14:paraId="45D6E25C" w14:textId="77777777" w:rsidTr="00A86D08">
        <w:tc>
          <w:tcPr>
            <w:tcW w:w="4273" w:type="pct"/>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1546A56F" w14:textId="30A16C7A" w:rsidR="00F664A9" w:rsidRPr="00B45332" w:rsidRDefault="00EE349E" w:rsidP="009E5B8E">
            <w:pPr>
              <w:pStyle w:val="TableParagraph"/>
              <w:keepNext/>
              <w:keepLines/>
              <w:widowControl/>
              <w:spacing w:line="222" w:lineRule="exact"/>
              <w:ind w:left="978" w:hanging="851"/>
              <w:rPr>
                <w:rFonts w:eastAsia="Times New Roman" w:cs="Times New Roman"/>
                <w:sz w:val="18"/>
                <w:szCs w:val="18"/>
                <w:lang w:val="en-GB"/>
              </w:rPr>
            </w:pPr>
            <w:r w:rsidRPr="00CF4A90">
              <w:rPr>
                <w:spacing w:val="-1"/>
                <w:sz w:val="18"/>
                <w:szCs w:val="18"/>
                <w:lang w:val="en-GB"/>
              </w:rPr>
              <w:t>Outcome</w:t>
            </w:r>
            <w:r w:rsidRPr="00CF4A90">
              <w:rPr>
                <w:spacing w:val="-6"/>
                <w:sz w:val="18"/>
                <w:szCs w:val="18"/>
                <w:lang w:val="en-GB"/>
              </w:rPr>
              <w:t xml:space="preserve"> </w:t>
            </w:r>
            <w:r w:rsidRPr="00CF4A90">
              <w:rPr>
                <w:sz w:val="18"/>
                <w:szCs w:val="18"/>
                <w:lang w:val="en-GB"/>
              </w:rPr>
              <w:t>1:</w:t>
            </w:r>
            <w:r w:rsidR="001454AB">
              <w:rPr>
                <w:sz w:val="18"/>
                <w:szCs w:val="18"/>
                <w:lang w:val="en-GB"/>
              </w:rPr>
              <w:t xml:space="preserve"> </w:t>
            </w:r>
            <w:r w:rsidR="006136D3" w:rsidRPr="006136D3">
              <w:rPr>
                <w:rFonts w:cs="Times New Roman"/>
                <w:sz w:val="18"/>
                <w:szCs w:val="18"/>
                <w:lang w:val="en-GB"/>
              </w:rPr>
              <w:t>Strengthened policy, legal and institutional framework for creation and management of Marine</w:t>
            </w:r>
            <w:r w:rsidR="006136D3">
              <w:rPr>
                <w:rFonts w:cs="Times New Roman"/>
                <w:sz w:val="18"/>
                <w:szCs w:val="18"/>
                <w:lang w:val="en-GB"/>
              </w:rPr>
              <w:t xml:space="preserve"> </w:t>
            </w:r>
            <w:r w:rsidR="006136D3" w:rsidRPr="006136D3">
              <w:rPr>
                <w:rFonts w:cs="Times New Roman"/>
                <w:sz w:val="18"/>
                <w:szCs w:val="18"/>
                <w:lang w:val="en-GB"/>
              </w:rPr>
              <w:t>Protected Areas</w:t>
            </w:r>
          </w:p>
        </w:tc>
        <w:tc>
          <w:tcPr>
            <w:tcW w:w="727" w:type="pct"/>
            <w:tcBorders>
              <w:top w:val="single" w:sz="5" w:space="0" w:color="000000"/>
              <w:left w:val="single" w:sz="6" w:space="0" w:color="000000"/>
              <w:bottom w:val="single" w:sz="5" w:space="0" w:color="000000"/>
              <w:right w:val="single" w:sz="5" w:space="0" w:color="000000"/>
            </w:tcBorders>
          </w:tcPr>
          <w:p w14:paraId="524540E1" w14:textId="1B51217D" w:rsidR="00EE349E" w:rsidRPr="00CF4A90" w:rsidRDefault="009E5B8E" w:rsidP="00B45332">
            <w:pPr>
              <w:pStyle w:val="TableParagraph"/>
              <w:keepNext/>
              <w:keepLines/>
              <w:widowControl/>
              <w:spacing w:line="222" w:lineRule="exact"/>
              <w:ind w:left="102"/>
              <w:jc w:val="center"/>
              <w:rPr>
                <w:rFonts w:eastAsia="Times New Roman" w:cs="Times New Roman"/>
                <w:sz w:val="18"/>
                <w:szCs w:val="18"/>
                <w:lang w:val="en-GB"/>
              </w:rPr>
            </w:pPr>
            <w:r>
              <w:rPr>
                <w:rFonts w:eastAsia="Times New Roman" w:cs="Times New Roman"/>
                <w:sz w:val="18"/>
                <w:szCs w:val="18"/>
                <w:lang w:val="en-GB"/>
              </w:rPr>
              <w:t>MU</w:t>
            </w:r>
          </w:p>
        </w:tc>
      </w:tr>
      <w:tr w:rsidR="00EE349E" w:rsidRPr="00CF4A90" w14:paraId="16DD20EA" w14:textId="77777777" w:rsidTr="00A86D08">
        <w:tc>
          <w:tcPr>
            <w:tcW w:w="4273" w:type="pct"/>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5FB6CF78" w14:textId="1264FFD2" w:rsidR="00EE349E" w:rsidRPr="006136D3" w:rsidRDefault="00B45332" w:rsidP="009E5B8E">
            <w:pPr>
              <w:pStyle w:val="TableParagraph"/>
              <w:keepNext/>
              <w:keepLines/>
              <w:widowControl/>
              <w:spacing w:line="222" w:lineRule="exact"/>
              <w:ind w:left="978" w:hanging="851"/>
              <w:rPr>
                <w:spacing w:val="-1"/>
                <w:sz w:val="18"/>
                <w:szCs w:val="18"/>
                <w:lang w:val="en-GB"/>
              </w:rPr>
            </w:pPr>
            <w:r w:rsidRPr="00B45332">
              <w:rPr>
                <w:spacing w:val="-1"/>
                <w:sz w:val="18"/>
                <w:szCs w:val="18"/>
                <w:lang w:val="en-GB"/>
              </w:rPr>
              <w:t xml:space="preserve">Outcome 2: </w:t>
            </w:r>
            <w:r w:rsidR="006136D3" w:rsidRPr="009E5B8E">
              <w:rPr>
                <w:spacing w:val="-1"/>
                <w:sz w:val="18"/>
                <w:szCs w:val="18"/>
                <w:lang w:val="en-GB"/>
              </w:rPr>
              <w:t>Integrated management plan implemented for a priority high biodiversity marine protected area to protect endangered marine species and reduce threats</w:t>
            </w:r>
          </w:p>
        </w:tc>
        <w:tc>
          <w:tcPr>
            <w:tcW w:w="727" w:type="pct"/>
            <w:tcBorders>
              <w:top w:val="single" w:sz="5" w:space="0" w:color="000000"/>
              <w:left w:val="single" w:sz="6" w:space="0" w:color="000000"/>
              <w:bottom w:val="single" w:sz="5" w:space="0" w:color="000000"/>
              <w:right w:val="single" w:sz="5" w:space="0" w:color="000000"/>
            </w:tcBorders>
          </w:tcPr>
          <w:p w14:paraId="03420597" w14:textId="18E93F06" w:rsidR="00EE349E" w:rsidRPr="00CF4A90" w:rsidRDefault="009E5B8E" w:rsidP="00B45332">
            <w:pPr>
              <w:pStyle w:val="TableParagraph"/>
              <w:keepNext/>
              <w:keepLines/>
              <w:widowControl/>
              <w:spacing w:line="222" w:lineRule="exact"/>
              <w:ind w:left="102"/>
              <w:jc w:val="center"/>
              <w:rPr>
                <w:rFonts w:eastAsia="Times New Roman" w:cs="Times New Roman"/>
                <w:sz w:val="18"/>
                <w:szCs w:val="18"/>
                <w:lang w:val="en-GB"/>
              </w:rPr>
            </w:pPr>
            <w:r>
              <w:rPr>
                <w:rFonts w:eastAsia="Times New Roman" w:cs="Times New Roman"/>
                <w:sz w:val="18"/>
                <w:szCs w:val="18"/>
                <w:lang w:val="en-GB"/>
              </w:rPr>
              <w:t>MS</w:t>
            </w:r>
          </w:p>
        </w:tc>
      </w:tr>
      <w:tr w:rsidR="00F664A9" w:rsidRPr="00CF4A90" w14:paraId="0C12D9CA" w14:textId="77777777" w:rsidTr="00A86D08">
        <w:tc>
          <w:tcPr>
            <w:tcW w:w="4273" w:type="pct"/>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4A2DCE83" w14:textId="7EE9367F" w:rsidR="00F664A9" w:rsidRPr="00B45332" w:rsidRDefault="00B45332" w:rsidP="009E5B8E">
            <w:pPr>
              <w:pStyle w:val="TableParagraph"/>
              <w:keepNext/>
              <w:keepLines/>
              <w:widowControl/>
              <w:spacing w:line="222" w:lineRule="exact"/>
              <w:ind w:left="978" w:hanging="851"/>
              <w:rPr>
                <w:spacing w:val="-1"/>
                <w:sz w:val="18"/>
                <w:szCs w:val="18"/>
                <w:lang w:val="en-GB"/>
              </w:rPr>
            </w:pPr>
            <w:r w:rsidRPr="00B45332">
              <w:rPr>
                <w:spacing w:val="-1"/>
                <w:sz w:val="18"/>
                <w:szCs w:val="18"/>
                <w:lang w:val="en-GB"/>
              </w:rPr>
              <w:t xml:space="preserve">Outcome 3: </w:t>
            </w:r>
            <w:r w:rsidR="006136D3" w:rsidRPr="009E5B8E">
              <w:rPr>
                <w:spacing w:val="-1"/>
                <w:sz w:val="18"/>
                <w:szCs w:val="18"/>
                <w:lang w:val="en-GB"/>
              </w:rPr>
              <w:t>Lessons learned through knowledge management, monitoring and evaluation, and equitable gender mainstreaming available to support the creation and implementation of MPAs nationally and internationally</w:t>
            </w:r>
          </w:p>
        </w:tc>
        <w:tc>
          <w:tcPr>
            <w:tcW w:w="727" w:type="pct"/>
            <w:tcBorders>
              <w:top w:val="single" w:sz="5" w:space="0" w:color="000000"/>
              <w:left w:val="single" w:sz="6" w:space="0" w:color="000000"/>
              <w:bottom w:val="single" w:sz="5" w:space="0" w:color="000000"/>
              <w:right w:val="single" w:sz="5" w:space="0" w:color="000000"/>
            </w:tcBorders>
          </w:tcPr>
          <w:p w14:paraId="5A586476" w14:textId="47239468" w:rsidR="00F664A9" w:rsidRPr="00CF4A90" w:rsidRDefault="009E5B8E" w:rsidP="00B45332">
            <w:pPr>
              <w:pStyle w:val="TableParagraph"/>
              <w:keepNext/>
              <w:keepLines/>
              <w:widowControl/>
              <w:spacing w:line="222" w:lineRule="exact"/>
              <w:ind w:left="102"/>
              <w:jc w:val="center"/>
              <w:rPr>
                <w:sz w:val="18"/>
                <w:szCs w:val="18"/>
                <w:lang w:val="en-GB"/>
              </w:rPr>
            </w:pPr>
            <w:r>
              <w:rPr>
                <w:sz w:val="18"/>
                <w:szCs w:val="18"/>
                <w:lang w:val="en-GB"/>
              </w:rPr>
              <w:t>U</w:t>
            </w:r>
          </w:p>
        </w:tc>
      </w:tr>
      <w:tr w:rsidR="00EE349E" w:rsidRPr="00CF4A90" w14:paraId="0F945A99" w14:textId="77777777" w:rsidTr="00A86D08">
        <w:tc>
          <w:tcPr>
            <w:tcW w:w="4273" w:type="pct"/>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3C44672F" w14:textId="77777777" w:rsidR="00EE349E" w:rsidRPr="00CF4A90" w:rsidRDefault="00EE349E" w:rsidP="00A71DB3">
            <w:pPr>
              <w:pStyle w:val="TableParagraph"/>
              <w:keepNext/>
              <w:keepLines/>
              <w:widowControl/>
              <w:spacing w:line="222" w:lineRule="exact"/>
              <w:ind w:left="104"/>
              <w:rPr>
                <w:rFonts w:eastAsia="Times New Roman" w:cs="Times New Roman"/>
                <w:sz w:val="18"/>
                <w:szCs w:val="18"/>
                <w:lang w:val="en-GB"/>
              </w:rPr>
            </w:pPr>
            <w:r w:rsidRPr="00CF4A90">
              <w:rPr>
                <w:sz w:val="18"/>
                <w:szCs w:val="18"/>
                <w:lang w:val="en-GB"/>
              </w:rPr>
              <w:t>Project</w:t>
            </w:r>
            <w:r w:rsidRPr="00CF4A90">
              <w:rPr>
                <w:spacing w:val="-10"/>
                <w:sz w:val="18"/>
                <w:szCs w:val="18"/>
                <w:lang w:val="en-GB"/>
              </w:rPr>
              <w:t xml:space="preserve"> </w:t>
            </w:r>
            <w:r w:rsidRPr="00CF4A90">
              <w:rPr>
                <w:spacing w:val="-1"/>
                <w:sz w:val="18"/>
                <w:szCs w:val="18"/>
                <w:lang w:val="en-GB"/>
              </w:rPr>
              <w:t>Implementation</w:t>
            </w:r>
            <w:r w:rsidRPr="00CF4A90">
              <w:rPr>
                <w:spacing w:val="-10"/>
                <w:sz w:val="18"/>
                <w:szCs w:val="18"/>
                <w:lang w:val="en-GB"/>
              </w:rPr>
              <w:t xml:space="preserve"> </w:t>
            </w:r>
            <w:r w:rsidRPr="00CF4A90">
              <w:rPr>
                <w:sz w:val="18"/>
                <w:szCs w:val="18"/>
                <w:lang w:val="en-GB"/>
              </w:rPr>
              <w:t>&amp;</w:t>
            </w:r>
            <w:r w:rsidRPr="00CF4A90">
              <w:rPr>
                <w:spacing w:val="-9"/>
                <w:sz w:val="18"/>
                <w:szCs w:val="18"/>
                <w:lang w:val="en-GB"/>
              </w:rPr>
              <w:t xml:space="preserve"> </w:t>
            </w:r>
            <w:r w:rsidRPr="00CF4A90">
              <w:rPr>
                <w:spacing w:val="-1"/>
                <w:sz w:val="18"/>
                <w:szCs w:val="18"/>
                <w:lang w:val="en-GB"/>
              </w:rPr>
              <w:t>Adaptive</w:t>
            </w:r>
            <w:r w:rsidRPr="00CF4A90">
              <w:rPr>
                <w:spacing w:val="-9"/>
                <w:sz w:val="18"/>
                <w:szCs w:val="18"/>
                <w:lang w:val="en-GB"/>
              </w:rPr>
              <w:t xml:space="preserve"> </w:t>
            </w:r>
            <w:r w:rsidRPr="00CF4A90">
              <w:rPr>
                <w:spacing w:val="-1"/>
                <w:sz w:val="18"/>
                <w:szCs w:val="18"/>
                <w:lang w:val="en-GB"/>
              </w:rPr>
              <w:t>Management</w:t>
            </w:r>
          </w:p>
        </w:tc>
        <w:tc>
          <w:tcPr>
            <w:tcW w:w="727" w:type="pct"/>
            <w:tcBorders>
              <w:top w:val="single" w:sz="5" w:space="0" w:color="000000"/>
              <w:left w:val="single" w:sz="6" w:space="0" w:color="000000"/>
              <w:bottom w:val="single" w:sz="5" w:space="0" w:color="000000"/>
              <w:right w:val="single" w:sz="5" w:space="0" w:color="000000"/>
            </w:tcBorders>
          </w:tcPr>
          <w:p w14:paraId="27374D11" w14:textId="50983216" w:rsidR="00EE349E" w:rsidRPr="00CF4A90" w:rsidRDefault="003963EF" w:rsidP="00B45332">
            <w:pPr>
              <w:pStyle w:val="TableParagraph"/>
              <w:keepNext/>
              <w:keepLines/>
              <w:widowControl/>
              <w:spacing w:line="222" w:lineRule="exact"/>
              <w:ind w:left="102"/>
              <w:jc w:val="center"/>
              <w:rPr>
                <w:rFonts w:eastAsia="Times New Roman" w:cs="Times New Roman"/>
                <w:sz w:val="18"/>
                <w:szCs w:val="18"/>
                <w:lang w:val="en-GB"/>
              </w:rPr>
            </w:pPr>
            <w:r>
              <w:rPr>
                <w:rFonts w:eastAsia="Times New Roman" w:cs="Times New Roman"/>
                <w:sz w:val="18"/>
                <w:szCs w:val="18"/>
                <w:lang w:val="en-GB"/>
              </w:rPr>
              <w:t>MU and U</w:t>
            </w:r>
          </w:p>
        </w:tc>
      </w:tr>
      <w:tr w:rsidR="00EE349E" w:rsidRPr="00CF4A90" w14:paraId="4C03BAB7" w14:textId="77777777" w:rsidTr="00A86D08">
        <w:tc>
          <w:tcPr>
            <w:tcW w:w="4273" w:type="pct"/>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496455C1" w14:textId="77777777" w:rsidR="00EE349E" w:rsidRPr="00CF4A90" w:rsidRDefault="00EE349E" w:rsidP="00A71DB3">
            <w:pPr>
              <w:pStyle w:val="TableParagraph"/>
              <w:keepNext/>
              <w:keepLines/>
              <w:widowControl/>
              <w:spacing w:line="222" w:lineRule="exact"/>
              <w:ind w:left="104"/>
              <w:rPr>
                <w:rFonts w:eastAsia="Times New Roman" w:cs="Times New Roman"/>
                <w:sz w:val="18"/>
                <w:szCs w:val="18"/>
                <w:lang w:val="en-GB"/>
              </w:rPr>
            </w:pPr>
            <w:r w:rsidRPr="00CF4A90">
              <w:rPr>
                <w:spacing w:val="-1"/>
                <w:sz w:val="18"/>
                <w:szCs w:val="18"/>
                <w:lang w:val="en-GB"/>
              </w:rPr>
              <w:t>Likelihood</w:t>
            </w:r>
            <w:r w:rsidRPr="00CF4A90">
              <w:rPr>
                <w:spacing w:val="-11"/>
                <w:sz w:val="18"/>
                <w:szCs w:val="18"/>
                <w:lang w:val="en-GB"/>
              </w:rPr>
              <w:t xml:space="preserve"> </w:t>
            </w:r>
            <w:r w:rsidRPr="00CF4A90">
              <w:rPr>
                <w:sz w:val="18"/>
                <w:szCs w:val="18"/>
                <w:lang w:val="en-GB"/>
              </w:rPr>
              <w:t>of</w:t>
            </w:r>
            <w:r w:rsidRPr="00CF4A90">
              <w:rPr>
                <w:spacing w:val="-12"/>
                <w:sz w:val="18"/>
                <w:szCs w:val="18"/>
                <w:lang w:val="en-GB"/>
              </w:rPr>
              <w:t xml:space="preserve"> </w:t>
            </w:r>
            <w:r w:rsidRPr="00CF4A90">
              <w:rPr>
                <w:spacing w:val="-1"/>
                <w:sz w:val="18"/>
                <w:szCs w:val="18"/>
                <w:lang w:val="en-GB"/>
              </w:rPr>
              <w:t>Sustainability</w:t>
            </w:r>
          </w:p>
        </w:tc>
        <w:tc>
          <w:tcPr>
            <w:tcW w:w="727" w:type="pct"/>
            <w:tcBorders>
              <w:top w:val="single" w:sz="5" w:space="0" w:color="000000"/>
              <w:left w:val="single" w:sz="6" w:space="0" w:color="000000"/>
              <w:bottom w:val="single" w:sz="5" w:space="0" w:color="000000"/>
              <w:right w:val="single" w:sz="5" w:space="0" w:color="000000"/>
            </w:tcBorders>
          </w:tcPr>
          <w:p w14:paraId="293AB378" w14:textId="6022500F" w:rsidR="00EE349E" w:rsidRPr="00CF4A90" w:rsidRDefault="00570A96" w:rsidP="00B45332">
            <w:pPr>
              <w:pStyle w:val="TableParagraph"/>
              <w:keepNext/>
              <w:keepLines/>
              <w:widowControl/>
              <w:spacing w:line="222" w:lineRule="exact"/>
              <w:ind w:left="102"/>
              <w:jc w:val="center"/>
              <w:rPr>
                <w:rFonts w:eastAsia="Times New Roman" w:cs="Times New Roman"/>
                <w:sz w:val="18"/>
                <w:szCs w:val="18"/>
                <w:lang w:val="en-GB"/>
              </w:rPr>
            </w:pPr>
            <w:r>
              <w:rPr>
                <w:rFonts w:eastAsia="Times New Roman" w:cs="Times New Roman"/>
                <w:sz w:val="18"/>
                <w:szCs w:val="18"/>
                <w:lang w:val="en-GB"/>
              </w:rPr>
              <w:t>M</w:t>
            </w:r>
            <w:r w:rsidR="00F5123A">
              <w:rPr>
                <w:rFonts w:eastAsia="Times New Roman" w:cs="Times New Roman"/>
                <w:sz w:val="18"/>
                <w:szCs w:val="18"/>
                <w:lang w:val="en-GB"/>
              </w:rPr>
              <w:t>L</w:t>
            </w:r>
          </w:p>
        </w:tc>
      </w:tr>
    </w:tbl>
    <w:p w14:paraId="461EDA31" w14:textId="018CF25A" w:rsidR="00EE349E" w:rsidRDefault="00EE349E" w:rsidP="00EE349E">
      <w:pPr>
        <w:pStyle w:val="Caption"/>
        <w:keepNext/>
        <w:keepLines/>
        <w:spacing w:before="120" w:after="120" w:line="276" w:lineRule="auto"/>
        <w:jc w:val="center"/>
        <w:rPr>
          <w:rFonts w:ascii="Times New Roman" w:hAnsi="Times New Roman"/>
        </w:rPr>
      </w:pPr>
      <w:bookmarkStart w:id="9" w:name="_Ref18328261"/>
      <w:bookmarkStart w:id="10" w:name="_Toc101577702"/>
      <w:r w:rsidRPr="0003387D">
        <w:rPr>
          <w:rFonts w:ascii="Times New Roman" w:hAnsi="Times New Roman"/>
        </w:rPr>
        <w:t xml:space="preserve">Table </w:t>
      </w:r>
      <w:r w:rsidRPr="0003387D">
        <w:rPr>
          <w:rFonts w:ascii="Times New Roman" w:hAnsi="Times New Roman"/>
          <w:color w:val="2B579A"/>
          <w:shd w:val="clear" w:color="auto" w:fill="E6E6E6"/>
        </w:rPr>
        <w:fldChar w:fldCharType="begin"/>
      </w:r>
      <w:r w:rsidRPr="0003387D">
        <w:rPr>
          <w:rFonts w:ascii="Times New Roman" w:hAnsi="Times New Roman"/>
        </w:rPr>
        <w:instrText xml:space="preserve"> SEQ Table \* ARABIC </w:instrText>
      </w:r>
      <w:r w:rsidRPr="0003387D">
        <w:rPr>
          <w:rFonts w:ascii="Times New Roman" w:hAnsi="Times New Roman"/>
          <w:color w:val="2B579A"/>
          <w:shd w:val="clear" w:color="auto" w:fill="E6E6E6"/>
        </w:rPr>
        <w:fldChar w:fldCharType="separate"/>
      </w:r>
      <w:r w:rsidR="004D6C2A">
        <w:rPr>
          <w:rFonts w:ascii="Times New Roman" w:hAnsi="Times New Roman"/>
          <w:noProof/>
        </w:rPr>
        <w:t>1</w:t>
      </w:r>
      <w:r w:rsidRPr="0003387D">
        <w:rPr>
          <w:rFonts w:ascii="Times New Roman" w:hAnsi="Times New Roman"/>
          <w:color w:val="2B579A"/>
          <w:shd w:val="clear" w:color="auto" w:fill="E6E6E6"/>
        </w:rPr>
        <w:fldChar w:fldCharType="end"/>
      </w:r>
      <w:bookmarkEnd w:id="9"/>
      <w:r w:rsidRPr="0003387D">
        <w:rPr>
          <w:rFonts w:ascii="Times New Roman" w:hAnsi="Times New Roman"/>
        </w:rPr>
        <w:t>: Evaluation ratings</w:t>
      </w:r>
      <w:r w:rsidR="001D6112">
        <w:rPr>
          <w:rStyle w:val="FootnoteReference"/>
          <w:rFonts w:ascii="Times New Roman" w:hAnsi="Times New Roman"/>
        </w:rPr>
        <w:footnoteReference w:id="1"/>
      </w:r>
      <w:bookmarkEnd w:id="10"/>
    </w:p>
    <w:p w14:paraId="377AFEE3" w14:textId="77777777" w:rsidR="00F51CA3" w:rsidRPr="0062425B" w:rsidRDefault="00F51CA3" w:rsidP="0062425B"/>
    <w:p w14:paraId="1C740CC0" w14:textId="04E970FA" w:rsidR="00CB6749" w:rsidRPr="0003387D" w:rsidRDefault="00E02B15" w:rsidP="00A06E22">
      <w:pPr>
        <w:pStyle w:val="Heading2"/>
        <w:numPr>
          <w:ilvl w:val="0"/>
          <w:numId w:val="0"/>
        </w:numPr>
        <w:spacing w:line="276" w:lineRule="auto"/>
      </w:pPr>
      <w:bookmarkStart w:id="11" w:name="_Toc101577650"/>
      <w:r w:rsidRPr="0003387D">
        <w:t>Summary of conclusions, recommendations and lessons learned</w:t>
      </w:r>
      <w:bookmarkEnd w:id="11"/>
    </w:p>
    <w:p w14:paraId="7CA053D7" w14:textId="4394BF31" w:rsidR="002B188E" w:rsidRDefault="00FD3276" w:rsidP="00EE349E">
      <w:r>
        <w:rPr>
          <w:b/>
        </w:rPr>
        <w:t>C</w:t>
      </w:r>
      <w:r w:rsidR="00A445D4">
        <w:rPr>
          <w:b/>
        </w:rPr>
        <w:t xml:space="preserve">onclusions: </w:t>
      </w:r>
    </w:p>
    <w:p w14:paraId="27C79437" w14:textId="77777777" w:rsidR="00213839" w:rsidRDefault="00213839" w:rsidP="0062425B">
      <w:pPr>
        <w:spacing w:before="100" w:beforeAutospacing="1"/>
        <w:rPr>
          <w:rFonts w:ascii="Times New Roman" w:hAnsi="Times New Roman"/>
        </w:rPr>
      </w:pPr>
    </w:p>
    <w:p w14:paraId="0DC1D7D1" w14:textId="77777777" w:rsidR="00213839" w:rsidRDefault="00213839" w:rsidP="0062425B">
      <w:pPr>
        <w:spacing w:before="100" w:beforeAutospacing="1"/>
        <w:rPr>
          <w:rFonts w:ascii="Times New Roman" w:hAnsi="Times New Roman"/>
        </w:rPr>
      </w:pPr>
    </w:p>
    <w:p w14:paraId="55E45428" w14:textId="77777777" w:rsidR="00213839" w:rsidRDefault="00213839" w:rsidP="0062425B">
      <w:pPr>
        <w:spacing w:before="100" w:beforeAutospacing="1"/>
        <w:rPr>
          <w:rFonts w:ascii="Times New Roman" w:hAnsi="Times New Roman"/>
        </w:rPr>
      </w:pPr>
    </w:p>
    <w:p w14:paraId="6CB7A9E3" w14:textId="77777777" w:rsidR="00213839" w:rsidRDefault="00213839" w:rsidP="0062425B">
      <w:pPr>
        <w:spacing w:before="100" w:beforeAutospacing="1"/>
        <w:rPr>
          <w:rFonts w:ascii="Times New Roman" w:hAnsi="Times New Roman"/>
        </w:rPr>
      </w:pPr>
    </w:p>
    <w:p w14:paraId="7DA6BB13" w14:textId="77777777" w:rsidR="00213839" w:rsidRDefault="00213839" w:rsidP="0062425B">
      <w:pPr>
        <w:spacing w:before="100" w:beforeAutospacing="1"/>
        <w:rPr>
          <w:rFonts w:ascii="Times New Roman" w:hAnsi="Times New Roman"/>
        </w:rPr>
      </w:pPr>
    </w:p>
    <w:p w14:paraId="6D6CCA1A" w14:textId="5CFD54B0" w:rsidR="00FD3276" w:rsidRPr="0062425B" w:rsidRDefault="00FD3276" w:rsidP="0062425B">
      <w:pPr>
        <w:spacing w:before="100" w:beforeAutospacing="1"/>
        <w:rPr>
          <w:rFonts w:ascii="Times New Roman" w:hAnsi="Times New Roman"/>
        </w:rPr>
      </w:pPr>
      <w:r>
        <w:rPr>
          <w:rFonts w:ascii="Times New Roman" w:hAnsi="Times New Roman"/>
        </w:rPr>
        <w:t xml:space="preserve"> </w:t>
      </w:r>
    </w:p>
    <w:p w14:paraId="2FA81BA2" w14:textId="461C68B1" w:rsidR="00C27214" w:rsidRDefault="00C27214" w:rsidP="00C27214">
      <w:pPr>
        <w:rPr>
          <w:b/>
        </w:rPr>
      </w:pPr>
      <w:r>
        <w:rPr>
          <w:b/>
        </w:rPr>
        <w:t xml:space="preserve">Recommendations: </w:t>
      </w:r>
    </w:p>
    <w:p w14:paraId="73F5C282" w14:textId="0063D1A0" w:rsidR="00D9602B" w:rsidRDefault="00D9602B" w:rsidP="00D9602B">
      <w:pPr>
        <w:pStyle w:val="TableParagraph"/>
        <w:spacing w:line="265" w:lineRule="exact"/>
        <w:ind w:left="75"/>
        <w:rPr>
          <w:rFonts w:asciiTheme="minorHAnsi" w:hAnsiTheme="minorHAnsi" w:cstheme="minorHAnsi"/>
          <w:bCs/>
          <w:sz w:val="20"/>
          <w:szCs w:val="20"/>
          <w:lang w:val="en-GB"/>
        </w:rPr>
      </w:pPr>
    </w:p>
    <w:p w14:paraId="106D9536" w14:textId="5701E0EE" w:rsidR="00213839" w:rsidRDefault="00213839" w:rsidP="00D9602B">
      <w:pPr>
        <w:pStyle w:val="TableParagraph"/>
        <w:spacing w:line="265" w:lineRule="exact"/>
        <w:ind w:left="75"/>
        <w:rPr>
          <w:rFonts w:asciiTheme="minorHAnsi" w:hAnsiTheme="minorHAnsi" w:cstheme="minorHAnsi"/>
          <w:bCs/>
          <w:sz w:val="20"/>
          <w:szCs w:val="20"/>
          <w:lang w:val="en-GB"/>
        </w:rPr>
      </w:pPr>
    </w:p>
    <w:p w14:paraId="7E1EE806" w14:textId="77777777" w:rsidR="00213839" w:rsidRPr="00D9602B" w:rsidRDefault="00213839" w:rsidP="00D9602B">
      <w:pPr>
        <w:pStyle w:val="TableParagraph"/>
        <w:spacing w:line="265" w:lineRule="exact"/>
        <w:ind w:left="75"/>
        <w:rPr>
          <w:rFonts w:asciiTheme="minorHAnsi" w:hAnsiTheme="minorHAnsi" w:cstheme="minorHAnsi"/>
          <w:bCs/>
          <w:sz w:val="20"/>
          <w:szCs w:val="20"/>
          <w:lang w:val="en-GB"/>
        </w:rPr>
      </w:pPr>
    </w:p>
    <w:tbl>
      <w:tblPr>
        <w:tblStyle w:val="TableNormal1"/>
        <w:tblW w:w="9778" w:type="dxa"/>
        <w:tblInd w:w="141" w:type="dxa"/>
        <w:tblLayout w:type="fixed"/>
        <w:tblLook w:val="01E0" w:firstRow="1" w:lastRow="1" w:firstColumn="1" w:lastColumn="1" w:noHBand="0" w:noVBand="0"/>
      </w:tblPr>
      <w:tblGrid>
        <w:gridCol w:w="566"/>
        <w:gridCol w:w="5668"/>
        <w:gridCol w:w="1985"/>
        <w:gridCol w:w="1559"/>
      </w:tblGrid>
      <w:tr w:rsidR="00101B15" w:rsidRPr="00EB1E0D" w14:paraId="234EF10F" w14:textId="77777777" w:rsidTr="00D9602B">
        <w:trPr>
          <w:trHeight w:hRule="exact" w:val="675"/>
        </w:trPr>
        <w:tc>
          <w:tcPr>
            <w:tcW w:w="566" w:type="dxa"/>
            <w:tcBorders>
              <w:top w:val="single" w:sz="3" w:space="0" w:color="1F3863"/>
              <w:left w:val="single" w:sz="3" w:space="0" w:color="1F3863"/>
              <w:bottom w:val="single" w:sz="3" w:space="0" w:color="000000"/>
              <w:right w:val="single" w:sz="3" w:space="0" w:color="1F3863"/>
            </w:tcBorders>
            <w:shd w:val="clear" w:color="auto" w:fill="1F3863"/>
          </w:tcPr>
          <w:p w14:paraId="71A546FB" w14:textId="77777777" w:rsidR="00101B15" w:rsidRPr="00830144" w:rsidRDefault="00101B15" w:rsidP="00260FC6">
            <w:pPr>
              <w:pStyle w:val="TableParagraph"/>
              <w:spacing w:line="275" w:lineRule="exact"/>
              <w:jc w:val="center"/>
              <w:rPr>
                <w:rFonts w:asciiTheme="minorHAnsi" w:eastAsia="Segoe UI" w:hAnsiTheme="minorHAnsi" w:cstheme="minorHAnsi"/>
                <w:sz w:val="20"/>
                <w:szCs w:val="20"/>
                <w:lang w:val="en-GB"/>
              </w:rPr>
            </w:pPr>
            <w:r w:rsidRPr="00830144">
              <w:rPr>
                <w:rFonts w:asciiTheme="minorHAnsi" w:hAnsiTheme="minorHAnsi" w:cstheme="minorHAnsi"/>
                <w:color w:val="FFFFFF"/>
                <w:sz w:val="20"/>
                <w:szCs w:val="20"/>
                <w:lang w:val="en-GB"/>
              </w:rPr>
              <w:t>Rec</w:t>
            </w:r>
          </w:p>
          <w:p w14:paraId="6CA10A7C" w14:textId="77777777" w:rsidR="00101B15" w:rsidRPr="00830144" w:rsidRDefault="00101B15" w:rsidP="00260FC6">
            <w:pPr>
              <w:pStyle w:val="TableParagraph"/>
              <w:spacing w:line="278" w:lineRule="exact"/>
              <w:ind w:right="2"/>
              <w:jc w:val="center"/>
              <w:rPr>
                <w:rFonts w:asciiTheme="minorHAnsi" w:eastAsia="Segoe UI" w:hAnsiTheme="minorHAnsi" w:cstheme="minorHAnsi"/>
                <w:sz w:val="20"/>
                <w:szCs w:val="20"/>
                <w:lang w:val="en-GB"/>
              </w:rPr>
            </w:pPr>
            <w:r w:rsidRPr="00830144">
              <w:rPr>
                <w:rFonts w:asciiTheme="minorHAnsi" w:hAnsiTheme="minorHAnsi" w:cstheme="minorHAnsi"/>
                <w:color w:val="FFFFFF"/>
                <w:sz w:val="20"/>
                <w:szCs w:val="20"/>
                <w:lang w:val="en-GB"/>
              </w:rPr>
              <w:t>#</w:t>
            </w:r>
          </w:p>
        </w:tc>
        <w:tc>
          <w:tcPr>
            <w:tcW w:w="5668" w:type="dxa"/>
            <w:tcBorders>
              <w:top w:val="single" w:sz="3" w:space="0" w:color="1F3863"/>
              <w:left w:val="single" w:sz="3" w:space="0" w:color="1F3863"/>
              <w:bottom w:val="single" w:sz="3" w:space="0" w:color="000000"/>
              <w:right w:val="single" w:sz="3" w:space="0" w:color="1F3863"/>
            </w:tcBorders>
            <w:shd w:val="clear" w:color="auto" w:fill="1F3863"/>
          </w:tcPr>
          <w:p w14:paraId="791C2843" w14:textId="19E113C1" w:rsidR="00101B15" w:rsidRPr="00830144" w:rsidRDefault="00A86D08" w:rsidP="00260FC6">
            <w:pPr>
              <w:pStyle w:val="TableParagraph"/>
              <w:spacing w:line="239" w:lineRule="auto"/>
              <w:ind w:left="4"/>
              <w:jc w:val="center"/>
              <w:rPr>
                <w:rFonts w:asciiTheme="minorHAnsi" w:hAnsiTheme="minorHAnsi" w:cstheme="minorHAnsi"/>
                <w:color w:val="FFFFFF"/>
                <w:spacing w:val="-1"/>
                <w:sz w:val="20"/>
                <w:szCs w:val="20"/>
                <w:lang w:val="en-GB"/>
              </w:rPr>
            </w:pPr>
            <w:r>
              <w:rPr>
                <w:rFonts w:asciiTheme="minorHAnsi" w:hAnsiTheme="minorHAnsi" w:cstheme="minorHAnsi"/>
                <w:color w:val="FFFFFF"/>
                <w:spacing w:val="-1"/>
                <w:sz w:val="20"/>
                <w:szCs w:val="20"/>
                <w:lang w:val="en-GB"/>
              </w:rPr>
              <w:t>MTR</w:t>
            </w:r>
            <w:r w:rsidR="00101B15" w:rsidRPr="00830144">
              <w:rPr>
                <w:rFonts w:asciiTheme="minorHAnsi" w:hAnsiTheme="minorHAnsi" w:cstheme="minorHAnsi"/>
                <w:color w:val="FFFFFF"/>
                <w:spacing w:val="-1"/>
                <w:sz w:val="20"/>
                <w:szCs w:val="20"/>
                <w:lang w:val="en-GB"/>
              </w:rPr>
              <w:t xml:space="preserve"> Recommendation</w:t>
            </w:r>
          </w:p>
        </w:tc>
        <w:tc>
          <w:tcPr>
            <w:tcW w:w="1985" w:type="dxa"/>
            <w:tcBorders>
              <w:top w:val="single" w:sz="3" w:space="0" w:color="1F3863"/>
              <w:left w:val="single" w:sz="3" w:space="0" w:color="1F3863"/>
              <w:bottom w:val="single" w:sz="3" w:space="0" w:color="000000"/>
              <w:right w:val="single" w:sz="3" w:space="0" w:color="1F3863"/>
            </w:tcBorders>
            <w:shd w:val="clear" w:color="auto" w:fill="1F3863"/>
          </w:tcPr>
          <w:p w14:paraId="48417DDD" w14:textId="77777777" w:rsidR="00101B15" w:rsidRPr="00830144" w:rsidRDefault="00101B15" w:rsidP="00260FC6">
            <w:pPr>
              <w:pStyle w:val="TableParagraph"/>
              <w:spacing w:line="239" w:lineRule="auto"/>
              <w:ind w:left="4"/>
              <w:jc w:val="center"/>
              <w:rPr>
                <w:rFonts w:asciiTheme="minorHAnsi" w:hAnsiTheme="minorHAnsi" w:cstheme="minorHAnsi"/>
                <w:color w:val="FFFFFF"/>
                <w:spacing w:val="-1"/>
                <w:sz w:val="20"/>
                <w:szCs w:val="20"/>
                <w:lang w:val="en-GB"/>
              </w:rPr>
            </w:pPr>
            <w:r w:rsidRPr="00830144">
              <w:rPr>
                <w:rFonts w:asciiTheme="minorHAnsi" w:hAnsiTheme="minorHAnsi" w:cstheme="minorHAnsi"/>
                <w:color w:val="FFFFFF"/>
                <w:spacing w:val="-1"/>
                <w:sz w:val="20"/>
                <w:szCs w:val="20"/>
                <w:lang w:val="en-GB"/>
              </w:rPr>
              <w:t>Entity Responsible</w:t>
            </w:r>
          </w:p>
        </w:tc>
        <w:tc>
          <w:tcPr>
            <w:tcW w:w="1559" w:type="dxa"/>
            <w:tcBorders>
              <w:top w:val="single" w:sz="3" w:space="0" w:color="1F3863"/>
              <w:left w:val="single" w:sz="3" w:space="0" w:color="1F3863"/>
              <w:bottom w:val="single" w:sz="3" w:space="0" w:color="000000"/>
              <w:right w:val="single" w:sz="3" w:space="0" w:color="1F3863"/>
            </w:tcBorders>
            <w:shd w:val="clear" w:color="auto" w:fill="1F3863"/>
          </w:tcPr>
          <w:p w14:paraId="138653F1" w14:textId="5A9FCBA6" w:rsidR="00101B15" w:rsidRPr="00830144" w:rsidRDefault="00101B15" w:rsidP="00260FC6">
            <w:pPr>
              <w:pStyle w:val="TableParagraph"/>
              <w:spacing w:line="239" w:lineRule="auto"/>
              <w:ind w:left="4"/>
              <w:jc w:val="center"/>
              <w:rPr>
                <w:rFonts w:asciiTheme="minorHAnsi" w:eastAsia="Segoe UI" w:hAnsiTheme="minorHAnsi" w:cstheme="minorHAnsi"/>
                <w:sz w:val="20"/>
                <w:szCs w:val="20"/>
                <w:lang w:val="en-GB"/>
              </w:rPr>
            </w:pPr>
            <w:r w:rsidRPr="00830144">
              <w:rPr>
                <w:rFonts w:asciiTheme="minorHAnsi" w:hAnsiTheme="minorHAnsi" w:cstheme="minorHAnsi"/>
                <w:color w:val="FFFFFF"/>
                <w:spacing w:val="-1"/>
                <w:sz w:val="20"/>
                <w:szCs w:val="20"/>
                <w:lang w:val="en-GB"/>
              </w:rPr>
              <w:t>Timeframe</w:t>
            </w:r>
            <w:r w:rsidR="00D9602B">
              <w:rPr>
                <w:rFonts w:asciiTheme="minorHAnsi" w:hAnsiTheme="minorHAnsi" w:cstheme="minorHAnsi"/>
                <w:color w:val="FFFFFF"/>
                <w:spacing w:val="-1"/>
                <w:sz w:val="20"/>
                <w:szCs w:val="20"/>
                <w:lang w:val="en-GB"/>
              </w:rPr>
              <w:t xml:space="preserve"> for implementation</w:t>
            </w:r>
          </w:p>
        </w:tc>
      </w:tr>
      <w:tr w:rsidR="00101B15" w:rsidRPr="00EB1E0D" w14:paraId="1A3B490F" w14:textId="77777777" w:rsidTr="00D9602B">
        <w:trPr>
          <w:trHeight w:hRule="exact" w:val="286"/>
        </w:trPr>
        <w:tc>
          <w:tcPr>
            <w:tcW w:w="566" w:type="dxa"/>
            <w:tcBorders>
              <w:top w:val="single" w:sz="3" w:space="0" w:color="000000"/>
              <w:left w:val="single" w:sz="3" w:space="0" w:color="000000"/>
              <w:bottom w:val="single" w:sz="3" w:space="0" w:color="000000"/>
              <w:right w:val="single" w:sz="3" w:space="0" w:color="000000"/>
            </w:tcBorders>
            <w:shd w:val="clear" w:color="auto" w:fill="D9E1F3"/>
          </w:tcPr>
          <w:p w14:paraId="2682A23E" w14:textId="77777777" w:rsidR="00101B15" w:rsidRPr="00830144" w:rsidRDefault="00101B15" w:rsidP="00260FC6">
            <w:pPr>
              <w:pStyle w:val="TableParagraph"/>
              <w:spacing w:line="277" w:lineRule="exact"/>
              <w:ind w:left="104"/>
              <w:rPr>
                <w:rFonts w:asciiTheme="minorHAnsi" w:eastAsia="Segoe UI" w:hAnsiTheme="minorHAnsi" w:cstheme="minorHAnsi"/>
                <w:sz w:val="20"/>
                <w:szCs w:val="20"/>
                <w:lang w:val="en-GB"/>
              </w:rPr>
            </w:pPr>
            <w:r w:rsidRPr="00830144">
              <w:rPr>
                <w:rFonts w:asciiTheme="minorHAnsi" w:hAnsiTheme="minorHAnsi" w:cstheme="minorHAnsi"/>
                <w:color w:val="1F3863"/>
                <w:sz w:val="20"/>
                <w:szCs w:val="20"/>
                <w:lang w:val="en-GB"/>
              </w:rPr>
              <w:t>A</w:t>
            </w:r>
          </w:p>
        </w:tc>
        <w:tc>
          <w:tcPr>
            <w:tcW w:w="5668" w:type="dxa"/>
            <w:tcBorders>
              <w:top w:val="single" w:sz="3" w:space="0" w:color="000000"/>
              <w:left w:val="single" w:sz="3" w:space="0" w:color="000000"/>
              <w:bottom w:val="single" w:sz="3" w:space="0" w:color="000000"/>
              <w:right w:val="single" w:sz="3" w:space="0" w:color="000000"/>
            </w:tcBorders>
            <w:shd w:val="clear" w:color="auto" w:fill="D9E1F3"/>
          </w:tcPr>
          <w:p w14:paraId="7C96FD89" w14:textId="4F740388" w:rsidR="00101B15" w:rsidRPr="00830144" w:rsidRDefault="00101B15" w:rsidP="00260FC6">
            <w:pPr>
              <w:pStyle w:val="TableParagraph"/>
              <w:spacing w:line="277" w:lineRule="exact"/>
              <w:rPr>
                <w:rFonts w:asciiTheme="minorHAnsi" w:eastAsia="Segoe UI" w:hAnsiTheme="minorHAnsi" w:cstheme="minorHAnsi"/>
                <w:sz w:val="20"/>
                <w:szCs w:val="20"/>
                <w:lang w:val="en-GB"/>
              </w:rPr>
            </w:pPr>
            <w:r w:rsidRPr="00830144">
              <w:rPr>
                <w:rFonts w:asciiTheme="minorHAnsi" w:hAnsiTheme="minorHAnsi" w:cstheme="minorHAnsi"/>
                <w:color w:val="1F3863"/>
                <w:spacing w:val="-1"/>
                <w:sz w:val="20"/>
                <w:szCs w:val="20"/>
                <w:lang w:val="en-GB"/>
              </w:rPr>
              <w:t>Category</w:t>
            </w:r>
            <w:r w:rsidRPr="00830144">
              <w:rPr>
                <w:rFonts w:asciiTheme="minorHAnsi" w:hAnsiTheme="minorHAnsi" w:cstheme="minorHAnsi"/>
                <w:color w:val="1F3863"/>
                <w:spacing w:val="1"/>
                <w:sz w:val="20"/>
                <w:szCs w:val="20"/>
                <w:lang w:val="en-GB"/>
              </w:rPr>
              <w:t xml:space="preserve"> </w:t>
            </w:r>
            <w:r w:rsidRPr="00830144">
              <w:rPr>
                <w:rFonts w:asciiTheme="minorHAnsi" w:hAnsiTheme="minorHAnsi" w:cstheme="minorHAnsi"/>
                <w:color w:val="1F3863"/>
                <w:spacing w:val="-1"/>
                <w:sz w:val="20"/>
                <w:szCs w:val="20"/>
                <w:lang w:val="en-GB"/>
              </w:rPr>
              <w:t xml:space="preserve">1: </w:t>
            </w:r>
            <w:r w:rsidR="00D9602B">
              <w:rPr>
                <w:rFonts w:asciiTheme="minorHAnsi" w:hAnsiTheme="minorHAnsi" w:cstheme="minorHAnsi"/>
                <w:color w:val="1F3863"/>
                <w:spacing w:val="-1"/>
                <w:sz w:val="20"/>
                <w:szCs w:val="20"/>
                <w:lang w:val="en-GB"/>
              </w:rPr>
              <w:t>ensuring impactful results</w:t>
            </w:r>
          </w:p>
        </w:tc>
        <w:tc>
          <w:tcPr>
            <w:tcW w:w="1985" w:type="dxa"/>
            <w:tcBorders>
              <w:top w:val="single" w:sz="3" w:space="0" w:color="000000"/>
              <w:left w:val="single" w:sz="3" w:space="0" w:color="000000"/>
              <w:bottom w:val="single" w:sz="3" w:space="0" w:color="000000"/>
              <w:right w:val="single" w:sz="3" w:space="0" w:color="000000"/>
            </w:tcBorders>
            <w:shd w:val="clear" w:color="auto" w:fill="D9E1F3"/>
          </w:tcPr>
          <w:p w14:paraId="478968E1" w14:textId="77777777" w:rsidR="00101B15" w:rsidRPr="00830144" w:rsidRDefault="00101B15" w:rsidP="00260FC6">
            <w:pPr>
              <w:rPr>
                <w:rFonts w:asciiTheme="minorHAnsi" w:hAnsiTheme="minorHAnsi" w:cstheme="minorHAnsi"/>
                <w:sz w:val="20"/>
                <w:szCs w:val="20"/>
              </w:rPr>
            </w:pPr>
          </w:p>
        </w:tc>
        <w:tc>
          <w:tcPr>
            <w:tcW w:w="1559" w:type="dxa"/>
            <w:tcBorders>
              <w:top w:val="single" w:sz="3" w:space="0" w:color="000000"/>
              <w:left w:val="single" w:sz="3" w:space="0" w:color="000000"/>
              <w:bottom w:val="single" w:sz="3" w:space="0" w:color="000000"/>
              <w:right w:val="single" w:sz="3" w:space="0" w:color="000000"/>
            </w:tcBorders>
            <w:shd w:val="clear" w:color="auto" w:fill="D9E1F3"/>
          </w:tcPr>
          <w:p w14:paraId="7D89602B" w14:textId="77777777" w:rsidR="00101B15" w:rsidRPr="00830144" w:rsidRDefault="00101B15" w:rsidP="00260FC6">
            <w:pPr>
              <w:rPr>
                <w:rFonts w:asciiTheme="minorHAnsi" w:hAnsiTheme="minorHAnsi" w:cstheme="minorHAnsi"/>
                <w:sz w:val="20"/>
                <w:szCs w:val="20"/>
              </w:rPr>
            </w:pPr>
          </w:p>
        </w:tc>
      </w:tr>
      <w:tr w:rsidR="00101B15" w:rsidRPr="00EB1E0D" w14:paraId="59E833E3" w14:textId="77777777" w:rsidTr="00D9602B">
        <w:trPr>
          <w:cantSplit/>
          <w:trHeight w:hRule="exact" w:val="599"/>
        </w:trPr>
        <w:tc>
          <w:tcPr>
            <w:tcW w:w="566" w:type="dxa"/>
            <w:tcBorders>
              <w:top w:val="single" w:sz="3" w:space="0" w:color="000000"/>
              <w:left w:val="single" w:sz="3" w:space="0" w:color="000000"/>
              <w:bottom w:val="single" w:sz="3" w:space="0" w:color="000000"/>
              <w:right w:val="single" w:sz="3" w:space="0" w:color="000000"/>
            </w:tcBorders>
          </w:tcPr>
          <w:p w14:paraId="6F6E8C9A" w14:textId="77777777" w:rsidR="00101B15" w:rsidRPr="00830144" w:rsidRDefault="00101B15" w:rsidP="00260FC6">
            <w:pPr>
              <w:pStyle w:val="TableParagraph"/>
              <w:spacing w:line="276" w:lineRule="exact"/>
              <w:ind w:left="104"/>
              <w:rPr>
                <w:rFonts w:asciiTheme="minorHAnsi" w:eastAsia="Segoe UI" w:hAnsiTheme="minorHAnsi" w:cstheme="minorHAnsi"/>
                <w:sz w:val="20"/>
                <w:szCs w:val="20"/>
                <w:lang w:val="en-GB"/>
              </w:rPr>
            </w:pPr>
            <w:r w:rsidRPr="00830144">
              <w:rPr>
                <w:rFonts w:asciiTheme="minorHAnsi" w:hAnsiTheme="minorHAnsi" w:cstheme="minorHAnsi"/>
                <w:color w:val="1F3863"/>
                <w:sz w:val="20"/>
                <w:szCs w:val="20"/>
                <w:lang w:val="en-GB"/>
              </w:rPr>
              <w:t>A.1</w:t>
            </w:r>
          </w:p>
        </w:tc>
        <w:tc>
          <w:tcPr>
            <w:tcW w:w="5668" w:type="dxa"/>
            <w:tcBorders>
              <w:top w:val="single" w:sz="3" w:space="0" w:color="000000"/>
              <w:left w:val="single" w:sz="3" w:space="0" w:color="000000"/>
              <w:bottom w:val="single" w:sz="3" w:space="0" w:color="000000"/>
              <w:right w:val="single" w:sz="3" w:space="0" w:color="000000"/>
            </w:tcBorders>
          </w:tcPr>
          <w:p w14:paraId="60D7D8ED" w14:textId="7954D1C5" w:rsidR="00101B15" w:rsidRPr="00830144" w:rsidRDefault="00FA1481" w:rsidP="00260FC6">
            <w:pPr>
              <w:pStyle w:val="TableParagraph"/>
              <w:spacing w:line="265" w:lineRule="exact"/>
              <w:ind w:left="75" w:right="176"/>
              <w:rPr>
                <w:rFonts w:asciiTheme="minorHAnsi" w:hAnsiTheme="minorHAnsi" w:cstheme="minorHAnsi"/>
                <w:bCs/>
                <w:sz w:val="20"/>
                <w:szCs w:val="20"/>
                <w:lang w:val="en-GB"/>
              </w:rPr>
            </w:pPr>
            <w:r>
              <w:rPr>
                <w:rFonts w:asciiTheme="minorHAnsi" w:hAnsiTheme="minorHAnsi" w:cstheme="minorHAnsi"/>
                <w:bCs/>
                <w:sz w:val="20"/>
                <w:szCs w:val="20"/>
                <w:lang w:val="en-GB"/>
              </w:rPr>
              <w:t>H</w:t>
            </w:r>
            <w:r w:rsidRPr="00FA1481">
              <w:rPr>
                <w:rFonts w:asciiTheme="minorHAnsi" w:hAnsiTheme="minorHAnsi" w:cstheme="minorHAnsi"/>
                <w:bCs/>
                <w:sz w:val="20"/>
                <w:szCs w:val="20"/>
                <w:lang w:val="en-GB"/>
              </w:rPr>
              <w:t>and over/share transport and communication equipment with relevant stakeholders</w:t>
            </w:r>
            <w:r w:rsidRPr="00830144">
              <w:rPr>
                <w:rFonts w:asciiTheme="minorHAnsi" w:hAnsiTheme="minorHAnsi" w:cstheme="minorHAnsi"/>
                <w:bCs/>
                <w:sz w:val="20"/>
                <w:szCs w:val="20"/>
                <w:lang w:val="en-GB"/>
              </w:rPr>
              <w:t xml:space="preserve"> </w:t>
            </w:r>
          </w:p>
        </w:tc>
        <w:tc>
          <w:tcPr>
            <w:tcW w:w="1985" w:type="dxa"/>
            <w:tcBorders>
              <w:top w:val="single" w:sz="3" w:space="0" w:color="000000"/>
              <w:left w:val="single" w:sz="3" w:space="0" w:color="000000"/>
              <w:bottom w:val="single" w:sz="3" w:space="0" w:color="000000"/>
              <w:right w:val="single" w:sz="3" w:space="0" w:color="000000"/>
            </w:tcBorders>
          </w:tcPr>
          <w:p w14:paraId="53A9F302" w14:textId="6E5A848E" w:rsidR="00101B15" w:rsidRPr="00830144"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PMU</w:t>
            </w:r>
          </w:p>
        </w:tc>
        <w:tc>
          <w:tcPr>
            <w:tcW w:w="1559" w:type="dxa"/>
            <w:tcBorders>
              <w:top w:val="single" w:sz="3" w:space="0" w:color="000000"/>
              <w:left w:val="single" w:sz="3" w:space="0" w:color="000000"/>
              <w:bottom w:val="single" w:sz="3" w:space="0" w:color="000000"/>
              <w:right w:val="single" w:sz="3" w:space="0" w:color="000000"/>
            </w:tcBorders>
          </w:tcPr>
          <w:p w14:paraId="39DC77AE" w14:textId="153FD13D" w:rsidR="00101B15" w:rsidRPr="00830144"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1 month</w:t>
            </w:r>
          </w:p>
        </w:tc>
      </w:tr>
      <w:tr w:rsidR="00D9602B" w:rsidRPr="00EB1E0D" w14:paraId="0892D70B" w14:textId="77777777" w:rsidTr="00D9602B">
        <w:trPr>
          <w:cantSplit/>
          <w:trHeight w:hRule="exact" w:val="815"/>
        </w:trPr>
        <w:tc>
          <w:tcPr>
            <w:tcW w:w="566" w:type="dxa"/>
            <w:tcBorders>
              <w:top w:val="single" w:sz="3" w:space="0" w:color="000000"/>
              <w:left w:val="single" w:sz="3" w:space="0" w:color="000000"/>
              <w:bottom w:val="single" w:sz="3" w:space="0" w:color="000000"/>
              <w:right w:val="single" w:sz="3" w:space="0" w:color="000000"/>
            </w:tcBorders>
          </w:tcPr>
          <w:p w14:paraId="26FE4072" w14:textId="73FDEAFC" w:rsidR="00D9602B" w:rsidRPr="00830144" w:rsidRDefault="00D9602B" w:rsidP="00260FC6">
            <w:pPr>
              <w:pStyle w:val="TableParagraph"/>
              <w:spacing w:line="276" w:lineRule="exact"/>
              <w:ind w:left="104"/>
              <w:rPr>
                <w:rFonts w:asciiTheme="minorHAnsi" w:hAnsiTheme="minorHAnsi" w:cstheme="minorHAnsi"/>
                <w:color w:val="1F3863"/>
                <w:sz w:val="20"/>
                <w:szCs w:val="20"/>
                <w:lang w:val="en-GB"/>
              </w:rPr>
            </w:pPr>
            <w:r>
              <w:rPr>
                <w:rFonts w:asciiTheme="minorHAnsi" w:hAnsiTheme="minorHAnsi" w:cstheme="minorHAnsi"/>
                <w:color w:val="1F3863"/>
                <w:sz w:val="20"/>
                <w:szCs w:val="20"/>
                <w:lang w:val="en-GB"/>
              </w:rPr>
              <w:t>A.2</w:t>
            </w:r>
          </w:p>
        </w:tc>
        <w:tc>
          <w:tcPr>
            <w:tcW w:w="5668" w:type="dxa"/>
            <w:tcBorders>
              <w:top w:val="single" w:sz="3" w:space="0" w:color="000000"/>
              <w:left w:val="single" w:sz="3" w:space="0" w:color="000000"/>
              <w:bottom w:val="single" w:sz="3" w:space="0" w:color="000000"/>
              <w:right w:val="single" w:sz="3" w:space="0" w:color="000000"/>
            </w:tcBorders>
          </w:tcPr>
          <w:p w14:paraId="02FB0BD1" w14:textId="09E0D633" w:rsidR="00D9602B" w:rsidRDefault="00FA1481" w:rsidP="00260FC6">
            <w:pPr>
              <w:pStyle w:val="TableParagraph"/>
              <w:spacing w:line="265" w:lineRule="exact"/>
              <w:ind w:left="75"/>
              <w:rPr>
                <w:rFonts w:asciiTheme="minorHAnsi" w:hAnsiTheme="minorHAnsi" w:cstheme="minorHAnsi"/>
                <w:bCs/>
                <w:sz w:val="20"/>
                <w:szCs w:val="20"/>
                <w:lang w:val="en-GB"/>
              </w:rPr>
            </w:pPr>
            <w:r w:rsidRPr="00FA1481">
              <w:rPr>
                <w:rFonts w:asciiTheme="minorHAnsi" w:hAnsiTheme="minorHAnsi" w:cstheme="minorHAnsi"/>
                <w:bCs/>
                <w:sz w:val="20"/>
                <w:szCs w:val="20"/>
                <w:lang w:val="en-GB"/>
              </w:rPr>
              <w:t xml:space="preserve">Local project implementation to </w:t>
            </w:r>
            <w:r>
              <w:rPr>
                <w:rFonts w:asciiTheme="minorHAnsi" w:hAnsiTheme="minorHAnsi" w:cstheme="minorHAnsi"/>
                <w:bCs/>
                <w:sz w:val="20"/>
                <w:szCs w:val="20"/>
                <w:lang w:val="en-GB"/>
              </w:rPr>
              <w:t xml:space="preserve">be </w:t>
            </w:r>
            <w:r w:rsidRPr="00FA1481">
              <w:rPr>
                <w:rFonts w:asciiTheme="minorHAnsi" w:hAnsiTheme="minorHAnsi" w:cstheme="minorHAnsi"/>
                <w:bCs/>
                <w:sz w:val="20"/>
                <w:szCs w:val="20"/>
                <w:lang w:val="en-GB"/>
              </w:rPr>
              <w:t>align with municipal/provincial priorities and plans</w:t>
            </w:r>
          </w:p>
        </w:tc>
        <w:tc>
          <w:tcPr>
            <w:tcW w:w="1985" w:type="dxa"/>
            <w:tcBorders>
              <w:top w:val="single" w:sz="3" w:space="0" w:color="000000"/>
              <w:left w:val="single" w:sz="3" w:space="0" w:color="000000"/>
              <w:bottom w:val="single" w:sz="3" w:space="0" w:color="000000"/>
              <w:right w:val="single" w:sz="3" w:space="0" w:color="000000"/>
            </w:tcBorders>
          </w:tcPr>
          <w:p w14:paraId="7400FF74" w14:textId="6EAD245C" w:rsidR="00D9602B" w:rsidRPr="00830144"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PMU</w:t>
            </w:r>
          </w:p>
        </w:tc>
        <w:tc>
          <w:tcPr>
            <w:tcW w:w="1559" w:type="dxa"/>
            <w:tcBorders>
              <w:top w:val="single" w:sz="3" w:space="0" w:color="000000"/>
              <w:left w:val="single" w:sz="3" w:space="0" w:color="000000"/>
              <w:bottom w:val="single" w:sz="3" w:space="0" w:color="000000"/>
              <w:right w:val="single" w:sz="3" w:space="0" w:color="000000"/>
            </w:tcBorders>
          </w:tcPr>
          <w:p w14:paraId="6554FDA0" w14:textId="634D5B9C" w:rsidR="00D9602B" w:rsidRDefault="00FA1481"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3 months</w:t>
            </w:r>
          </w:p>
        </w:tc>
      </w:tr>
      <w:tr w:rsidR="00D9602B" w:rsidRPr="00EB1E0D" w14:paraId="0DFDAC64" w14:textId="77777777" w:rsidTr="00D9602B">
        <w:trPr>
          <w:cantSplit/>
          <w:trHeight w:hRule="exact" w:val="815"/>
        </w:trPr>
        <w:tc>
          <w:tcPr>
            <w:tcW w:w="566" w:type="dxa"/>
            <w:tcBorders>
              <w:top w:val="single" w:sz="3" w:space="0" w:color="000000"/>
              <w:left w:val="single" w:sz="3" w:space="0" w:color="000000"/>
              <w:bottom w:val="single" w:sz="3" w:space="0" w:color="000000"/>
              <w:right w:val="single" w:sz="3" w:space="0" w:color="000000"/>
            </w:tcBorders>
          </w:tcPr>
          <w:p w14:paraId="6E4AC464" w14:textId="4AAC3BA5" w:rsidR="00D9602B" w:rsidRDefault="00D9602B" w:rsidP="00260FC6">
            <w:pPr>
              <w:pStyle w:val="TableParagraph"/>
              <w:spacing w:line="276" w:lineRule="exact"/>
              <w:ind w:left="104"/>
              <w:rPr>
                <w:rFonts w:asciiTheme="minorHAnsi" w:hAnsiTheme="minorHAnsi" w:cstheme="minorHAnsi"/>
                <w:color w:val="1F3863"/>
                <w:sz w:val="20"/>
                <w:szCs w:val="20"/>
                <w:lang w:val="en-GB"/>
              </w:rPr>
            </w:pPr>
            <w:r>
              <w:rPr>
                <w:rFonts w:asciiTheme="minorHAnsi" w:hAnsiTheme="minorHAnsi" w:cstheme="minorHAnsi"/>
                <w:color w:val="1F3863"/>
                <w:sz w:val="20"/>
                <w:szCs w:val="20"/>
                <w:lang w:val="en-GB"/>
              </w:rPr>
              <w:t>A.3</w:t>
            </w:r>
          </w:p>
        </w:tc>
        <w:tc>
          <w:tcPr>
            <w:tcW w:w="5668" w:type="dxa"/>
            <w:tcBorders>
              <w:top w:val="single" w:sz="3" w:space="0" w:color="000000"/>
              <w:left w:val="single" w:sz="3" w:space="0" w:color="000000"/>
              <w:bottom w:val="single" w:sz="3" w:space="0" w:color="000000"/>
              <w:right w:val="single" w:sz="3" w:space="0" w:color="000000"/>
            </w:tcBorders>
          </w:tcPr>
          <w:p w14:paraId="455D2C2F" w14:textId="0CBF8E6D" w:rsidR="00D9602B" w:rsidRDefault="00FA1481"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Logical Framework and indicator changes</w:t>
            </w:r>
          </w:p>
        </w:tc>
        <w:tc>
          <w:tcPr>
            <w:tcW w:w="1985" w:type="dxa"/>
            <w:tcBorders>
              <w:top w:val="single" w:sz="3" w:space="0" w:color="000000"/>
              <w:left w:val="single" w:sz="3" w:space="0" w:color="000000"/>
              <w:bottom w:val="single" w:sz="3" w:space="0" w:color="000000"/>
              <w:right w:val="single" w:sz="3" w:space="0" w:color="000000"/>
            </w:tcBorders>
          </w:tcPr>
          <w:p w14:paraId="2274EAA8" w14:textId="7555EC7F" w:rsidR="00D9602B" w:rsidRDefault="00FA1481"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PSC</w:t>
            </w:r>
          </w:p>
        </w:tc>
        <w:tc>
          <w:tcPr>
            <w:tcW w:w="1559" w:type="dxa"/>
            <w:tcBorders>
              <w:top w:val="single" w:sz="3" w:space="0" w:color="000000"/>
              <w:left w:val="single" w:sz="3" w:space="0" w:color="000000"/>
              <w:bottom w:val="single" w:sz="3" w:space="0" w:color="000000"/>
              <w:right w:val="single" w:sz="3" w:space="0" w:color="000000"/>
            </w:tcBorders>
          </w:tcPr>
          <w:p w14:paraId="7A5AF1DD" w14:textId="71F41EB6" w:rsidR="00D9602B"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1 month</w:t>
            </w:r>
          </w:p>
        </w:tc>
      </w:tr>
      <w:tr w:rsidR="00EF159C" w:rsidRPr="00EB1E0D" w14:paraId="515D1C8D" w14:textId="77777777" w:rsidTr="00D9602B">
        <w:trPr>
          <w:cantSplit/>
          <w:trHeight w:hRule="exact" w:val="815"/>
        </w:trPr>
        <w:tc>
          <w:tcPr>
            <w:tcW w:w="566" w:type="dxa"/>
            <w:tcBorders>
              <w:top w:val="single" w:sz="3" w:space="0" w:color="000000"/>
              <w:left w:val="single" w:sz="3" w:space="0" w:color="000000"/>
              <w:bottom w:val="single" w:sz="3" w:space="0" w:color="000000"/>
              <w:right w:val="single" w:sz="3" w:space="0" w:color="000000"/>
            </w:tcBorders>
          </w:tcPr>
          <w:p w14:paraId="12066070" w14:textId="3DCA5C65" w:rsidR="00EF159C" w:rsidRDefault="00EF159C" w:rsidP="00260FC6">
            <w:pPr>
              <w:pStyle w:val="TableParagraph"/>
              <w:spacing w:line="276" w:lineRule="exact"/>
              <w:ind w:left="104"/>
              <w:rPr>
                <w:rFonts w:asciiTheme="minorHAnsi" w:hAnsiTheme="minorHAnsi" w:cstheme="minorHAnsi"/>
                <w:color w:val="1F3863"/>
                <w:sz w:val="20"/>
                <w:szCs w:val="20"/>
                <w:lang w:val="en-GB"/>
              </w:rPr>
            </w:pPr>
            <w:r>
              <w:rPr>
                <w:rFonts w:asciiTheme="minorHAnsi" w:hAnsiTheme="minorHAnsi" w:cstheme="minorHAnsi"/>
                <w:color w:val="1F3863"/>
                <w:sz w:val="20"/>
                <w:szCs w:val="20"/>
                <w:lang w:val="en-GB"/>
              </w:rPr>
              <w:t>A.4</w:t>
            </w:r>
          </w:p>
        </w:tc>
        <w:tc>
          <w:tcPr>
            <w:tcW w:w="5668" w:type="dxa"/>
            <w:tcBorders>
              <w:top w:val="single" w:sz="3" w:space="0" w:color="000000"/>
              <w:left w:val="single" w:sz="3" w:space="0" w:color="000000"/>
              <w:bottom w:val="single" w:sz="3" w:space="0" w:color="000000"/>
              <w:right w:val="single" w:sz="3" w:space="0" w:color="000000"/>
            </w:tcBorders>
          </w:tcPr>
          <w:p w14:paraId="174768C2" w14:textId="6652E047" w:rsidR="00EF159C" w:rsidRPr="00EF159C" w:rsidRDefault="00EF159C" w:rsidP="00EF159C">
            <w:pPr>
              <w:pStyle w:val="TableParagraph"/>
              <w:spacing w:line="265" w:lineRule="exact"/>
              <w:ind w:left="75"/>
              <w:rPr>
                <w:rFonts w:asciiTheme="minorHAnsi" w:hAnsiTheme="minorHAnsi" w:cstheme="minorHAnsi"/>
                <w:bCs/>
                <w:sz w:val="20"/>
                <w:szCs w:val="20"/>
                <w:lang w:val="en-GB"/>
              </w:rPr>
            </w:pPr>
            <w:r w:rsidRPr="00EF159C">
              <w:rPr>
                <w:rFonts w:asciiTheme="minorHAnsi" w:hAnsiTheme="minorHAnsi" w:cstheme="minorHAnsi"/>
                <w:bCs/>
                <w:sz w:val="20"/>
                <w:szCs w:val="20"/>
                <w:lang w:val="en-GB"/>
              </w:rPr>
              <w:t>Take advantage of local expertise</w:t>
            </w:r>
          </w:p>
          <w:p w14:paraId="19AE7558" w14:textId="77777777" w:rsidR="00EF159C" w:rsidRDefault="00EF159C" w:rsidP="00EF159C">
            <w:pPr>
              <w:pStyle w:val="TableParagraph"/>
              <w:spacing w:line="265" w:lineRule="exact"/>
              <w:ind w:left="75"/>
              <w:rPr>
                <w:rFonts w:asciiTheme="minorHAnsi" w:hAnsiTheme="minorHAnsi" w:cstheme="minorHAnsi"/>
                <w:bCs/>
                <w:sz w:val="20"/>
                <w:szCs w:val="20"/>
                <w:lang w:val="en-GB"/>
              </w:rPr>
            </w:pPr>
          </w:p>
        </w:tc>
        <w:tc>
          <w:tcPr>
            <w:tcW w:w="1985" w:type="dxa"/>
            <w:tcBorders>
              <w:top w:val="single" w:sz="3" w:space="0" w:color="000000"/>
              <w:left w:val="single" w:sz="3" w:space="0" w:color="000000"/>
              <w:bottom w:val="single" w:sz="3" w:space="0" w:color="000000"/>
              <w:right w:val="single" w:sz="3" w:space="0" w:color="000000"/>
            </w:tcBorders>
          </w:tcPr>
          <w:p w14:paraId="54D85D7A" w14:textId="504D1508" w:rsidR="00EF159C" w:rsidRDefault="00EF159C" w:rsidP="00EF159C">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P</w:t>
            </w:r>
            <w:r w:rsidR="00C738A9">
              <w:rPr>
                <w:rFonts w:asciiTheme="minorHAnsi" w:hAnsiTheme="minorHAnsi" w:cstheme="minorHAnsi"/>
                <w:bCs/>
                <w:sz w:val="20"/>
                <w:szCs w:val="20"/>
                <w:lang w:val="en-GB"/>
              </w:rPr>
              <w:t>MU</w:t>
            </w:r>
          </w:p>
        </w:tc>
        <w:tc>
          <w:tcPr>
            <w:tcW w:w="1559" w:type="dxa"/>
            <w:tcBorders>
              <w:top w:val="single" w:sz="3" w:space="0" w:color="000000"/>
              <w:left w:val="single" w:sz="3" w:space="0" w:color="000000"/>
              <w:bottom w:val="single" w:sz="3" w:space="0" w:color="000000"/>
              <w:right w:val="single" w:sz="3" w:space="0" w:color="000000"/>
            </w:tcBorders>
          </w:tcPr>
          <w:p w14:paraId="0B86E71E" w14:textId="6B24448D" w:rsidR="00EF159C" w:rsidRDefault="00EF159C" w:rsidP="00EF159C">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3 months</w:t>
            </w:r>
          </w:p>
        </w:tc>
      </w:tr>
      <w:tr w:rsidR="00101B15" w:rsidRPr="00EB1E0D" w14:paraId="4BA5E042" w14:textId="77777777" w:rsidTr="00D9602B">
        <w:trPr>
          <w:trHeight w:hRule="exact" w:val="286"/>
        </w:trPr>
        <w:tc>
          <w:tcPr>
            <w:tcW w:w="566" w:type="dxa"/>
            <w:tcBorders>
              <w:top w:val="single" w:sz="3" w:space="0" w:color="000000"/>
              <w:left w:val="single" w:sz="3" w:space="0" w:color="000000"/>
              <w:bottom w:val="single" w:sz="3" w:space="0" w:color="000000"/>
              <w:right w:val="single" w:sz="3" w:space="0" w:color="000000"/>
            </w:tcBorders>
            <w:shd w:val="clear" w:color="auto" w:fill="D9E1F3"/>
          </w:tcPr>
          <w:p w14:paraId="3C1B77F6" w14:textId="77777777" w:rsidR="00101B15" w:rsidRPr="00830144" w:rsidRDefault="00101B15" w:rsidP="00260FC6">
            <w:pPr>
              <w:pStyle w:val="TableParagraph"/>
              <w:spacing w:line="277" w:lineRule="exact"/>
              <w:ind w:left="104"/>
              <w:rPr>
                <w:rFonts w:asciiTheme="minorHAnsi" w:eastAsia="Segoe UI" w:hAnsiTheme="minorHAnsi" w:cstheme="minorHAnsi"/>
                <w:sz w:val="20"/>
                <w:szCs w:val="20"/>
                <w:lang w:val="en-GB"/>
              </w:rPr>
            </w:pPr>
            <w:r w:rsidRPr="00830144">
              <w:rPr>
                <w:rFonts w:asciiTheme="minorHAnsi" w:hAnsiTheme="minorHAnsi" w:cstheme="minorHAnsi"/>
                <w:color w:val="1F3863"/>
                <w:sz w:val="20"/>
                <w:szCs w:val="20"/>
                <w:lang w:val="en-GB"/>
              </w:rPr>
              <w:t>B</w:t>
            </w:r>
          </w:p>
        </w:tc>
        <w:tc>
          <w:tcPr>
            <w:tcW w:w="5668" w:type="dxa"/>
            <w:tcBorders>
              <w:top w:val="single" w:sz="3" w:space="0" w:color="000000"/>
              <w:left w:val="single" w:sz="3" w:space="0" w:color="000000"/>
              <w:bottom w:val="single" w:sz="3" w:space="0" w:color="000000"/>
              <w:right w:val="single" w:sz="3" w:space="0" w:color="000000"/>
            </w:tcBorders>
            <w:shd w:val="clear" w:color="auto" w:fill="D9E1F3"/>
          </w:tcPr>
          <w:p w14:paraId="04D5F2CF" w14:textId="73E025FC" w:rsidR="00101B15" w:rsidRPr="00830144" w:rsidRDefault="00101B15" w:rsidP="00260FC6">
            <w:pPr>
              <w:pStyle w:val="TableParagraph"/>
              <w:spacing w:line="277" w:lineRule="exact"/>
              <w:rPr>
                <w:rFonts w:asciiTheme="minorHAnsi" w:eastAsia="Segoe UI" w:hAnsiTheme="minorHAnsi" w:cstheme="minorHAnsi"/>
                <w:sz w:val="20"/>
                <w:szCs w:val="20"/>
                <w:lang w:val="en-GB"/>
              </w:rPr>
            </w:pPr>
            <w:r w:rsidRPr="00830144">
              <w:rPr>
                <w:rFonts w:asciiTheme="minorHAnsi" w:hAnsiTheme="minorHAnsi" w:cstheme="minorHAnsi"/>
                <w:color w:val="1F3863"/>
                <w:spacing w:val="-1"/>
                <w:sz w:val="20"/>
                <w:szCs w:val="20"/>
                <w:lang w:val="en-GB"/>
              </w:rPr>
              <w:t>Category</w:t>
            </w:r>
            <w:r w:rsidRPr="00830144">
              <w:rPr>
                <w:rFonts w:asciiTheme="minorHAnsi" w:hAnsiTheme="minorHAnsi" w:cstheme="minorHAnsi"/>
                <w:color w:val="1F3863"/>
                <w:spacing w:val="1"/>
                <w:sz w:val="20"/>
                <w:szCs w:val="20"/>
                <w:lang w:val="en-GB"/>
              </w:rPr>
              <w:t xml:space="preserve"> </w:t>
            </w:r>
            <w:r w:rsidRPr="00830144">
              <w:rPr>
                <w:rFonts w:asciiTheme="minorHAnsi" w:hAnsiTheme="minorHAnsi" w:cstheme="minorHAnsi"/>
                <w:color w:val="1F3863"/>
                <w:spacing w:val="-1"/>
                <w:sz w:val="20"/>
                <w:szCs w:val="20"/>
                <w:lang w:val="en-GB"/>
              </w:rPr>
              <w:t xml:space="preserve">2: </w:t>
            </w:r>
            <w:r w:rsidR="00D9602B">
              <w:rPr>
                <w:rFonts w:asciiTheme="minorHAnsi" w:hAnsiTheme="minorHAnsi" w:cstheme="minorHAnsi"/>
                <w:color w:val="1F3863"/>
                <w:spacing w:val="-1"/>
                <w:sz w:val="20"/>
                <w:szCs w:val="20"/>
                <w:lang w:val="en-GB"/>
              </w:rPr>
              <w:t>accelerating implementation</w:t>
            </w:r>
          </w:p>
        </w:tc>
        <w:tc>
          <w:tcPr>
            <w:tcW w:w="1985" w:type="dxa"/>
            <w:tcBorders>
              <w:top w:val="single" w:sz="3" w:space="0" w:color="000000"/>
              <w:left w:val="single" w:sz="3" w:space="0" w:color="000000"/>
              <w:bottom w:val="single" w:sz="3" w:space="0" w:color="000000"/>
              <w:right w:val="single" w:sz="3" w:space="0" w:color="000000"/>
            </w:tcBorders>
            <w:shd w:val="clear" w:color="auto" w:fill="D9E1F3"/>
          </w:tcPr>
          <w:p w14:paraId="1ED0ABE5" w14:textId="77777777" w:rsidR="00101B15" w:rsidRPr="00830144" w:rsidRDefault="00101B15" w:rsidP="00260FC6">
            <w:pPr>
              <w:rPr>
                <w:rFonts w:asciiTheme="minorHAnsi" w:hAnsiTheme="minorHAnsi" w:cstheme="minorHAnsi"/>
                <w:sz w:val="20"/>
                <w:szCs w:val="20"/>
              </w:rPr>
            </w:pPr>
          </w:p>
        </w:tc>
        <w:tc>
          <w:tcPr>
            <w:tcW w:w="1559" w:type="dxa"/>
            <w:tcBorders>
              <w:top w:val="single" w:sz="3" w:space="0" w:color="000000"/>
              <w:left w:val="single" w:sz="3" w:space="0" w:color="000000"/>
              <w:bottom w:val="single" w:sz="3" w:space="0" w:color="000000"/>
              <w:right w:val="single" w:sz="3" w:space="0" w:color="000000"/>
            </w:tcBorders>
            <w:shd w:val="clear" w:color="auto" w:fill="D9E1F3"/>
          </w:tcPr>
          <w:p w14:paraId="465F289D" w14:textId="77777777" w:rsidR="00101B15" w:rsidRPr="00830144" w:rsidRDefault="00101B15" w:rsidP="00260FC6">
            <w:pPr>
              <w:rPr>
                <w:rFonts w:asciiTheme="minorHAnsi" w:hAnsiTheme="minorHAnsi" w:cstheme="minorHAnsi"/>
                <w:sz w:val="20"/>
                <w:szCs w:val="20"/>
              </w:rPr>
            </w:pPr>
          </w:p>
        </w:tc>
      </w:tr>
      <w:tr w:rsidR="00101B15" w:rsidRPr="00EB1E0D" w14:paraId="0E4A745D" w14:textId="77777777" w:rsidTr="00D9602B">
        <w:trPr>
          <w:trHeight w:hRule="exact" w:val="574"/>
        </w:trPr>
        <w:tc>
          <w:tcPr>
            <w:tcW w:w="566" w:type="dxa"/>
            <w:tcBorders>
              <w:top w:val="single" w:sz="3" w:space="0" w:color="000000"/>
              <w:left w:val="single" w:sz="3" w:space="0" w:color="000000"/>
              <w:bottom w:val="single" w:sz="3" w:space="0" w:color="000000"/>
              <w:right w:val="single" w:sz="3" w:space="0" w:color="000000"/>
            </w:tcBorders>
          </w:tcPr>
          <w:p w14:paraId="359919EC" w14:textId="77777777" w:rsidR="00101B15" w:rsidRPr="00830144" w:rsidRDefault="00101B15" w:rsidP="00260FC6">
            <w:pPr>
              <w:pStyle w:val="TableParagraph"/>
              <w:spacing w:line="276" w:lineRule="exact"/>
              <w:ind w:left="104"/>
              <w:rPr>
                <w:rFonts w:asciiTheme="minorHAnsi" w:eastAsia="Segoe UI" w:hAnsiTheme="minorHAnsi" w:cstheme="minorHAnsi"/>
                <w:sz w:val="20"/>
                <w:szCs w:val="20"/>
                <w:lang w:val="en-GB"/>
              </w:rPr>
            </w:pPr>
            <w:r w:rsidRPr="00830144">
              <w:rPr>
                <w:rFonts w:asciiTheme="minorHAnsi" w:hAnsiTheme="minorHAnsi" w:cstheme="minorHAnsi"/>
                <w:color w:val="1F3863"/>
                <w:spacing w:val="-1"/>
                <w:sz w:val="20"/>
                <w:szCs w:val="20"/>
                <w:lang w:val="en-GB"/>
              </w:rPr>
              <w:t>B.1</w:t>
            </w:r>
          </w:p>
        </w:tc>
        <w:tc>
          <w:tcPr>
            <w:tcW w:w="5668" w:type="dxa"/>
            <w:tcBorders>
              <w:top w:val="single" w:sz="3" w:space="0" w:color="000000"/>
              <w:left w:val="single" w:sz="3" w:space="0" w:color="000000"/>
              <w:bottom w:val="single" w:sz="3" w:space="0" w:color="000000"/>
              <w:right w:val="single" w:sz="3" w:space="0" w:color="000000"/>
            </w:tcBorders>
          </w:tcPr>
          <w:p w14:paraId="63B1C0A8" w14:textId="47B30239" w:rsidR="00101B15" w:rsidRPr="00830144" w:rsidRDefault="00FA1481" w:rsidP="00D9602B">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Accelerate project delivery</w:t>
            </w:r>
          </w:p>
        </w:tc>
        <w:tc>
          <w:tcPr>
            <w:tcW w:w="1985" w:type="dxa"/>
            <w:tcBorders>
              <w:top w:val="single" w:sz="3" w:space="0" w:color="000000"/>
              <w:left w:val="single" w:sz="3" w:space="0" w:color="000000"/>
              <w:bottom w:val="single" w:sz="3" w:space="0" w:color="000000"/>
              <w:right w:val="single" w:sz="3" w:space="0" w:color="000000"/>
            </w:tcBorders>
          </w:tcPr>
          <w:p w14:paraId="3538CE24" w14:textId="64B97913" w:rsidR="00101B15" w:rsidRPr="00830144" w:rsidRDefault="00FA1481"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PMU and PSC</w:t>
            </w:r>
          </w:p>
        </w:tc>
        <w:tc>
          <w:tcPr>
            <w:tcW w:w="1559" w:type="dxa"/>
            <w:tcBorders>
              <w:top w:val="single" w:sz="3" w:space="0" w:color="000000"/>
              <w:left w:val="single" w:sz="3" w:space="0" w:color="000000"/>
              <w:bottom w:val="single" w:sz="3" w:space="0" w:color="000000"/>
              <w:right w:val="single" w:sz="3" w:space="0" w:color="000000"/>
            </w:tcBorders>
          </w:tcPr>
          <w:p w14:paraId="5F48FE23" w14:textId="7BB432BD" w:rsidR="00101B15" w:rsidRPr="00830144"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3 months</w:t>
            </w:r>
          </w:p>
        </w:tc>
      </w:tr>
      <w:tr w:rsidR="00101B15" w:rsidRPr="00EB1E0D" w14:paraId="2E461110" w14:textId="77777777" w:rsidTr="00D9602B">
        <w:trPr>
          <w:trHeight w:hRule="exact" w:val="565"/>
        </w:trPr>
        <w:tc>
          <w:tcPr>
            <w:tcW w:w="566" w:type="dxa"/>
            <w:tcBorders>
              <w:top w:val="single" w:sz="3" w:space="0" w:color="000000"/>
              <w:left w:val="single" w:sz="3" w:space="0" w:color="000000"/>
              <w:bottom w:val="single" w:sz="3" w:space="0" w:color="000000"/>
              <w:right w:val="single" w:sz="3" w:space="0" w:color="000000"/>
            </w:tcBorders>
          </w:tcPr>
          <w:p w14:paraId="595EB99F" w14:textId="77777777" w:rsidR="00101B15" w:rsidRPr="00830144" w:rsidRDefault="00101B15" w:rsidP="00260FC6">
            <w:pPr>
              <w:pStyle w:val="TableParagraph"/>
              <w:spacing w:line="277" w:lineRule="exact"/>
              <w:ind w:left="104"/>
              <w:rPr>
                <w:rFonts w:asciiTheme="minorHAnsi" w:eastAsia="Segoe UI" w:hAnsiTheme="minorHAnsi" w:cstheme="minorHAnsi"/>
                <w:sz w:val="20"/>
                <w:szCs w:val="20"/>
                <w:lang w:val="en-GB"/>
              </w:rPr>
            </w:pPr>
            <w:r w:rsidRPr="00830144">
              <w:rPr>
                <w:rFonts w:asciiTheme="minorHAnsi" w:hAnsiTheme="minorHAnsi" w:cstheme="minorHAnsi"/>
                <w:color w:val="1F3863"/>
                <w:spacing w:val="-1"/>
                <w:sz w:val="20"/>
                <w:szCs w:val="20"/>
                <w:lang w:val="en-GB"/>
              </w:rPr>
              <w:t>B.2</w:t>
            </w:r>
          </w:p>
        </w:tc>
        <w:tc>
          <w:tcPr>
            <w:tcW w:w="5668" w:type="dxa"/>
            <w:tcBorders>
              <w:top w:val="single" w:sz="3" w:space="0" w:color="000000"/>
              <w:left w:val="single" w:sz="3" w:space="0" w:color="000000"/>
              <w:bottom w:val="single" w:sz="3" w:space="0" w:color="000000"/>
              <w:right w:val="single" w:sz="3" w:space="0" w:color="000000"/>
            </w:tcBorders>
          </w:tcPr>
          <w:p w14:paraId="0E492F62" w14:textId="5FE7E5F7" w:rsidR="00101B15" w:rsidRPr="00830144" w:rsidRDefault="00FA1481" w:rsidP="00D9602B">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Request of no-cost extension</w:t>
            </w:r>
          </w:p>
        </w:tc>
        <w:tc>
          <w:tcPr>
            <w:tcW w:w="1985" w:type="dxa"/>
            <w:tcBorders>
              <w:top w:val="single" w:sz="3" w:space="0" w:color="000000"/>
              <w:left w:val="single" w:sz="3" w:space="0" w:color="000000"/>
              <w:bottom w:val="single" w:sz="3" w:space="0" w:color="000000"/>
              <w:right w:val="single" w:sz="3" w:space="0" w:color="000000"/>
            </w:tcBorders>
          </w:tcPr>
          <w:p w14:paraId="28AB7302" w14:textId="4C217166" w:rsidR="00101B15" w:rsidRPr="00830144" w:rsidRDefault="00FA1481"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PSC</w:t>
            </w:r>
          </w:p>
        </w:tc>
        <w:tc>
          <w:tcPr>
            <w:tcW w:w="1559" w:type="dxa"/>
            <w:tcBorders>
              <w:top w:val="single" w:sz="3" w:space="0" w:color="000000"/>
              <w:left w:val="single" w:sz="3" w:space="0" w:color="000000"/>
              <w:bottom w:val="single" w:sz="3" w:space="0" w:color="000000"/>
              <w:right w:val="single" w:sz="3" w:space="0" w:color="000000"/>
            </w:tcBorders>
          </w:tcPr>
          <w:p w14:paraId="5467D43D" w14:textId="7B18BFF5" w:rsidR="00101B15" w:rsidRPr="00830144"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2 months</w:t>
            </w:r>
          </w:p>
        </w:tc>
      </w:tr>
      <w:tr w:rsidR="00D9602B" w:rsidRPr="00EB1E0D" w14:paraId="7044579F" w14:textId="77777777" w:rsidTr="00D9602B">
        <w:trPr>
          <w:trHeight w:hRule="exact" w:val="565"/>
        </w:trPr>
        <w:tc>
          <w:tcPr>
            <w:tcW w:w="566" w:type="dxa"/>
            <w:tcBorders>
              <w:top w:val="single" w:sz="3" w:space="0" w:color="000000"/>
              <w:left w:val="single" w:sz="3" w:space="0" w:color="000000"/>
              <w:bottom w:val="single" w:sz="3" w:space="0" w:color="000000"/>
              <w:right w:val="single" w:sz="3" w:space="0" w:color="000000"/>
            </w:tcBorders>
          </w:tcPr>
          <w:p w14:paraId="35DD9B6F" w14:textId="34EBBDDB" w:rsidR="00D9602B" w:rsidRPr="00830144" w:rsidRDefault="00D9602B" w:rsidP="00260FC6">
            <w:pPr>
              <w:pStyle w:val="TableParagraph"/>
              <w:spacing w:line="277" w:lineRule="exact"/>
              <w:ind w:left="104"/>
              <w:rPr>
                <w:rFonts w:asciiTheme="minorHAnsi" w:hAnsiTheme="minorHAnsi" w:cstheme="minorHAnsi"/>
                <w:color w:val="1F3863"/>
                <w:spacing w:val="-1"/>
                <w:sz w:val="20"/>
                <w:szCs w:val="20"/>
                <w:lang w:val="en-GB"/>
              </w:rPr>
            </w:pPr>
            <w:r>
              <w:rPr>
                <w:rFonts w:asciiTheme="minorHAnsi" w:hAnsiTheme="minorHAnsi" w:cstheme="minorHAnsi"/>
                <w:color w:val="1F3863"/>
                <w:spacing w:val="-1"/>
                <w:sz w:val="20"/>
                <w:szCs w:val="20"/>
                <w:lang w:val="en-GB"/>
              </w:rPr>
              <w:t>B.3</w:t>
            </w:r>
          </w:p>
        </w:tc>
        <w:tc>
          <w:tcPr>
            <w:tcW w:w="5668" w:type="dxa"/>
            <w:tcBorders>
              <w:top w:val="single" w:sz="3" w:space="0" w:color="000000"/>
              <w:left w:val="single" w:sz="3" w:space="0" w:color="000000"/>
              <w:bottom w:val="single" w:sz="3" w:space="0" w:color="000000"/>
              <w:right w:val="single" w:sz="3" w:space="0" w:color="000000"/>
            </w:tcBorders>
          </w:tcPr>
          <w:p w14:paraId="11A0BAFB" w14:textId="3BDF4614" w:rsidR="00D9602B" w:rsidRDefault="00FA1481" w:rsidP="00D9602B">
            <w:pPr>
              <w:pStyle w:val="TableParagraph"/>
              <w:spacing w:line="265" w:lineRule="exact"/>
              <w:ind w:left="75"/>
              <w:rPr>
                <w:rFonts w:asciiTheme="minorHAnsi" w:hAnsiTheme="minorHAnsi" w:cstheme="minorHAnsi"/>
                <w:bCs/>
                <w:sz w:val="20"/>
                <w:szCs w:val="20"/>
                <w:lang w:val="en-GB"/>
              </w:rPr>
            </w:pPr>
            <w:r w:rsidRPr="00FA1481">
              <w:rPr>
                <w:rFonts w:asciiTheme="minorHAnsi" w:hAnsiTheme="minorHAnsi" w:cstheme="minorHAnsi"/>
                <w:bCs/>
                <w:sz w:val="20"/>
                <w:szCs w:val="20"/>
                <w:lang w:val="en-GB"/>
              </w:rPr>
              <w:t>Increase project (PMU) effectiveness</w:t>
            </w:r>
          </w:p>
        </w:tc>
        <w:tc>
          <w:tcPr>
            <w:tcW w:w="1985" w:type="dxa"/>
            <w:tcBorders>
              <w:top w:val="single" w:sz="3" w:space="0" w:color="000000"/>
              <w:left w:val="single" w:sz="3" w:space="0" w:color="000000"/>
              <w:bottom w:val="single" w:sz="3" w:space="0" w:color="000000"/>
              <w:right w:val="single" w:sz="3" w:space="0" w:color="000000"/>
            </w:tcBorders>
          </w:tcPr>
          <w:p w14:paraId="5E31F7DD" w14:textId="1513ABDF" w:rsidR="00D9602B"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PMU</w:t>
            </w:r>
          </w:p>
        </w:tc>
        <w:tc>
          <w:tcPr>
            <w:tcW w:w="1559" w:type="dxa"/>
            <w:tcBorders>
              <w:top w:val="single" w:sz="3" w:space="0" w:color="000000"/>
              <w:left w:val="single" w:sz="3" w:space="0" w:color="000000"/>
              <w:bottom w:val="single" w:sz="3" w:space="0" w:color="000000"/>
              <w:right w:val="single" w:sz="3" w:space="0" w:color="000000"/>
            </w:tcBorders>
          </w:tcPr>
          <w:p w14:paraId="3DFEBA78" w14:textId="4F1D14E0" w:rsidR="00D9602B" w:rsidRDefault="00FA1481"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3</w:t>
            </w:r>
            <w:r w:rsidR="00D9602B">
              <w:rPr>
                <w:rFonts w:asciiTheme="minorHAnsi" w:hAnsiTheme="minorHAnsi" w:cstheme="minorHAnsi"/>
                <w:bCs/>
                <w:sz w:val="20"/>
                <w:szCs w:val="20"/>
                <w:lang w:val="en-GB"/>
              </w:rPr>
              <w:t xml:space="preserve"> month</w:t>
            </w:r>
            <w:r>
              <w:rPr>
                <w:rFonts w:asciiTheme="minorHAnsi" w:hAnsiTheme="minorHAnsi" w:cstheme="minorHAnsi"/>
                <w:bCs/>
                <w:sz w:val="20"/>
                <w:szCs w:val="20"/>
                <w:lang w:val="en-GB"/>
              </w:rPr>
              <w:t>s</w:t>
            </w:r>
          </w:p>
        </w:tc>
      </w:tr>
      <w:tr w:rsidR="00101B15" w:rsidRPr="00EB1E0D" w14:paraId="51F13712" w14:textId="77777777" w:rsidTr="00D9602B">
        <w:trPr>
          <w:trHeight w:hRule="exact" w:val="286"/>
        </w:trPr>
        <w:tc>
          <w:tcPr>
            <w:tcW w:w="566" w:type="dxa"/>
            <w:tcBorders>
              <w:top w:val="single" w:sz="3" w:space="0" w:color="000000"/>
              <w:left w:val="single" w:sz="3" w:space="0" w:color="000000"/>
              <w:bottom w:val="single" w:sz="3" w:space="0" w:color="000000"/>
              <w:right w:val="single" w:sz="3" w:space="0" w:color="000000"/>
            </w:tcBorders>
            <w:shd w:val="clear" w:color="auto" w:fill="D9E1F3"/>
          </w:tcPr>
          <w:p w14:paraId="510951AD" w14:textId="77777777" w:rsidR="00101B15" w:rsidRPr="00830144" w:rsidRDefault="00101B15" w:rsidP="00260FC6">
            <w:pPr>
              <w:pStyle w:val="TableParagraph"/>
              <w:spacing w:line="277" w:lineRule="exact"/>
              <w:ind w:left="104"/>
              <w:rPr>
                <w:rFonts w:asciiTheme="minorHAnsi" w:eastAsia="Segoe UI" w:hAnsiTheme="minorHAnsi" w:cstheme="minorHAnsi"/>
                <w:sz w:val="20"/>
                <w:szCs w:val="20"/>
                <w:lang w:val="en-GB"/>
              </w:rPr>
            </w:pPr>
            <w:r w:rsidRPr="00830144">
              <w:rPr>
                <w:rFonts w:asciiTheme="minorHAnsi" w:hAnsiTheme="minorHAnsi" w:cstheme="minorHAnsi"/>
                <w:color w:val="1F3863"/>
                <w:sz w:val="20"/>
                <w:szCs w:val="20"/>
                <w:lang w:val="en-GB"/>
              </w:rPr>
              <w:t>C</w:t>
            </w:r>
          </w:p>
        </w:tc>
        <w:tc>
          <w:tcPr>
            <w:tcW w:w="5668" w:type="dxa"/>
            <w:tcBorders>
              <w:top w:val="single" w:sz="3" w:space="0" w:color="000000"/>
              <w:left w:val="single" w:sz="3" w:space="0" w:color="000000"/>
              <w:bottom w:val="single" w:sz="3" w:space="0" w:color="000000"/>
              <w:right w:val="single" w:sz="3" w:space="0" w:color="000000"/>
            </w:tcBorders>
            <w:shd w:val="clear" w:color="auto" w:fill="D9E1F3"/>
          </w:tcPr>
          <w:p w14:paraId="6D8F42E5" w14:textId="3FED62BD" w:rsidR="00101B15" w:rsidRPr="00830144" w:rsidRDefault="00101B15" w:rsidP="00260FC6">
            <w:pPr>
              <w:pStyle w:val="TableParagraph"/>
              <w:spacing w:line="277" w:lineRule="exact"/>
              <w:rPr>
                <w:rFonts w:asciiTheme="minorHAnsi" w:eastAsia="Segoe UI" w:hAnsiTheme="minorHAnsi" w:cstheme="minorHAnsi"/>
                <w:sz w:val="20"/>
                <w:szCs w:val="20"/>
                <w:lang w:val="en-GB"/>
              </w:rPr>
            </w:pPr>
            <w:r w:rsidRPr="00830144">
              <w:rPr>
                <w:rFonts w:asciiTheme="minorHAnsi" w:hAnsiTheme="minorHAnsi" w:cstheme="minorHAnsi"/>
                <w:color w:val="1F3863"/>
                <w:spacing w:val="-1"/>
                <w:sz w:val="20"/>
                <w:szCs w:val="20"/>
                <w:lang w:val="en-GB"/>
              </w:rPr>
              <w:t>Category</w:t>
            </w:r>
            <w:r w:rsidRPr="00830144">
              <w:rPr>
                <w:rFonts w:asciiTheme="minorHAnsi" w:hAnsiTheme="minorHAnsi" w:cstheme="minorHAnsi"/>
                <w:color w:val="1F3863"/>
                <w:spacing w:val="1"/>
                <w:sz w:val="20"/>
                <w:szCs w:val="20"/>
                <w:lang w:val="en-GB"/>
              </w:rPr>
              <w:t xml:space="preserve"> </w:t>
            </w:r>
            <w:r w:rsidRPr="00830144">
              <w:rPr>
                <w:rFonts w:asciiTheme="minorHAnsi" w:hAnsiTheme="minorHAnsi" w:cstheme="minorHAnsi"/>
                <w:color w:val="1F3863"/>
                <w:spacing w:val="-1"/>
                <w:sz w:val="20"/>
                <w:szCs w:val="20"/>
                <w:lang w:val="en-GB"/>
              </w:rPr>
              <w:t xml:space="preserve">3: </w:t>
            </w:r>
            <w:r w:rsidR="00D9602B">
              <w:rPr>
                <w:rFonts w:asciiTheme="minorHAnsi" w:hAnsiTheme="minorHAnsi" w:cstheme="minorHAnsi"/>
                <w:color w:val="1F3863"/>
                <w:spacing w:val="-1"/>
                <w:sz w:val="20"/>
                <w:szCs w:val="20"/>
                <w:lang w:val="en-GB"/>
              </w:rPr>
              <w:t>Improve the project governance system</w:t>
            </w:r>
          </w:p>
        </w:tc>
        <w:tc>
          <w:tcPr>
            <w:tcW w:w="1985" w:type="dxa"/>
            <w:tcBorders>
              <w:top w:val="single" w:sz="3" w:space="0" w:color="000000"/>
              <w:left w:val="single" w:sz="3" w:space="0" w:color="000000"/>
              <w:bottom w:val="single" w:sz="3" w:space="0" w:color="000000"/>
              <w:right w:val="single" w:sz="3" w:space="0" w:color="000000"/>
            </w:tcBorders>
            <w:shd w:val="clear" w:color="auto" w:fill="D9E1F3"/>
          </w:tcPr>
          <w:p w14:paraId="2C063E5C" w14:textId="77777777" w:rsidR="00101B15" w:rsidRPr="00830144" w:rsidRDefault="00101B15" w:rsidP="00260FC6">
            <w:pPr>
              <w:rPr>
                <w:rFonts w:asciiTheme="minorHAnsi" w:hAnsiTheme="minorHAnsi" w:cstheme="minorHAnsi"/>
                <w:sz w:val="20"/>
                <w:szCs w:val="20"/>
              </w:rPr>
            </w:pPr>
          </w:p>
        </w:tc>
        <w:tc>
          <w:tcPr>
            <w:tcW w:w="1559" w:type="dxa"/>
            <w:tcBorders>
              <w:top w:val="single" w:sz="3" w:space="0" w:color="000000"/>
              <w:left w:val="single" w:sz="3" w:space="0" w:color="000000"/>
              <w:bottom w:val="single" w:sz="3" w:space="0" w:color="000000"/>
              <w:right w:val="single" w:sz="3" w:space="0" w:color="000000"/>
            </w:tcBorders>
            <w:shd w:val="clear" w:color="auto" w:fill="D9E1F3"/>
          </w:tcPr>
          <w:p w14:paraId="069309F2" w14:textId="77777777" w:rsidR="00101B15" w:rsidRPr="00830144" w:rsidRDefault="00101B15" w:rsidP="00260FC6">
            <w:pPr>
              <w:rPr>
                <w:rFonts w:asciiTheme="minorHAnsi" w:hAnsiTheme="minorHAnsi" w:cstheme="minorHAnsi"/>
                <w:sz w:val="20"/>
                <w:szCs w:val="20"/>
              </w:rPr>
            </w:pPr>
          </w:p>
        </w:tc>
      </w:tr>
      <w:tr w:rsidR="00101B15" w:rsidRPr="00EB1E0D" w14:paraId="3DA5BF3A" w14:textId="77777777" w:rsidTr="00D9602B">
        <w:trPr>
          <w:trHeight w:hRule="exact" w:val="847"/>
        </w:trPr>
        <w:tc>
          <w:tcPr>
            <w:tcW w:w="566" w:type="dxa"/>
            <w:tcBorders>
              <w:top w:val="single" w:sz="3" w:space="0" w:color="000000"/>
              <w:left w:val="single" w:sz="3" w:space="0" w:color="000000"/>
              <w:bottom w:val="single" w:sz="3" w:space="0" w:color="000000"/>
              <w:right w:val="single" w:sz="3" w:space="0" w:color="000000"/>
            </w:tcBorders>
          </w:tcPr>
          <w:p w14:paraId="2DDA832F" w14:textId="77777777" w:rsidR="00101B15" w:rsidRPr="00830144" w:rsidRDefault="00101B15" w:rsidP="00260FC6">
            <w:pPr>
              <w:pStyle w:val="TableParagraph"/>
              <w:spacing w:line="276" w:lineRule="exact"/>
              <w:ind w:left="104"/>
              <w:rPr>
                <w:rFonts w:asciiTheme="minorHAnsi" w:eastAsia="Segoe UI" w:hAnsiTheme="minorHAnsi" w:cstheme="minorHAnsi"/>
                <w:sz w:val="20"/>
                <w:szCs w:val="20"/>
                <w:lang w:val="en-GB"/>
              </w:rPr>
            </w:pPr>
            <w:r w:rsidRPr="00830144">
              <w:rPr>
                <w:rFonts w:asciiTheme="minorHAnsi" w:hAnsiTheme="minorHAnsi" w:cstheme="minorHAnsi"/>
                <w:color w:val="1F3863"/>
                <w:sz w:val="20"/>
                <w:szCs w:val="20"/>
                <w:lang w:val="en-GB"/>
              </w:rPr>
              <w:t>C.1</w:t>
            </w:r>
          </w:p>
        </w:tc>
        <w:tc>
          <w:tcPr>
            <w:tcW w:w="5668" w:type="dxa"/>
            <w:tcBorders>
              <w:top w:val="single" w:sz="3" w:space="0" w:color="000000"/>
              <w:left w:val="single" w:sz="3" w:space="0" w:color="000000"/>
              <w:bottom w:val="single" w:sz="3" w:space="0" w:color="000000"/>
              <w:right w:val="single" w:sz="3" w:space="0" w:color="000000"/>
            </w:tcBorders>
          </w:tcPr>
          <w:p w14:paraId="32E76D27" w14:textId="5F0BD6D3" w:rsidR="00101B15" w:rsidRPr="00FA1481" w:rsidRDefault="00FA1481" w:rsidP="00260FC6">
            <w:pPr>
              <w:pStyle w:val="TableParagraph"/>
              <w:spacing w:line="265" w:lineRule="exact"/>
              <w:ind w:left="75"/>
              <w:rPr>
                <w:rFonts w:asciiTheme="minorHAnsi" w:hAnsiTheme="minorHAnsi" w:cstheme="minorHAnsi"/>
                <w:bCs/>
                <w:sz w:val="20"/>
                <w:szCs w:val="20"/>
                <w:lang w:val="en-GB"/>
              </w:rPr>
            </w:pPr>
            <w:r w:rsidRPr="006A4B9B">
              <w:rPr>
                <w:rFonts w:asciiTheme="minorHAnsi" w:hAnsiTheme="minorHAnsi" w:cstheme="minorHAnsi"/>
                <w:bCs/>
                <w:sz w:val="20"/>
                <w:szCs w:val="20"/>
                <w:lang w:val="en-GB"/>
              </w:rPr>
              <w:t>Lobbying to facilitate bilateral dialogue on MPA</w:t>
            </w:r>
          </w:p>
        </w:tc>
        <w:tc>
          <w:tcPr>
            <w:tcW w:w="1985" w:type="dxa"/>
            <w:tcBorders>
              <w:top w:val="single" w:sz="3" w:space="0" w:color="000000"/>
              <w:left w:val="single" w:sz="3" w:space="0" w:color="000000"/>
              <w:bottom w:val="single" w:sz="3" w:space="0" w:color="000000"/>
              <w:right w:val="single" w:sz="3" w:space="0" w:color="000000"/>
            </w:tcBorders>
          </w:tcPr>
          <w:p w14:paraId="73534B27" w14:textId="295CA476" w:rsidR="00101B15" w:rsidRPr="00830144" w:rsidRDefault="006A4B9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INBAC</w:t>
            </w:r>
          </w:p>
        </w:tc>
        <w:tc>
          <w:tcPr>
            <w:tcW w:w="1559" w:type="dxa"/>
            <w:tcBorders>
              <w:top w:val="single" w:sz="3" w:space="0" w:color="000000"/>
              <w:left w:val="single" w:sz="3" w:space="0" w:color="000000"/>
              <w:bottom w:val="single" w:sz="3" w:space="0" w:color="000000"/>
              <w:right w:val="single" w:sz="3" w:space="0" w:color="000000"/>
            </w:tcBorders>
          </w:tcPr>
          <w:p w14:paraId="5D771D23" w14:textId="2EB87366" w:rsidR="00101B15" w:rsidRPr="00830144" w:rsidRDefault="006A4B9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3</w:t>
            </w:r>
            <w:r w:rsidR="00D9602B">
              <w:rPr>
                <w:rFonts w:asciiTheme="minorHAnsi" w:hAnsiTheme="minorHAnsi" w:cstheme="minorHAnsi"/>
                <w:bCs/>
                <w:sz w:val="20"/>
                <w:szCs w:val="20"/>
                <w:lang w:val="en-GB"/>
              </w:rPr>
              <w:t xml:space="preserve"> month</w:t>
            </w:r>
            <w:r>
              <w:rPr>
                <w:rFonts w:asciiTheme="minorHAnsi" w:hAnsiTheme="minorHAnsi" w:cstheme="minorHAnsi"/>
                <w:bCs/>
                <w:sz w:val="20"/>
                <w:szCs w:val="20"/>
                <w:lang w:val="en-GB"/>
              </w:rPr>
              <w:t>s</w:t>
            </w:r>
          </w:p>
        </w:tc>
      </w:tr>
      <w:tr w:rsidR="00D9602B" w:rsidRPr="00EB1E0D" w14:paraId="1170F224" w14:textId="77777777" w:rsidTr="00D9602B">
        <w:trPr>
          <w:trHeight w:hRule="exact" w:val="607"/>
        </w:trPr>
        <w:tc>
          <w:tcPr>
            <w:tcW w:w="566" w:type="dxa"/>
            <w:tcBorders>
              <w:top w:val="single" w:sz="3" w:space="0" w:color="000000"/>
              <w:left w:val="single" w:sz="3" w:space="0" w:color="000000"/>
              <w:bottom w:val="single" w:sz="3" w:space="0" w:color="000000"/>
              <w:right w:val="single" w:sz="3" w:space="0" w:color="000000"/>
            </w:tcBorders>
          </w:tcPr>
          <w:p w14:paraId="0681FFAE" w14:textId="5C37D5D0" w:rsidR="00D9602B" w:rsidRPr="00830144" w:rsidRDefault="00D9602B" w:rsidP="00260FC6">
            <w:pPr>
              <w:pStyle w:val="TableParagraph"/>
              <w:spacing w:line="276" w:lineRule="exact"/>
              <w:ind w:left="104"/>
              <w:rPr>
                <w:rFonts w:asciiTheme="minorHAnsi" w:hAnsiTheme="minorHAnsi" w:cstheme="minorHAnsi"/>
                <w:color w:val="1F3863"/>
                <w:sz w:val="20"/>
                <w:szCs w:val="20"/>
                <w:lang w:val="en-GB"/>
              </w:rPr>
            </w:pPr>
            <w:r>
              <w:rPr>
                <w:rFonts w:asciiTheme="minorHAnsi" w:hAnsiTheme="minorHAnsi" w:cstheme="minorHAnsi"/>
                <w:color w:val="1F3863"/>
                <w:sz w:val="20"/>
                <w:szCs w:val="20"/>
                <w:lang w:val="en-GB"/>
              </w:rPr>
              <w:t>C.2</w:t>
            </w:r>
          </w:p>
        </w:tc>
        <w:tc>
          <w:tcPr>
            <w:tcW w:w="5668" w:type="dxa"/>
            <w:tcBorders>
              <w:top w:val="single" w:sz="3" w:space="0" w:color="000000"/>
              <w:left w:val="single" w:sz="3" w:space="0" w:color="000000"/>
              <w:bottom w:val="single" w:sz="3" w:space="0" w:color="000000"/>
              <w:right w:val="single" w:sz="3" w:space="0" w:color="000000"/>
            </w:tcBorders>
          </w:tcPr>
          <w:p w14:paraId="443A71DB" w14:textId="67020AE3" w:rsidR="00D9602B" w:rsidRPr="00830144" w:rsidRDefault="006A4B9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Seek stronger local stakeholders’ engagement</w:t>
            </w:r>
          </w:p>
        </w:tc>
        <w:tc>
          <w:tcPr>
            <w:tcW w:w="1985" w:type="dxa"/>
            <w:tcBorders>
              <w:top w:val="single" w:sz="3" w:space="0" w:color="000000"/>
              <w:left w:val="single" w:sz="3" w:space="0" w:color="000000"/>
              <w:bottom w:val="single" w:sz="3" w:space="0" w:color="000000"/>
              <w:right w:val="single" w:sz="3" w:space="0" w:color="000000"/>
            </w:tcBorders>
          </w:tcPr>
          <w:p w14:paraId="112EA884" w14:textId="00404893" w:rsidR="00D9602B" w:rsidRPr="00830144"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PMU with MCO support (?)</w:t>
            </w:r>
          </w:p>
        </w:tc>
        <w:tc>
          <w:tcPr>
            <w:tcW w:w="1559" w:type="dxa"/>
            <w:tcBorders>
              <w:top w:val="single" w:sz="3" w:space="0" w:color="000000"/>
              <w:left w:val="single" w:sz="3" w:space="0" w:color="000000"/>
              <w:bottom w:val="single" w:sz="3" w:space="0" w:color="000000"/>
              <w:right w:val="single" w:sz="3" w:space="0" w:color="000000"/>
            </w:tcBorders>
          </w:tcPr>
          <w:p w14:paraId="46038E25" w14:textId="01E27E30" w:rsidR="00D9602B" w:rsidRPr="00830144" w:rsidRDefault="00D9602B" w:rsidP="00260FC6">
            <w:pPr>
              <w:pStyle w:val="TableParagraph"/>
              <w:spacing w:line="265" w:lineRule="exact"/>
              <w:ind w:left="75"/>
              <w:rPr>
                <w:rFonts w:asciiTheme="minorHAnsi" w:hAnsiTheme="minorHAnsi" w:cstheme="minorHAnsi"/>
                <w:bCs/>
                <w:sz w:val="20"/>
                <w:szCs w:val="20"/>
                <w:lang w:val="en-GB"/>
              </w:rPr>
            </w:pPr>
            <w:r>
              <w:rPr>
                <w:rFonts w:asciiTheme="minorHAnsi" w:hAnsiTheme="minorHAnsi" w:cstheme="minorHAnsi"/>
                <w:bCs/>
                <w:sz w:val="20"/>
                <w:szCs w:val="20"/>
                <w:lang w:val="en-GB"/>
              </w:rPr>
              <w:t>2 months</w:t>
            </w:r>
          </w:p>
        </w:tc>
      </w:tr>
      <w:tr w:rsidR="00D9602B" w:rsidRPr="00EB1E0D" w14:paraId="5AC75626" w14:textId="77777777" w:rsidTr="00D9602B">
        <w:trPr>
          <w:trHeight w:hRule="exact" w:val="607"/>
        </w:trPr>
        <w:tc>
          <w:tcPr>
            <w:tcW w:w="566" w:type="dxa"/>
            <w:tcBorders>
              <w:top w:val="single" w:sz="3" w:space="0" w:color="000000"/>
              <w:left w:val="single" w:sz="3" w:space="0" w:color="000000"/>
              <w:bottom w:val="single" w:sz="3" w:space="0" w:color="000000"/>
              <w:right w:val="single" w:sz="3" w:space="0" w:color="000000"/>
            </w:tcBorders>
          </w:tcPr>
          <w:p w14:paraId="4F379246" w14:textId="40D7D579" w:rsidR="00D9602B" w:rsidRPr="00830144" w:rsidRDefault="00D9602B" w:rsidP="00260FC6">
            <w:pPr>
              <w:pStyle w:val="TableParagraph"/>
              <w:spacing w:line="276" w:lineRule="exact"/>
              <w:ind w:left="104"/>
              <w:rPr>
                <w:rFonts w:asciiTheme="minorHAnsi" w:hAnsiTheme="minorHAnsi" w:cstheme="minorHAnsi"/>
                <w:color w:val="1F3863"/>
                <w:sz w:val="20"/>
                <w:szCs w:val="20"/>
                <w:lang w:val="en-GB"/>
              </w:rPr>
            </w:pPr>
          </w:p>
        </w:tc>
        <w:tc>
          <w:tcPr>
            <w:tcW w:w="5668" w:type="dxa"/>
            <w:tcBorders>
              <w:top w:val="single" w:sz="3" w:space="0" w:color="000000"/>
              <w:left w:val="single" w:sz="3" w:space="0" w:color="000000"/>
              <w:bottom w:val="single" w:sz="3" w:space="0" w:color="000000"/>
              <w:right w:val="single" w:sz="3" w:space="0" w:color="000000"/>
            </w:tcBorders>
          </w:tcPr>
          <w:p w14:paraId="21F3719B" w14:textId="119FF71D" w:rsidR="00D9602B" w:rsidRPr="00830144" w:rsidRDefault="00D9602B" w:rsidP="00260FC6">
            <w:pPr>
              <w:pStyle w:val="TableParagraph"/>
              <w:spacing w:line="265" w:lineRule="exact"/>
              <w:ind w:left="75"/>
              <w:rPr>
                <w:rFonts w:asciiTheme="minorHAnsi" w:hAnsiTheme="minorHAnsi" w:cstheme="minorHAnsi"/>
                <w:bCs/>
                <w:sz w:val="20"/>
                <w:szCs w:val="20"/>
                <w:lang w:val="en-GB"/>
              </w:rPr>
            </w:pPr>
          </w:p>
        </w:tc>
        <w:tc>
          <w:tcPr>
            <w:tcW w:w="1985" w:type="dxa"/>
            <w:tcBorders>
              <w:top w:val="single" w:sz="3" w:space="0" w:color="000000"/>
              <w:left w:val="single" w:sz="3" w:space="0" w:color="000000"/>
              <w:bottom w:val="single" w:sz="3" w:space="0" w:color="000000"/>
              <w:right w:val="single" w:sz="3" w:space="0" w:color="000000"/>
            </w:tcBorders>
          </w:tcPr>
          <w:p w14:paraId="135A098C" w14:textId="0F2ECDF5" w:rsidR="00D9602B" w:rsidRPr="00830144" w:rsidRDefault="00D9602B" w:rsidP="00260FC6">
            <w:pPr>
              <w:pStyle w:val="TableParagraph"/>
              <w:spacing w:line="265" w:lineRule="exact"/>
              <w:ind w:left="75"/>
              <w:rPr>
                <w:rFonts w:asciiTheme="minorHAnsi" w:hAnsiTheme="minorHAnsi" w:cstheme="minorHAnsi"/>
                <w:bCs/>
                <w:sz w:val="20"/>
                <w:szCs w:val="20"/>
                <w:lang w:val="en-GB"/>
              </w:rPr>
            </w:pPr>
          </w:p>
        </w:tc>
        <w:tc>
          <w:tcPr>
            <w:tcW w:w="1559" w:type="dxa"/>
            <w:tcBorders>
              <w:top w:val="single" w:sz="3" w:space="0" w:color="000000"/>
              <w:left w:val="single" w:sz="3" w:space="0" w:color="000000"/>
              <w:bottom w:val="single" w:sz="3" w:space="0" w:color="000000"/>
              <w:right w:val="single" w:sz="3" w:space="0" w:color="000000"/>
            </w:tcBorders>
          </w:tcPr>
          <w:p w14:paraId="002D0938" w14:textId="5E80D316" w:rsidR="00D9602B" w:rsidRPr="00830144" w:rsidRDefault="00D9602B" w:rsidP="00260FC6">
            <w:pPr>
              <w:pStyle w:val="TableParagraph"/>
              <w:spacing w:line="265" w:lineRule="exact"/>
              <w:ind w:left="75"/>
              <w:rPr>
                <w:rFonts w:asciiTheme="minorHAnsi" w:hAnsiTheme="minorHAnsi" w:cstheme="minorHAnsi"/>
                <w:bCs/>
                <w:sz w:val="20"/>
                <w:szCs w:val="20"/>
                <w:lang w:val="en-GB"/>
              </w:rPr>
            </w:pPr>
          </w:p>
        </w:tc>
      </w:tr>
    </w:tbl>
    <w:p w14:paraId="7DEBAA3B" w14:textId="7F4EE8BB" w:rsidR="00EB2FF6" w:rsidRDefault="00455524">
      <w:pPr>
        <w:spacing w:after="0"/>
        <w:jc w:val="left"/>
      </w:pPr>
      <w:bookmarkStart w:id="12" w:name="_Ref425360088"/>
      <w:bookmarkStart w:id="13" w:name="_Ref425360129"/>
      <w:r>
        <w:br w:type="page"/>
      </w:r>
    </w:p>
    <w:p w14:paraId="02E12BAF" w14:textId="18BC4FED" w:rsidR="00E02B15" w:rsidRPr="00850FBE" w:rsidRDefault="00E02B15" w:rsidP="00A06E22">
      <w:pPr>
        <w:pStyle w:val="Heading1"/>
        <w:numPr>
          <w:ilvl w:val="0"/>
          <w:numId w:val="0"/>
        </w:numPr>
      </w:pPr>
      <w:bookmarkStart w:id="14" w:name="_Toc101577651"/>
      <w:r w:rsidRPr="00850FBE">
        <w:lastRenderedPageBreak/>
        <w:t>List of Abbreviations</w:t>
      </w:r>
      <w:bookmarkEnd w:id="12"/>
      <w:bookmarkEnd w:id="13"/>
      <w:bookmarkEnd w:id="14"/>
    </w:p>
    <w:p w14:paraId="13557D98" w14:textId="77777777" w:rsidR="00E02B15" w:rsidRPr="00035869" w:rsidRDefault="00E02B15" w:rsidP="00035869">
      <w:pPr>
        <w:tabs>
          <w:tab w:val="left" w:pos="1560"/>
        </w:tabs>
        <w:spacing w:after="0"/>
        <w:rPr>
          <w:rFonts w:ascii="Times New Roman" w:hAnsi="Times New Roman"/>
        </w:rPr>
      </w:pPr>
    </w:p>
    <w:p w14:paraId="13679AE3" w14:textId="3CEFE602" w:rsidR="004127DB" w:rsidRPr="004127DB" w:rsidRDefault="004127DB" w:rsidP="007F3128">
      <w:pPr>
        <w:tabs>
          <w:tab w:val="left" w:pos="1560"/>
        </w:tabs>
        <w:spacing w:after="0"/>
        <w:ind w:left="1560" w:hanging="1560"/>
        <w:rPr>
          <w:rFonts w:ascii="Times New Roman" w:hAnsi="Times New Roman"/>
          <w:lang w:val="pt-BR"/>
        </w:rPr>
      </w:pPr>
      <w:r w:rsidRPr="004127DB">
        <w:rPr>
          <w:rFonts w:ascii="Times New Roman" w:hAnsi="Times New Roman"/>
          <w:lang w:val="pt-BR"/>
        </w:rPr>
        <w:t>ADECOS</w:t>
      </w:r>
      <w:r w:rsidRPr="004127DB">
        <w:rPr>
          <w:rFonts w:ascii="Times New Roman" w:hAnsi="Times New Roman"/>
          <w:lang w:val="pt-BR"/>
        </w:rPr>
        <w:tab/>
      </w:r>
      <w:r w:rsidRPr="007F3128">
        <w:rPr>
          <w:rFonts w:ascii="Times New Roman" w:hAnsi="Times New Roman"/>
          <w:i/>
          <w:iCs/>
          <w:lang w:val="pt-BR"/>
        </w:rPr>
        <w:t>Agente de Desenvolvimento Sanitário e Comunitário</w:t>
      </w:r>
      <w:r>
        <w:rPr>
          <w:rFonts w:ascii="Times New Roman" w:hAnsi="Times New Roman"/>
          <w:lang w:val="pt-BR"/>
        </w:rPr>
        <w:t xml:space="preserve"> - C</w:t>
      </w:r>
      <w:r w:rsidRPr="004127DB">
        <w:rPr>
          <w:rFonts w:ascii="Times New Roman" w:hAnsi="Times New Roman"/>
          <w:lang w:val="pt-BR"/>
        </w:rPr>
        <w:t xml:space="preserve">ommunity </w:t>
      </w:r>
      <w:r>
        <w:rPr>
          <w:rFonts w:ascii="Times New Roman" w:hAnsi="Times New Roman"/>
          <w:lang w:val="pt-BR"/>
        </w:rPr>
        <w:t>D</w:t>
      </w:r>
      <w:r w:rsidRPr="004127DB">
        <w:rPr>
          <w:rFonts w:ascii="Times New Roman" w:hAnsi="Times New Roman"/>
          <w:lang w:val="pt-BR"/>
        </w:rPr>
        <w:t xml:space="preserve">evelopment and </w:t>
      </w:r>
      <w:r>
        <w:rPr>
          <w:rFonts w:ascii="Times New Roman" w:hAnsi="Times New Roman"/>
          <w:lang w:val="pt-BR"/>
        </w:rPr>
        <w:t>S</w:t>
      </w:r>
      <w:r w:rsidRPr="004127DB">
        <w:rPr>
          <w:rFonts w:ascii="Times New Roman" w:hAnsi="Times New Roman"/>
          <w:lang w:val="pt-BR"/>
        </w:rPr>
        <w:t xml:space="preserve">anitary </w:t>
      </w:r>
      <w:r>
        <w:rPr>
          <w:rFonts w:ascii="Times New Roman" w:hAnsi="Times New Roman"/>
          <w:lang w:val="pt-BR"/>
        </w:rPr>
        <w:t>A</w:t>
      </w:r>
      <w:r w:rsidRPr="004127DB">
        <w:rPr>
          <w:rFonts w:ascii="Times New Roman" w:hAnsi="Times New Roman"/>
          <w:lang w:val="pt-BR"/>
        </w:rPr>
        <w:t>gent</w:t>
      </w:r>
    </w:p>
    <w:p w14:paraId="785C026E" w14:textId="6BAAD2D8" w:rsidR="00A37E10" w:rsidRDefault="00A37E10" w:rsidP="00035869">
      <w:pPr>
        <w:tabs>
          <w:tab w:val="left" w:pos="1560"/>
        </w:tabs>
        <w:spacing w:after="0"/>
        <w:rPr>
          <w:rFonts w:ascii="Times New Roman" w:hAnsi="Times New Roman"/>
        </w:rPr>
      </w:pPr>
      <w:r>
        <w:rPr>
          <w:rFonts w:ascii="Times New Roman" w:hAnsi="Times New Roman"/>
        </w:rPr>
        <w:t>ASAP</w:t>
      </w:r>
      <w:r>
        <w:rPr>
          <w:rFonts w:ascii="Times New Roman" w:hAnsi="Times New Roman"/>
        </w:rPr>
        <w:tab/>
        <w:t>As Soon As Possible</w:t>
      </w:r>
    </w:p>
    <w:p w14:paraId="1AAF4722" w14:textId="1602E491" w:rsidR="00CB6C13" w:rsidRPr="00DB0B6F" w:rsidRDefault="00CB6C13" w:rsidP="00035869">
      <w:pPr>
        <w:tabs>
          <w:tab w:val="left" w:pos="1560"/>
        </w:tabs>
        <w:spacing w:after="0"/>
        <w:rPr>
          <w:rFonts w:ascii="Times New Roman" w:hAnsi="Times New Roman"/>
        </w:rPr>
      </w:pPr>
      <w:r w:rsidRPr="00DB0B6F">
        <w:rPr>
          <w:rFonts w:ascii="Times New Roman" w:hAnsi="Times New Roman"/>
        </w:rPr>
        <w:t>AWP</w:t>
      </w:r>
      <w:r w:rsidRPr="00DB0B6F">
        <w:rPr>
          <w:rFonts w:ascii="Times New Roman" w:hAnsi="Times New Roman"/>
        </w:rPr>
        <w:tab/>
        <w:t>Annual Work Plan</w:t>
      </w:r>
    </w:p>
    <w:p w14:paraId="54BD6D67" w14:textId="7C62802D" w:rsidR="005E1E5A" w:rsidRPr="00035869" w:rsidRDefault="005E1E5A" w:rsidP="00035869">
      <w:pPr>
        <w:tabs>
          <w:tab w:val="left" w:pos="1560"/>
        </w:tabs>
        <w:spacing w:after="0"/>
        <w:rPr>
          <w:rFonts w:ascii="Times New Roman" w:hAnsi="Times New Roman"/>
        </w:rPr>
      </w:pPr>
      <w:r w:rsidRPr="00035869">
        <w:rPr>
          <w:rFonts w:ascii="Times New Roman" w:hAnsi="Times New Roman"/>
        </w:rPr>
        <w:t>BCC</w:t>
      </w:r>
      <w:r w:rsidRPr="00035869">
        <w:rPr>
          <w:rFonts w:ascii="Times New Roman" w:hAnsi="Times New Roman"/>
        </w:rPr>
        <w:tab/>
        <w:t>Benguela Current Commission</w:t>
      </w:r>
    </w:p>
    <w:p w14:paraId="08728CC3" w14:textId="39F8BDF1" w:rsidR="0047246A" w:rsidRPr="00035869" w:rsidRDefault="0047246A" w:rsidP="00035869">
      <w:pPr>
        <w:tabs>
          <w:tab w:val="left" w:pos="1560"/>
        </w:tabs>
        <w:spacing w:after="0"/>
        <w:rPr>
          <w:rFonts w:ascii="Times New Roman" w:hAnsi="Times New Roman"/>
        </w:rPr>
      </w:pPr>
      <w:r w:rsidRPr="00035869">
        <w:rPr>
          <w:rFonts w:ascii="Times New Roman" w:hAnsi="Times New Roman"/>
        </w:rPr>
        <w:t>BCLME</w:t>
      </w:r>
      <w:r w:rsidRPr="00035869">
        <w:rPr>
          <w:rFonts w:ascii="Times New Roman" w:hAnsi="Times New Roman"/>
        </w:rPr>
        <w:tab/>
        <w:t>Benguela Current Large Marine Ecosystem</w:t>
      </w:r>
    </w:p>
    <w:p w14:paraId="5F51599A" w14:textId="76788426" w:rsidR="006B37E3" w:rsidRPr="00035869" w:rsidRDefault="006B37E3" w:rsidP="00035869">
      <w:pPr>
        <w:tabs>
          <w:tab w:val="left" w:pos="1560"/>
        </w:tabs>
        <w:spacing w:after="0"/>
        <w:rPr>
          <w:rFonts w:ascii="Times New Roman" w:hAnsi="Times New Roman"/>
        </w:rPr>
      </w:pPr>
      <w:r w:rsidRPr="00035869">
        <w:rPr>
          <w:rFonts w:ascii="Times New Roman" w:hAnsi="Times New Roman"/>
        </w:rPr>
        <w:t>BD</w:t>
      </w:r>
      <w:r w:rsidRPr="00035869">
        <w:rPr>
          <w:rFonts w:ascii="Times New Roman" w:hAnsi="Times New Roman"/>
        </w:rPr>
        <w:tab/>
        <w:t>Biodiversi</w:t>
      </w:r>
      <w:r w:rsidR="00E25E49" w:rsidRPr="00035869">
        <w:rPr>
          <w:rFonts w:ascii="Times New Roman" w:hAnsi="Times New Roman"/>
        </w:rPr>
        <w:t>ty</w:t>
      </w:r>
    </w:p>
    <w:p w14:paraId="51FF9CEC" w14:textId="77777777" w:rsidR="00EC0502" w:rsidRPr="00035869" w:rsidRDefault="00EC0502" w:rsidP="00035869">
      <w:pPr>
        <w:tabs>
          <w:tab w:val="left" w:pos="1560"/>
        </w:tabs>
        <w:spacing w:after="0"/>
        <w:rPr>
          <w:rFonts w:ascii="Times New Roman" w:hAnsi="Times New Roman"/>
        </w:rPr>
      </w:pPr>
      <w:r w:rsidRPr="00035869">
        <w:rPr>
          <w:rFonts w:ascii="Times New Roman" w:hAnsi="Times New Roman"/>
        </w:rPr>
        <w:t>CBA</w:t>
      </w:r>
      <w:r w:rsidRPr="00035869">
        <w:rPr>
          <w:rFonts w:ascii="Times New Roman" w:hAnsi="Times New Roman"/>
        </w:rPr>
        <w:tab/>
        <w:t>Cost-Benefit Analysis</w:t>
      </w:r>
    </w:p>
    <w:p w14:paraId="1B27EDAA" w14:textId="0F5BEA62" w:rsidR="00EC0502" w:rsidRDefault="00EC0502" w:rsidP="00035869">
      <w:pPr>
        <w:tabs>
          <w:tab w:val="left" w:pos="1560"/>
        </w:tabs>
        <w:spacing w:after="0"/>
        <w:rPr>
          <w:rFonts w:ascii="Times New Roman" w:hAnsi="Times New Roman"/>
        </w:rPr>
      </w:pPr>
      <w:r>
        <w:rPr>
          <w:rFonts w:ascii="Times New Roman" w:hAnsi="Times New Roman"/>
        </w:rPr>
        <w:t>CBD</w:t>
      </w:r>
      <w:r>
        <w:rPr>
          <w:rFonts w:ascii="Times New Roman" w:hAnsi="Times New Roman"/>
        </w:rPr>
        <w:tab/>
        <w:t xml:space="preserve">Convention on Biological Diversity </w:t>
      </w:r>
    </w:p>
    <w:p w14:paraId="4463E0E8" w14:textId="08114F9D" w:rsidR="003B2D13" w:rsidRPr="00DB0B6F" w:rsidRDefault="003B2D13" w:rsidP="00035869">
      <w:pPr>
        <w:tabs>
          <w:tab w:val="left" w:pos="1560"/>
        </w:tabs>
        <w:spacing w:after="0"/>
        <w:rPr>
          <w:rFonts w:ascii="Times New Roman" w:hAnsi="Times New Roman"/>
        </w:rPr>
      </w:pPr>
      <w:r w:rsidRPr="00DB0B6F">
        <w:rPr>
          <w:rFonts w:ascii="Times New Roman" w:hAnsi="Times New Roman"/>
        </w:rPr>
        <w:t>CDR</w:t>
      </w:r>
      <w:r w:rsidRPr="00DB0B6F">
        <w:rPr>
          <w:rFonts w:ascii="Times New Roman" w:hAnsi="Times New Roman"/>
        </w:rPr>
        <w:tab/>
        <w:t>Combined Delivery Report</w:t>
      </w:r>
    </w:p>
    <w:p w14:paraId="6138913D" w14:textId="78554E6B" w:rsidR="00F4646E" w:rsidRPr="00DB0B6F" w:rsidRDefault="00F4646E" w:rsidP="00035869">
      <w:pPr>
        <w:tabs>
          <w:tab w:val="left" w:pos="1560"/>
        </w:tabs>
        <w:spacing w:after="0"/>
        <w:rPr>
          <w:rFonts w:ascii="Times New Roman" w:hAnsi="Times New Roman"/>
        </w:rPr>
      </w:pPr>
      <w:r w:rsidRPr="00DB0B6F">
        <w:rPr>
          <w:rFonts w:ascii="Times New Roman" w:hAnsi="Times New Roman"/>
        </w:rPr>
        <w:t>DAC</w:t>
      </w:r>
      <w:r w:rsidRPr="00DB0B6F">
        <w:rPr>
          <w:rFonts w:ascii="Times New Roman" w:hAnsi="Times New Roman"/>
        </w:rPr>
        <w:tab/>
        <w:t>Development Assistance Committee</w:t>
      </w:r>
    </w:p>
    <w:p w14:paraId="5CA3A6A1" w14:textId="158DD993" w:rsidR="00243A52" w:rsidRDefault="00243A52" w:rsidP="00035869">
      <w:pPr>
        <w:tabs>
          <w:tab w:val="left" w:pos="1560"/>
        </w:tabs>
        <w:spacing w:after="0"/>
        <w:rPr>
          <w:rFonts w:ascii="Times New Roman" w:hAnsi="Times New Roman"/>
        </w:rPr>
      </w:pPr>
      <w:r>
        <w:rPr>
          <w:rFonts w:ascii="Times New Roman" w:hAnsi="Times New Roman"/>
        </w:rPr>
        <w:t>EBSA</w:t>
      </w:r>
      <w:r>
        <w:rPr>
          <w:rFonts w:ascii="Times New Roman" w:hAnsi="Times New Roman"/>
        </w:rPr>
        <w:tab/>
      </w:r>
      <w:r w:rsidRPr="00243A52">
        <w:rPr>
          <w:rFonts w:ascii="Times New Roman" w:hAnsi="Times New Roman"/>
        </w:rPr>
        <w:t>Ecologically or Biologically Significant Marine Areas</w:t>
      </w:r>
    </w:p>
    <w:p w14:paraId="41E8719E" w14:textId="77777777" w:rsidR="00183F9E" w:rsidRDefault="00183F9E" w:rsidP="00035869">
      <w:pPr>
        <w:tabs>
          <w:tab w:val="left" w:pos="1560"/>
        </w:tabs>
        <w:spacing w:after="0"/>
        <w:rPr>
          <w:rFonts w:ascii="Times New Roman" w:hAnsi="Times New Roman"/>
        </w:rPr>
      </w:pPr>
      <w:r>
        <w:rPr>
          <w:rFonts w:ascii="Times New Roman" w:hAnsi="Times New Roman"/>
        </w:rPr>
        <w:t>GDP</w:t>
      </w:r>
      <w:r>
        <w:rPr>
          <w:rFonts w:ascii="Times New Roman" w:hAnsi="Times New Roman"/>
        </w:rPr>
        <w:tab/>
        <w:t>Gross Domestic Product</w:t>
      </w:r>
    </w:p>
    <w:p w14:paraId="6F96AEE5" w14:textId="28EDB293" w:rsidR="00677A01" w:rsidRPr="00677A01" w:rsidRDefault="00677A01" w:rsidP="00035869">
      <w:pPr>
        <w:tabs>
          <w:tab w:val="left" w:pos="1560"/>
        </w:tabs>
        <w:spacing w:after="0"/>
        <w:rPr>
          <w:rFonts w:ascii="Times New Roman" w:hAnsi="Times New Roman"/>
        </w:rPr>
      </w:pPr>
      <w:r w:rsidRPr="00677A01">
        <w:rPr>
          <w:rFonts w:ascii="Times New Roman" w:hAnsi="Times New Roman"/>
        </w:rPr>
        <w:t>GEB</w:t>
      </w:r>
      <w:r w:rsidRPr="00677A01">
        <w:rPr>
          <w:rFonts w:ascii="Times New Roman" w:hAnsi="Times New Roman"/>
        </w:rPr>
        <w:tab/>
        <w:t>Global</w:t>
      </w:r>
      <w:r>
        <w:rPr>
          <w:rFonts w:ascii="Times New Roman" w:hAnsi="Times New Roman"/>
        </w:rPr>
        <w:t xml:space="preserve"> Environmental Benefits</w:t>
      </w:r>
    </w:p>
    <w:p w14:paraId="2C0BFB50" w14:textId="7A2B70E3" w:rsidR="003B2D13" w:rsidRPr="00FA1481" w:rsidRDefault="003B2D13" w:rsidP="00035869">
      <w:pPr>
        <w:tabs>
          <w:tab w:val="left" w:pos="1560"/>
        </w:tabs>
        <w:spacing w:after="0"/>
        <w:rPr>
          <w:rFonts w:ascii="Times New Roman" w:hAnsi="Times New Roman"/>
          <w:lang w:val="de-DE"/>
        </w:rPr>
      </w:pPr>
      <w:r w:rsidRPr="00FA1481">
        <w:rPr>
          <w:rFonts w:ascii="Times New Roman" w:hAnsi="Times New Roman"/>
          <w:lang w:val="de-DE"/>
        </w:rPr>
        <w:t>GEF</w:t>
      </w:r>
      <w:r w:rsidRPr="00FA1481">
        <w:rPr>
          <w:rFonts w:ascii="Times New Roman" w:hAnsi="Times New Roman"/>
          <w:lang w:val="de-DE"/>
        </w:rPr>
        <w:tab/>
        <w:t>Global Environment Facility</w:t>
      </w:r>
    </w:p>
    <w:p w14:paraId="7F67D2FE" w14:textId="4AFBD0DE" w:rsidR="007A12FA" w:rsidRPr="00035869" w:rsidRDefault="007A12FA" w:rsidP="009C1969">
      <w:pPr>
        <w:tabs>
          <w:tab w:val="left" w:pos="1560"/>
        </w:tabs>
        <w:spacing w:after="0"/>
        <w:ind w:left="1304" w:hanging="1304"/>
        <w:rPr>
          <w:rFonts w:ascii="Times New Roman" w:hAnsi="Times New Roman"/>
          <w:lang w:val="de-DE"/>
        </w:rPr>
      </w:pPr>
      <w:r w:rsidRPr="007A12FA">
        <w:rPr>
          <w:rFonts w:ascii="Times New Roman" w:hAnsi="Times New Roman"/>
          <w:lang w:val="de-DE"/>
        </w:rPr>
        <w:t>GIZ</w:t>
      </w:r>
      <w:r w:rsidRPr="007A12FA">
        <w:rPr>
          <w:rFonts w:ascii="Times New Roman" w:hAnsi="Times New Roman"/>
          <w:lang w:val="de-DE"/>
        </w:rPr>
        <w:tab/>
      </w:r>
      <w:r w:rsidR="009C1969">
        <w:rPr>
          <w:rFonts w:ascii="Times New Roman" w:hAnsi="Times New Roman"/>
          <w:lang w:val="de-DE"/>
        </w:rPr>
        <w:tab/>
      </w:r>
      <w:r w:rsidRPr="007A12FA">
        <w:rPr>
          <w:rFonts w:ascii="Times New Roman" w:hAnsi="Times New Roman"/>
          <w:i/>
          <w:iCs/>
          <w:lang w:val="de-DE"/>
        </w:rPr>
        <w:t>Deutsche Gesellschaft für Internationale Zusammenarbeit GmbH</w:t>
      </w:r>
      <w:r w:rsidRPr="007A12FA">
        <w:rPr>
          <w:rFonts w:ascii="Times New Roman" w:hAnsi="Times New Roman"/>
          <w:b/>
          <w:bCs/>
          <w:color w:val="202124"/>
          <w:shd w:val="clear" w:color="auto" w:fill="FFFFFF"/>
          <w:lang w:val="de-DE"/>
        </w:rPr>
        <w:t xml:space="preserve"> </w:t>
      </w:r>
      <w:r w:rsidRPr="007A12FA">
        <w:rPr>
          <w:rFonts w:ascii="Times New Roman" w:hAnsi="Times New Roman"/>
          <w:lang w:val="de-DE"/>
        </w:rPr>
        <w:t xml:space="preserve">- German Society for </w:t>
      </w:r>
      <w:r w:rsidR="009C1969">
        <w:rPr>
          <w:rFonts w:ascii="Times New Roman" w:hAnsi="Times New Roman"/>
          <w:lang w:val="de-DE"/>
        </w:rPr>
        <w:tab/>
      </w:r>
      <w:r w:rsidRPr="007A12FA">
        <w:rPr>
          <w:rFonts w:ascii="Times New Roman" w:hAnsi="Times New Roman"/>
          <w:lang w:val="de-DE"/>
        </w:rPr>
        <w:t xml:space="preserve">International </w:t>
      </w:r>
      <w:r w:rsidRPr="00035869">
        <w:rPr>
          <w:rFonts w:ascii="Times New Roman" w:hAnsi="Times New Roman"/>
          <w:lang w:val="de-DE"/>
        </w:rPr>
        <w:t>Cooperation, Ltd.</w:t>
      </w:r>
    </w:p>
    <w:p w14:paraId="335EDF4E" w14:textId="7C9B3B21" w:rsidR="00DD0992" w:rsidRDefault="00DD0992" w:rsidP="00035869">
      <w:pPr>
        <w:tabs>
          <w:tab w:val="left" w:pos="1560"/>
        </w:tabs>
        <w:spacing w:after="0"/>
      </w:pPr>
      <w:r>
        <w:t>GSSC</w:t>
      </w:r>
      <w:r>
        <w:tab/>
        <w:t>Global-Shared Service Centre</w:t>
      </w:r>
      <w:r>
        <w:tab/>
      </w:r>
    </w:p>
    <w:p w14:paraId="648F2211" w14:textId="455D9D0D" w:rsidR="003B2D13" w:rsidRPr="00035869" w:rsidRDefault="003B2D13" w:rsidP="00035869">
      <w:pPr>
        <w:tabs>
          <w:tab w:val="left" w:pos="1560"/>
        </w:tabs>
        <w:spacing w:after="0"/>
      </w:pPr>
      <w:r w:rsidRPr="00035869">
        <w:t>HR</w:t>
      </w:r>
      <w:r w:rsidR="008427B9" w:rsidRPr="00035869">
        <w:tab/>
      </w:r>
      <w:r w:rsidRPr="00035869">
        <w:t>Human Resources</w:t>
      </w:r>
    </w:p>
    <w:p w14:paraId="621AE3AE" w14:textId="77777777" w:rsidR="00120085" w:rsidRPr="00035869" w:rsidRDefault="00120085" w:rsidP="00035869">
      <w:pPr>
        <w:tabs>
          <w:tab w:val="left" w:pos="1560"/>
        </w:tabs>
        <w:spacing w:after="0"/>
      </w:pPr>
      <w:r w:rsidRPr="00035869">
        <w:t>IA</w:t>
      </w:r>
      <w:r w:rsidRPr="00035869">
        <w:tab/>
        <w:t>Implementing Agency</w:t>
      </w:r>
    </w:p>
    <w:p w14:paraId="3C9D6D91" w14:textId="4D69FB6C" w:rsidR="003B2D13" w:rsidRPr="000521EB" w:rsidRDefault="003B2D13" w:rsidP="00035869">
      <w:pPr>
        <w:tabs>
          <w:tab w:val="left" w:pos="1560"/>
        </w:tabs>
        <w:spacing w:after="0"/>
      </w:pPr>
      <w:r w:rsidRPr="000521EB">
        <w:t>ID</w:t>
      </w:r>
      <w:r w:rsidR="008427B9" w:rsidRPr="000521EB">
        <w:tab/>
      </w:r>
      <w:r w:rsidRPr="000521EB">
        <w:t>Identification</w:t>
      </w:r>
    </w:p>
    <w:p w14:paraId="29ECAEC1" w14:textId="16581201" w:rsidR="00CB6C13" w:rsidRPr="000521EB" w:rsidRDefault="00CB6C13" w:rsidP="00035869">
      <w:pPr>
        <w:tabs>
          <w:tab w:val="left" w:pos="1560"/>
        </w:tabs>
        <w:spacing w:after="0"/>
      </w:pPr>
      <w:r w:rsidRPr="000521EB">
        <w:t>IEC</w:t>
      </w:r>
      <w:r w:rsidRPr="000521EB">
        <w:tab/>
        <w:t>Information Education Communication</w:t>
      </w:r>
    </w:p>
    <w:p w14:paraId="59927DFF" w14:textId="77777777" w:rsidR="00123074" w:rsidRPr="000521EB" w:rsidRDefault="00123074" w:rsidP="00035869">
      <w:pPr>
        <w:tabs>
          <w:tab w:val="left" w:pos="1560"/>
        </w:tabs>
        <w:spacing w:after="0"/>
      </w:pPr>
      <w:r w:rsidRPr="000521EB">
        <w:t>IGA</w:t>
      </w:r>
      <w:r w:rsidRPr="000521EB">
        <w:tab/>
        <w:t>Income Generating Activities</w:t>
      </w:r>
    </w:p>
    <w:p w14:paraId="3262F3FE" w14:textId="21AB8F44" w:rsidR="00E841B7" w:rsidRPr="000521EB" w:rsidRDefault="00E841B7" w:rsidP="00035869">
      <w:pPr>
        <w:tabs>
          <w:tab w:val="left" w:pos="1560"/>
        </w:tabs>
        <w:spacing w:after="0"/>
        <w:ind w:left="1304" w:hanging="1304"/>
      </w:pPr>
      <w:r w:rsidRPr="000521EB">
        <w:t>INBAC</w:t>
      </w:r>
      <w:r w:rsidRPr="000521EB">
        <w:tab/>
      </w:r>
      <w:r w:rsidR="00035869" w:rsidRPr="000521EB">
        <w:tab/>
      </w:r>
      <w:r w:rsidRPr="000521EB">
        <w:rPr>
          <w:i/>
          <w:iCs/>
        </w:rPr>
        <w:t>Instituto Nacional da Biodiversidade e Áreas de Conservação</w:t>
      </w:r>
      <w:r w:rsidRPr="000521EB">
        <w:t xml:space="preserve"> – National Institute for Biodiversity </w:t>
      </w:r>
      <w:r w:rsidR="00035869" w:rsidRPr="000521EB">
        <w:tab/>
      </w:r>
      <w:r w:rsidRPr="000521EB">
        <w:t>and Protected Areas</w:t>
      </w:r>
    </w:p>
    <w:p w14:paraId="36717D38" w14:textId="20045101" w:rsidR="00251D3C" w:rsidRDefault="00251D3C" w:rsidP="00035869">
      <w:pPr>
        <w:tabs>
          <w:tab w:val="left" w:pos="1560"/>
        </w:tabs>
        <w:spacing w:after="0"/>
        <w:rPr>
          <w:rStyle w:val="Emphasis"/>
          <w:rFonts w:ascii="Times New Roman" w:hAnsi="Times New Roman"/>
          <w:i w:val="0"/>
          <w:iCs w:val="0"/>
          <w:shd w:val="clear" w:color="auto" w:fill="FFFFFF"/>
          <w:lang w:val="pt-BR"/>
        </w:rPr>
      </w:pPr>
      <w:r>
        <w:rPr>
          <w:rStyle w:val="Emphasis"/>
          <w:rFonts w:ascii="Times New Roman" w:hAnsi="Times New Roman"/>
          <w:i w:val="0"/>
          <w:iCs w:val="0"/>
          <w:shd w:val="clear" w:color="auto" w:fill="FFFFFF"/>
          <w:lang w:val="pt-BR"/>
        </w:rPr>
        <w:t>INIP</w:t>
      </w:r>
      <w:r>
        <w:rPr>
          <w:rStyle w:val="Emphasis"/>
          <w:rFonts w:ascii="Times New Roman" w:hAnsi="Times New Roman"/>
          <w:i w:val="0"/>
          <w:iCs w:val="0"/>
          <w:shd w:val="clear" w:color="auto" w:fill="FFFFFF"/>
          <w:lang w:val="pt-BR"/>
        </w:rPr>
        <w:tab/>
      </w:r>
      <w:r w:rsidRPr="00251D3C">
        <w:rPr>
          <w:rStyle w:val="Emphasis"/>
          <w:rFonts w:ascii="Times New Roman" w:hAnsi="Times New Roman"/>
          <w:shd w:val="clear" w:color="auto" w:fill="FFFFFF"/>
          <w:lang w:val="pt-BR"/>
        </w:rPr>
        <w:t>Instituto Nacional de Investigação Pesqueira</w:t>
      </w:r>
      <w:r>
        <w:rPr>
          <w:rStyle w:val="Emphasis"/>
          <w:rFonts w:ascii="Times New Roman" w:hAnsi="Times New Roman"/>
          <w:i w:val="0"/>
          <w:iCs w:val="0"/>
          <w:shd w:val="clear" w:color="auto" w:fill="FFFFFF"/>
          <w:lang w:val="pt-BR"/>
        </w:rPr>
        <w:t xml:space="preserve"> - </w:t>
      </w:r>
      <w:r w:rsidRPr="00251D3C">
        <w:rPr>
          <w:rStyle w:val="Emphasis"/>
          <w:rFonts w:ascii="Times New Roman" w:hAnsi="Times New Roman"/>
          <w:i w:val="0"/>
          <w:iCs w:val="0"/>
          <w:shd w:val="clear" w:color="auto" w:fill="FFFFFF"/>
          <w:lang w:val="pt-BR"/>
        </w:rPr>
        <w:t>National Institute of Fisheries Research</w:t>
      </w:r>
    </w:p>
    <w:p w14:paraId="5E356EC1" w14:textId="3B7945A4" w:rsidR="005E1E5A" w:rsidRPr="00DC28A8" w:rsidRDefault="005E1E5A" w:rsidP="00035869">
      <w:pPr>
        <w:tabs>
          <w:tab w:val="left" w:pos="1560"/>
        </w:tabs>
        <w:spacing w:after="0"/>
        <w:rPr>
          <w:rStyle w:val="Emphasis"/>
          <w:rFonts w:ascii="Times New Roman" w:hAnsi="Times New Roman"/>
          <w:i w:val="0"/>
          <w:iCs w:val="0"/>
          <w:shd w:val="clear" w:color="auto" w:fill="FFFFFF"/>
          <w:lang w:val="pt-BR"/>
        </w:rPr>
      </w:pPr>
      <w:r w:rsidRPr="00DC28A8">
        <w:rPr>
          <w:rStyle w:val="Emphasis"/>
          <w:rFonts w:ascii="Times New Roman" w:hAnsi="Times New Roman"/>
          <w:i w:val="0"/>
          <w:iCs w:val="0"/>
          <w:shd w:val="clear" w:color="auto" w:fill="FFFFFF"/>
          <w:lang w:val="pt-BR"/>
        </w:rPr>
        <w:t>ISP</w:t>
      </w:r>
      <w:r w:rsidRPr="00DC28A8">
        <w:rPr>
          <w:rStyle w:val="Emphasis"/>
          <w:rFonts w:ascii="Times New Roman" w:hAnsi="Times New Roman"/>
          <w:i w:val="0"/>
          <w:iCs w:val="0"/>
          <w:shd w:val="clear" w:color="auto" w:fill="FFFFFF"/>
          <w:lang w:val="pt-BR"/>
        </w:rPr>
        <w:tab/>
      </w:r>
      <w:r w:rsidRPr="00DC28A8">
        <w:rPr>
          <w:rStyle w:val="Emphasis"/>
          <w:rFonts w:ascii="Times New Roman" w:hAnsi="Times New Roman"/>
          <w:shd w:val="clear" w:color="auto" w:fill="FFFFFF"/>
          <w:lang w:val="pt-BR"/>
        </w:rPr>
        <w:t>Instituto Superior das Pescas</w:t>
      </w:r>
      <w:r w:rsidRPr="00DC28A8">
        <w:rPr>
          <w:rStyle w:val="Emphasis"/>
          <w:rFonts w:ascii="Times New Roman" w:hAnsi="Times New Roman"/>
          <w:i w:val="0"/>
          <w:iCs w:val="0"/>
          <w:shd w:val="clear" w:color="auto" w:fill="FFFFFF"/>
          <w:lang w:val="pt-BR"/>
        </w:rPr>
        <w:t xml:space="preserve"> – Fisheries Higher Institute</w:t>
      </w:r>
    </w:p>
    <w:p w14:paraId="58A82E04" w14:textId="2EA4F04A" w:rsidR="00601C21" w:rsidRPr="00601C21" w:rsidRDefault="00601C21" w:rsidP="00035869">
      <w:pPr>
        <w:tabs>
          <w:tab w:val="left" w:pos="1560"/>
        </w:tabs>
        <w:spacing w:after="0"/>
        <w:rPr>
          <w:rStyle w:val="Emphasis"/>
          <w:rFonts w:ascii="Times New Roman" w:hAnsi="Times New Roman"/>
          <w:i w:val="0"/>
          <w:iCs w:val="0"/>
          <w:shd w:val="clear" w:color="auto" w:fill="FFFFFF"/>
          <w:lang w:val="pt-BR"/>
        </w:rPr>
      </w:pPr>
      <w:r w:rsidRPr="00601C21">
        <w:rPr>
          <w:rStyle w:val="Emphasis"/>
          <w:rFonts w:ascii="Times New Roman" w:hAnsi="Times New Roman"/>
          <w:i w:val="0"/>
          <w:iCs w:val="0"/>
          <w:shd w:val="clear" w:color="auto" w:fill="FFFFFF"/>
          <w:lang w:val="pt-BR"/>
        </w:rPr>
        <w:t>JUCARENTE</w:t>
      </w:r>
      <w:r w:rsidRPr="00601C21">
        <w:rPr>
          <w:rStyle w:val="Emphasis"/>
          <w:rFonts w:ascii="Times New Roman" w:hAnsi="Times New Roman"/>
          <w:i w:val="0"/>
          <w:iCs w:val="0"/>
          <w:shd w:val="clear" w:color="auto" w:fill="FFFFFF"/>
          <w:lang w:val="pt-BR"/>
        </w:rPr>
        <w:tab/>
      </w:r>
      <w:r>
        <w:rPr>
          <w:rStyle w:val="Emphasis"/>
          <w:rFonts w:ascii="Times New Roman" w:hAnsi="Times New Roman"/>
          <w:i w:val="0"/>
          <w:iCs w:val="0"/>
          <w:shd w:val="clear" w:color="auto" w:fill="FFFFFF"/>
          <w:lang w:val="pt-BR"/>
        </w:rPr>
        <w:t>A</w:t>
      </w:r>
      <w:r w:rsidRPr="00601C21">
        <w:rPr>
          <w:rStyle w:val="Emphasis"/>
          <w:rFonts w:ascii="Times New Roman" w:hAnsi="Times New Roman"/>
          <w:i w:val="0"/>
          <w:iCs w:val="0"/>
          <w:shd w:val="clear" w:color="auto" w:fill="FFFFFF"/>
          <w:lang w:val="pt-BR"/>
        </w:rPr>
        <w:t xml:space="preserve">ssociação </w:t>
      </w:r>
      <w:r>
        <w:rPr>
          <w:rStyle w:val="Emphasis"/>
          <w:rFonts w:ascii="Times New Roman" w:hAnsi="Times New Roman"/>
          <w:i w:val="0"/>
          <w:iCs w:val="0"/>
          <w:shd w:val="clear" w:color="auto" w:fill="FFFFFF"/>
          <w:lang w:val="pt-BR"/>
        </w:rPr>
        <w:t>J</w:t>
      </w:r>
      <w:r w:rsidRPr="00601C21">
        <w:rPr>
          <w:rStyle w:val="Emphasis"/>
          <w:rFonts w:ascii="Times New Roman" w:hAnsi="Times New Roman"/>
          <w:i w:val="0"/>
          <w:iCs w:val="0"/>
          <w:shd w:val="clear" w:color="auto" w:fill="FFFFFF"/>
          <w:lang w:val="pt-BR"/>
        </w:rPr>
        <w:t xml:space="preserve">uvenil de Apoio aos </w:t>
      </w:r>
      <w:r>
        <w:rPr>
          <w:rStyle w:val="Emphasis"/>
          <w:rFonts w:ascii="Times New Roman" w:hAnsi="Times New Roman"/>
          <w:i w:val="0"/>
          <w:iCs w:val="0"/>
          <w:shd w:val="clear" w:color="auto" w:fill="FFFFFF"/>
          <w:lang w:val="pt-BR"/>
        </w:rPr>
        <w:t>J</w:t>
      </w:r>
      <w:r w:rsidRPr="00601C21">
        <w:rPr>
          <w:rStyle w:val="Emphasis"/>
          <w:rFonts w:ascii="Times New Roman" w:hAnsi="Times New Roman"/>
          <w:i w:val="0"/>
          <w:iCs w:val="0"/>
          <w:shd w:val="clear" w:color="auto" w:fill="FFFFFF"/>
          <w:lang w:val="pt-BR"/>
        </w:rPr>
        <w:t xml:space="preserve">ovens </w:t>
      </w:r>
      <w:r>
        <w:rPr>
          <w:rStyle w:val="Emphasis"/>
          <w:rFonts w:ascii="Times New Roman" w:hAnsi="Times New Roman"/>
          <w:i w:val="0"/>
          <w:iCs w:val="0"/>
          <w:shd w:val="clear" w:color="auto" w:fill="FFFFFF"/>
          <w:lang w:val="pt-BR"/>
        </w:rPr>
        <w:t>C</w:t>
      </w:r>
      <w:r w:rsidRPr="00601C21">
        <w:rPr>
          <w:rStyle w:val="Emphasis"/>
          <w:rFonts w:ascii="Times New Roman" w:hAnsi="Times New Roman"/>
          <w:i w:val="0"/>
          <w:iCs w:val="0"/>
          <w:shd w:val="clear" w:color="auto" w:fill="FFFFFF"/>
          <w:lang w:val="pt-BR"/>
        </w:rPr>
        <w:t>arentes</w:t>
      </w:r>
    </w:p>
    <w:p w14:paraId="2DA5B9B3" w14:textId="49A1A0F2" w:rsidR="00A12878" w:rsidRDefault="00A12878" w:rsidP="00035869">
      <w:pPr>
        <w:tabs>
          <w:tab w:val="left" w:pos="1560"/>
        </w:tabs>
        <w:spacing w:after="0"/>
        <w:rPr>
          <w:rStyle w:val="Emphasis"/>
          <w:rFonts w:ascii="Times New Roman" w:hAnsi="Times New Roman"/>
          <w:i w:val="0"/>
          <w:iCs w:val="0"/>
          <w:shd w:val="clear" w:color="auto" w:fill="FFFFFF"/>
        </w:rPr>
      </w:pPr>
      <w:r>
        <w:rPr>
          <w:rStyle w:val="Emphasis"/>
          <w:rFonts w:ascii="Times New Roman" w:hAnsi="Times New Roman"/>
          <w:i w:val="0"/>
          <w:iCs w:val="0"/>
          <w:shd w:val="clear" w:color="auto" w:fill="FFFFFF"/>
        </w:rPr>
        <w:t>KAP</w:t>
      </w:r>
      <w:r>
        <w:rPr>
          <w:rStyle w:val="Emphasis"/>
          <w:rFonts w:ascii="Times New Roman" w:hAnsi="Times New Roman"/>
          <w:i w:val="0"/>
          <w:iCs w:val="0"/>
          <w:shd w:val="clear" w:color="auto" w:fill="FFFFFF"/>
        </w:rPr>
        <w:tab/>
        <w:t>Knowledge, Attitude, Practices</w:t>
      </w:r>
    </w:p>
    <w:p w14:paraId="315F937D" w14:textId="6948EC7F" w:rsidR="00116183" w:rsidRPr="007A12FA" w:rsidRDefault="00116183" w:rsidP="00035869">
      <w:pPr>
        <w:tabs>
          <w:tab w:val="left" w:pos="1560"/>
        </w:tabs>
        <w:spacing w:after="0"/>
        <w:rPr>
          <w:rStyle w:val="Emphasis"/>
          <w:rFonts w:ascii="Times New Roman" w:hAnsi="Times New Roman"/>
          <w:i w:val="0"/>
          <w:iCs w:val="0"/>
          <w:shd w:val="clear" w:color="auto" w:fill="FFFFFF"/>
        </w:rPr>
      </w:pPr>
      <w:r w:rsidRPr="007A12FA">
        <w:rPr>
          <w:rStyle w:val="Emphasis"/>
          <w:rFonts w:ascii="Times New Roman" w:hAnsi="Times New Roman"/>
          <w:i w:val="0"/>
          <w:iCs w:val="0"/>
          <w:shd w:val="clear" w:color="auto" w:fill="FFFFFF"/>
        </w:rPr>
        <w:t>LDC</w:t>
      </w:r>
      <w:r w:rsidRPr="007A12FA">
        <w:rPr>
          <w:rStyle w:val="Emphasis"/>
          <w:rFonts w:ascii="Times New Roman" w:hAnsi="Times New Roman"/>
          <w:i w:val="0"/>
          <w:iCs w:val="0"/>
          <w:shd w:val="clear" w:color="auto" w:fill="FFFFFF"/>
        </w:rPr>
        <w:tab/>
        <w:t>Least Developed Country</w:t>
      </w:r>
    </w:p>
    <w:p w14:paraId="68B849EB" w14:textId="77777777" w:rsidR="00E42A07" w:rsidRDefault="00E42A07" w:rsidP="00035869">
      <w:pPr>
        <w:tabs>
          <w:tab w:val="left" w:pos="1560"/>
        </w:tabs>
        <w:spacing w:after="0"/>
        <w:rPr>
          <w:rStyle w:val="Emphasis"/>
          <w:rFonts w:ascii="Times New Roman" w:hAnsi="Times New Roman"/>
          <w:i w:val="0"/>
          <w:iCs w:val="0"/>
          <w:shd w:val="clear" w:color="auto" w:fill="FFFFFF"/>
        </w:rPr>
      </w:pPr>
      <w:r>
        <w:rPr>
          <w:rStyle w:val="Emphasis"/>
          <w:rFonts w:ascii="Times New Roman" w:hAnsi="Times New Roman"/>
          <w:i w:val="0"/>
          <w:iCs w:val="0"/>
          <w:shd w:val="clear" w:color="auto" w:fill="FFFFFF"/>
        </w:rPr>
        <w:t>LED</w:t>
      </w:r>
      <w:r>
        <w:rPr>
          <w:rStyle w:val="Emphasis"/>
          <w:rFonts w:ascii="Times New Roman" w:hAnsi="Times New Roman"/>
          <w:i w:val="0"/>
          <w:iCs w:val="0"/>
          <w:shd w:val="clear" w:color="auto" w:fill="FFFFFF"/>
        </w:rPr>
        <w:tab/>
        <w:t>Local Economic Development</w:t>
      </w:r>
    </w:p>
    <w:p w14:paraId="5601C3BF" w14:textId="3023CE90" w:rsidR="00032328" w:rsidRPr="005A5033" w:rsidRDefault="00032328" w:rsidP="00035869">
      <w:pPr>
        <w:tabs>
          <w:tab w:val="left" w:pos="1560"/>
        </w:tabs>
        <w:spacing w:after="0"/>
        <w:rPr>
          <w:rStyle w:val="Emphasis"/>
          <w:rFonts w:ascii="Times New Roman" w:hAnsi="Times New Roman"/>
          <w:i w:val="0"/>
          <w:iCs w:val="0"/>
          <w:shd w:val="clear" w:color="auto" w:fill="FFFFFF"/>
        </w:rPr>
      </w:pPr>
      <w:r w:rsidRPr="005A5033">
        <w:rPr>
          <w:rStyle w:val="Emphasis"/>
          <w:rFonts w:ascii="Times New Roman" w:hAnsi="Times New Roman"/>
          <w:i w:val="0"/>
          <w:iCs w:val="0"/>
          <w:shd w:val="clear" w:color="auto" w:fill="FFFFFF"/>
        </w:rPr>
        <w:t>MARISMA</w:t>
      </w:r>
      <w:r w:rsidRPr="005A5033">
        <w:rPr>
          <w:rStyle w:val="Emphasis"/>
          <w:rFonts w:ascii="Times New Roman" w:hAnsi="Times New Roman"/>
          <w:i w:val="0"/>
          <w:iCs w:val="0"/>
          <w:shd w:val="clear" w:color="auto" w:fill="FFFFFF"/>
        </w:rPr>
        <w:tab/>
      </w:r>
      <w:r w:rsidRPr="005A5033">
        <w:rPr>
          <w:rStyle w:val="Emphasis"/>
          <w:rFonts w:ascii="Times New Roman" w:hAnsi="Times New Roman"/>
          <w:i w:val="0"/>
          <w:iCs w:val="0"/>
        </w:rPr>
        <w:t>Benguela Current Marine Spatial Management and Governance</w:t>
      </w:r>
    </w:p>
    <w:p w14:paraId="3B9F8CA8" w14:textId="18535A47" w:rsidR="007F3128" w:rsidRDefault="007F3128" w:rsidP="007F3128">
      <w:pPr>
        <w:tabs>
          <w:tab w:val="left" w:pos="1560"/>
        </w:tabs>
        <w:spacing w:after="0"/>
        <w:ind w:left="1304" w:hanging="1304"/>
        <w:rPr>
          <w:rStyle w:val="Emphasis"/>
          <w:rFonts w:ascii="Times New Roman" w:hAnsi="Times New Roman"/>
          <w:i w:val="0"/>
          <w:iCs w:val="0"/>
          <w:shd w:val="clear" w:color="auto" w:fill="FFFFFF"/>
          <w:lang w:val="pt-BR"/>
        </w:rPr>
      </w:pPr>
      <w:r>
        <w:rPr>
          <w:rStyle w:val="Emphasis"/>
          <w:rFonts w:ascii="Times New Roman" w:hAnsi="Times New Roman"/>
          <w:i w:val="0"/>
          <w:iCs w:val="0"/>
          <w:shd w:val="clear" w:color="auto" w:fill="FFFFFF"/>
          <w:lang w:val="pt-BR"/>
        </w:rPr>
        <w:t>MASFAMU</w:t>
      </w:r>
      <w:r>
        <w:rPr>
          <w:rStyle w:val="Emphasis"/>
          <w:rFonts w:ascii="Times New Roman" w:hAnsi="Times New Roman"/>
          <w:i w:val="0"/>
          <w:iCs w:val="0"/>
          <w:shd w:val="clear" w:color="auto" w:fill="FFFFFF"/>
          <w:lang w:val="pt-BR"/>
        </w:rPr>
        <w:tab/>
      </w:r>
      <w:r>
        <w:rPr>
          <w:rStyle w:val="Emphasis"/>
          <w:rFonts w:ascii="Times New Roman" w:hAnsi="Times New Roman"/>
          <w:i w:val="0"/>
          <w:iCs w:val="0"/>
          <w:shd w:val="clear" w:color="auto" w:fill="FFFFFF"/>
          <w:lang w:val="pt-BR"/>
        </w:rPr>
        <w:tab/>
      </w:r>
      <w:r w:rsidRPr="007F3128">
        <w:rPr>
          <w:rStyle w:val="Emphasis"/>
          <w:rFonts w:ascii="Times New Roman" w:hAnsi="Times New Roman"/>
          <w:i w:val="0"/>
          <w:iCs w:val="0"/>
          <w:shd w:val="clear" w:color="auto" w:fill="FFFFFF"/>
          <w:lang w:val="pt-BR"/>
        </w:rPr>
        <w:t>Ministério da Acção Social, Família e Promoção da Mulher</w:t>
      </w:r>
      <w:r>
        <w:rPr>
          <w:rStyle w:val="Emphasis"/>
          <w:rFonts w:ascii="Times New Roman" w:hAnsi="Times New Roman"/>
          <w:i w:val="0"/>
          <w:iCs w:val="0"/>
          <w:shd w:val="clear" w:color="auto" w:fill="FFFFFF"/>
          <w:lang w:val="pt-BR"/>
        </w:rPr>
        <w:t xml:space="preserve"> - </w:t>
      </w:r>
      <w:r w:rsidRPr="007F3128">
        <w:rPr>
          <w:rStyle w:val="Emphasis"/>
          <w:rFonts w:ascii="Times New Roman" w:hAnsi="Times New Roman"/>
          <w:i w:val="0"/>
          <w:iCs w:val="0"/>
          <w:shd w:val="clear" w:color="auto" w:fill="FFFFFF"/>
          <w:lang w:val="pt-BR"/>
        </w:rPr>
        <w:t xml:space="preserve">Ministry of Social Action, Family </w:t>
      </w:r>
      <w:r>
        <w:rPr>
          <w:rStyle w:val="Emphasis"/>
          <w:rFonts w:ascii="Times New Roman" w:hAnsi="Times New Roman"/>
          <w:i w:val="0"/>
          <w:iCs w:val="0"/>
          <w:shd w:val="clear" w:color="auto" w:fill="FFFFFF"/>
          <w:lang w:val="pt-BR"/>
        </w:rPr>
        <w:tab/>
      </w:r>
      <w:r w:rsidRPr="007F3128">
        <w:rPr>
          <w:rStyle w:val="Emphasis"/>
          <w:rFonts w:ascii="Times New Roman" w:hAnsi="Times New Roman"/>
          <w:i w:val="0"/>
          <w:iCs w:val="0"/>
          <w:shd w:val="clear" w:color="auto" w:fill="FFFFFF"/>
          <w:lang w:val="pt-BR"/>
        </w:rPr>
        <w:t>and Women's Promotion</w:t>
      </w:r>
    </w:p>
    <w:p w14:paraId="3A1E1FDF" w14:textId="17949EDF" w:rsidR="00032328" w:rsidRPr="00FA1481" w:rsidRDefault="00032328" w:rsidP="00035869">
      <w:pPr>
        <w:tabs>
          <w:tab w:val="left" w:pos="1560"/>
        </w:tabs>
        <w:spacing w:after="0"/>
        <w:rPr>
          <w:rStyle w:val="Emphasis"/>
          <w:rFonts w:ascii="Times New Roman" w:hAnsi="Times New Roman"/>
          <w:i w:val="0"/>
          <w:iCs w:val="0"/>
          <w:shd w:val="clear" w:color="auto" w:fill="FFFFFF"/>
          <w:lang w:val="pt-BR"/>
        </w:rPr>
      </w:pPr>
      <w:r w:rsidRPr="00FA1481">
        <w:rPr>
          <w:rStyle w:val="Emphasis"/>
          <w:rFonts w:ascii="Times New Roman" w:hAnsi="Times New Roman"/>
          <w:i w:val="0"/>
          <w:iCs w:val="0"/>
          <w:shd w:val="clear" w:color="auto" w:fill="FFFFFF"/>
          <w:lang w:val="pt-BR"/>
        </w:rPr>
        <w:t>MCTA</w:t>
      </w:r>
      <w:r w:rsidRPr="00FA1481">
        <w:rPr>
          <w:rStyle w:val="Emphasis"/>
          <w:rFonts w:ascii="Times New Roman" w:hAnsi="Times New Roman"/>
          <w:i w:val="0"/>
          <w:iCs w:val="0"/>
          <w:shd w:val="clear" w:color="auto" w:fill="FFFFFF"/>
          <w:lang w:val="pt-BR"/>
        </w:rPr>
        <w:tab/>
      </w:r>
      <w:r w:rsidRPr="00FA1481">
        <w:rPr>
          <w:rStyle w:val="Emphasis"/>
          <w:rFonts w:ascii="Times New Roman" w:hAnsi="Times New Roman"/>
          <w:shd w:val="clear" w:color="auto" w:fill="FFFFFF"/>
          <w:lang w:val="pt-BR"/>
        </w:rPr>
        <w:t>Ministério da Culture, Turismo e Ambiente</w:t>
      </w:r>
      <w:r w:rsidRPr="00FA1481">
        <w:rPr>
          <w:rStyle w:val="Emphasis"/>
          <w:rFonts w:ascii="Times New Roman" w:hAnsi="Times New Roman"/>
          <w:i w:val="0"/>
          <w:iCs w:val="0"/>
          <w:shd w:val="clear" w:color="auto" w:fill="FFFFFF"/>
          <w:lang w:val="pt-BR"/>
        </w:rPr>
        <w:t xml:space="preserve"> – Ministry of Culture, Tourism and Environment</w:t>
      </w:r>
    </w:p>
    <w:p w14:paraId="77B06732" w14:textId="391D74FF" w:rsidR="006B37E3" w:rsidRPr="007A12FA" w:rsidRDefault="006B37E3" w:rsidP="00035869">
      <w:pPr>
        <w:tabs>
          <w:tab w:val="left" w:pos="1560"/>
        </w:tabs>
        <w:spacing w:after="0"/>
        <w:rPr>
          <w:rStyle w:val="Emphasis"/>
          <w:rFonts w:ascii="Times New Roman" w:hAnsi="Times New Roman"/>
          <w:i w:val="0"/>
          <w:iCs w:val="0"/>
          <w:shd w:val="clear" w:color="auto" w:fill="FFFFFF"/>
        </w:rPr>
      </w:pPr>
      <w:r w:rsidRPr="007A12FA">
        <w:rPr>
          <w:rStyle w:val="Emphasis"/>
          <w:rFonts w:ascii="Times New Roman" w:hAnsi="Times New Roman"/>
          <w:i w:val="0"/>
          <w:iCs w:val="0"/>
          <w:shd w:val="clear" w:color="auto" w:fill="FFFFFF"/>
        </w:rPr>
        <w:t>M&amp;E</w:t>
      </w:r>
      <w:r w:rsidRPr="007A12FA">
        <w:rPr>
          <w:rStyle w:val="Emphasis"/>
          <w:rFonts w:ascii="Times New Roman" w:hAnsi="Times New Roman"/>
          <w:i w:val="0"/>
          <w:iCs w:val="0"/>
          <w:shd w:val="clear" w:color="auto" w:fill="FFFFFF"/>
        </w:rPr>
        <w:tab/>
        <w:t>Monitoring and Evaluation</w:t>
      </w:r>
    </w:p>
    <w:p w14:paraId="57E96A79" w14:textId="6CC93B54" w:rsidR="00032328" w:rsidRPr="005A5033" w:rsidRDefault="00032328" w:rsidP="00035869">
      <w:pPr>
        <w:tabs>
          <w:tab w:val="left" w:pos="1560"/>
        </w:tabs>
        <w:spacing w:after="0"/>
        <w:rPr>
          <w:rStyle w:val="Emphasis"/>
          <w:rFonts w:ascii="Times New Roman" w:hAnsi="Times New Roman"/>
          <w:i w:val="0"/>
          <w:iCs w:val="0"/>
          <w:shd w:val="clear" w:color="auto" w:fill="FFFFFF"/>
        </w:rPr>
      </w:pPr>
      <w:r w:rsidRPr="005A5033">
        <w:rPr>
          <w:rStyle w:val="Emphasis"/>
          <w:rFonts w:ascii="Times New Roman" w:hAnsi="Times New Roman"/>
          <w:i w:val="0"/>
          <w:iCs w:val="0"/>
          <w:shd w:val="clear" w:color="auto" w:fill="FFFFFF"/>
        </w:rPr>
        <w:t>MED</w:t>
      </w:r>
      <w:r w:rsidRPr="005A5033">
        <w:rPr>
          <w:rStyle w:val="Emphasis"/>
          <w:rFonts w:ascii="Times New Roman" w:hAnsi="Times New Roman"/>
          <w:i w:val="0"/>
          <w:iCs w:val="0"/>
          <w:shd w:val="clear" w:color="auto" w:fill="FFFFFF"/>
        </w:rPr>
        <w:tab/>
      </w:r>
      <w:r w:rsidRPr="005A5033">
        <w:rPr>
          <w:rStyle w:val="Emphasis"/>
          <w:rFonts w:ascii="Times New Roman" w:hAnsi="Times New Roman"/>
          <w:shd w:val="clear" w:color="auto" w:fill="FFFFFF"/>
        </w:rPr>
        <w:t>Ministério da Educação</w:t>
      </w:r>
      <w:r w:rsidRPr="005A5033">
        <w:rPr>
          <w:rStyle w:val="Emphasis"/>
          <w:rFonts w:ascii="Times New Roman" w:hAnsi="Times New Roman"/>
          <w:i w:val="0"/>
          <w:iCs w:val="0"/>
          <w:shd w:val="clear" w:color="auto" w:fill="FFFFFF"/>
        </w:rPr>
        <w:t xml:space="preserve"> – Ministry of Education</w:t>
      </w:r>
    </w:p>
    <w:p w14:paraId="652DE291" w14:textId="5B87C7B6" w:rsidR="00032328" w:rsidRPr="00032328" w:rsidRDefault="00032328" w:rsidP="00035869">
      <w:pPr>
        <w:tabs>
          <w:tab w:val="left" w:pos="1560"/>
        </w:tabs>
        <w:spacing w:after="0"/>
        <w:rPr>
          <w:rStyle w:val="Emphasis"/>
          <w:rFonts w:ascii="Times New Roman" w:hAnsi="Times New Roman"/>
          <w:i w:val="0"/>
          <w:iCs w:val="0"/>
          <w:shd w:val="clear" w:color="auto" w:fill="FFFFFF"/>
        </w:rPr>
      </w:pPr>
      <w:r w:rsidRPr="00032328">
        <w:rPr>
          <w:rStyle w:val="Emphasis"/>
          <w:rFonts w:ascii="Times New Roman" w:hAnsi="Times New Roman"/>
          <w:i w:val="0"/>
          <w:iCs w:val="0"/>
          <w:shd w:val="clear" w:color="auto" w:fill="FFFFFF"/>
        </w:rPr>
        <w:t>MEP</w:t>
      </w:r>
      <w:r w:rsidRPr="00032328">
        <w:rPr>
          <w:rStyle w:val="Emphasis"/>
          <w:rFonts w:ascii="Times New Roman" w:hAnsi="Times New Roman"/>
          <w:i w:val="0"/>
          <w:iCs w:val="0"/>
          <w:shd w:val="clear" w:color="auto" w:fill="FFFFFF"/>
        </w:rPr>
        <w:tab/>
      </w:r>
      <w:r w:rsidRPr="00032328">
        <w:rPr>
          <w:rStyle w:val="Emphasis"/>
          <w:rFonts w:ascii="Times New Roman" w:hAnsi="Times New Roman"/>
          <w:shd w:val="clear" w:color="auto" w:fill="FFFFFF"/>
        </w:rPr>
        <w:t>Ministério da Economia e Planeamento</w:t>
      </w:r>
      <w:r w:rsidRPr="00032328">
        <w:rPr>
          <w:rStyle w:val="Emphasis"/>
          <w:rFonts w:ascii="Times New Roman" w:hAnsi="Times New Roman"/>
          <w:i w:val="0"/>
          <w:iCs w:val="0"/>
          <w:shd w:val="clear" w:color="auto" w:fill="FFFFFF"/>
        </w:rPr>
        <w:t xml:space="preserve"> – Ministry of Economy and Plann</w:t>
      </w:r>
      <w:r>
        <w:rPr>
          <w:rStyle w:val="Emphasis"/>
          <w:rFonts w:ascii="Times New Roman" w:hAnsi="Times New Roman"/>
          <w:i w:val="0"/>
          <w:iCs w:val="0"/>
          <w:shd w:val="clear" w:color="auto" w:fill="FFFFFF"/>
        </w:rPr>
        <w:t>ing</w:t>
      </w:r>
    </w:p>
    <w:p w14:paraId="42C1FF21" w14:textId="6ABC170E" w:rsidR="00032328" w:rsidRPr="00032328" w:rsidRDefault="00032328" w:rsidP="00035869">
      <w:pPr>
        <w:tabs>
          <w:tab w:val="left" w:pos="1560"/>
        </w:tabs>
        <w:spacing w:after="0"/>
        <w:ind w:left="1560" w:hanging="1560"/>
        <w:rPr>
          <w:rStyle w:val="Emphasis"/>
          <w:rFonts w:ascii="Times New Roman" w:hAnsi="Times New Roman"/>
          <w:i w:val="0"/>
          <w:iCs w:val="0"/>
          <w:shd w:val="clear" w:color="auto" w:fill="FFFFFF"/>
        </w:rPr>
      </w:pPr>
      <w:r w:rsidRPr="00032328">
        <w:rPr>
          <w:rStyle w:val="Emphasis"/>
          <w:rFonts w:ascii="Times New Roman" w:hAnsi="Times New Roman"/>
          <w:i w:val="0"/>
          <w:iCs w:val="0"/>
          <w:shd w:val="clear" w:color="auto" w:fill="FFFFFF"/>
        </w:rPr>
        <w:t>MESCTI</w:t>
      </w:r>
      <w:r w:rsidRPr="00032328">
        <w:rPr>
          <w:rStyle w:val="Emphasis"/>
          <w:rFonts w:ascii="Times New Roman" w:hAnsi="Times New Roman"/>
          <w:i w:val="0"/>
          <w:iCs w:val="0"/>
          <w:shd w:val="clear" w:color="auto" w:fill="FFFFFF"/>
        </w:rPr>
        <w:tab/>
      </w:r>
      <w:r w:rsidRPr="00032328">
        <w:rPr>
          <w:rStyle w:val="Emphasis"/>
          <w:rFonts w:ascii="Times New Roman" w:hAnsi="Times New Roman"/>
          <w:shd w:val="clear" w:color="auto" w:fill="FFFFFF"/>
        </w:rPr>
        <w:t>Ministério do Ensino Superior, Ciência, Tecnologia e Inovação</w:t>
      </w:r>
      <w:r w:rsidRPr="00032328">
        <w:rPr>
          <w:rStyle w:val="Emphasis"/>
          <w:rFonts w:ascii="Times New Roman" w:hAnsi="Times New Roman"/>
          <w:i w:val="0"/>
          <w:iCs w:val="0"/>
          <w:shd w:val="clear" w:color="auto" w:fill="FFFFFF"/>
        </w:rPr>
        <w:t xml:space="preserve"> – Ministry of Higher Education, Science, Technology and Innovation</w:t>
      </w:r>
    </w:p>
    <w:p w14:paraId="6C10B78B" w14:textId="2157DCE5" w:rsidR="00C93560" w:rsidRPr="007A12FA" w:rsidRDefault="00C93560" w:rsidP="00035869">
      <w:pPr>
        <w:tabs>
          <w:tab w:val="left" w:pos="1560"/>
        </w:tabs>
        <w:spacing w:after="0"/>
        <w:rPr>
          <w:rStyle w:val="Emphasis"/>
          <w:rFonts w:ascii="Times New Roman" w:hAnsi="Times New Roman"/>
          <w:i w:val="0"/>
          <w:iCs w:val="0"/>
          <w:shd w:val="clear" w:color="auto" w:fill="FFFFFF"/>
        </w:rPr>
      </w:pPr>
      <w:r w:rsidRPr="007A12FA">
        <w:rPr>
          <w:rStyle w:val="Emphasis"/>
          <w:rFonts w:ascii="Times New Roman" w:hAnsi="Times New Roman"/>
          <w:i w:val="0"/>
          <w:iCs w:val="0"/>
          <w:shd w:val="clear" w:color="auto" w:fill="FFFFFF"/>
        </w:rPr>
        <w:t>METT</w:t>
      </w:r>
      <w:r w:rsidRPr="007A12FA">
        <w:rPr>
          <w:rStyle w:val="Emphasis"/>
          <w:rFonts w:ascii="Times New Roman" w:hAnsi="Times New Roman"/>
          <w:i w:val="0"/>
          <w:iCs w:val="0"/>
          <w:shd w:val="clear" w:color="auto" w:fill="FFFFFF"/>
        </w:rPr>
        <w:tab/>
        <w:t>Management</w:t>
      </w:r>
      <w:r w:rsidRPr="007A12FA">
        <w:rPr>
          <w:rStyle w:val="Emphasis"/>
          <w:rFonts w:ascii="Times New Roman" w:hAnsi="Times New Roman"/>
          <w:i w:val="0"/>
          <w:iCs w:val="0"/>
        </w:rPr>
        <w:t> Effectiveness Tracking Tool</w:t>
      </w:r>
      <w:r w:rsidRPr="007A12FA">
        <w:rPr>
          <w:rStyle w:val="Emphasis"/>
          <w:rFonts w:ascii="Times New Roman" w:hAnsi="Times New Roman"/>
          <w:i w:val="0"/>
          <w:iCs w:val="0"/>
          <w:shd w:val="clear" w:color="auto" w:fill="FFFFFF"/>
        </w:rPr>
        <w:t xml:space="preserve"> </w:t>
      </w:r>
    </w:p>
    <w:p w14:paraId="5EC68416" w14:textId="7E010FD6" w:rsidR="00032328" w:rsidRPr="005A5033" w:rsidRDefault="00032328" w:rsidP="00035869">
      <w:pPr>
        <w:tabs>
          <w:tab w:val="left" w:pos="1560"/>
        </w:tabs>
        <w:spacing w:after="0"/>
        <w:rPr>
          <w:rStyle w:val="Emphasis"/>
          <w:rFonts w:ascii="Times New Roman" w:hAnsi="Times New Roman"/>
          <w:i w:val="0"/>
          <w:iCs w:val="0"/>
          <w:shd w:val="clear" w:color="auto" w:fill="FFFFFF"/>
        </w:rPr>
      </w:pPr>
      <w:r w:rsidRPr="005A5033">
        <w:rPr>
          <w:rStyle w:val="Emphasis"/>
          <w:rFonts w:ascii="Times New Roman" w:hAnsi="Times New Roman"/>
          <w:i w:val="0"/>
          <w:iCs w:val="0"/>
          <w:shd w:val="clear" w:color="auto" w:fill="FFFFFF"/>
        </w:rPr>
        <w:t>MIDEN</w:t>
      </w:r>
      <w:r w:rsidRPr="005A5033">
        <w:rPr>
          <w:rStyle w:val="Emphasis"/>
          <w:rFonts w:ascii="Times New Roman" w:hAnsi="Times New Roman"/>
          <w:i w:val="0"/>
          <w:iCs w:val="0"/>
          <w:shd w:val="clear" w:color="auto" w:fill="FFFFFF"/>
        </w:rPr>
        <w:tab/>
      </w:r>
      <w:r w:rsidRPr="005A5033">
        <w:rPr>
          <w:rStyle w:val="Emphasis"/>
          <w:rFonts w:ascii="Times New Roman" w:hAnsi="Times New Roman"/>
          <w:shd w:val="clear" w:color="auto" w:fill="FFFFFF"/>
        </w:rPr>
        <w:t>Ministério da Defesa</w:t>
      </w:r>
      <w:r w:rsidRPr="005A5033">
        <w:rPr>
          <w:rStyle w:val="Emphasis"/>
          <w:rFonts w:ascii="Times New Roman" w:hAnsi="Times New Roman"/>
          <w:i w:val="0"/>
          <w:iCs w:val="0"/>
          <w:shd w:val="clear" w:color="auto" w:fill="FFFFFF"/>
        </w:rPr>
        <w:t xml:space="preserve"> – Ministry of Defen</w:t>
      </w:r>
      <w:r w:rsidR="005E1E5A" w:rsidRPr="005A5033">
        <w:rPr>
          <w:rStyle w:val="Emphasis"/>
          <w:rFonts w:ascii="Times New Roman" w:hAnsi="Times New Roman"/>
          <w:i w:val="0"/>
          <w:iCs w:val="0"/>
          <w:shd w:val="clear" w:color="auto" w:fill="FFFFFF"/>
        </w:rPr>
        <w:t>s</w:t>
      </w:r>
      <w:r w:rsidRPr="005A5033">
        <w:rPr>
          <w:rStyle w:val="Emphasis"/>
          <w:rFonts w:ascii="Times New Roman" w:hAnsi="Times New Roman"/>
          <w:i w:val="0"/>
          <w:iCs w:val="0"/>
          <w:shd w:val="clear" w:color="auto" w:fill="FFFFFF"/>
        </w:rPr>
        <w:t>e</w:t>
      </w:r>
    </w:p>
    <w:p w14:paraId="2470D710" w14:textId="6D23F157" w:rsidR="00032328" w:rsidRDefault="00032328" w:rsidP="00035869">
      <w:pPr>
        <w:tabs>
          <w:tab w:val="left" w:pos="1560"/>
        </w:tabs>
        <w:spacing w:after="0"/>
        <w:rPr>
          <w:rStyle w:val="Emphasis"/>
          <w:rFonts w:ascii="Times New Roman" w:hAnsi="Times New Roman"/>
          <w:i w:val="0"/>
          <w:iCs w:val="0"/>
          <w:shd w:val="clear" w:color="auto" w:fill="FFFFFF"/>
          <w:lang w:val="pt-BR"/>
        </w:rPr>
      </w:pPr>
      <w:r w:rsidRPr="00032328">
        <w:rPr>
          <w:rStyle w:val="Emphasis"/>
          <w:rFonts w:ascii="Times New Roman" w:hAnsi="Times New Roman"/>
          <w:i w:val="0"/>
          <w:iCs w:val="0"/>
          <w:shd w:val="clear" w:color="auto" w:fill="FFFFFF"/>
          <w:lang w:val="pt-BR"/>
        </w:rPr>
        <w:t>M</w:t>
      </w:r>
      <w:r>
        <w:rPr>
          <w:rStyle w:val="Emphasis"/>
          <w:rFonts w:ascii="Times New Roman" w:hAnsi="Times New Roman"/>
          <w:i w:val="0"/>
          <w:iCs w:val="0"/>
          <w:shd w:val="clear" w:color="auto" w:fill="FFFFFF"/>
          <w:lang w:val="pt-BR"/>
        </w:rPr>
        <w:t>INAMB</w:t>
      </w:r>
      <w:r w:rsidRPr="00032328">
        <w:rPr>
          <w:rStyle w:val="Emphasis"/>
          <w:rFonts w:ascii="Times New Roman" w:hAnsi="Times New Roman"/>
          <w:i w:val="0"/>
          <w:iCs w:val="0"/>
          <w:shd w:val="clear" w:color="auto" w:fill="FFFFFF"/>
          <w:lang w:val="pt-BR"/>
        </w:rPr>
        <w:tab/>
      </w:r>
      <w:r w:rsidRPr="00032328">
        <w:rPr>
          <w:rStyle w:val="Emphasis"/>
          <w:rFonts w:ascii="Times New Roman" w:hAnsi="Times New Roman"/>
          <w:shd w:val="clear" w:color="auto" w:fill="FFFFFF"/>
          <w:lang w:val="pt-BR"/>
        </w:rPr>
        <w:t>Ministério do Ambiente</w:t>
      </w:r>
      <w:r w:rsidRPr="00032328">
        <w:rPr>
          <w:rStyle w:val="Emphasis"/>
          <w:rFonts w:ascii="Times New Roman" w:hAnsi="Times New Roman"/>
          <w:i w:val="0"/>
          <w:iCs w:val="0"/>
          <w:shd w:val="clear" w:color="auto" w:fill="FFFFFF"/>
          <w:lang w:val="pt-BR"/>
        </w:rPr>
        <w:t xml:space="preserve"> </w:t>
      </w:r>
      <w:r>
        <w:rPr>
          <w:rStyle w:val="Emphasis"/>
          <w:rFonts w:ascii="Times New Roman" w:hAnsi="Times New Roman"/>
          <w:i w:val="0"/>
          <w:iCs w:val="0"/>
          <w:shd w:val="clear" w:color="auto" w:fill="FFFFFF"/>
          <w:lang w:val="pt-BR"/>
        </w:rPr>
        <w:t>–</w:t>
      </w:r>
      <w:r w:rsidRPr="00032328">
        <w:rPr>
          <w:rStyle w:val="Emphasis"/>
          <w:rFonts w:ascii="Times New Roman" w:hAnsi="Times New Roman"/>
          <w:i w:val="0"/>
          <w:iCs w:val="0"/>
          <w:shd w:val="clear" w:color="auto" w:fill="FFFFFF"/>
          <w:lang w:val="pt-BR"/>
        </w:rPr>
        <w:t xml:space="preserve"> M</w:t>
      </w:r>
      <w:r>
        <w:rPr>
          <w:rStyle w:val="Emphasis"/>
          <w:rFonts w:ascii="Times New Roman" w:hAnsi="Times New Roman"/>
          <w:i w:val="0"/>
          <w:iCs w:val="0"/>
          <w:shd w:val="clear" w:color="auto" w:fill="FFFFFF"/>
          <w:lang w:val="pt-BR"/>
        </w:rPr>
        <w:t>inistry of Environmen</w:t>
      </w:r>
      <w:r w:rsidRPr="00032328">
        <w:rPr>
          <w:rStyle w:val="Emphasis"/>
          <w:rFonts w:ascii="Times New Roman" w:hAnsi="Times New Roman"/>
          <w:i w:val="0"/>
          <w:iCs w:val="0"/>
          <w:shd w:val="clear" w:color="auto" w:fill="FFFFFF"/>
          <w:lang w:val="pt-BR"/>
        </w:rPr>
        <w:t>t</w:t>
      </w:r>
    </w:p>
    <w:p w14:paraId="404C17EC" w14:textId="7C96026A" w:rsidR="004E1E3A" w:rsidRPr="00032328" w:rsidRDefault="004E1E3A" w:rsidP="00035869">
      <w:pPr>
        <w:tabs>
          <w:tab w:val="left" w:pos="1560"/>
        </w:tabs>
        <w:spacing w:after="0"/>
        <w:rPr>
          <w:rStyle w:val="Emphasis"/>
          <w:rFonts w:ascii="Times New Roman" w:hAnsi="Times New Roman"/>
          <w:i w:val="0"/>
          <w:iCs w:val="0"/>
          <w:shd w:val="clear" w:color="auto" w:fill="FFFFFF"/>
          <w:lang w:val="pt-BR"/>
        </w:rPr>
      </w:pPr>
      <w:r>
        <w:rPr>
          <w:rStyle w:val="Emphasis"/>
          <w:rFonts w:ascii="Times New Roman" w:hAnsi="Times New Roman"/>
          <w:i w:val="0"/>
          <w:iCs w:val="0"/>
          <w:shd w:val="clear" w:color="auto" w:fill="FFFFFF"/>
          <w:lang w:val="pt-BR"/>
        </w:rPr>
        <w:t>MINAGRIP</w:t>
      </w:r>
      <w:r>
        <w:rPr>
          <w:rStyle w:val="Emphasis"/>
          <w:rFonts w:ascii="Times New Roman" w:hAnsi="Times New Roman"/>
          <w:i w:val="0"/>
          <w:iCs w:val="0"/>
          <w:shd w:val="clear" w:color="auto" w:fill="FFFFFF"/>
          <w:lang w:val="pt-BR"/>
        </w:rPr>
        <w:tab/>
      </w:r>
      <w:r w:rsidRPr="00032328">
        <w:rPr>
          <w:rStyle w:val="Emphasis"/>
          <w:rFonts w:ascii="Times New Roman" w:hAnsi="Times New Roman"/>
          <w:shd w:val="clear" w:color="auto" w:fill="FFFFFF"/>
          <w:lang w:val="pt-BR"/>
        </w:rPr>
        <w:t>Ministério da</w:t>
      </w:r>
      <w:r>
        <w:rPr>
          <w:rStyle w:val="Emphasis"/>
          <w:rFonts w:ascii="Times New Roman" w:hAnsi="Times New Roman"/>
          <w:shd w:val="clear" w:color="auto" w:fill="FFFFFF"/>
          <w:lang w:val="pt-BR"/>
        </w:rPr>
        <w:t xml:space="preserve"> Agricultura e </w:t>
      </w:r>
      <w:r w:rsidRPr="00032328">
        <w:rPr>
          <w:rStyle w:val="Emphasis"/>
          <w:rFonts w:ascii="Times New Roman" w:hAnsi="Times New Roman"/>
          <w:shd w:val="clear" w:color="auto" w:fill="FFFFFF"/>
          <w:lang w:val="pt-BR"/>
        </w:rPr>
        <w:t xml:space="preserve">Pescas </w:t>
      </w:r>
      <w:r w:rsidRPr="00032328">
        <w:rPr>
          <w:rStyle w:val="Emphasis"/>
          <w:rFonts w:ascii="Times New Roman" w:hAnsi="Times New Roman"/>
          <w:i w:val="0"/>
          <w:iCs w:val="0"/>
          <w:shd w:val="clear" w:color="auto" w:fill="FFFFFF"/>
          <w:lang w:val="pt-BR"/>
        </w:rPr>
        <w:t xml:space="preserve">- Ministry of </w:t>
      </w:r>
      <w:r>
        <w:rPr>
          <w:rStyle w:val="Emphasis"/>
          <w:rFonts w:ascii="Times New Roman" w:hAnsi="Times New Roman"/>
          <w:i w:val="0"/>
          <w:iCs w:val="0"/>
          <w:shd w:val="clear" w:color="auto" w:fill="FFFFFF"/>
          <w:lang w:val="pt-BR"/>
        </w:rPr>
        <w:t xml:space="preserve">Agriculture and </w:t>
      </w:r>
      <w:r w:rsidRPr="00032328">
        <w:rPr>
          <w:rStyle w:val="Emphasis"/>
          <w:rFonts w:ascii="Times New Roman" w:hAnsi="Times New Roman"/>
          <w:i w:val="0"/>
          <w:iCs w:val="0"/>
          <w:shd w:val="clear" w:color="auto" w:fill="FFFFFF"/>
          <w:lang w:val="pt-BR"/>
        </w:rPr>
        <w:t>Fisheries</w:t>
      </w:r>
    </w:p>
    <w:p w14:paraId="04D6B9E4" w14:textId="28061F08" w:rsidR="00032328" w:rsidRPr="00032328" w:rsidRDefault="00032328" w:rsidP="00035869">
      <w:pPr>
        <w:tabs>
          <w:tab w:val="left" w:pos="1560"/>
        </w:tabs>
        <w:spacing w:after="0"/>
        <w:rPr>
          <w:rStyle w:val="Emphasis"/>
          <w:rFonts w:ascii="Times New Roman" w:hAnsi="Times New Roman"/>
          <w:i w:val="0"/>
          <w:iCs w:val="0"/>
          <w:shd w:val="clear" w:color="auto" w:fill="FFFFFF"/>
          <w:lang w:val="pt-BR"/>
        </w:rPr>
      </w:pPr>
      <w:r w:rsidRPr="00032328">
        <w:rPr>
          <w:rStyle w:val="Emphasis"/>
          <w:rFonts w:ascii="Times New Roman" w:hAnsi="Times New Roman"/>
          <w:i w:val="0"/>
          <w:iCs w:val="0"/>
          <w:shd w:val="clear" w:color="auto" w:fill="FFFFFF"/>
          <w:lang w:val="pt-BR"/>
        </w:rPr>
        <w:t>MIN</w:t>
      </w:r>
      <w:r w:rsidR="00035869">
        <w:rPr>
          <w:rStyle w:val="Emphasis"/>
          <w:rFonts w:ascii="Times New Roman" w:hAnsi="Times New Roman"/>
          <w:i w:val="0"/>
          <w:iCs w:val="0"/>
          <w:shd w:val="clear" w:color="auto" w:fill="FFFFFF"/>
          <w:lang w:val="pt-BR"/>
        </w:rPr>
        <w:t>(P)</w:t>
      </w:r>
      <w:r w:rsidRPr="00032328">
        <w:rPr>
          <w:rStyle w:val="Emphasis"/>
          <w:rFonts w:ascii="Times New Roman" w:hAnsi="Times New Roman"/>
          <w:i w:val="0"/>
          <w:iCs w:val="0"/>
          <w:shd w:val="clear" w:color="auto" w:fill="FFFFFF"/>
          <w:lang w:val="pt-BR"/>
        </w:rPr>
        <w:t>ESPAR</w:t>
      </w:r>
      <w:r w:rsidRPr="00032328">
        <w:rPr>
          <w:rStyle w:val="Emphasis"/>
          <w:rFonts w:ascii="Times New Roman" w:hAnsi="Times New Roman"/>
          <w:i w:val="0"/>
          <w:iCs w:val="0"/>
          <w:shd w:val="clear" w:color="auto" w:fill="FFFFFF"/>
          <w:lang w:val="pt-BR"/>
        </w:rPr>
        <w:tab/>
      </w:r>
      <w:r w:rsidRPr="00032328">
        <w:rPr>
          <w:rStyle w:val="Emphasis"/>
          <w:rFonts w:ascii="Times New Roman" w:hAnsi="Times New Roman"/>
          <w:shd w:val="clear" w:color="auto" w:fill="FFFFFF"/>
          <w:lang w:val="pt-BR"/>
        </w:rPr>
        <w:t xml:space="preserve">Ministério das Pescas e do Mar </w:t>
      </w:r>
      <w:r w:rsidRPr="00032328">
        <w:rPr>
          <w:rStyle w:val="Emphasis"/>
          <w:rFonts w:ascii="Times New Roman" w:hAnsi="Times New Roman"/>
          <w:i w:val="0"/>
          <w:iCs w:val="0"/>
          <w:shd w:val="clear" w:color="auto" w:fill="FFFFFF"/>
          <w:lang w:val="pt-BR"/>
        </w:rPr>
        <w:t>- Ministry of Fisheries and the Sea</w:t>
      </w:r>
    </w:p>
    <w:p w14:paraId="1FA3DD07" w14:textId="3751F995" w:rsidR="00032328" w:rsidRDefault="00032328" w:rsidP="00035869">
      <w:pPr>
        <w:tabs>
          <w:tab w:val="left" w:pos="1560"/>
        </w:tabs>
        <w:spacing w:after="0"/>
        <w:ind w:left="1560" w:hanging="1560"/>
        <w:rPr>
          <w:rStyle w:val="Emphasis"/>
          <w:rFonts w:ascii="Times New Roman" w:hAnsi="Times New Roman"/>
          <w:i w:val="0"/>
          <w:iCs w:val="0"/>
          <w:shd w:val="clear" w:color="auto" w:fill="FFFFFF"/>
          <w:lang w:val="pt-BR"/>
        </w:rPr>
      </w:pPr>
      <w:r w:rsidRPr="00032328">
        <w:rPr>
          <w:rStyle w:val="Emphasis"/>
          <w:rFonts w:ascii="Times New Roman" w:hAnsi="Times New Roman"/>
          <w:i w:val="0"/>
          <w:iCs w:val="0"/>
          <w:shd w:val="clear" w:color="auto" w:fill="FFFFFF"/>
          <w:lang w:val="pt-BR"/>
        </w:rPr>
        <w:lastRenderedPageBreak/>
        <w:t>MIREMPET</w:t>
      </w:r>
      <w:r w:rsidRPr="00032328">
        <w:rPr>
          <w:rStyle w:val="Emphasis"/>
          <w:rFonts w:ascii="Times New Roman" w:hAnsi="Times New Roman"/>
          <w:i w:val="0"/>
          <w:iCs w:val="0"/>
          <w:shd w:val="clear" w:color="auto" w:fill="FFFFFF"/>
          <w:lang w:val="pt-BR"/>
        </w:rPr>
        <w:tab/>
      </w:r>
      <w:r>
        <w:rPr>
          <w:rStyle w:val="Emphasis"/>
          <w:rFonts w:ascii="Times New Roman" w:hAnsi="Times New Roman"/>
          <w:shd w:val="clear" w:color="auto" w:fill="FFFFFF"/>
          <w:lang w:val="pt-BR"/>
        </w:rPr>
        <w:t>Mi</w:t>
      </w:r>
      <w:r w:rsidRPr="00032328">
        <w:rPr>
          <w:rStyle w:val="Emphasis"/>
          <w:rFonts w:ascii="Times New Roman" w:hAnsi="Times New Roman"/>
          <w:shd w:val="clear" w:color="auto" w:fill="FFFFFF"/>
          <w:lang w:val="pt-BR"/>
        </w:rPr>
        <w:t>nistério dos Recursos Minerais, Petróleo e Gás</w:t>
      </w:r>
      <w:r w:rsidRPr="00032328">
        <w:rPr>
          <w:rStyle w:val="Emphasis"/>
          <w:rFonts w:ascii="Times New Roman" w:hAnsi="Times New Roman"/>
          <w:i w:val="0"/>
          <w:iCs w:val="0"/>
          <w:shd w:val="clear" w:color="auto" w:fill="FFFFFF"/>
          <w:lang w:val="pt-BR"/>
        </w:rPr>
        <w:t xml:space="preserve"> - Ministry of Mineral Resources</w:t>
      </w:r>
      <w:r>
        <w:rPr>
          <w:rStyle w:val="Emphasis"/>
          <w:rFonts w:ascii="Times New Roman" w:hAnsi="Times New Roman"/>
          <w:i w:val="0"/>
          <w:iCs w:val="0"/>
          <w:shd w:val="clear" w:color="auto" w:fill="FFFFFF"/>
          <w:lang w:val="pt-BR"/>
        </w:rPr>
        <w:t>,</w:t>
      </w:r>
      <w:r w:rsidRPr="00032328">
        <w:rPr>
          <w:rStyle w:val="Emphasis"/>
          <w:rFonts w:ascii="Times New Roman" w:hAnsi="Times New Roman"/>
          <w:i w:val="0"/>
          <w:iCs w:val="0"/>
          <w:shd w:val="clear" w:color="auto" w:fill="FFFFFF"/>
          <w:lang w:val="pt-BR"/>
        </w:rPr>
        <w:t xml:space="preserve"> Petroleum</w:t>
      </w:r>
      <w:r>
        <w:rPr>
          <w:rStyle w:val="Emphasis"/>
          <w:rFonts w:ascii="Times New Roman" w:hAnsi="Times New Roman"/>
          <w:i w:val="0"/>
          <w:iCs w:val="0"/>
          <w:shd w:val="clear" w:color="auto" w:fill="FFFFFF"/>
          <w:lang w:val="pt-BR"/>
        </w:rPr>
        <w:t xml:space="preserve"> and Gas</w:t>
      </w:r>
    </w:p>
    <w:p w14:paraId="7755159B" w14:textId="323AC205" w:rsidR="00032328" w:rsidRDefault="00032328" w:rsidP="00035869">
      <w:pPr>
        <w:tabs>
          <w:tab w:val="left" w:pos="1560"/>
        </w:tabs>
        <w:spacing w:after="0"/>
        <w:rPr>
          <w:rStyle w:val="Emphasis"/>
          <w:rFonts w:ascii="Times New Roman" w:hAnsi="Times New Roman"/>
          <w:i w:val="0"/>
          <w:iCs w:val="0"/>
          <w:shd w:val="clear" w:color="auto" w:fill="FFFFFF"/>
          <w:lang w:val="pt-BR"/>
        </w:rPr>
      </w:pPr>
      <w:r w:rsidRPr="00032328">
        <w:rPr>
          <w:rStyle w:val="Emphasis"/>
          <w:rFonts w:ascii="Times New Roman" w:hAnsi="Times New Roman"/>
          <w:i w:val="0"/>
          <w:iCs w:val="0"/>
          <w:shd w:val="clear" w:color="auto" w:fill="FFFFFF"/>
          <w:lang w:val="pt-BR"/>
        </w:rPr>
        <w:t>MINREPET</w:t>
      </w:r>
      <w:r w:rsidRPr="00032328">
        <w:rPr>
          <w:rStyle w:val="Emphasis"/>
          <w:rFonts w:ascii="Times New Roman" w:hAnsi="Times New Roman"/>
          <w:i w:val="0"/>
          <w:iCs w:val="0"/>
          <w:shd w:val="clear" w:color="auto" w:fill="FFFFFF"/>
          <w:lang w:val="pt-BR"/>
        </w:rPr>
        <w:tab/>
      </w:r>
      <w:r w:rsidRPr="00032328">
        <w:rPr>
          <w:rStyle w:val="Emphasis"/>
          <w:rFonts w:ascii="Times New Roman" w:hAnsi="Times New Roman"/>
          <w:shd w:val="clear" w:color="auto" w:fill="FFFFFF"/>
          <w:lang w:val="pt-BR"/>
        </w:rPr>
        <w:t>Ministério dos Recursos Minerais e Petróleo</w:t>
      </w:r>
      <w:r w:rsidRPr="00032328">
        <w:rPr>
          <w:rStyle w:val="Emphasis"/>
          <w:rFonts w:ascii="Times New Roman" w:hAnsi="Times New Roman"/>
          <w:i w:val="0"/>
          <w:iCs w:val="0"/>
          <w:shd w:val="clear" w:color="auto" w:fill="FFFFFF"/>
          <w:lang w:val="pt-BR"/>
        </w:rPr>
        <w:t xml:space="preserve"> – Ministry of Mineral Resource and Petroleum</w:t>
      </w:r>
    </w:p>
    <w:p w14:paraId="07D68B37" w14:textId="46D109E0" w:rsidR="00A76D57" w:rsidRPr="00A76D57" w:rsidRDefault="00A76D57" w:rsidP="00035869">
      <w:pPr>
        <w:tabs>
          <w:tab w:val="left" w:pos="1560"/>
        </w:tabs>
        <w:spacing w:after="0"/>
        <w:rPr>
          <w:rStyle w:val="Emphasis"/>
          <w:rFonts w:ascii="Times New Roman" w:hAnsi="Times New Roman"/>
          <w:i w:val="0"/>
          <w:iCs w:val="0"/>
          <w:shd w:val="clear" w:color="auto" w:fill="FFFFFF"/>
          <w:lang w:val="pt-BR"/>
        </w:rPr>
      </w:pPr>
      <w:r w:rsidRPr="00A76D57">
        <w:rPr>
          <w:rStyle w:val="Emphasis"/>
          <w:rFonts w:ascii="Times New Roman" w:hAnsi="Times New Roman"/>
          <w:i w:val="0"/>
          <w:iCs w:val="0"/>
          <w:shd w:val="clear" w:color="auto" w:fill="FFFFFF"/>
          <w:lang w:val="pt-BR"/>
        </w:rPr>
        <w:t>MINTRANS</w:t>
      </w:r>
      <w:r w:rsidRPr="00A76D57">
        <w:rPr>
          <w:rStyle w:val="Emphasis"/>
          <w:rFonts w:ascii="Times New Roman" w:hAnsi="Times New Roman"/>
          <w:i w:val="0"/>
          <w:iCs w:val="0"/>
          <w:shd w:val="clear" w:color="auto" w:fill="FFFFFF"/>
          <w:lang w:val="pt-BR"/>
        </w:rPr>
        <w:tab/>
      </w:r>
      <w:r w:rsidRPr="00032328">
        <w:rPr>
          <w:rStyle w:val="Emphasis"/>
          <w:rFonts w:ascii="Times New Roman" w:hAnsi="Times New Roman"/>
          <w:shd w:val="clear" w:color="auto" w:fill="FFFFFF"/>
          <w:lang w:val="pt-BR"/>
        </w:rPr>
        <w:t xml:space="preserve">Ministério dos </w:t>
      </w:r>
      <w:r>
        <w:rPr>
          <w:rStyle w:val="Emphasis"/>
          <w:rFonts w:ascii="Times New Roman" w:hAnsi="Times New Roman"/>
          <w:shd w:val="clear" w:color="auto" w:fill="FFFFFF"/>
          <w:lang w:val="pt-BR"/>
        </w:rPr>
        <w:t>Transportes</w:t>
      </w:r>
      <w:r w:rsidRPr="00032328">
        <w:rPr>
          <w:rStyle w:val="Emphasis"/>
          <w:rFonts w:ascii="Times New Roman" w:hAnsi="Times New Roman"/>
          <w:i w:val="0"/>
          <w:iCs w:val="0"/>
          <w:shd w:val="clear" w:color="auto" w:fill="FFFFFF"/>
          <w:lang w:val="pt-BR"/>
        </w:rPr>
        <w:t xml:space="preserve"> – Ministry of </w:t>
      </w:r>
      <w:r>
        <w:rPr>
          <w:rStyle w:val="Emphasis"/>
          <w:rFonts w:ascii="Times New Roman" w:hAnsi="Times New Roman"/>
          <w:i w:val="0"/>
          <w:iCs w:val="0"/>
          <w:shd w:val="clear" w:color="auto" w:fill="FFFFFF"/>
          <w:lang w:val="pt-BR"/>
        </w:rPr>
        <w:t>Transport</w:t>
      </w:r>
    </w:p>
    <w:p w14:paraId="4BAA1C33" w14:textId="65AF0EC5" w:rsidR="009A718D" w:rsidRDefault="009A718D" w:rsidP="00035869">
      <w:pPr>
        <w:tabs>
          <w:tab w:val="left" w:pos="1560"/>
        </w:tabs>
        <w:spacing w:after="0"/>
        <w:rPr>
          <w:rStyle w:val="Emphasis"/>
          <w:rFonts w:ascii="Times New Roman" w:hAnsi="Times New Roman"/>
          <w:i w:val="0"/>
          <w:iCs w:val="0"/>
          <w:shd w:val="clear" w:color="auto" w:fill="FFFFFF"/>
        </w:rPr>
      </w:pPr>
      <w:r>
        <w:rPr>
          <w:rStyle w:val="Emphasis"/>
          <w:rFonts w:ascii="Times New Roman" w:hAnsi="Times New Roman"/>
          <w:i w:val="0"/>
          <w:iCs w:val="0"/>
          <w:shd w:val="clear" w:color="auto" w:fill="FFFFFF"/>
        </w:rPr>
        <w:t>MPA</w:t>
      </w:r>
      <w:r>
        <w:rPr>
          <w:rStyle w:val="Emphasis"/>
          <w:rFonts w:ascii="Times New Roman" w:hAnsi="Times New Roman"/>
          <w:i w:val="0"/>
          <w:iCs w:val="0"/>
          <w:shd w:val="clear" w:color="auto" w:fill="FFFFFF"/>
        </w:rPr>
        <w:tab/>
        <w:t>Marine Protected Area</w:t>
      </w:r>
    </w:p>
    <w:p w14:paraId="4AFBAA51" w14:textId="43CDDD28" w:rsidR="003B2D13" w:rsidRPr="007A12FA" w:rsidRDefault="003B2D13" w:rsidP="00035869">
      <w:pPr>
        <w:tabs>
          <w:tab w:val="left" w:pos="1560"/>
        </w:tabs>
        <w:spacing w:after="0"/>
        <w:rPr>
          <w:rStyle w:val="Emphasis"/>
          <w:rFonts w:ascii="Times New Roman" w:hAnsi="Times New Roman"/>
          <w:i w:val="0"/>
          <w:iCs w:val="0"/>
          <w:shd w:val="clear" w:color="auto" w:fill="FFFFFF"/>
        </w:rPr>
      </w:pPr>
      <w:r w:rsidRPr="007A12FA">
        <w:rPr>
          <w:rStyle w:val="Emphasis"/>
          <w:rFonts w:ascii="Times New Roman" w:hAnsi="Times New Roman"/>
          <w:i w:val="0"/>
          <w:iCs w:val="0"/>
          <w:shd w:val="clear" w:color="auto" w:fill="FFFFFF"/>
        </w:rPr>
        <w:t>MTR</w:t>
      </w:r>
      <w:r w:rsidRPr="007A12FA">
        <w:rPr>
          <w:rStyle w:val="Emphasis"/>
          <w:rFonts w:ascii="Times New Roman" w:hAnsi="Times New Roman"/>
          <w:i w:val="0"/>
          <w:iCs w:val="0"/>
          <w:shd w:val="clear" w:color="auto" w:fill="FFFFFF"/>
        </w:rPr>
        <w:tab/>
        <w:t>Mid</w:t>
      </w:r>
      <w:r w:rsidR="007A4B57" w:rsidRPr="007A12FA">
        <w:rPr>
          <w:rStyle w:val="Emphasis"/>
          <w:rFonts w:ascii="Times New Roman" w:hAnsi="Times New Roman"/>
          <w:i w:val="0"/>
          <w:iCs w:val="0"/>
          <w:shd w:val="clear" w:color="auto" w:fill="FFFFFF"/>
        </w:rPr>
        <w:t>-T</w:t>
      </w:r>
      <w:r w:rsidRPr="007A12FA">
        <w:rPr>
          <w:rStyle w:val="Emphasis"/>
          <w:rFonts w:ascii="Times New Roman" w:hAnsi="Times New Roman"/>
          <w:i w:val="0"/>
          <w:iCs w:val="0"/>
          <w:shd w:val="clear" w:color="auto" w:fill="FFFFFF"/>
        </w:rPr>
        <w:t>erm Review</w:t>
      </w:r>
    </w:p>
    <w:p w14:paraId="6B48F396" w14:textId="01A1B8F5" w:rsidR="0047246A" w:rsidRDefault="0047246A" w:rsidP="00035869">
      <w:pPr>
        <w:tabs>
          <w:tab w:val="left" w:pos="1560"/>
        </w:tabs>
        <w:spacing w:after="0"/>
        <w:rPr>
          <w:rFonts w:ascii="Times New Roman" w:hAnsi="Times New Roman"/>
        </w:rPr>
      </w:pPr>
      <w:r>
        <w:rPr>
          <w:rFonts w:ascii="Times New Roman" w:hAnsi="Times New Roman"/>
        </w:rPr>
        <w:t>NAP</w:t>
      </w:r>
      <w:r>
        <w:rPr>
          <w:rFonts w:ascii="Times New Roman" w:hAnsi="Times New Roman"/>
        </w:rPr>
        <w:tab/>
        <w:t>National Action Plan</w:t>
      </w:r>
    </w:p>
    <w:p w14:paraId="3938CA7C" w14:textId="2E220C91" w:rsidR="009E1D7D" w:rsidRDefault="009E1D7D" w:rsidP="00035869">
      <w:pPr>
        <w:tabs>
          <w:tab w:val="left" w:pos="1560"/>
        </w:tabs>
        <w:spacing w:after="0"/>
        <w:rPr>
          <w:rFonts w:ascii="Times New Roman" w:hAnsi="Times New Roman"/>
        </w:rPr>
      </w:pPr>
      <w:r>
        <w:rPr>
          <w:rFonts w:ascii="Times New Roman" w:hAnsi="Times New Roman"/>
        </w:rPr>
        <w:t>NBSAP</w:t>
      </w:r>
      <w:r>
        <w:rPr>
          <w:rFonts w:ascii="Times New Roman" w:hAnsi="Times New Roman"/>
        </w:rPr>
        <w:tab/>
      </w:r>
      <w:r w:rsidRPr="00B83119">
        <w:rPr>
          <w:rFonts w:ascii="Times New Roman" w:hAnsi="Times New Roman"/>
        </w:rPr>
        <w:t>National Biodiversity Strategy and Action Plan</w:t>
      </w:r>
    </w:p>
    <w:p w14:paraId="18FA7FAE" w14:textId="13839005" w:rsidR="003B2D13" w:rsidRPr="00DB0B6F" w:rsidRDefault="003B2D13" w:rsidP="00035869">
      <w:pPr>
        <w:tabs>
          <w:tab w:val="left" w:pos="1560"/>
        </w:tabs>
        <w:spacing w:after="0"/>
        <w:rPr>
          <w:rFonts w:ascii="Times New Roman" w:hAnsi="Times New Roman"/>
        </w:rPr>
      </w:pPr>
      <w:r w:rsidRPr="00DB0B6F">
        <w:rPr>
          <w:rFonts w:ascii="Times New Roman" w:hAnsi="Times New Roman"/>
        </w:rPr>
        <w:t>NGO</w:t>
      </w:r>
      <w:r w:rsidRPr="00DB0B6F">
        <w:rPr>
          <w:rFonts w:ascii="Times New Roman" w:hAnsi="Times New Roman"/>
        </w:rPr>
        <w:tab/>
        <w:t>Non-Government Organization</w:t>
      </w:r>
    </w:p>
    <w:p w14:paraId="07641C49" w14:textId="115AC321" w:rsidR="00C63D88" w:rsidRPr="00DB0B6F" w:rsidRDefault="00C63D88" w:rsidP="00035869">
      <w:pPr>
        <w:tabs>
          <w:tab w:val="left" w:pos="1560"/>
        </w:tabs>
        <w:spacing w:after="0"/>
        <w:rPr>
          <w:rFonts w:ascii="Times New Roman" w:hAnsi="Times New Roman"/>
        </w:rPr>
      </w:pPr>
      <w:r w:rsidRPr="00DB0B6F">
        <w:rPr>
          <w:rFonts w:ascii="Times New Roman" w:hAnsi="Times New Roman"/>
        </w:rPr>
        <w:t>NIM</w:t>
      </w:r>
      <w:r w:rsidRPr="00DB0B6F">
        <w:rPr>
          <w:rFonts w:ascii="Times New Roman" w:hAnsi="Times New Roman"/>
        </w:rPr>
        <w:tab/>
        <w:t>National Implementation Modality</w:t>
      </w:r>
    </w:p>
    <w:p w14:paraId="7334A8EB" w14:textId="708D77A6" w:rsidR="00A90E8D" w:rsidRDefault="00A90E8D" w:rsidP="00035869">
      <w:pPr>
        <w:tabs>
          <w:tab w:val="left" w:pos="1560"/>
        </w:tabs>
        <w:spacing w:after="0"/>
        <w:rPr>
          <w:rFonts w:ascii="Times New Roman" w:hAnsi="Times New Roman"/>
        </w:rPr>
      </w:pPr>
      <w:r>
        <w:rPr>
          <w:rFonts w:ascii="Times New Roman" w:hAnsi="Times New Roman"/>
        </w:rPr>
        <w:t>NP</w:t>
      </w:r>
      <w:r>
        <w:rPr>
          <w:rFonts w:ascii="Times New Roman" w:hAnsi="Times New Roman"/>
        </w:rPr>
        <w:tab/>
        <w:t>National Park</w:t>
      </w:r>
    </w:p>
    <w:p w14:paraId="4D88A35F" w14:textId="06E751AA" w:rsidR="006D265F" w:rsidRPr="00DB0B6F" w:rsidRDefault="006D265F" w:rsidP="00035869">
      <w:pPr>
        <w:tabs>
          <w:tab w:val="left" w:pos="1560"/>
        </w:tabs>
        <w:spacing w:after="0"/>
        <w:rPr>
          <w:rFonts w:ascii="Times New Roman" w:hAnsi="Times New Roman"/>
        </w:rPr>
      </w:pPr>
      <w:r w:rsidRPr="00DB0B6F">
        <w:rPr>
          <w:rFonts w:ascii="Times New Roman" w:hAnsi="Times New Roman"/>
        </w:rPr>
        <w:t>PA</w:t>
      </w:r>
      <w:r w:rsidRPr="00DB0B6F">
        <w:rPr>
          <w:rFonts w:ascii="Times New Roman" w:hAnsi="Times New Roman"/>
        </w:rPr>
        <w:tab/>
        <w:t>Protected Area</w:t>
      </w:r>
    </w:p>
    <w:p w14:paraId="625B8C7F" w14:textId="04CD281D" w:rsidR="003B2D13" w:rsidRPr="00DB0B6F" w:rsidRDefault="003B2D13" w:rsidP="00035869">
      <w:pPr>
        <w:tabs>
          <w:tab w:val="left" w:pos="1560"/>
        </w:tabs>
        <w:spacing w:after="0"/>
        <w:rPr>
          <w:rFonts w:ascii="Times New Roman" w:hAnsi="Times New Roman"/>
        </w:rPr>
      </w:pPr>
      <w:r w:rsidRPr="00DB0B6F">
        <w:rPr>
          <w:rFonts w:ascii="Times New Roman" w:hAnsi="Times New Roman"/>
        </w:rPr>
        <w:t>P</w:t>
      </w:r>
      <w:r w:rsidR="00183F12" w:rsidRPr="00DB0B6F">
        <w:rPr>
          <w:rFonts w:ascii="Times New Roman" w:hAnsi="Times New Roman"/>
        </w:rPr>
        <w:t>AC</w:t>
      </w:r>
      <w:r w:rsidR="00183F12" w:rsidRPr="00DB0B6F">
        <w:rPr>
          <w:rFonts w:ascii="Times New Roman" w:hAnsi="Times New Roman"/>
        </w:rPr>
        <w:tab/>
        <w:t>Project Appraisal Committee</w:t>
      </w:r>
    </w:p>
    <w:p w14:paraId="05D5B746" w14:textId="6C3BB5D8" w:rsidR="00FB7E25" w:rsidRDefault="00FB7E25" w:rsidP="00035869">
      <w:pPr>
        <w:tabs>
          <w:tab w:val="left" w:pos="1560"/>
        </w:tabs>
        <w:spacing w:after="0"/>
        <w:rPr>
          <w:rFonts w:ascii="Times New Roman" w:hAnsi="Times New Roman"/>
        </w:rPr>
      </w:pPr>
      <w:r>
        <w:rPr>
          <w:rFonts w:ascii="Times New Roman" w:hAnsi="Times New Roman"/>
        </w:rPr>
        <w:t>PBA</w:t>
      </w:r>
      <w:r>
        <w:rPr>
          <w:rFonts w:ascii="Times New Roman" w:hAnsi="Times New Roman"/>
        </w:rPr>
        <w:tab/>
        <w:t>Performance-Based Agreement</w:t>
      </w:r>
    </w:p>
    <w:p w14:paraId="1EAF6D16" w14:textId="1912D123" w:rsidR="0032489E" w:rsidRPr="0032489E" w:rsidRDefault="0032489E" w:rsidP="0032489E">
      <w:pPr>
        <w:tabs>
          <w:tab w:val="left" w:pos="1560"/>
        </w:tabs>
        <w:spacing w:after="0"/>
        <w:ind w:left="1560" w:hanging="1560"/>
        <w:rPr>
          <w:rFonts w:ascii="Times New Roman" w:hAnsi="Times New Roman"/>
          <w:lang w:val="pt-BR"/>
        </w:rPr>
      </w:pPr>
      <w:r w:rsidRPr="0032489E">
        <w:rPr>
          <w:rFonts w:ascii="Times New Roman" w:hAnsi="Times New Roman"/>
          <w:lang w:val="pt-BR"/>
        </w:rPr>
        <w:t>PESAP</w:t>
      </w:r>
      <w:r w:rsidRPr="0032489E">
        <w:rPr>
          <w:rFonts w:ascii="Times New Roman" w:hAnsi="Times New Roman"/>
          <w:lang w:val="pt-BR"/>
        </w:rPr>
        <w:tab/>
      </w:r>
      <w:r w:rsidRPr="0032489E">
        <w:rPr>
          <w:rFonts w:ascii="Times New Roman" w:hAnsi="Times New Roman"/>
          <w:i/>
          <w:iCs/>
          <w:lang w:val="pt-BR"/>
        </w:rPr>
        <w:t>Plano Estratégico para o Sistema de Áreas Protegidas de Angola</w:t>
      </w:r>
      <w:r w:rsidRPr="0032489E">
        <w:rPr>
          <w:rFonts w:ascii="Times New Roman" w:hAnsi="Times New Roman"/>
          <w:lang w:val="pt-BR"/>
        </w:rPr>
        <w:t xml:space="preserve"> – Angola’s Strategic Plan for the Protected Area System</w:t>
      </w:r>
    </w:p>
    <w:p w14:paraId="5BF23AD6" w14:textId="3F258D6D" w:rsidR="003B2D13" w:rsidRPr="00DB0B6F" w:rsidRDefault="003B2D13" w:rsidP="00035869">
      <w:pPr>
        <w:tabs>
          <w:tab w:val="left" w:pos="1560"/>
        </w:tabs>
        <w:spacing w:after="0"/>
        <w:rPr>
          <w:rFonts w:ascii="Times New Roman" w:hAnsi="Times New Roman"/>
        </w:rPr>
      </w:pPr>
      <w:r w:rsidRPr="00DB0B6F">
        <w:rPr>
          <w:rFonts w:ascii="Times New Roman" w:hAnsi="Times New Roman"/>
        </w:rPr>
        <w:t>PIF</w:t>
      </w:r>
      <w:r w:rsidRPr="00DB0B6F">
        <w:rPr>
          <w:rFonts w:ascii="Times New Roman" w:hAnsi="Times New Roman"/>
        </w:rPr>
        <w:tab/>
        <w:t>Project Identification Form (of GEF)</w:t>
      </w:r>
    </w:p>
    <w:p w14:paraId="7255036B" w14:textId="77777777" w:rsidR="003B2D13" w:rsidRPr="00DB0B6F" w:rsidRDefault="003B2D13" w:rsidP="00035869">
      <w:pPr>
        <w:tabs>
          <w:tab w:val="left" w:pos="1560"/>
        </w:tabs>
        <w:spacing w:after="0"/>
        <w:rPr>
          <w:rFonts w:ascii="Times New Roman" w:hAnsi="Times New Roman"/>
        </w:rPr>
      </w:pPr>
      <w:r w:rsidRPr="00DB0B6F">
        <w:rPr>
          <w:rFonts w:ascii="Times New Roman" w:hAnsi="Times New Roman"/>
        </w:rPr>
        <w:t>PIMS</w:t>
      </w:r>
      <w:r w:rsidRPr="00DB0B6F">
        <w:rPr>
          <w:rFonts w:ascii="Times New Roman" w:hAnsi="Times New Roman"/>
        </w:rPr>
        <w:tab/>
        <w:t>Project Information Management System (of UNDP)</w:t>
      </w:r>
    </w:p>
    <w:p w14:paraId="42710E64" w14:textId="77777777" w:rsidR="003B2D13" w:rsidRPr="00DB0B6F" w:rsidRDefault="003B2D13" w:rsidP="00035869">
      <w:pPr>
        <w:tabs>
          <w:tab w:val="left" w:pos="1560"/>
        </w:tabs>
        <w:spacing w:after="0"/>
        <w:rPr>
          <w:rFonts w:ascii="Times New Roman" w:hAnsi="Times New Roman"/>
        </w:rPr>
      </w:pPr>
      <w:r w:rsidRPr="00DB0B6F">
        <w:rPr>
          <w:rFonts w:ascii="Times New Roman" w:hAnsi="Times New Roman"/>
        </w:rPr>
        <w:t>PIR</w:t>
      </w:r>
      <w:r w:rsidRPr="00DB0B6F">
        <w:rPr>
          <w:rFonts w:ascii="Times New Roman" w:hAnsi="Times New Roman"/>
        </w:rPr>
        <w:tab/>
        <w:t>Project Implementation Review</w:t>
      </w:r>
    </w:p>
    <w:p w14:paraId="3B072E02" w14:textId="77777777" w:rsidR="003B2D13" w:rsidRPr="00DB0B6F" w:rsidRDefault="003B2D13" w:rsidP="00035869">
      <w:pPr>
        <w:tabs>
          <w:tab w:val="left" w:pos="1560"/>
        </w:tabs>
        <w:spacing w:after="0"/>
        <w:rPr>
          <w:rFonts w:ascii="Times New Roman" w:hAnsi="Times New Roman"/>
        </w:rPr>
      </w:pPr>
      <w:r w:rsidRPr="00DB0B6F">
        <w:rPr>
          <w:rFonts w:ascii="Times New Roman" w:hAnsi="Times New Roman"/>
        </w:rPr>
        <w:t>PMU</w:t>
      </w:r>
      <w:r w:rsidRPr="00DB0B6F">
        <w:rPr>
          <w:rFonts w:ascii="Times New Roman" w:hAnsi="Times New Roman"/>
        </w:rPr>
        <w:tab/>
        <w:t>Project Management Unit</w:t>
      </w:r>
    </w:p>
    <w:p w14:paraId="28C5C7F0" w14:textId="77777777" w:rsidR="004548EB" w:rsidRDefault="004548EB" w:rsidP="00035869">
      <w:pPr>
        <w:tabs>
          <w:tab w:val="left" w:pos="1560"/>
        </w:tabs>
        <w:spacing w:after="0"/>
        <w:rPr>
          <w:rFonts w:ascii="Times New Roman" w:hAnsi="Times New Roman"/>
        </w:rPr>
      </w:pPr>
      <w:r>
        <w:rPr>
          <w:rFonts w:ascii="Times New Roman" w:hAnsi="Times New Roman"/>
        </w:rPr>
        <w:t>PPG</w:t>
      </w:r>
      <w:r>
        <w:rPr>
          <w:rFonts w:ascii="Times New Roman" w:hAnsi="Times New Roman"/>
        </w:rPr>
        <w:tab/>
        <w:t>Project Preparation Grant</w:t>
      </w:r>
    </w:p>
    <w:p w14:paraId="3212B88F" w14:textId="79AACEA0" w:rsidR="003B2D13" w:rsidRPr="00DB0B6F" w:rsidRDefault="00F4646E" w:rsidP="00035869">
      <w:pPr>
        <w:tabs>
          <w:tab w:val="left" w:pos="1560"/>
        </w:tabs>
        <w:spacing w:after="0"/>
        <w:rPr>
          <w:rFonts w:ascii="Times New Roman" w:hAnsi="Times New Roman"/>
        </w:rPr>
      </w:pPr>
      <w:r w:rsidRPr="00DB0B6F">
        <w:rPr>
          <w:rFonts w:ascii="Times New Roman" w:hAnsi="Times New Roman"/>
        </w:rPr>
        <w:t>P</w:t>
      </w:r>
      <w:r w:rsidR="0073481D">
        <w:rPr>
          <w:rFonts w:ascii="Times New Roman" w:hAnsi="Times New Roman"/>
        </w:rPr>
        <w:t>RODOC</w:t>
      </w:r>
      <w:r w:rsidRPr="00DB0B6F">
        <w:rPr>
          <w:rFonts w:ascii="Times New Roman" w:hAnsi="Times New Roman"/>
        </w:rPr>
        <w:tab/>
        <w:t>Project Document</w:t>
      </w:r>
    </w:p>
    <w:p w14:paraId="133F0245" w14:textId="170D8CF1" w:rsidR="003B2D13" w:rsidRPr="0062425B" w:rsidRDefault="003B2D13" w:rsidP="00035869">
      <w:pPr>
        <w:tabs>
          <w:tab w:val="left" w:pos="1560"/>
        </w:tabs>
        <w:spacing w:after="0"/>
        <w:rPr>
          <w:rFonts w:ascii="Times New Roman" w:hAnsi="Times New Roman"/>
        </w:rPr>
      </w:pPr>
      <w:r w:rsidRPr="0062425B">
        <w:rPr>
          <w:rFonts w:ascii="Times New Roman" w:hAnsi="Times New Roman"/>
        </w:rPr>
        <w:t>PSC</w:t>
      </w:r>
      <w:r w:rsidRPr="0062425B">
        <w:rPr>
          <w:rFonts w:ascii="Times New Roman" w:hAnsi="Times New Roman"/>
        </w:rPr>
        <w:tab/>
        <w:t>Project Steering Committee</w:t>
      </w:r>
    </w:p>
    <w:p w14:paraId="0AEEAA27" w14:textId="1614F1E1" w:rsidR="000B1BCE" w:rsidRDefault="000B1BCE" w:rsidP="00035869">
      <w:pPr>
        <w:tabs>
          <w:tab w:val="left" w:pos="1560"/>
        </w:tabs>
        <w:spacing w:after="0"/>
        <w:rPr>
          <w:rFonts w:ascii="Times New Roman" w:hAnsi="Times New Roman"/>
        </w:rPr>
      </w:pPr>
      <w:r>
        <w:rPr>
          <w:rFonts w:ascii="Times New Roman" w:hAnsi="Times New Roman"/>
        </w:rPr>
        <w:t>Q1</w:t>
      </w:r>
      <w:r>
        <w:rPr>
          <w:rFonts w:ascii="Times New Roman" w:hAnsi="Times New Roman"/>
        </w:rPr>
        <w:tab/>
        <w:t>Quarter 1</w:t>
      </w:r>
    </w:p>
    <w:p w14:paraId="3D6B80D5" w14:textId="3334C823" w:rsidR="00A12878" w:rsidRDefault="00A12878" w:rsidP="00035869">
      <w:pPr>
        <w:tabs>
          <w:tab w:val="left" w:pos="1560"/>
        </w:tabs>
        <w:spacing w:after="0"/>
        <w:rPr>
          <w:rFonts w:ascii="Times New Roman" w:hAnsi="Times New Roman"/>
        </w:rPr>
      </w:pPr>
      <w:r>
        <w:rPr>
          <w:rFonts w:ascii="Times New Roman" w:hAnsi="Times New Roman"/>
        </w:rPr>
        <w:t>RfP</w:t>
      </w:r>
      <w:r>
        <w:rPr>
          <w:rFonts w:ascii="Times New Roman" w:hAnsi="Times New Roman"/>
        </w:rPr>
        <w:tab/>
        <w:t>Request for Proposals</w:t>
      </w:r>
    </w:p>
    <w:p w14:paraId="7D0B5C98" w14:textId="3EE5B13D" w:rsidR="00116183" w:rsidRPr="00DB0B6F" w:rsidRDefault="00116183" w:rsidP="00035869">
      <w:pPr>
        <w:tabs>
          <w:tab w:val="left" w:pos="1560"/>
        </w:tabs>
        <w:spacing w:after="0"/>
        <w:rPr>
          <w:rFonts w:ascii="Times New Roman" w:hAnsi="Times New Roman"/>
        </w:rPr>
      </w:pPr>
      <w:r w:rsidRPr="00DB0B6F">
        <w:rPr>
          <w:rFonts w:ascii="Times New Roman" w:hAnsi="Times New Roman"/>
        </w:rPr>
        <w:t>SMART</w:t>
      </w:r>
      <w:r w:rsidRPr="00DB0B6F">
        <w:rPr>
          <w:rFonts w:ascii="Times New Roman" w:hAnsi="Times New Roman"/>
        </w:rPr>
        <w:tab/>
        <w:t>Specific, Measurable, A</w:t>
      </w:r>
      <w:r w:rsidR="00F85C3F">
        <w:rPr>
          <w:rFonts w:ascii="Times New Roman" w:hAnsi="Times New Roman"/>
        </w:rPr>
        <w:t>chievable</w:t>
      </w:r>
      <w:r w:rsidRPr="00DB0B6F">
        <w:rPr>
          <w:rFonts w:ascii="Times New Roman" w:hAnsi="Times New Roman"/>
        </w:rPr>
        <w:t>, Relevant, Time-bound</w:t>
      </w:r>
    </w:p>
    <w:p w14:paraId="25A8D4FD" w14:textId="50D290A1" w:rsidR="001C640C" w:rsidRDefault="001C640C" w:rsidP="00035869">
      <w:pPr>
        <w:tabs>
          <w:tab w:val="left" w:pos="1560"/>
        </w:tabs>
        <w:spacing w:after="0"/>
        <w:rPr>
          <w:rFonts w:ascii="Times New Roman" w:hAnsi="Times New Roman"/>
        </w:rPr>
      </w:pPr>
      <w:r>
        <w:rPr>
          <w:rFonts w:ascii="Times New Roman" w:hAnsi="Times New Roman"/>
        </w:rPr>
        <w:t>STAR</w:t>
      </w:r>
      <w:r>
        <w:rPr>
          <w:rFonts w:ascii="Times New Roman" w:hAnsi="Times New Roman"/>
        </w:rPr>
        <w:tab/>
      </w:r>
      <w:r w:rsidRPr="001C640C">
        <w:rPr>
          <w:rFonts w:ascii="Times New Roman" w:hAnsi="Times New Roman"/>
        </w:rPr>
        <w:t>System for Transparent Allocation of Resources</w:t>
      </w:r>
    </w:p>
    <w:p w14:paraId="1EDA8044" w14:textId="0C39EF95" w:rsidR="003B2D13" w:rsidRPr="00DB0B6F" w:rsidRDefault="003B2D13" w:rsidP="00035869">
      <w:pPr>
        <w:tabs>
          <w:tab w:val="left" w:pos="1560"/>
        </w:tabs>
        <w:spacing w:after="0"/>
        <w:rPr>
          <w:rFonts w:ascii="Times New Roman" w:hAnsi="Times New Roman"/>
        </w:rPr>
      </w:pPr>
      <w:r w:rsidRPr="00DB0B6F">
        <w:rPr>
          <w:rFonts w:ascii="Times New Roman" w:hAnsi="Times New Roman"/>
        </w:rPr>
        <w:t>SWOT</w:t>
      </w:r>
      <w:r w:rsidR="00C0684C" w:rsidRPr="00DB0B6F">
        <w:rPr>
          <w:rFonts w:ascii="Times New Roman" w:hAnsi="Times New Roman"/>
        </w:rPr>
        <w:tab/>
        <w:t>S</w:t>
      </w:r>
      <w:r w:rsidRPr="00DB0B6F">
        <w:rPr>
          <w:rFonts w:ascii="Times New Roman" w:hAnsi="Times New Roman"/>
        </w:rPr>
        <w:t xml:space="preserve">trengths, </w:t>
      </w:r>
      <w:r w:rsidR="00C0684C" w:rsidRPr="00DB0B6F">
        <w:rPr>
          <w:rFonts w:ascii="Times New Roman" w:hAnsi="Times New Roman"/>
        </w:rPr>
        <w:t>W</w:t>
      </w:r>
      <w:r w:rsidRPr="00DB0B6F">
        <w:rPr>
          <w:rFonts w:ascii="Times New Roman" w:hAnsi="Times New Roman"/>
        </w:rPr>
        <w:t xml:space="preserve">eaknesses, </w:t>
      </w:r>
      <w:r w:rsidR="00C0684C" w:rsidRPr="00DB0B6F">
        <w:rPr>
          <w:rFonts w:ascii="Times New Roman" w:hAnsi="Times New Roman"/>
        </w:rPr>
        <w:t>O</w:t>
      </w:r>
      <w:r w:rsidRPr="00DB0B6F">
        <w:rPr>
          <w:rFonts w:ascii="Times New Roman" w:hAnsi="Times New Roman"/>
        </w:rPr>
        <w:t xml:space="preserve">pportunities and </w:t>
      </w:r>
      <w:r w:rsidR="00C0684C" w:rsidRPr="00DB0B6F">
        <w:rPr>
          <w:rFonts w:ascii="Times New Roman" w:hAnsi="Times New Roman"/>
        </w:rPr>
        <w:t>T</w:t>
      </w:r>
      <w:r w:rsidRPr="00DB0B6F">
        <w:rPr>
          <w:rFonts w:ascii="Times New Roman" w:hAnsi="Times New Roman"/>
        </w:rPr>
        <w:t>hreats</w:t>
      </w:r>
    </w:p>
    <w:p w14:paraId="194C4CC6" w14:textId="4205A8D5" w:rsidR="0047246A" w:rsidRDefault="0047246A" w:rsidP="00035869">
      <w:pPr>
        <w:tabs>
          <w:tab w:val="left" w:pos="1560"/>
        </w:tabs>
        <w:spacing w:after="0"/>
        <w:rPr>
          <w:rFonts w:ascii="Times New Roman" w:hAnsi="Times New Roman"/>
        </w:rPr>
      </w:pPr>
      <w:r>
        <w:rPr>
          <w:rFonts w:ascii="Times New Roman" w:hAnsi="Times New Roman"/>
        </w:rPr>
        <w:t>TDA</w:t>
      </w:r>
      <w:r>
        <w:rPr>
          <w:rFonts w:ascii="Times New Roman" w:hAnsi="Times New Roman"/>
        </w:rPr>
        <w:tab/>
      </w:r>
      <w:r w:rsidR="00200F9B">
        <w:rPr>
          <w:rFonts w:ascii="Times New Roman" w:hAnsi="Times New Roman"/>
        </w:rPr>
        <w:t>Transboundary Diagnostics</w:t>
      </w:r>
      <w:r w:rsidR="00664B99">
        <w:rPr>
          <w:rFonts w:ascii="Times New Roman" w:hAnsi="Times New Roman"/>
        </w:rPr>
        <w:t xml:space="preserve"> </w:t>
      </w:r>
      <w:r w:rsidR="00200F9B">
        <w:rPr>
          <w:rFonts w:ascii="Times New Roman" w:hAnsi="Times New Roman"/>
        </w:rPr>
        <w:t>Analysis</w:t>
      </w:r>
    </w:p>
    <w:p w14:paraId="2746FE31" w14:textId="56BFDB48" w:rsidR="00116183" w:rsidRDefault="00116183" w:rsidP="00035869">
      <w:pPr>
        <w:tabs>
          <w:tab w:val="left" w:pos="1560"/>
        </w:tabs>
        <w:spacing w:after="0"/>
        <w:rPr>
          <w:rFonts w:ascii="Times New Roman" w:hAnsi="Times New Roman"/>
        </w:rPr>
      </w:pPr>
      <w:r w:rsidRPr="0062425B">
        <w:rPr>
          <w:rFonts w:ascii="Times New Roman" w:hAnsi="Times New Roman"/>
        </w:rPr>
        <w:t>ToR</w:t>
      </w:r>
      <w:r w:rsidRPr="0062425B">
        <w:rPr>
          <w:rFonts w:ascii="Times New Roman" w:hAnsi="Times New Roman"/>
        </w:rPr>
        <w:tab/>
        <w:t>Terms of Reference</w:t>
      </w:r>
    </w:p>
    <w:p w14:paraId="4C53BEDC" w14:textId="77777777" w:rsidR="009A718D" w:rsidRDefault="009A718D" w:rsidP="00035869">
      <w:pPr>
        <w:tabs>
          <w:tab w:val="left" w:pos="1560"/>
        </w:tabs>
        <w:spacing w:after="0"/>
        <w:rPr>
          <w:rFonts w:ascii="Times New Roman" w:hAnsi="Times New Roman"/>
        </w:rPr>
      </w:pPr>
      <w:r>
        <w:rPr>
          <w:rFonts w:ascii="Times New Roman" w:hAnsi="Times New Roman"/>
        </w:rPr>
        <w:t>TPA</w:t>
      </w:r>
      <w:r>
        <w:rPr>
          <w:rFonts w:ascii="Times New Roman" w:hAnsi="Times New Roman"/>
        </w:rPr>
        <w:tab/>
        <w:t>Terrestrial Protected Area</w:t>
      </w:r>
    </w:p>
    <w:p w14:paraId="6E25723A" w14:textId="219AD7C1" w:rsidR="003B2D13" w:rsidRPr="00DB0B6F" w:rsidRDefault="003B2D13" w:rsidP="00035869">
      <w:pPr>
        <w:tabs>
          <w:tab w:val="left" w:pos="1560"/>
        </w:tabs>
        <w:spacing w:after="0"/>
        <w:rPr>
          <w:rFonts w:ascii="Times New Roman" w:hAnsi="Times New Roman"/>
        </w:rPr>
      </w:pPr>
      <w:r w:rsidRPr="00DB0B6F">
        <w:rPr>
          <w:rFonts w:ascii="Times New Roman" w:hAnsi="Times New Roman"/>
        </w:rPr>
        <w:t>UNDAF</w:t>
      </w:r>
      <w:r w:rsidRPr="00DB0B6F">
        <w:rPr>
          <w:rFonts w:ascii="Times New Roman" w:hAnsi="Times New Roman"/>
        </w:rPr>
        <w:tab/>
        <w:t>United Nations Development Assistance Framework</w:t>
      </w:r>
    </w:p>
    <w:p w14:paraId="2D9BFEA7" w14:textId="77777777" w:rsidR="003B2D13" w:rsidRPr="003F4892" w:rsidRDefault="003B2D13" w:rsidP="00035869">
      <w:pPr>
        <w:tabs>
          <w:tab w:val="left" w:pos="1560"/>
        </w:tabs>
        <w:spacing w:after="0"/>
        <w:rPr>
          <w:rFonts w:ascii="Times New Roman" w:hAnsi="Times New Roman"/>
        </w:rPr>
      </w:pPr>
      <w:r w:rsidRPr="00DB0B6F">
        <w:rPr>
          <w:rFonts w:ascii="Times New Roman" w:hAnsi="Times New Roman"/>
        </w:rPr>
        <w:t>UNDP</w:t>
      </w:r>
      <w:r w:rsidRPr="00DB0B6F">
        <w:rPr>
          <w:rFonts w:ascii="Times New Roman" w:hAnsi="Times New Roman"/>
        </w:rPr>
        <w:tab/>
        <w:t>United Nations Development Programme</w:t>
      </w:r>
    </w:p>
    <w:p w14:paraId="5F5A58C3" w14:textId="77777777" w:rsidR="003F4892" w:rsidRDefault="004F5463" w:rsidP="003F4892">
      <w:pPr>
        <w:tabs>
          <w:tab w:val="left" w:pos="1560"/>
        </w:tabs>
        <w:spacing w:after="0"/>
        <w:rPr>
          <w:rFonts w:ascii="Times New Roman" w:hAnsi="Times New Roman"/>
        </w:rPr>
      </w:pPr>
      <w:r w:rsidRPr="003F4892">
        <w:rPr>
          <w:rFonts w:ascii="Times New Roman" w:hAnsi="Times New Roman"/>
        </w:rPr>
        <w:t>UNIMBE</w:t>
      </w:r>
      <w:r w:rsidRPr="003F4892">
        <w:rPr>
          <w:rFonts w:ascii="Times New Roman" w:hAnsi="Times New Roman"/>
        </w:rPr>
        <w:tab/>
        <w:t>Universidade do Namibe – Namibe University</w:t>
      </w:r>
    </w:p>
    <w:p w14:paraId="08859E12" w14:textId="324C0BB3" w:rsidR="00846461" w:rsidRPr="003F4892" w:rsidRDefault="003F4892" w:rsidP="003F4892">
      <w:pPr>
        <w:tabs>
          <w:tab w:val="left" w:pos="1560"/>
        </w:tabs>
        <w:spacing w:after="0"/>
        <w:rPr>
          <w:rFonts w:ascii="Times New Roman" w:hAnsi="Times New Roman"/>
          <w:lang w:val="pt-BR"/>
        </w:rPr>
      </w:pPr>
      <w:r>
        <w:rPr>
          <w:rFonts w:ascii="Times New Roman" w:hAnsi="Times New Roman"/>
        </w:rPr>
        <w:t>VC</w:t>
      </w:r>
      <w:r>
        <w:rPr>
          <w:rFonts w:ascii="Times New Roman" w:hAnsi="Times New Roman"/>
        </w:rPr>
        <w:tab/>
        <w:t>Video-Conference</w:t>
      </w:r>
      <w:r w:rsidRPr="003F4892">
        <w:rPr>
          <w:rFonts w:ascii="Times New Roman" w:hAnsi="Times New Roman"/>
        </w:rPr>
        <w:tab/>
      </w:r>
      <w:r w:rsidRPr="003F4892">
        <w:rPr>
          <w:rFonts w:ascii="Times New Roman" w:hAnsi="Times New Roman"/>
        </w:rPr>
        <w:tab/>
      </w:r>
      <w:r w:rsidRPr="003F4892">
        <w:rPr>
          <w:rFonts w:ascii="Times New Roman" w:hAnsi="Times New Roman"/>
        </w:rPr>
        <w:tab/>
      </w:r>
      <w:r w:rsidRPr="003F4892">
        <w:rPr>
          <w:rFonts w:ascii="Times New Roman" w:hAnsi="Times New Roman"/>
          <w:lang w:val="pt-BR"/>
        </w:rPr>
        <w:tab/>
      </w:r>
    </w:p>
    <w:p w14:paraId="7BF0B40F" w14:textId="77777777" w:rsidR="003F4892" w:rsidRPr="003F4892" w:rsidRDefault="003F4892" w:rsidP="00035869">
      <w:pPr>
        <w:tabs>
          <w:tab w:val="left" w:pos="1560"/>
        </w:tabs>
        <w:spacing w:after="200" w:line="276" w:lineRule="auto"/>
        <w:rPr>
          <w:rFonts w:ascii="Times New Roman" w:hAnsi="Times New Roman"/>
          <w:lang w:val="pt-BR"/>
        </w:rPr>
      </w:pPr>
    </w:p>
    <w:p w14:paraId="090DD9BB" w14:textId="77777777" w:rsidR="00836CC4" w:rsidRPr="003F4892" w:rsidRDefault="00836CC4">
      <w:pPr>
        <w:spacing w:after="0"/>
        <w:jc w:val="left"/>
        <w:rPr>
          <w:rFonts w:ascii="Times New Roman" w:eastAsia="Times New Roman" w:hAnsi="Times New Roman"/>
          <w:b/>
          <w:bCs/>
          <w:color w:val="595959"/>
          <w:lang w:val="pt-BR"/>
        </w:rPr>
      </w:pPr>
      <w:bookmarkStart w:id="15" w:name="_Ref500323871"/>
      <w:r w:rsidRPr="003F4892">
        <w:rPr>
          <w:rFonts w:ascii="Times New Roman" w:hAnsi="Times New Roman"/>
          <w:lang w:val="pt-BR"/>
        </w:rPr>
        <w:br w:type="page"/>
      </w:r>
    </w:p>
    <w:p w14:paraId="73668F75" w14:textId="77777777" w:rsidR="00CC4564" w:rsidRPr="003F4892" w:rsidRDefault="00CC4564">
      <w:pPr>
        <w:spacing w:after="0"/>
        <w:jc w:val="left"/>
        <w:rPr>
          <w:rFonts w:ascii="Times New Roman" w:eastAsia="Times New Roman" w:hAnsi="Times New Roman"/>
          <w:b/>
          <w:bCs/>
          <w:color w:val="595959"/>
          <w:sz w:val="32"/>
          <w:szCs w:val="28"/>
          <w:lang w:val="pt-BR"/>
        </w:rPr>
        <w:sectPr w:rsidR="00CC4564" w:rsidRPr="003F4892" w:rsidSect="00A86D08">
          <w:headerReference w:type="default" r:id="rId14"/>
          <w:footerReference w:type="default" r:id="rId15"/>
          <w:footerReference w:type="first" r:id="rId16"/>
          <w:type w:val="nextColumn"/>
          <w:pgSz w:w="12240" w:h="15840"/>
          <w:pgMar w:top="1440" w:right="880" w:bottom="416" w:left="1160" w:header="0" w:footer="0" w:gutter="0"/>
          <w:pgBorders w:offsetFrom="page">
            <w:bottom w:val="single" w:sz="6" w:space="24" w:color="auto"/>
          </w:pgBorders>
          <w:pgNumType w:fmt="lowerRoman" w:start="1"/>
          <w:cols w:space="0" w:equalWidth="0">
            <w:col w:w="10200"/>
          </w:cols>
          <w:docGrid w:linePitch="360"/>
        </w:sectPr>
      </w:pPr>
    </w:p>
    <w:p w14:paraId="409A6202" w14:textId="77777777" w:rsidR="00836CC4" w:rsidRPr="003F4892" w:rsidRDefault="00836CC4">
      <w:pPr>
        <w:spacing w:after="0"/>
        <w:jc w:val="left"/>
        <w:rPr>
          <w:rFonts w:ascii="Times New Roman" w:eastAsia="Times New Roman" w:hAnsi="Times New Roman"/>
          <w:b/>
          <w:bCs/>
          <w:color w:val="595959"/>
          <w:sz w:val="32"/>
          <w:szCs w:val="28"/>
          <w:lang w:val="pt-BR"/>
        </w:rPr>
      </w:pPr>
      <w:bookmarkStart w:id="16" w:name="_Hlk92116847"/>
    </w:p>
    <w:p w14:paraId="7DAEACC8" w14:textId="77777777" w:rsidR="001804EE" w:rsidRPr="0003387D" w:rsidRDefault="001804EE" w:rsidP="00A06E22">
      <w:pPr>
        <w:pStyle w:val="Heading1"/>
        <w:spacing w:before="120" w:after="120" w:line="276" w:lineRule="auto"/>
        <w:rPr>
          <w:rFonts w:ascii="Times New Roman" w:hAnsi="Times New Roman"/>
        </w:rPr>
      </w:pPr>
      <w:bookmarkStart w:id="17" w:name="_Toc101577652"/>
      <w:r w:rsidRPr="0003387D">
        <w:rPr>
          <w:rFonts w:ascii="Times New Roman" w:hAnsi="Times New Roman"/>
        </w:rPr>
        <w:t>Introduction</w:t>
      </w:r>
      <w:bookmarkEnd w:id="15"/>
      <w:bookmarkEnd w:id="17"/>
    </w:p>
    <w:p w14:paraId="31276E7E" w14:textId="123D91A3" w:rsidR="00E13BD4" w:rsidRDefault="00E13BD4" w:rsidP="0084031A">
      <w:pPr>
        <w:widowControl w:val="0"/>
        <w:autoSpaceDE w:val="0"/>
        <w:autoSpaceDN w:val="0"/>
        <w:adjustRightInd w:val="0"/>
        <w:spacing w:before="120" w:line="276" w:lineRule="auto"/>
        <w:rPr>
          <w:rFonts w:ascii="Times New Roman" w:hAnsi="Times New Roman"/>
        </w:rPr>
      </w:pPr>
      <w:r w:rsidRPr="002B425E">
        <w:rPr>
          <w:rFonts w:ascii="Times New Roman" w:hAnsi="Times New Roman"/>
        </w:rPr>
        <w:t xml:space="preserve">This report presents the findings of the </w:t>
      </w:r>
      <w:r w:rsidR="002B425E" w:rsidRPr="002B425E">
        <w:rPr>
          <w:rFonts w:ascii="Times New Roman" w:hAnsi="Times New Roman"/>
        </w:rPr>
        <w:t xml:space="preserve">Mid-Term </w:t>
      </w:r>
      <w:r w:rsidR="00B43AFC" w:rsidRPr="002B425E">
        <w:rPr>
          <w:rFonts w:ascii="Times New Roman" w:hAnsi="Times New Roman"/>
        </w:rPr>
        <w:t>Review</w:t>
      </w:r>
      <w:r w:rsidRPr="002B425E">
        <w:rPr>
          <w:rFonts w:ascii="Times New Roman" w:hAnsi="Times New Roman"/>
        </w:rPr>
        <w:t xml:space="preserve"> (</w:t>
      </w:r>
      <w:r w:rsidR="002B425E" w:rsidRPr="002B425E">
        <w:rPr>
          <w:rFonts w:ascii="Times New Roman" w:hAnsi="Times New Roman"/>
        </w:rPr>
        <w:t>M</w:t>
      </w:r>
      <w:r w:rsidR="00B43AFC" w:rsidRPr="002B425E">
        <w:rPr>
          <w:rFonts w:ascii="Times New Roman" w:hAnsi="Times New Roman"/>
        </w:rPr>
        <w:t>T</w:t>
      </w:r>
      <w:r w:rsidR="002B425E" w:rsidRPr="002B425E">
        <w:rPr>
          <w:rFonts w:ascii="Times New Roman" w:hAnsi="Times New Roman"/>
        </w:rPr>
        <w:t>R</w:t>
      </w:r>
      <w:r w:rsidRPr="002B425E">
        <w:rPr>
          <w:rFonts w:ascii="Times New Roman" w:hAnsi="Times New Roman"/>
        </w:rPr>
        <w:t xml:space="preserve">) of </w:t>
      </w:r>
      <w:r w:rsidR="008427B9" w:rsidRPr="002B425E">
        <w:rPr>
          <w:rFonts w:ascii="Times New Roman" w:hAnsi="Times New Roman"/>
        </w:rPr>
        <w:t xml:space="preserve">the </w:t>
      </w:r>
      <w:r w:rsidR="006136D3">
        <w:rPr>
          <w:rFonts w:ascii="Times New Roman" w:hAnsi="Times New Roman"/>
        </w:rPr>
        <w:t>mid</w:t>
      </w:r>
      <w:r w:rsidR="008427B9" w:rsidRPr="002B425E">
        <w:rPr>
          <w:rFonts w:ascii="Times New Roman" w:hAnsi="Times New Roman"/>
        </w:rPr>
        <w:t>-sized project entitled “</w:t>
      </w:r>
      <w:r w:rsidR="006136D3" w:rsidRPr="006136D3">
        <w:rPr>
          <w:rFonts w:ascii="Times New Roman" w:hAnsi="Times New Roman"/>
        </w:rPr>
        <w:t>Creation of Marine Protected Areas in Angola</w:t>
      </w:r>
      <w:r w:rsidR="008427B9" w:rsidRPr="0003387D">
        <w:rPr>
          <w:rFonts w:ascii="Times New Roman" w:hAnsi="Times New Roman"/>
        </w:rPr>
        <w:t>”</w:t>
      </w:r>
      <w:r w:rsidR="00474905" w:rsidRPr="0003387D">
        <w:rPr>
          <w:rFonts w:ascii="Times New Roman" w:hAnsi="Times New Roman"/>
        </w:rPr>
        <w:t>.</w:t>
      </w:r>
      <w:r w:rsidR="00D72F97" w:rsidRPr="0003387D">
        <w:rPr>
          <w:rFonts w:ascii="Times New Roman" w:hAnsi="Times New Roman"/>
        </w:rPr>
        <w:t xml:space="preserve"> </w:t>
      </w:r>
      <w:r w:rsidRPr="0003387D">
        <w:rPr>
          <w:rFonts w:ascii="Times New Roman" w:hAnsi="Times New Roman"/>
        </w:rPr>
        <w:t>Th</w:t>
      </w:r>
      <w:r w:rsidR="003C3136" w:rsidRPr="0003387D">
        <w:rPr>
          <w:rFonts w:ascii="Times New Roman" w:hAnsi="Times New Roman"/>
        </w:rPr>
        <w:t>e</w:t>
      </w:r>
      <w:r w:rsidR="002B425E">
        <w:rPr>
          <w:rFonts w:ascii="Times New Roman" w:hAnsi="Times New Roman"/>
        </w:rPr>
        <w:t xml:space="preserve"> mid-term </w:t>
      </w:r>
      <w:r w:rsidR="00B43AFC" w:rsidRPr="0003387D">
        <w:rPr>
          <w:rFonts w:ascii="Times New Roman" w:hAnsi="Times New Roman"/>
        </w:rPr>
        <w:t>review</w:t>
      </w:r>
      <w:r w:rsidRPr="0003387D">
        <w:rPr>
          <w:rFonts w:ascii="Times New Roman" w:hAnsi="Times New Roman"/>
        </w:rPr>
        <w:t xml:space="preserve"> was </w:t>
      </w:r>
      <w:r w:rsidR="00572EFE" w:rsidRPr="0003387D">
        <w:rPr>
          <w:rFonts w:ascii="Times New Roman" w:hAnsi="Times New Roman"/>
        </w:rPr>
        <w:t xml:space="preserve">carried out </w:t>
      </w:r>
      <w:r w:rsidRPr="0003387D">
        <w:rPr>
          <w:rFonts w:ascii="Times New Roman" w:hAnsi="Times New Roman"/>
        </w:rPr>
        <w:t>by a</w:t>
      </w:r>
      <w:r w:rsidR="006136D3">
        <w:rPr>
          <w:rFonts w:ascii="Times New Roman" w:hAnsi="Times New Roman"/>
        </w:rPr>
        <w:t xml:space="preserve">n </w:t>
      </w:r>
      <w:r w:rsidR="002B425E">
        <w:rPr>
          <w:rFonts w:ascii="Times New Roman" w:hAnsi="Times New Roman"/>
        </w:rPr>
        <w:t>i</w:t>
      </w:r>
      <w:r w:rsidRPr="0003387D">
        <w:rPr>
          <w:rFonts w:ascii="Times New Roman" w:hAnsi="Times New Roman"/>
        </w:rPr>
        <w:t xml:space="preserve">ndependent </w:t>
      </w:r>
      <w:r w:rsidR="002B425E">
        <w:rPr>
          <w:rFonts w:ascii="Times New Roman" w:hAnsi="Times New Roman"/>
        </w:rPr>
        <w:t>c</w:t>
      </w:r>
      <w:r w:rsidR="00B43AFC" w:rsidRPr="0003387D">
        <w:rPr>
          <w:rFonts w:ascii="Times New Roman" w:hAnsi="Times New Roman"/>
        </w:rPr>
        <w:t xml:space="preserve">onsultant, </w:t>
      </w:r>
      <w:r w:rsidRPr="0003387D">
        <w:rPr>
          <w:rFonts w:ascii="Times New Roman" w:hAnsi="Times New Roman"/>
        </w:rPr>
        <w:t xml:space="preserve">on behalf of </w:t>
      </w:r>
      <w:r w:rsidR="007B5F98">
        <w:rPr>
          <w:rFonts w:ascii="Times New Roman" w:hAnsi="Times New Roman"/>
        </w:rPr>
        <w:t>the United Nations Development Programme (</w:t>
      </w:r>
      <w:r w:rsidRPr="0003387D">
        <w:rPr>
          <w:rFonts w:ascii="Times New Roman" w:hAnsi="Times New Roman"/>
        </w:rPr>
        <w:t>UNDP</w:t>
      </w:r>
      <w:r w:rsidR="007B5F98">
        <w:rPr>
          <w:rFonts w:ascii="Times New Roman" w:hAnsi="Times New Roman"/>
        </w:rPr>
        <w:t>)</w:t>
      </w:r>
      <w:r w:rsidRPr="0003387D">
        <w:rPr>
          <w:rFonts w:ascii="Times New Roman" w:hAnsi="Times New Roman"/>
        </w:rPr>
        <w:t>.</w:t>
      </w:r>
    </w:p>
    <w:p w14:paraId="4F1893C4" w14:textId="77777777" w:rsidR="0084031A" w:rsidRPr="0003387D" w:rsidRDefault="0084031A" w:rsidP="0084031A">
      <w:pPr>
        <w:widowControl w:val="0"/>
        <w:autoSpaceDE w:val="0"/>
        <w:autoSpaceDN w:val="0"/>
        <w:adjustRightInd w:val="0"/>
        <w:spacing w:before="120" w:line="276" w:lineRule="auto"/>
        <w:rPr>
          <w:rFonts w:ascii="Times New Roman" w:hAnsi="Times New Roman"/>
        </w:rPr>
      </w:pPr>
    </w:p>
    <w:p w14:paraId="6DDE50A4" w14:textId="77777777" w:rsidR="001804EE" w:rsidRPr="0003387D" w:rsidRDefault="00C81447" w:rsidP="00A06E22">
      <w:pPr>
        <w:pStyle w:val="Heading2"/>
        <w:spacing w:before="120" w:line="276" w:lineRule="auto"/>
        <w:ind w:left="578" w:hanging="578"/>
        <w:rPr>
          <w:rFonts w:ascii="Times New Roman" w:hAnsi="Times New Roman"/>
        </w:rPr>
      </w:pPr>
      <w:bookmarkStart w:id="18" w:name="_Toc101577653"/>
      <w:r w:rsidRPr="0003387D">
        <w:rPr>
          <w:rFonts w:ascii="Times New Roman" w:hAnsi="Times New Roman"/>
        </w:rPr>
        <w:t>Purpose of the evaluation</w:t>
      </w:r>
      <w:bookmarkEnd w:id="18"/>
    </w:p>
    <w:p w14:paraId="04C89672" w14:textId="61AA8DED" w:rsidR="00E13BD4" w:rsidRDefault="00E13BD4" w:rsidP="00A06E22">
      <w:pPr>
        <w:widowControl w:val="0"/>
        <w:autoSpaceDE w:val="0"/>
        <w:autoSpaceDN w:val="0"/>
        <w:adjustRightInd w:val="0"/>
        <w:spacing w:before="120" w:line="276" w:lineRule="auto"/>
        <w:rPr>
          <w:rFonts w:ascii="Times New Roman" w:hAnsi="Times New Roman"/>
        </w:rPr>
      </w:pPr>
      <w:r w:rsidRPr="0003387D">
        <w:rPr>
          <w:rFonts w:ascii="Times New Roman" w:hAnsi="Times New Roman"/>
        </w:rPr>
        <w:t>Pursuing the UNDP and</w:t>
      </w:r>
      <w:r w:rsidR="00E64320">
        <w:rPr>
          <w:rFonts w:ascii="Times New Roman" w:hAnsi="Times New Roman"/>
        </w:rPr>
        <w:t xml:space="preserve"> Global Environment Facility</w:t>
      </w:r>
      <w:r w:rsidRPr="0003387D">
        <w:rPr>
          <w:rFonts w:ascii="Times New Roman" w:hAnsi="Times New Roman"/>
        </w:rPr>
        <w:t xml:space="preserve"> </w:t>
      </w:r>
      <w:r w:rsidR="00E64320">
        <w:rPr>
          <w:rFonts w:ascii="Times New Roman" w:hAnsi="Times New Roman"/>
        </w:rPr>
        <w:t>(</w:t>
      </w:r>
      <w:r w:rsidRPr="0003387D">
        <w:rPr>
          <w:rFonts w:ascii="Times New Roman" w:hAnsi="Times New Roman"/>
        </w:rPr>
        <w:t>GEF</w:t>
      </w:r>
      <w:r w:rsidR="00E64320">
        <w:rPr>
          <w:rFonts w:ascii="Times New Roman" w:hAnsi="Times New Roman"/>
        </w:rPr>
        <w:t>)</w:t>
      </w:r>
      <w:r w:rsidRPr="0003387D">
        <w:rPr>
          <w:rFonts w:ascii="Times New Roman" w:hAnsi="Times New Roman"/>
        </w:rPr>
        <w:t xml:space="preserve"> monitoring and evaluation (M&amp;E) policies and procedures, </w:t>
      </w:r>
      <w:r w:rsidR="009C2E26" w:rsidRPr="0003387D">
        <w:rPr>
          <w:rFonts w:ascii="Times New Roman" w:hAnsi="Times New Roman"/>
        </w:rPr>
        <w:t>all UNDP</w:t>
      </w:r>
      <w:r w:rsidR="00F4646E">
        <w:rPr>
          <w:rFonts w:ascii="Times New Roman" w:hAnsi="Times New Roman"/>
        </w:rPr>
        <w:t>-i</w:t>
      </w:r>
      <w:r w:rsidR="009C2E26" w:rsidRPr="0003387D">
        <w:rPr>
          <w:rFonts w:ascii="Times New Roman" w:hAnsi="Times New Roman"/>
        </w:rPr>
        <w:t xml:space="preserve">mplemented and </w:t>
      </w:r>
      <w:r w:rsidR="009925C4" w:rsidRPr="0003387D">
        <w:rPr>
          <w:rFonts w:ascii="Times New Roman" w:hAnsi="Times New Roman"/>
        </w:rPr>
        <w:t>GEF</w:t>
      </w:r>
      <w:r w:rsidR="005A17CE" w:rsidRPr="0003387D">
        <w:rPr>
          <w:rFonts w:ascii="Times New Roman" w:hAnsi="Times New Roman"/>
        </w:rPr>
        <w:t>-</w:t>
      </w:r>
      <w:r w:rsidR="009925C4" w:rsidRPr="0003387D">
        <w:rPr>
          <w:rFonts w:ascii="Times New Roman" w:hAnsi="Times New Roman"/>
        </w:rPr>
        <w:t>funded</w:t>
      </w:r>
      <w:r w:rsidR="00C52300" w:rsidRPr="0003387D">
        <w:rPr>
          <w:rFonts w:ascii="Times New Roman" w:hAnsi="Times New Roman"/>
        </w:rPr>
        <w:t xml:space="preserve"> </w:t>
      </w:r>
      <w:r w:rsidR="00B047E0">
        <w:rPr>
          <w:rFonts w:ascii="Times New Roman" w:hAnsi="Times New Roman"/>
        </w:rPr>
        <w:t xml:space="preserve">full-size </w:t>
      </w:r>
      <w:r w:rsidR="00C52300" w:rsidRPr="0003387D">
        <w:rPr>
          <w:rFonts w:ascii="Times New Roman" w:hAnsi="Times New Roman"/>
        </w:rPr>
        <w:t xml:space="preserve">projects </w:t>
      </w:r>
      <w:r w:rsidRPr="0003387D">
        <w:rPr>
          <w:rFonts w:ascii="Times New Roman" w:hAnsi="Times New Roman"/>
        </w:rPr>
        <w:t xml:space="preserve">are required to undergo a </w:t>
      </w:r>
      <w:r w:rsidR="00FD6C93">
        <w:rPr>
          <w:rFonts w:ascii="Times New Roman" w:hAnsi="Times New Roman"/>
        </w:rPr>
        <w:t>mid-term review</w:t>
      </w:r>
      <w:r w:rsidR="00474905" w:rsidRPr="0003387D">
        <w:rPr>
          <w:rFonts w:ascii="Times New Roman" w:hAnsi="Times New Roman"/>
        </w:rPr>
        <w:t xml:space="preserve">.  </w:t>
      </w:r>
      <w:r w:rsidR="00B047E0">
        <w:rPr>
          <w:rFonts w:ascii="Times New Roman" w:hAnsi="Times New Roman"/>
        </w:rPr>
        <w:t xml:space="preserve">In this particular case, being a mid-size project, an MTR was not a requirement </w:t>
      </w:r>
      <w:r w:rsidR="00B047E0" w:rsidRPr="00B047E0">
        <w:rPr>
          <w:rFonts w:ascii="Times New Roman" w:hAnsi="Times New Roman"/>
          <w:i/>
          <w:iCs/>
        </w:rPr>
        <w:t>per s</w:t>
      </w:r>
      <w:r w:rsidR="00B047E0">
        <w:rPr>
          <w:rFonts w:ascii="Times New Roman" w:hAnsi="Times New Roman"/>
          <w:i/>
          <w:iCs/>
        </w:rPr>
        <w:t>e</w:t>
      </w:r>
      <w:r w:rsidR="00B047E0">
        <w:rPr>
          <w:rFonts w:ascii="Times New Roman" w:hAnsi="Times New Roman"/>
        </w:rPr>
        <w:t>, but deemed necessary given the innovative nature of th</w:t>
      </w:r>
      <w:r w:rsidR="00FD092D">
        <w:rPr>
          <w:rFonts w:ascii="Times New Roman" w:hAnsi="Times New Roman"/>
        </w:rPr>
        <w:t>is</w:t>
      </w:r>
      <w:r w:rsidR="00B047E0">
        <w:rPr>
          <w:rFonts w:ascii="Times New Roman" w:hAnsi="Times New Roman"/>
        </w:rPr>
        <w:t xml:space="preserve"> project for Angola</w:t>
      </w:r>
      <w:r w:rsidR="00FD092D">
        <w:rPr>
          <w:rFonts w:ascii="Times New Roman" w:hAnsi="Times New Roman"/>
        </w:rPr>
        <w:t xml:space="preserve"> (first marine conservation area in the country)</w:t>
      </w:r>
      <w:r w:rsidR="00B047E0">
        <w:rPr>
          <w:rFonts w:ascii="Times New Roman" w:hAnsi="Times New Roman"/>
        </w:rPr>
        <w:t xml:space="preserve">. Towards </w:t>
      </w:r>
      <w:r w:rsidRPr="0003387D">
        <w:rPr>
          <w:rFonts w:ascii="Times New Roman" w:hAnsi="Times New Roman"/>
        </w:rPr>
        <w:t>this end, UNDP has commissioned th</w:t>
      </w:r>
      <w:r w:rsidR="00FD6C93">
        <w:rPr>
          <w:rFonts w:ascii="Times New Roman" w:hAnsi="Times New Roman"/>
        </w:rPr>
        <w:t>is e</w:t>
      </w:r>
      <w:r w:rsidRPr="0003387D">
        <w:rPr>
          <w:rFonts w:ascii="Times New Roman" w:hAnsi="Times New Roman"/>
        </w:rPr>
        <w:t xml:space="preserve">valuation by contracting </w:t>
      </w:r>
      <w:r w:rsidR="006136D3">
        <w:rPr>
          <w:rFonts w:ascii="Times New Roman" w:hAnsi="Times New Roman"/>
        </w:rPr>
        <w:t xml:space="preserve">an </w:t>
      </w:r>
      <w:r w:rsidRPr="0003387D">
        <w:rPr>
          <w:rFonts w:ascii="Times New Roman" w:hAnsi="Times New Roman"/>
        </w:rPr>
        <w:t>independent evaluator</w:t>
      </w:r>
      <w:r w:rsidR="00C52300" w:rsidRPr="0003387D">
        <w:rPr>
          <w:rFonts w:ascii="Times New Roman" w:hAnsi="Times New Roman"/>
        </w:rPr>
        <w:t xml:space="preserve">. It was </w:t>
      </w:r>
      <w:r w:rsidRPr="0003387D">
        <w:rPr>
          <w:rFonts w:ascii="Times New Roman" w:hAnsi="Times New Roman"/>
        </w:rPr>
        <w:t>carried out in accordance with the UNDP-GEF Monitoring and Evaluation Policy and facilitated by the UNDP</w:t>
      </w:r>
      <w:r w:rsidR="009925C4" w:rsidRPr="0003387D">
        <w:rPr>
          <w:rFonts w:ascii="Times New Roman" w:hAnsi="Times New Roman"/>
        </w:rPr>
        <w:t xml:space="preserve"> </w:t>
      </w:r>
      <w:r w:rsidR="00F4646E">
        <w:rPr>
          <w:rFonts w:ascii="Times New Roman" w:hAnsi="Times New Roman"/>
        </w:rPr>
        <w:t>Country</w:t>
      </w:r>
      <w:r w:rsidR="009925C4" w:rsidRPr="0003387D">
        <w:rPr>
          <w:rFonts w:ascii="Times New Roman" w:hAnsi="Times New Roman"/>
        </w:rPr>
        <w:t xml:space="preserve"> </w:t>
      </w:r>
      <w:r w:rsidR="00F4646E">
        <w:rPr>
          <w:rFonts w:ascii="Times New Roman" w:hAnsi="Times New Roman"/>
        </w:rPr>
        <w:t>O</w:t>
      </w:r>
      <w:r w:rsidR="009925C4" w:rsidRPr="0003387D">
        <w:rPr>
          <w:rFonts w:ascii="Times New Roman" w:hAnsi="Times New Roman"/>
        </w:rPr>
        <w:t>ff</w:t>
      </w:r>
      <w:r w:rsidR="00163E31" w:rsidRPr="0003387D">
        <w:rPr>
          <w:rFonts w:ascii="Times New Roman" w:hAnsi="Times New Roman"/>
        </w:rPr>
        <w:t>ice in</w:t>
      </w:r>
      <w:r w:rsidR="00FD6C93">
        <w:rPr>
          <w:rFonts w:ascii="Times New Roman" w:hAnsi="Times New Roman"/>
        </w:rPr>
        <w:t xml:space="preserve"> </w:t>
      </w:r>
      <w:r w:rsidR="00B047E0">
        <w:rPr>
          <w:rFonts w:ascii="Times New Roman" w:hAnsi="Times New Roman"/>
        </w:rPr>
        <w:t>Luanda</w:t>
      </w:r>
      <w:r w:rsidR="002B425E">
        <w:rPr>
          <w:rFonts w:ascii="Times New Roman" w:hAnsi="Times New Roman"/>
        </w:rPr>
        <w:t>.</w:t>
      </w:r>
    </w:p>
    <w:p w14:paraId="2A314065" w14:textId="38A0840D" w:rsidR="00412D08" w:rsidRPr="00E21817" w:rsidRDefault="00FD092D" w:rsidP="00FD092D">
      <w:pPr>
        <w:widowControl w:val="0"/>
        <w:autoSpaceDE w:val="0"/>
        <w:autoSpaceDN w:val="0"/>
        <w:adjustRightInd w:val="0"/>
        <w:spacing w:before="120" w:line="276" w:lineRule="auto"/>
        <w:rPr>
          <w:rFonts w:ascii="Times New Roman" w:hAnsi="Times New Roman"/>
        </w:rPr>
      </w:pPr>
      <w:r w:rsidRPr="00E21817">
        <w:rPr>
          <w:rFonts w:ascii="Times New Roman" w:hAnsi="Times New Roman"/>
        </w:rPr>
        <w:t>As per terms of reference (ToR),</w:t>
      </w:r>
      <w:r>
        <w:rPr>
          <w:rFonts w:ascii="Times New Roman" w:hAnsi="Times New Roman"/>
        </w:rPr>
        <w:t xml:space="preserve"> t</w:t>
      </w:r>
      <w:r w:rsidR="002B425E" w:rsidRPr="002B425E">
        <w:rPr>
          <w:rFonts w:ascii="Times New Roman" w:hAnsi="Times New Roman"/>
        </w:rPr>
        <w:t>he purpose of this mid-term evaluation is to assess the progress made in achieving the project results and objectives defined in the project document and to evaluate the success or failure indices of the project in order to identify the necessary changes and</w:t>
      </w:r>
      <w:r w:rsidR="00174B5B">
        <w:rPr>
          <w:rFonts w:ascii="Times New Roman" w:hAnsi="Times New Roman"/>
        </w:rPr>
        <w:t>/</w:t>
      </w:r>
      <w:r w:rsidR="002B425E" w:rsidRPr="002B425E">
        <w:rPr>
          <w:rFonts w:ascii="Times New Roman" w:hAnsi="Times New Roman"/>
        </w:rPr>
        <w:t>or reorientations to improve its implementation to achieve the expected results.</w:t>
      </w:r>
      <w:r w:rsidR="00412D08" w:rsidRPr="00E21817">
        <w:rPr>
          <w:rFonts w:ascii="Times New Roman" w:hAnsi="Times New Roman"/>
        </w:rPr>
        <w:t xml:space="preserve"> The MTR also review</w:t>
      </w:r>
      <w:r w:rsidR="00E21817">
        <w:rPr>
          <w:rFonts w:ascii="Times New Roman" w:hAnsi="Times New Roman"/>
        </w:rPr>
        <w:t>ed</w:t>
      </w:r>
      <w:r w:rsidR="00412D08" w:rsidRPr="00E21817">
        <w:rPr>
          <w:rFonts w:ascii="Times New Roman" w:hAnsi="Times New Roman"/>
        </w:rPr>
        <w:t xml:space="preserve"> the project’s strategy, its </w:t>
      </w:r>
      <w:r w:rsidR="00174B5B">
        <w:rPr>
          <w:rFonts w:ascii="Times New Roman" w:hAnsi="Times New Roman"/>
        </w:rPr>
        <w:t>sustainability risks</w:t>
      </w:r>
      <w:r w:rsidR="00412D08" w:rsidRPr="00E21817">
        <w:rPr>
          <w:rFonts w:ascii="Times New Roman" w:hAnsi="Times New Roman"/>
        </w:rPr>
        <w:t>.</w:t>
      </w:r>
    </w:p>
    <w:p w14:paraId="42A15F9A" w14:textId="63FDE326" w:rsidR="002B425E" w:rsidRPr="00E21817" w:rsidRDefault="00174B5B" w:rsidP="00412D08">
      <w:pPr>
        <w:pStyle w:val="Default"/>
        <w:jc w:val="both"/>
        <w:rPr>
          <w:rFonts w:ascii="Times New Roman" w:hAnsi="Times New Roman" w:cs="Times New Roman"/>
          <w:color w:val="auto"/>
          <w:sz w:val="22"/>
          <w:szCs w:val="22"/>
          <w:lang w:val="en-GB"/>
        </w:rPr>
      </w:pPr>
      <w:r>
        <w:rPr>
          <w:rFonts w:ascii="Times New Roman" w:hAnsi="Times New Roman" w:cs="Times New Roman"/>
          <w:color w:val="auto"/>
          <w:sz w:val="22"/>
          <w:szCs w:val="22"/>
          <w:lang w:val="en-GB"/>
        </w:rPr>
        <w:t>T</w:t>
      </w:r>
      <w:r w:rsidR="002B425E" w:rsidRPr="00E21817">
        <w:rPr>
          <w:rFonts w:ascii="Times New Roman" w:hAnsi="Times New Roman" w:cs="Times New Roman"/>
          <w:color w:val="auto"/>
          <w:sz w:val="22"/>
          <w:szCs w:val="22"/>
          <w:lang w:val="en-GB"/>
        </w:rPr>
        <w:t>o assess the progress of the project</w:t>
      </w:r>
      <w:r w:rsidR="00412D08" w:rsidRPr="00E21817">
        <w:rPr>
          <w:rFonts w:ascii="Times New Roman" w:hAnsi="Times New Roman" w:cs="Times New Roman"/>
          <w:color w:val="auto"/>
          <w:sz w:val="22"/>
          <w:szCs w:val="22"/>
          <w:lang w:val="en-GB"/>
        </w:rPr>
        <w:t>, the following four thematic</w:t>
      </w:r>
      <w:r w:rsidR="00FD092D">
        <w:rPr>
          <w:rFonts w:ascii="Times New Roman" w:hAnsi="Times New Roman" w:cs="Times New Roman"/>
          <w:color w:val="auto"/>
          <w:sz w:val="22"/>
          <w:szCs w:val="22"/>
          <w:lang w:val="en-GB"/>
        </w:rPr>
        <w:t xml:space="preserve"> areas</w:t>
      </w:r>
      <w:r w:rsidR="00412D08" w:rsidRPr="00E21817">
        <w:rPr>
          <w:rFonts w:ascii="Times New Roman" w:hAnsi="Times New Roman" w:cs="Times New Roman"/>
          <w:color w:val="auto"/>
          <w:sz w:val="22"/>
          <w:szCs w:val="22"/>
          <w:lang w:val="en-GB"/>
        </w:rPr>
        <w:t xml:space="preserve"> were reviewed</w:t>
      </w:r>
      <w:r w:rsidR="00E21817">
        <w:rPr>
          <w:rFonts w:ascii="Times New Roman" w:hAnsi="Times New Roman" w:cs="Times New Roman"/>
          <w:color w:val="auto"/>
          <w:sz w:val="22"/>
          <w:szCs w:val="22"/>
          <w:lang w:val="en-GB"/>
        </w:rPr>
        <w:t xml:space="preserve"> in detail</w:t>
      </w:r>
      <w:r w:rsidR="00412D08" w:rsidRPr="00E21817">
        <w:rPr>
          <w:rFonts w:ascii="Times New Roman" w:hAnsi="Times New Roman" w:cs="Times New Roman"/>
          <w:color w:val="auto"/>
          <w:sz w:val="22"/>
          <w:szCs w:val="22"/>
          <w:lang w:val="en-GB"/>
        </w:rPr>
        <w:t>:</w:t>
      </w:r>
    </w:p>
    <w:p w14:paraId="43DD5ECD" w14:textId="6C27FE68" w:rsidR="002B425E" w:rsidRPr="002B425E" w:rsidRDefault="002B425E" w:rsidP="002B425E">
      <w:pPr>
        <w:widowControl w:val="0"/>
        <w:autoSpaceDE w:val="0"/>
        <w:autoSpaceDN w:val="0"/>
        <w:adjustRightInd w:val="0"/>
        <w:spacing w:before="120" w:line="276" w:lineRule="auto"/>
        <w:rPr>
          <w:rFonts w:ascii="Times New Roman" w:hAnsi="Times New Roman"/>
        </w:rPr>
      </w:pPr>
      <w:r w:rsidRPr="002B425E">
        <w:rPr>
          <w:rFonts w:ascii="Times New Roman" w:hAnsi="Times New Roman"/>
        </w:rPr>
        <w:t xml:space="preserve">(i) Project Strategy: project design and relevance </w:t>
      </w:r>
      <w:r w:rsidR="00412D08">
        <w:rPr>
          <w:rFonts w:ascii="Times New Roman" w:hAnsi="Times New Roman"/>
        </w:rPr>
        <w:t xml:space="preserve">in relation </w:t>
      </w:r>
      <w:r w:rsidRPr="002B425E">
        <w:rPr>
          <w:rFonts w:ascii="Times New Roman" w:hAnsi="Times New Roman"/>
        </w:rPr>
        <w:t xml:space="preserve">to </w:t>
      </w:r>
      <w:r w:rsidR="00412D08">
        <w:rPr>
          <w:rFonts w:ascii="Times New Roman" w:hAnsi="Times New Roman"/>
        </w:rPr>
        <w:t>climate change</w:t>
      </w:r>
      <w:r>
        <w:rPr>
          <w:rFonts w:ascii="Times New Roman" w:hAnsi="Times New Roman"/>
        </w:rPr>
        <w:t>, review of</w:t>
      </w:r>
      <w:r w:rsidRPr="002B425E">
        <w:rPr>
          <w:rFonts w:ascii="Times New Roman" w:hAnsi="Times New Roman"/>
        </w:rPr>
        <w:t xml:space="preserve"> log frame and results</w:t>
      </w:r>
      <w:r w:rsidR="00101B15">
        <w:rPr>
          <w:rFonts w:ascii="Times New Roman" w:hAnsi="Times New Roman"/>
        </w:rPr>
        <w:t>’</w:t>
      </w:r>
      <w:r w:rsidRPr="002B425E">
        <w:rPr>
          <w:rFonts w:ascii="Times New Roman" w:hAnsi="Times New Roman"/>
        </w:rPr>
        <w:t xml:space="preserve"> framework including analysis of </w:t>
      </w:r>
      <w:r w:rsidR="00116183" w:rsidRPr="002B425E">
        <w:rPr>
          <w:rFonts w:ascii="Times New Roman" w:hAnsi="Times New Roman"/>
        </w:rPr>
        <w:t>(SMART</w:t>
      </w:r>
      <w:r w:rsidR="007B5F98" w:rsidRPr="00E21817">
        <w:rPr>
          <w:vertAlign w:val="superscript"/>
        </w:rPr>
        <w:footnoteReference w:id="2"/>
      </w:r>
      <w:r w:rsidR="00116183" w:rsidRPr="002B425E">
        <w:rPr>
          <w:rFonts w:ascii="Times New Roman" w:hAnsi="Times New Roman"/>
        </w:rPr>
        <w:t xml:space="preserve">) </w:t>
      </w:r>
      <w:r w:rsidRPr="002B425E">
        <w:rPr>
          <w:rFonts w:ascii="Times New Roman" w:hAnsi="Times New Roman"/>
        </w:rPr>
        <w:t>indicators and tak</w:t>
      </w:r>
      <w:r>
        <w:rPr>
          <w:rFonts w:ascii="Times New Roman" w:hAnsi="Times New Roman"/>
        </w:rPr>
        <w:t>ing</w:t>
      </w:r>
      <w:r w:rsidRPr="002B425E">
        <w:rPr>
          <w:rFonts w:ascii="Times New Roman" w:hAnsi="Times New Roman"/>
        </w:rPr>
        <w:t xml:space="preserve"> in</w:t>
      </w:r>
      <w:r w:rsidR="00DB7616">
        <w:rPr>
          <w:rFonts w:ascii="Times New Roman" w:hAnsi="Times New Roman"/>
        </w:rPr>
        <w:t>to</w:t>
      </w:r>
      <w:r w:rsidRPr="002B425E">
        <w:rPr>
          <w:rFonts w:ascii="Times New Roman" w:hAnsi="Times New Roman"/>
        </w:rPr>
        <w:t xml:space="preserve"> account gender</w:t>
      </w:r>
      <w:r>
        <w:rPr>
          <w:rFonts w:ascii="Times New Roman" w:hAnsi="Times New Roman"/>
        </w:rPr>
        <w:t xml:space="preserve"> and externalities</w:t>
      </w:r>
    </w:p>
    <w:p w14:paraId="1E8ABFBB" w14:textId="139C5450" w:rsidR="002B425E" w:rsidRPr="002B425E" w:rsidRDefault="002B425E" w:rsidP="002B425E">
      <w:pPr>
        <w:widowControl w:val="0"/>
        <w:autoSpaceDE w:val="0"/>
        <w:autoSpaceDN w:val="0"/>
        <w:adjustRightInd w:val="0"/>
        <w:spacing w:before="120" w:line="276" w:lineRule="auto"/>
        <w:rPr>
          <w:rFonts w:ascii="Times New Roman" w:hAnsi="Times New Roman"/>
        </w:rPr>
      </w:pPr>
      <w:r w:rsidRPr="002B425E">
        <w:rPr>
          <w:rFonts w:ascii="Times New Roman" w:hAnsi="Times New Roman"/>
        </w:rPr>
        <w:t xml:space="preserve">(ii) Degree of progress of the project: review of the tracking tools and analysis of </w:t>
      </w:r>
      <w:r w:rsidR="00174B5B">
        <w:rPr>
          <w:rFonts w:ascii="Times New Roman" w:hAnsi="Times New Roman"/>
        </w:rPr>
        <w:t xml:space="preserve">the </w:t>
      </w:r>
      <w:r w:rsidRPr="002B425E">
        <w:rPr>
          <w:rFonts w:ascii="Times New Roman" w:hAnsi="Times New Roman"/>
        </w:rPr>
        <w:t>achievement of results and effects</w:t>
      </w:r>
      <w:r w:rsidR="00C9402C">
        <w:rPr>
          <w:rFonts w:ascii="Times New Roman" w:hAnsi="Times New Roman"/>
        </w:rPr>
        <w:t xml:space="preserve"> </w:t>
      </w:r>
      <w:r w:rsidR="00992A82">
        <w:rPr>
          <w:rFonts w:ascii="Times New Roman" w:hAnsi="Times New Roman"/>
        </w:rPr>
        <w:t>and</w:t>
      </w:r>
      <w:r w:rsidRPr="002B425E">
        <w:rPr>
          <w:rFonts w:ascii="Times New Roman" w:hAnsi="Times New Roman"/>
        </w:rPr>
        <w:t xml:space="preserve"> progress towards the objectives (colo</w:t>
      </w:r>
      <w:r>
        <w:rPr>
          <w:rFonts w:ascii="Times New Roman" w:hAnsi="Times New Roman"/>
        </w:rPr>
        <w:t>u</w:t>
      </w:r>
      <w:r w:rsidRPr="002B425E">
        <w:rPr>
          <w:rFonts w:ascii="Times New Roman" w:hAnsi="Times New Roman"/>
        </w:rPr>
        <w:t>r code to complete the results matrix and scoring scale of project progress)</w:t>
      </w:r>
    </w:p>
    <w:p w14:paraId="4BEA39EE" w14:textId="6F5B2D1E" w:rsidR="002B425E" w:rsidRPr="002B425E" w:rsidRDefault="002B425E" w:rsidP="002B425E">
      <w:pPr>
        <w:widowControl w:val="0"/>
        <w:autoSpaceDE w:val="0"/>
        <w:autoSpaceDN w:val="0"/>
        <w:adjustRightInd w:val="0"/>
        <w:spacing w:before="120" w:line="276" w:lineRule="auto"/>
        <w:rPr>
          <w:rFonts w:ascii="Times New Roman" w:hAnsi="Times New Roman"/>
        </w:rPr>
      </w:pPr>
      <w:r w:rsidRPr="002B425E">
        <w:rPr>
          <w:rFonts w:ascii="Times New Roman" w:hAnsi="Times New Roman"/>
        </w:rPr>
        <w:t>(iii) Project implementation and adaptive management: analysis of project management and implementation including work plans, financial planning and co-financing, monitoring and evaluation system, stakeholder involvement, reporting system</w:t>
      </w:r>
      <w:r w:rsidR="00C9402C">
        <w:rPr>
          <w:rFonts w:ascii="Times New Roman" w:hAnsi="Times New Roman"/>
        </w:rPr>
        <w:t xml:space="preserve"> </w:t>
      </w:r>
      <w:r w:rsidR="00992A82">
        <w:rPr>
          <w:rFonts w:ascii="Times New Roman" w:hAnsi="Times New Roman"/>
        </w:rPr>
        <w:t>and</w:t>
      </w:r>
      <w:r w:rsidRPr="002B425E">
        <w:rPr>
          <w:rFonts w:ascii="Times New Roman" w:hAnsi="Times New Roman"/>
        </w:rPr>
        <w:t xml:space="preserve"> communication</w:t>
      </w:r>
    </w:p>
    <w:p w14:paraId="28E72C96" w14:textId="0473C631" w:rsidR="002B425E" w:rsidRDefault="002B425E" w:rsidP="002B425E">
      <w:pPr>
        <w:widowControl w:val="0"/>
        <w:autoSpaceDE w:val="0"/>
        <w:autoSpaceDN w:val="0"/>
        <w:adjustRightInd w:val="0"/>
        <w:spacing w:before="120" w:line="276" w:lineRule="auto"/>
        <w:rPr>
          <w:rFonts w:ascii="Times New Roman" w:hAnsi="Times New Roman"/>
        </w:rPr>
      </w:pPr>
      <w:r w:rsidRPr="002B425E">
        <w:rPr>
          <w:rFonts w:ascii="Times New Roman" w:hAnsi="Times New Roman"/>
        </w:rPr>
        <w:t>(iv) Mid-term sustainability (analysis of risks that could affect the maintenance of project results and effects over the project's expected life span): analysis of financial, socio-economic, governance and institutional risks, environmental risks</w:t>
      </w:r>
      <w:r>
        <w:rPr>
          <w:rFonts w:ascii="Times New Roman" w:hAnsi="Times New Roman"/>
        </w:rPr>
        <w:t>.</w:t>
      </w:r>
    </w:p>
    <w:p w14:paraId="68870244" w14:textId="77777777" w:rsidR="002B425E" w:rsidRPr="0003387D" w:rsidRDefault="002B425E" w:rsidP="002B425E">
      <w:pPr>
        <w:widowControl w:val="0"/>
        <w:autoSpaceDE w:val="0"/>
        <w:autoSpaceDN w:val="0"/>
        <w:adjustRightInd w:val="0"/>
        <w:spacing w:before="120" w:line="276" w:lineRule="auto"/>
        <w:rPr>
          <w:rFonts w:ascii="Times New Roman" w:hAnsi="Times New Roman"/>
        </w:rPr>
      </w:pPr>
    </w:p>
    <w:p w14:paraId="5F4D3940" w14:textId="77777777" w:rsidR="001804EE" w:rsidRPr="0003387D" w:rsidRDefault="00C81447" w:rsidP="00A06E22">
      <w:pPr>
        <w:pStyle w:val="Heading2"/>
        <w:spacing w:before="120" w:line="276" w:lineRule="auto"/>
        <w:ind w:left="578" w:hanging="578"/>
        <w:rPr>
          <w:rFonts w:ascii="Times New Roman" w:hAnsi="Times New Roman"/>
        </w:rPr>
      </w:pPr>
      <w:bookmarkStart w:id="19" w:name="_Toc101577654"/>
      <w:r w:rsidRPr="0003387D">
        <w:rPr>
          <w:rFonts w:ascii="Times New Roman" w:hAnsi="Times New Roman"/>
        </w:rPr>
        <w:t>Scope and methodology</w:t>
      </w:r>
      <w:bookmarkEnd w:id="19"/>
    </w:p>
    <w:p w14:paraId="309A25CA" w14:textId="77777777" w:rsidR="00D630F1" w:rsidRPr="0003387D" w:rsidRDefault="00D630F1" w:rsidP="00A06E22">
      <w:pPr>
        <w:pStyle w:val="Heading3"/>
        <w:spacing w:before="120" w:after="120" w:line="276" w:lineRule="auto"/>
        <w:rPr>
          <w:rFonts w:ascii="Times New Roman" w:hAnsi="Times New Roman"/>
        </w:rPr>
      </w:pPr>
      <w:bookmarkStart w:id="20" w:name="_Toc101577655"/>
      <w:r w:rsidRPr="0003387D">
        <w:rPr>
          <w:rFonts w:ascii="Times New Roman" w:hAnsi="Times New Roman"/>
        </w:rPr>
        <w:t>Scope</w:t>
      </w:r>
      <w:bookmarkEnd w:id="20"/>
    </w:p>
    <w:p w14:paraId="38C9B60D" w14:textId="2925362E" w:rsidR="00561EE5" w:rsidRPr="002B425E" w:rsidRDefault="00561EE5" w:rsidP="00561EE5">
      <w:pPr>
        <w:widowControl w:val="0"/>
        <w:autoSpaceDE w:val="0"/>
        <w:autoSpaceDN w:val="0"/>
        <w:adjustRightInd w:val="0"/>
        <w:spacing w:before="120" w:line="276" w:lineRule="auto"/>
        <w:rPr>
          <w:rFonts w:ascii="Times New Roman" w:hAnsi="Times New Roman"/>
          <w:color w:val="000000"/>
        </w:rPr>
      </w:pPr>
      <w:r w:rsidRPr="002B425E">
        <w:rPr>
          <w:rFonts w:ascii="Times New Roman" w:hAnsi="Times New Roman"/>
          <w:color w:val="000000"/>
        </w:rPr>
        <w:t xml:space="preserve">The mid-term evaluation focused on the implementation of project activities and analysis of the project's performance </w:t>
      </w:r>
      <w:r>
        <w:rPr>
          <w:rFonts w:ascii="Times New Roman" w:hAnsi="Times New Roman"/>
          <w:color w:val="000000"/>
        </w:rPr>
        <w:t xml:space="preserve">taking into account results, </w:t>
      </w:r>
      <w:r w:rsidRPr="002B425E">
        <w:rPr>
          <w:rFonts w:ascii="Times New Roman" w:hAnsi="Times New Roman"/>
          <w:color w:val="000000"/>
        </w:rPr>
        <w:t>objectives</w:t>
      </w:r>
      <w:r w:rsidR="00C9402C">
        <w:rPr>
          <w:rFonts w:ascii="Times New Roman" w:hAnsi="Times New Roman"/>
          <w:color w:val="000000"/>
        </w:rPr>
        <w:t xml:space="preserve"> </w:t>
      </w:r>
      <w:r w:rsidR="00992A82">
        <w:rPr>
          <w:rFonts w:ascii="Times New Roman" w:hAnsi="Times New Roman"/>
          <w:color w:val="000000"/>
        </w:rPr>
        <w:t>and</w:t>
      </w:r>
      <w:r w:rsidRPr="002B425E">
        <w:rPr>
          <w:rFonts w:ascii="Times New Roman" w:hAnsi="Times New Roman"/>
          <w:color w:val="000000"/>
        </w:rPr>
        <w:t xml:space="preserve"> effects achieved and </w:t>
      </w:r>
      <w:r>
        <w:rPr>
          <w:rFonts w:ascii="Times New Roman" w:hAnsi="Times New Roman"/>
          <w:color w:val="000000"/>
        </w:rPr>
        <w:t xml:space="preserve">using the evaluation criteria of </w:t>
      </w:r>
      <w:r w:rsidRPr="002B425E">
        <w:rPr>
          <w:rFonts w:ascii="Times New Roman" w:hAnsi="Times New Roman"/>
          <w:color w:val="000000"/>
        </w:rPr>
        <w:t>relevance, effectiveness, efficiency</w:t>
      </w:r>
      <w:r w:rsidR="00C9402C">
        <w:rPr>
          <w:rFonts w:ascii="Times New Roman" w:hAnsi="Times New Roman"/>
          <w:color w:val="000000"/>
        </w:rPr>
        <w:t xml:space="preserve"> </w:t>
      </w:r>
      <w:r w:rsidR="00992A82">
        <w:rPr>
          <w:rFonts w:ascii="Times New Roman" w:hAnsi="Times New Roman"/>
          <w:color w:val="000000"/>
        </w:rPr>
        <w:t>and</w:t>
      </w:r>
      <w:r w:rsidRPr="002B425E">
        <w:rPr>
          <w:rFonts w:ascii="Times New Roman" w:hAnsi="Times New Roman"/>
          <w:color w:val="000000"/>
        </w:rPr>
        <w:t xml:space="preserve"> </w:t>
      </w:r>
      <w:r>
        <w:rPr>
          <w:rFonts w:ascii="Times New Roman" w:hAnsi="Times New Roman"/>
          <w:color w:val="000000"/>
        </w:rPr>
        <w:t xml:space="preserve">potential </w:t>
      </w:r>
      <w:r w:rsidRPr="002B425E">
        <w:rPr>
          <w:rFonts w:ascii="Times New Roman" w:hAnsi="Times New Roman"/>
          <w:color w:val="000000"/>
        </w:rPr>
        <w:t>sustainabilit</w:t>
      </w:r>
      <w:r>
        <w:rPr>
          <w:rFonts w:ascii="Times New Roman" w:hAnsi="Times New Roman"/>
          <w:color w:val="000000"/>
        </w:rPr>
        <w:t>y</w:t>
      </w:r>
      <w:r w:rsidRPr="002B425E">
        <w:rPr>
          <w:rFonts w:ascii="Times New Roman" w:hAnsi="Times New Roman"/>
          <w:color w:val="000000"/>
        </w:rPr>
        <w:t>/impact.</w:t>
      </w:r>
    </w:p>
    <w:p w14:paraId="1124C083" w14:textId="7BFA270B" w:rsidR="003C1544" w:rsidRDefault="003C1544" w:rsidP="003C1544">
      <w:pPr>
        <w:rPr>
          <w:rFonts w:ascii="Times New Roman" w:hAnsi="Times New Roman"/>
          <w:color w:val="000000"/>
        </w:rPr>
      </w:pPr>
      <w:r>
        <w:rPr>
          <w:rFonts w:ascii="Times New Roman" w:hAnsi="Times New Roman"/>
          <w:color w:val="000000"/>
        </w:rPr>
        <w:lastRenderedPageBreak/>
        <w:t>The k</w:t>
      </w:r>
      <w:r w:rsidRPr="003C1544">
        <w:rPr>
          <w:rFonts w:ascii="Times New Roman" w:hAnsi="Times New Roman"/>
          <w:color w:val="000000"/>
        </w:rPr>
        <w:t>ey areas that were assessed based on priorities identified within the context of the current project include Project Strategy, Progress Towards Results, Project Implementation and Adaptive Management, Sustainability</w:t>
      </w:r>
      <w:r w:rsidR="00303745">
        <w:rPr>
          <w:rFonts w:ascii="Times New Roman" w:hAnsi="Times New Roman"/>
          <w:color w:val="000000"/>
        </w:rPr>
        <w:t>.</w:t>
      </w:r>
    </w:p>
    <w:p w14:paraId="7BAC5F75" w14:textId="77777777" w:rsidR="00303745" w:rsidRPr="003C1544" w:rsidRDefault="00303745" w:rsidP="003C1544">
      <w:pPr>
        <w:rPr>
          <w:rFonts w:ascii="Times New Roman" w:hAnsi="Times New Roman"/>
          <w:color w:val="000000"/>
        </w:rPr>
      </w:pPr>
    </w:p>
    <w:p w14:paraId="1C3A6581" w14:textId="19ED2B67" w:rsidR="003C1544" w:rsidRDefault="003C1544" w:rsidP="00303745">
      <w:pPr>
        <w:jc w:val="center"/>
        <w:rPr>
          <w:sz w:val="24"/>
          <w:szCs w:val="24"/>
        </w:rPr>
      </w:pPr>
      <w:r>
        <w:rPr>
          <w:noProof/>
          <w:color w:val="2B579A"/>
          <w:sz w:val="24"/>
          <w:szCs w:val="24"/>
          <w:shd w:val="clear" w:color="auto" w:fill="E6E6E6"/>
        </w:rPr>
        <w:drawing>
          <wp:inline distT="0" distB="0" distL="0" distR="0" wp14:anchorId="72F08B81" wp14:editId="3A1E6CD1">
            <wp:extent cx="5991225" cy="1495425"/>
            <wp:effectExtent l="19050" t="0" r="28575" b="2857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0B14C811" w14:textId="4CD6D73E" w:rsidR="00303745" w:rsidRPr="0003387D" w:rsidRDefault="00303745" w:rsidP="00303745">
      <w:pPr>
        <w:pStyle w:val="Caption"/>
        <w:jc w:val="center"/>
      </w:pPr>
      <w:bookmarkStart w:id="21" w:name="_Toc101577714"/>
      <w:r w:rsidRPr="0003387D">
        <w:t xml:space="preserve">Box </w:t>
      </w:r>
      <w:r w:rsidRPr="0003387D">
        <w:rPr>
          <w:color w:val="2B579A"/>
          <w:shd w:val="clear" w:color="auto" w:fill="E6E6E6"/>
        </w:rPr>
        <w:fldChar w:fldCharType="begin"/>
      </w:r>
      <w:r w:rsidRPr="0003387D">
        <w:instrText xml:space="preserve"> SEQ Box \* ARABIC </w:instrText>
      </w:r>
      <w:r w:rsidRPr="0003387D">
        <w:rPr>
          <w:color w:val="2B579A"/>
          <w:shd w:val="clear" w:color="auto" w:fill="E6E6E6"/>
        </w:rPr>
        <w:fldChar w:fldCharType="separate"/>
      </w:r>
      <w:r w:rsidR="004D6C2A">
        <w:rPr>
          <w:noProof/>
        </w:rPr>
        <w:t>2</w:t>
      </w:r>
      <w:r w:rsidRPr="0003387D">
        <w:rPr>
          <w:color w:val="2B579A"/>
          <w:shd w:val="clear" w:color="auto" w:fill="E6E6E6"/>
        </w:rPr>
        <w:fldChar w:fldCharType="end"/>
      </w:r>
      <w:r w:rsidRPr="0003387D">
        <w:t xml:space="preserve">: </w:t>
      </w:r>
      <w:r>
        <w:t>Key areas to be assessed during the MTR</w:t>
      </w:r>
      <w:bookmarkEnd w:id="21"/>
    </w:p>
    <w:p w14:paraId="12332B69" w14:textId="1ED7178C" w:rsidR="003C1544" w:rsidRPr="003C1544" w:rsidRDefault="003C1544" w:rsidP="003C1544">
      <w:pPr>
        <w:rPr>
          <w:rFonts w:ascii="Times New Roman" w:hAnsi="Times New Roman"/>
          <w:color w:val="000000"/>
        </w:rPr>
      </w:pPr>
      <w:r w:rsidRPr="003C1544">
        <w:rPr>
          <w:rFonts w:ascii="Times New Roman" w:hAnsi="Times New Roman"/>
          <w:color w:val="000000"/>
        </w:rPr>
        <w:t xml:space="preserve">A more detailed analysis of implementation modalities and adaptive </w:t>
      </w:r>
      <w:r w:rsidR="00561EE5" w:rsidRPr="003C1544">
        <w:rPr>
          <w:rFonts w:ascii="Times New Roman" w:hAnsi="Times New Roman"/>
          <w:color w:val="000000"/>
        </w:rPr>
        <w:t>management</w:t>
      </w:r>
      <w:r w:rsidRPr="003C1544">
        <w:rPr>
          <w:rFonts w:ascii="Times New Roman" w:hAnsi="Times New Roman"/>
          <w:color w:val="000000"/>
        </w:rPr>
        <w:t xml:space="preserve"> included:</w:t>
      </w:r>
    </w:p>
    <w:p w14:paraId="50150554" w14:textId="39545617" w:rsidR="003C1544" w:rsidRPr="003C1544" w:rsidRDefault="003C1544" w:rsidP="00DE6E3F">
      <w:pPr>
        <w:pStyle w:val="ListParagraph"/>
        <w:numPr>
          <w:ilvl w:val="2"/>
          <w:numId w:val="15"/>
        </w:numPr>
        <w:spacing w:after="0" w:line="270" w:lineRule="atLeast"/>
        <w:ind w:left="709"/>
        <w:jc w:val="left"/>
        <w:rPr>
          <w:rFonts w:ascii="Times New Roman" w:hAnsi="Times New Roman"/>
          <w:color w:val="000000"/>
          <w:sz w:val="22"/>
          <w:szCs w:val="22"/>
        </w:rPr>
      </w:pPr>
      <w:r w:rsidRPr="003C1544">
        <w:rPr>
          <w:rFonts w:ascii="Times New Roman" w:hAnsi="Times New Roman"/>
          <w:color w:val="000000"/>
          <w:sz w:val="22"/>
          <w:szCs w:val="22"/>
        </w:rPr>
        <w:t>Management arrangements</w:t>
      </w:r>
    </w:p>
    <w:p w14:paraId="517A4B78" w14:textId="77777777" w:rsidR="003C1544" w:rsidRPr="003C1544" w:rsidRDefault="003C1544" w:rsidP="00DE6E3F">
      <w:pPr>
        <w:pStyle w:val="ListParagraph"/>
        <w:numPr>
          <w:ilvl w:val="2"/>
          <w:numId w:val="15"/>
        </w:numPr>
        <w:spacing w:after="0" w:line="270" w:lineRule="atLeast"/>
        <w:ind w:left="709"/>
        <w:jc w:val="left"/>
        <w:rPr>
          <w:rFonts w:ascii="Times New Roman" w:hAnsi="Times New Roman"/>
          <w:color w:val="000000"/>
          <w:sz w:val="22"/>
          <w:szCs w:val="22"/>
        </w:rPr>
      </w:pPr>
      <w:r w:rsidRPr="003C1544">
        <w:rPr>
          <w:rFonts w:ascii="Times New Roman" w:hAnsi="Times New Roman"/>
          <w:color w:val="000000"/>
          <w:sz w:val="22"/>
          <w:szCs w:val="22"/>
        </w:rPr>
        <w:t>Work planning</w:t>
      </w:r>
    </w:p>
    <w:p w14:paraId="5BAE2045" w14:textId="77777777" w:rsidR="003C1544" w:rsidRPr="003C1544" w:rsidRDefault="003C1544" w:rsidP="00DE6E3F">
      <w:pPr>
        <w:pStyle w:val="ListParagraph"/>
        <w:numPr>
          <w:ilvl w:val="2"/>
          <w:numId w:val="15"/>
        </w:numPr>
        <w:spacing w:after="0" w:line="270" w:lineRule="atLeast"/>
        <w:ind w:left="709"/>
        <w:jc w:val="left"/>
        <w:rPr>
          <w:rFonts w:ascii="Times New Roman" w:hAnsi="Times New Roman"/>
          <w:color w:val="000000"/>
          <w:sz w:val="22"/>
          <w:szCs w:val="22"/>
        </w:rPr>
      </w:pPr>
      <w:r w:rsidRPr="003C1544">
        <w:rPr>
          <w:rFonts w:ascii="Times New Roman" w:hAnsi="Times New Roman"/>
          <w:color w:val="000000"/>
          <w:sz w:val="22"/>
          <w:szCs w:val="22"/>
        </w:rPr>
        <w:t>Finance and co-finance</w:t>
      </w:r>
    </w:p>
    <w:p w14:paraId="4218E390" w14:textId="3A0DB0FC" w:rsidR="003C1544" w:rsidRPr="003C1544" w:rsidRDefault="003C1544" w:rsidP="00DE6E3F">
      <w:pPr>
        <w:pStyle w:val="ListParagraph"/>
        <w:numPr>
          <w:ilvl w:val="2"/>
          <w:numId w:val="15"/>
        </w:numPr>
        <w:spacing w:after="0" w:line="270" w:lineRule="atLeast"/>
        <w:ind w:left="709"/>
        <w:jc w:val="left"/>
        <w:rPr>
          <w:rFonts w:ascii="Times New Roman" w:hAnsi="Times New Roman"/>
          <w:color w:val="000000"/>
          <w:sz w:val="22"/>
          <w:szCs w:val="22"/>
        </w:rPr>
      </w:pPr>
      <w:r w:rsidRPr="003C1544">
        <w:rPr>
          <w:rFonts w:ascii="Times New Roman" w:hAnsi="Times New Roman"/>
          <w:color w:val="000000"/>
          <w:sz w:val="22"/>
          <w:szCs w:val="22"/>
        </w:rPr>
        <w:t>Project</w:t>
      </w:r>
      <w:r w:rsidR="00174B5B">
        <w:rPr>
          <w:rFonts w:ascii="Times New Roman" w:hAnsi="Times New Roman"/>
          <w:color w:val="000000"/>
          <w:sz w:val="22"/>
          <w:szCs w:val="22"/>
        </w:rPr>
        <w:t>-</w:t>
      </w:r>
      <w:r w:rsidRPr="003C1544">
        <w:rPr>
          <w:rFonts w:ascii="Times New Roman" w:hAnsi="Times New Roman"/>
          <w:color w:val="000000"/>
          <w:sz w:val="22"/>
          <w:szCs w:val="22"/>
        </w:rPr>
        <w:t>level monitoring and evaluation systems</w:t>
      </w:r>
    </w:p>
    <w:p w14:paraId="4FDEE5C0" w14:textId="77777777" w:rsidR="003C1544" w:rsidRPr="003C1544" w:rsidRDefault="003C1544" w:rsidP="00DE6E3F">
      <w:pPr>
        <w:pStyle w:val="ListParagraph"/>
        <w:numPr>
          <w:ilvl w:val="2"/>
          <w:numId w:val="15"/>
        </w:numPr>
        <w:spacing w:after="0" w:line="270" w:lineRule="atLeast"/>
        <w:ind w:left="709"/>
        <w:jc w:val="left"/>
        <w:rPr>
          <w:rFonts w:ascii="Times New Roman" w:hAnsi="Times New Roman"/>
          <w:color w:val="000000"/>
          <w:sz w:val="22"/>
          <w:szCs w:val="22"/>
        </w:rPr>
      </w:pPr>
      <w:bookmarkStart w:id="22" w:name="_Ref100473906"/>
      <w:r w:rsidRPr="003C1544">
        <w:rPr>
          <w:rFonts w:ascii="Times New Roman" w:hAnsi="Times New Roman"/>
          <w:color w:val="000000"/>
          <w:sz w:val="22"/>
          <w:szCs w:val="22"/>
        </w:rPr>
        <w:t>Stakeholder engagement</w:t>
      </w:r>
      <w:bookmarkEnd w:id="22"/>
    </w:p>
    <w:p w14:paraId="3520D9CE" w14:textId="77777777" w:rsidR="003C1544" w:rsidRPr="003C1544" w:rsidRDefault="003C1544" w:rsidP="00DE6E3F">
      <w:pPr>
        <w:pStyle w:val="ListParagraph"/>
        <w:numPr>
          <w:ilvl w:val="2"/>
          <w:numId w:val="15"/>
        </w:numPr>
        <w:spacing w:after="0" w:line="270" w:lineRule="atLeast"/>
        <w:ind w:left="709"/>
        <w:jc w:val="left"/>
        <w:rPr>
          <w:rFonts w:ascii="Times New Roman" w:hAnsi="Times New Roman"/>
          <w:color w:val="000000"/>
          <w:sz w:val="22"/>
          <w:szCs w:val="22"/>
        </w:rPr>
      </w:pPr>
      <w:r w:rsidRPr="003C1544">
        <w:rPr>
          <w:rFonts w:ascii="Times New Roman" w:hAnsi="Times New Roman"/>
          <w:color w:val="000000"/>
          <w:sz w:val="22"/>
          <w:szCs w:val="22"/>
        </w:rPr>
        <w:t>Social and environmental standards (safeguards)</w:t>
      </w:r>
    </w:p>
    <w:p w14:paraId="5615AEFC" w14:textId="77777777" w:rsidR="003C1544" w:rsidRPr="003C1544" w:rsidRDefault="003C1544" w:rsidP="003C1544">
      <w:pPr>
        <w:pStyle w:val="ListParagraph"/>
        <w:rPr>
          <w:rFonts w:ascii="Times New Roman" w:hAnsi="Times New Roman"/>
          <w:color w:val="000000"/>
          <w:sz w:val="22"/>
          <w:szCs w:val="22"/>
        </w:rPr>
      </w:pPr>
    </w:p>
    <w:p w14:paraId="18E6CF7E" w14:textId="494D5759" w:rsidR="003C1544" w:rsidRPr="00561EE5" w:rsidRDefault="00561EE5" w:rsidP="00561EE5">
      <w:pPr>
        <w:rPr>
          <w:rFonts w:ascii="Times New Roman" w:hAnsi="Times New Roman"/>
          <w:color w:val="000000"/>
        </w:rPr>
      </w:pPr>
      <w:r>
        <w:rPr>
          <w:rFonts w:ascii="Times New Roman" w:hAnsi="Times New Roman"/>
          <w:color w:val="000000"/>
        </w:rPr>
        <w:t>The l</w:t>
      </w:r>
      <w:r w:rsidR="003C1544" w:rsidRPr="00561EE5">
        <w:rPr>
          <w:rFonts w:ascii="Times New Roman" w:hAnsi="Times New Roman"/>
          <w:color w:val="000000"/>
        </w:rPr>
        <w:t>ong</w:t>
      </w:r>
      <w:r>
        <w:rPr>
          <w:rFonts w:ascii="Times New Roman" w:hAnsi="Times New Roman"/>
          <w:color w:val="000000"/>
        </w:rPr>
        <w:t>-</w:t>
      </w:r>
      <w:r w:rsidR="003C1544" w:rsidRPr="00561EE5">
        <w:rPr>
          <w:rFonts w:ascii="Times New Roman" w:hAnsi="Times New Roman"/>
          <w:color w:val="000000"/>
        </w:rPr>
        <w:t>term sustainability included assessing risks such as:</w:t>
      </w:r>
    </w:p>
    <w:p w14:paraId="0CB01A4B" w14:textId="28A71EBF" w:rsidR="003C1544" w:rsidRPr="003C1544" w:rsidRDefault="003C1544" w:rsidP="00DE6E3F">
      <w:pPr>
        <w:pStyle w:val="ListParagraph"/>
        <w:numPr>
          <w:ilvl w:val="0"/>
          <w:numId w:val="16"/>
        </w:numPr>
        <w:spacing w:after="0" w:line="270" w:lineRule="atLeast"/>
        <w:jc w:val="left"/>
        <w:rPr>
          <w:rFonts w:ascii="Times New Roman" w:hAnsi="Times New Roman"/>
          <w:color w:val="000000"/>
          <w:sz w:val="22"/>
          <w:szCs w:val="22"/>
        </w:rPr>
      </w:pPr>
      <w:r w:rsidRPr="003C1544">
        <w:rPr>
          <w:rFonts w:ascii="Times New Roman" w:hAnsi="Times New Roman"/>
          <w:color w:val="000000"/>
          <w:sz w:val="22"/>
          <w:szCs w:val="22"/>
        </w:rPr>
        <w:t>Financial risks to sustainability</w:t>
      </w:r>
    </w:p>
    <w:p w14:paraId="5AED69FD" w14:textId="7CEF5DFE" w:rsidR="003C1544" w:rsidRPr="003C1544" w:rsidRDefault="003C1544" w:rsidP="00DE6E3F">
      <w:pPr>
        <w:pStyle w:val="ListParagraph"/>
        <w:numPr>
          <w:ilvl w:val="0"/>
          <w:numId w:val="16"/>
        </w:numPr>
        <w:spacing w:after="0" w:line="270" w:lineRule="atLeast"/>
        <w:jc w:val="left"/>
        <w:rPr>
          <w:rFonts w:ascii="Times New Roman" w:hAnsi="Times New Roman"/>
          <w:color w:val="000000"/>
          <w:sz w:val="22"/>
          <w:szCs w:val="22"/>
        </w:rPr>
      </w:pPr>
      <w:r w:rsidRPr="003C1544">
        <w:rPr>
          <w:rFonts w:ascii="Times New Roman" w:hAnsi="Times New Roman"/>
          <w:color w:val="000000"/>
          <w:sz w:val="22"/>
          <w:szCs w:val="22"/>
        </w:rPr>
        <w:t>Socio</w:t>
      </w:r>
      <w:r w:rsidR="00174B5B">
        <w:rPr>
          <w:rFonts w:ascii="Times New Roman" w:hAnsi="Times New Roman"/>
          <w:color w:val="000000"/>
          <w:sz w:val="22"/>
          <w:szCs w:val="22"/>
        </w:rPr>
        <w:t>-</w:t>
      </w:r>
      <w:r w:rsidRPr="003C1544">
        <w:rPr>
          <w:rFonts w:ascii="Times New Roman" w:hAnsi="Times New Roman"/>
          <w:color w:val="000000"/>
          <w:sz w:val="22"/>
          <w:szCs w:val="22"/>
        </w:rPr>
        <w:t>economic risks to sustainability</w:t>
      </w:r>
    </w:p>
    <w:p w14:paraId="6107F855" w14:textId="77777777" w:rsidR="003C1544" w:rsidRPr="003C1544" w:rsidRDefault="003C1544" w:rsidP="00DE6E3F">
      <w:pPr>
        <w:pStyle w:val="ListParagraph"/>
        <w:numPr>
          <w:ilvl w:val="0"/>
          <w:numId w:val="16"/>
        </w:numPr>
        <w:spacing w:after="0" w:line="270" w:lineRule="atLeast"/>
        <w:jc w:val="left"/>
        <w:rPr>
          <w:rFonts w:ascii="Times New Roman" w:hAnsi="Times New Roman"/>
          <w:color w:val="000000"/>
          <w:sz w:val="22"/>
          <w:szCs w:val="22"/>
        </w:rPr>
      </w:pPr>
      <w:r w:rsidRPr="003C1544">
        <w:rPr>
          <w:rFonts w:ascii="Times New Roman" w:hAnsi="Times New Roman"/>
          <w:color w:val="000000"/>
          <w:sz w:val="22"/>
          <w:szCs w:val="22"/>
        </w:rPr>
        <w:t>Institutional Framework and Governance risks to sustainability</w:t>
      </w:r>
    </w:p>
    <w:p w14:paraId="09CEC487" w14:textId="1FEF9511" w:rsidR="003C1544" w:rsidRDefault="003C1544" w:rsidP="00DE6E3F">
      <w:pPr>
        <w:pStyle w:val="ListParagraph"/>
        <w:numPr>
          <w:ilvl w:val="0"/>
          <w:numId w:val="16"/>
        </w:numPr>
        <w:spacing w:after="0" w:line="270" w:lineRule="atLeast"/>
        <w:jc w:val="left"/>
        <w:rPr>
          <w:rFonts w:ascii="Times New Roman" w:hAnsi="Times New Roman"/>
          <w:color w:val="000000"/>
          <w:sz w:val="22"/>
          <w:szCs w:val="22"/>
        </w:rPr>
      </w:pPr>
      <w:r w:rsidRPr="003C1544">
        <w:rPr>
          <w:rFonts w:ascii="Times New Roman" w:hAnsi="Times New Roman"/>
          <w:color w:val="000000"/>
          <w:sz w:val="22"/>
          <w:szCs w:val="22"/>
        </w:rPr>
        <w:t>Environmental risks to sustainability</w:t>
      </w:r>
    </w:p>
    <w:p w14:paraId="453665E6" w14:textId="77777777" w:rsidR="00561EE5" w:rsidRPr="003C1544" w:rsidRDefault="00561EE5" w:rsidP="00561EE5">
      <w:pPr>
        <w:pStyle w:val="ListParagraph"/>
        <w:spacing w:after="0" w:line="270" w:lineRule="atLeast"/>
        <w:jc w:val="left"/>
        <w:rPr>
          <w:rFonts w:ascii="Times New Roman" w:hAnsi="Times New Roman"/>
          <w:color w:val="000000"/>
          <w:sz w:val="22"/>
          <w:szCs w:val="22"/>
        </w:rPr>
      </w:pPr>
    </w:p>
    <w:p w14:paraId="4BFA4330" w14:textId="6AE27306" w:rsidR="002B425E" w:rsidRPr="002B425E" w:rsidRDefault="002B425E" w:rsidP="002B425E">
      <w:pPr>
        <w:widowControl w:val="0"/>
        <w:autoSpaceDE w:val="0"/>
        <w:autoSpaceDN w:val="0"/>
        <w:adjustRightInd w:val="0"/>
        <w:spacing w:before="120" w:line="276" w:lineRule="auto"/>
        <w:rPr>
          <w:rFonts w:ascii="Times New Roman" w:hAnsi="Times New Roman"/>
          <w:color w:val="000000"/>
        </w:rPr>
      </w:pPr>
      <w:r w:rsidRPr="002B425E">
        <w:rPr>
          <w:rFonts w:ascii="Times New Roman" w:hAnsi="Times New Roman"/>
          <w:color w:val="000000"/>
        </w:rPr>
        <w:t>Th</w:t>
      </w:r>
      <w:r w:rsidR="00CF539C">
        <w:rPr>
          <w:rFonts w:ascii="Times New Roman" w:hAnsi="Times New Roman"/>
          <w:color w:val="000000"/>
        </w:rPr>
        <w:t xml:space="preserve">e project was reviewed according to the following evaluation criteria: </w:t>
      </w:r>
    </w:p>
    <w:p w14:paraId="720AC85E" w14:textId="05F5C16D" w:rsidR="00E13BD4" w:rsidRPr="0003387D" w:rsidRDefault="00E13BD4" w:rsidP="00A06E22">
      <w:pPr>
        <w:widowControl w:val="0"/>
        <w:autoSpaceDE w:val="0"/>
        <w:autoSpaceDN w:val="0"/>
        <w:adjustRightInd w:val="0"/>
        <w:spacing w:before="120" w:line="276" w:lineRule="auto"/>
        <w:rPr>
          <w:rFonts w:ascii="Times New Roman" w:hAnsi="Times New Roman"/>
          <w:color w:val="000000"/>
        </w:rPr>
      </w:pPr>
      <w:r w:rsidRPr="0003387D">
        <w:rPr>
          <w:rFonts w:ascii="Times New Roman" w:hAnsi="Times New Roman"/>
          <w:i/>
          <w:iCs/>
          <w:color w:val="000000"/>
        </w:rPr>
        <w:t xml:space="preserve">Relevance </w:t>
      </w:r>
      <w:r w:rsidRPr="0003387D">
        <w:rPr>
          <w:rFonts w:ascii="Times New Roman" w:hAnsi="Times New Roman"/>
          <w:color w:val="000000"/>
        </w:rPr>
        <w:t>assesses how the project relate</w:t>
      </w:r>
      <w:r w:rsidR="002074D3" w:rsidRPr="0003387D">
        <w:rPr>
          <w:rFonts w:ascii="Times New Roman" w:hAnsi="Times New Roman"/>
          <w:color w:val="000000"/>
        </w:rPr>
        <w:t>s</w:t>
      </w:r>
      <w:r w:rsidRPr="0003387D">
        <w:rPr>
          <w:rFonts w:ascii="Times New Roman" w:hAnsi="Times New Roman"/>
          <w:color w:val="000000"/>
        </w:rPr>
        <w:t xml:space="preserve"> to the development priorities at the local, regional and national levels for climate change and </w:t>
      </w:r>
      <w:r w:rsidR="00174B5B">
        <w:rPr>
          <w:rFonts w:ascii="Times New Roman" w:hAnsi="Times New Roman"/>
          <w:color w:val="000000"/>
        </w:rPr>
        <w:t xml:space="preserve">is </w:t>
      </w:r>
      <w:r w:rsidRPr="0003387D">
        <w:rPr>
          <w:rFonts w:ascii="Times New Roman" w:hAnsi="Times New Roman"/>
          <w:color w:val="000000"/>
        </w:rPr>
        <w:t xml:space="preserve">coherent with </w:t>
      </w:r>
      <w:r w:rsidR="00803042" w:rsidRPr="0003387D">
        <w:rPr>
          <w:rFonts w:ascii="Times New Roman" w:hAnsi="Times New Roman"/>
          <w:color w:val="000000"/>
        </w:rPr>
        <w:t xml:space="preserve">the </w:t>
      </w:r>
      <w:r w:rsidRPr="0003387D">
        <w:rPr>
          <w:rFonts w:ascii="Times New Roman" w:hAnsi="Times New Roman"/>
          <w:color w:val="000000"/>
        </w:rPr>
        <w:t>main objectives of GEF focal areas</w:t>
      </w:r>
      <w:r w:rsidR="00474905" w:rsidRPr="0003387D">
        <w:rPr>
          <w:rFonts w:ascii="Times New Roman" w:hAnsi="Times New Roman"/>
          <w:color w:val="000000"/>
        </w:rPr>
        <w:t xml:space="preserve">. </w:t>
      </w:r>
      <w:r w:rsidRPr="0003387D">
        <w:rPr>
          <w:rFonts w:ascii="Times New Roman" w:hAnsi="Times New Roman"/>
          <w:color w:val="000000"/>
        </w:rPr>
        <w:t xml:space="preserve">It also assesses whether the project addressed the needs of targeted beneficiaries at </w:t>
      </w:r>
      <w:r w:rsidR="00803042" w:rsidRPr="0003387D">
        <w:rPr>
          <w:rFonts w:ascii="Times New Roman" w:hAnsi="Times New Roman"/>
          <w:color w:val="000000"/>
        </w:rPr>
        <w:t xml:space="preserve">the </w:t>
      </w:r>
      <w:r w:rsidRPr="0003387D">
        <w:rPr>
          <w:rFonts w:ascii="Times New Roman" w:hAnsi="Times New Roman"/>
          <w:color w:val="000000"/>
        </w:rPr>
        <w:t>local and national level</w:t>
      </w:r>
      <w:r w:rsidR="00803042" w:rsidRPr="0003387D">
        <w:rPr>
          <w:rFonts w:ascii="Times New Roman" w:hAnsi="Times New Roman"/>
          <w:color w:val="000000"/>
        </w:rPr>
        <w:t>s</w:t>
      </w:r>
      <w:r w:rsidRPr="0003387D">
        <w:rPr>
          <w:rFonts w:ascii="Times New Roman" w:hAnsi="Times New Roman"/>
          <w:color w:val="000000"/>
        </w:rPr>
        <w:t xml:space="preserve">. </w:t>
      </w:r>
    </w:p>
    <w:p w14:paraId="22B5B13E" w14:textId="5EB7A4E5" w:rsidR="00E13BD4" w:rsidRPr="0003387D" w:rsidRDefault="00E13BD4" w:rsidP="00A06E22">
      <w:pPr>
        <w:widowControl w:val="0"/>
        <w:autoSpaceDE w:val="0"/>
        <w:autoSpaceDN w:val="0"/>
        <w:adjustRightInd w:val="0"/>
        <w:spacing w:before="120" w:line="276" w:lineRule="auto"/>
        <w:rPr>
          <w:rFonts w:ascii="Times New Roman" w:hAnsi="Times New Roman"/>
          <w:color w:val="000000"/>
        </w:rPr>
      </w:pPr>
      <w:r w:rsidRPr="0003387D">
        <w:rPr>
          <w:rFonts w:ascii="Times New Roman" w:hAnsi="Times New Roman"/>
          <w:i/>
          <w:iCs/>
          <w:color w:val="000000"/>
        </w:rPr>
        <w:t xml:space="preserve">Effectiveness </w:t>
      </w:r>
      <w:r w:rsidRPr="0003387D">
        <w:rPr>
          <w:rFonts w:ascii="Times New Roman" w:hAnsi="Times New Roman"/>
          <w:color w:val="000000"/>
        </w:rPr>
        <w:t>measures the extent to which the project achieved the expected outcomes and objectives</w:t>
      </w:r>
      <w:r w:rsidR="00DE4FCA">
        <w:rPr>
          <w:rFonts w:ascii="Times New Roman" w:hAnsi="Times New Roman"/>
          <w:color w:val="000000"/>
        </w:rPr>
        <w:t>, h</w:t>
      </w:r>
      <w:r w:rsidRPr="0003387D">
        <w:rPr>
          <w:rFonts w:ascii="Times New Roman" w:hAnsi="Times New Roman"/>
          <w:color w:val="000000"/>
        </w:rPr>
        <w:t xml:space="preserve">ow risks and risk mitigation </w:t>
      </w:r>
      <w:r w:rsidR="00B5600F" w:rsidRPr="0003387D">
        <w:rPr>
          <w:rFonts w:ascii="Times New Roman" w:hAnsi="Times New Roman"/>
          <w:color w:val="000000"/>
        </w:rPr>
        <w:t xml:space="preserve">were </w:t>
      </w:r>
      <w:r w:rsidRPr="0003387D">
        <w:rPr>
          <w:rFonts w:ascii="Times New Roman" w:hAnsi="Times New Roman"/>
          <w:color w:val="000000"/>
        </w:rPr>
        <w:t xml:space="preserve">being managed, and </w:t>
      </w:r>
      <w:r w:rsidR="00B5600F" w:rsidRPr="0003387D">
        <w:rPr>
          <w:rFonts w:ascii="Times New Roman" w:hAnsi="Times New Roman"/>
          <w:color w:val="000000"/>
        </w:rPr>
        <w:t xml:space="preserve">what lessons </w:t>
      </w:r>
      <w:r w:rsidRPr="0003387D">
        <w:rPr>
          <w:rFonts w:ascii="Times New Roman" w:hAnsi="Times New Roman"/>
          <w:color w:val="000000"/>
        </w:rPr>
        <w:t xml:space="preserve">can be drawn for other similar projects in the future. </w:t>
      </w:r>
    </w:p>
    <w:p w14:paraId="2F5D4B00" w14:textId="27B8D6F1" w:rsidR="00E13BD4" w:rsidRPr="0003387D" w:rsidRDefault="00E13BD4" w:rsidP="00A06E22">
      <w:pPr>
        <w:widowControl w:val="0"/>
        <w:autoSpaceDE w:val="0"/>
        <w:autoSpaceDN w:val="0"/>
        <w:adjustRightInd w:val="0"/>
        <w:spacing w:before="120" w:line="276" w:lineRule="auto"/>
        <w:rPr>
          <w:rFonts w:ascii="Times New Roman" w:hAnsi="Times New Roman"/>
          <w:color w:val="000000"/>
        </w:rPr>
      </w:pPr>
      <w:r w:rsidRPr="0003387D">
        <w:rPr>
          <w:rFonts w:ascii="Times New Roman" w:hAnsi="Times New Roman"/>
          <w:i/>
          <w:iCs/>
          <w:color w:val="000000"/>
        </w:rPr>
        <w:t xml:space="preserve">Efficiency </w:t>
      </w:r>
      <w:r w:rsidR="00B5600F" w:rsidRPr="0003387D">
        <w:rPr>
          <w:rFonts w:ascii="Times New Roman" w:hAnsi="Times New Roman"/>
          <w:color w:val="000000"/>
        </w:rPr>
        <w:t>is the</w:t>
      </w:r>
      <w:r w:rsidRPr="0003387D">
        <w:rPr>
          <w:rFonts w:ascii="Times New Roman" w:hAnsi="Times New Roman"/>
          <w:color w:val="000000"/>
        </w:rPr>
        <w:t xml:space="preserve"> measure of how economically</w:t>
      </w:r>
      <w:r w:rsidR="00101B15">
        <w:rPr>
          <w:rFonts w:ascii="Times New Roman" w:hAnsi="Times New Roman"/>
          <w:color w:val="000000"/>
        </w:rPr>
        <w:t>,</w:t>
      </w:r>
      <w:r w:rsidRPr="0003387D">
        <w:rPr>
          <w:rFonts w:ascii="Times New Roman" w:hAnsi="Times New Roman"/>
          <w:color w:val="000000"/>
        </w:rPr>
        <w:t xml:space="preserve"> resources (funds, expertise, time, etc.) are converted to results</w:t>
      </w:r>
      <w:r w:rsidR="00474905" w:rsidRPr="0003387D">
        <w:rPr>
          <w:rFonts w:ascii="Times New Roman" w:hAnsi="Times New Roman"/>
          <w:color w:val="000000"/>
        </w:rPr>
        <w:t xml:space="preserve">.  </w:t>
      </w:r>
      <w:r w:rsidRPr="0003387D">
        <w:rPr>
          <w:rFonts w:ascii="Times New Roman" w:hAnsi="Times New Roman"/>
          <w:color w:val="000000"/>
        </w:rPr>
        <w:t xml:space="preserve">It also examines how efficient were partnership arrangements </w:t>
      </w:r>
      <w:r w:rsidR="00A0274A" w:rsidRPr="0003387D">
        <w:rPr>
          <w:rFonts w:ascii="Times New Roman" w:hAnsi="Times New Roman"/>
          <w:color w:val="000000"/>
        </w:rPr>
        <w:t>(</w:t>
      </w:r>
      <w:r w:rsidRPr="0003387D">
        <w:rPr>
          <w:rFonts w:ascii="Times New Roman" w:hAnsi="Times New Roman"/>
          <w:color w:val="000000"/>
        </w:rPr>
        <w:t xml:space="preserve">linkages between institutions/ organizations) for the project. </w:t>
      </w:r>
    </w:p>
    <w:p w14:paraId="291310AC" w14:textId="433EEE18" w:rsidR="00E13BD4" w:rsidRPr="0003387D" w:rsidRDefault="00E13BD4" w:rsidP="00A06E22">
      <w:pPr>
        <w:widowControl w:val="0"/>
        <w:autoSpaceDE w:val="0"/>
        <w:autoSpaceDN w:val="0"/>
        <w:adjustRightInd w:val="0"/>
        <w:spacing w:before="120" w:line="276" w:lineRule="auto"/>
        <w:rPr>
          <w:rFonts w:ascii="Times New Roman" w:hAnsi="Times New Roman"/>
          <w:color w:val="000000"/>
        </w:rPr>
      </w:pPr>
      <w:r w:rsidRPr="0003387D">
        <w:rPr>
          <w:rFonts w:ascii="Times New Roman" w:hAnsi="Times New Roman"/>
          <w:i/>
          <w:iCs/>
          <w:color w:val="000000"/>
        </w:rPr>
        <w:t xml:space="preserve">Impact </w:t>
      </w:r>
      <w:r w:rsidR="00CF539C">
        <w:rPr>
          <w:rFonts w:ascii="Times New Roman" w:hAnsi="Times New Roman"/>
          <w:i/>
          <w:iCs/>
          <w:color w:val="000000"/>
        </w:rPr>
        <w:t xml:space="preserve">and potential sustainability </w:t>
      </w:r>
      <w:r w:rsidRPr="0003387D">
        <w:rPr>
          <w:rFonts w:ascii="Times New Roman" w:hAnsi="Times New Roman"/>
          <w:color w:val="000000"/>
        </w:rPr>
        <w:t>examine</w:t>
      </w:r>
      <w:r w:rsidR="00CF539C">
        <w:rPr>
          <w:rFonts w:ascii="Times New Roman" w:hAnsi="Times New Roman"/>
          <w:color w:val="000000"/>
        </w:rPr>
        <w:t xml:space="preserve"> </w:t>
      </w:r>
      <w:r w:rsidRPr="0003387D">
        <w:rPr>
          <w:rFonts w:ascii="Times New Roman" w:hAnsi="Times New Roman"/>
          <w:color w:val="000000"/>
        </w:rPr>
        <w:t xml:space="preserve">the positive and negative, primary and secondary long-term effects produced by </w:t>
      </w:r>
      <w:r w:rsidR="00B5600F" w:rsidRPr="0003387D">
        <w:rPr>
          <w:rFonts w:ascii="Times New Roman" w:hAnsi="Times New Roman"/>
          <w:color w:val="000000"/>
        </w:rPr>
        <w:t>the</w:t>
      </w:r>
      <w:r w:rsidRPr="0003387D">
        <w:rPr>
          <w:rFonts w:ascii="Times New Roman" w:hAnsi="Times New Roman"/>
          <w:color w:val="000000"/>
        </w:rPr>
        <w:t xml:space="preserve"> development intervention, directly or indirectly, intended or unintended</w:t>
      </w:r>
      <w:r w:rsidR="00474905" w:rsidRPr="0003387D">
        <w:rPr>
          <w:rFonts w:ascii="Times New Roman" w:hAnsi="Times New Roman"/>
          <w:color w:val="000000"/>
        </w:rPr>
        <w:t xml:space="preserve">.  </w:t>
      </w:r>
      <w:r w:rsidRPr="0003387D">
        <w:rPr>
          <w:rFonts w:ascii="Times New Roman" w:hAnsi="Times New Roman"/>
          <w:color w:val="000000"/>
        </w:rPr>
        <w:t xml:space="preserve">It </w:t>
      </w:r>
      <w:r w:rsidR="00C275B5" w:rsidRPr="0003387D">
        <w:rPr>
          <w:rFonts w:ascii="Times New Roman" w:hAnsi="Times New Roman"/>
          <w:color w:val="000000"/>
        </w:rPr>
        <w:t xml:space="preserve">looks </w:t>
      </w:r>
      <w:r w:rsidR="00174B5B">
        <w:rPr>
          <w:rFonts w:ascii="Times New Roman" w:hAnsi="Times New Roman"/>
          <w:color w:val="000000"/>
        </w:rPr>
        <w:t xml:space="preserve">at </w:t>
      </w:r>
      <w:r w:rsidRPr="0003387D">
        <w:rPr>
          <w:rFonts w:ascii="Times New Roman" w:hAnsi="Times New Roman"/>
          <w:color w:val="000000"/>
        </w:rPr>
        <w:t xml:space="preserve">whether the project </w:t>
      </w:r>
      <w:r w:rsidR="00CF539C">
        <w:rPr>
          <w:rFonts w:ascii="Times New Roman" w:hAnsi="Times New Roman"/>
          <w:color w:val="000000"/>
        </w:rPr>
        <w:t xml:space="preserve">is on the way to </w:t>
      </w:r>
      <w:r w:rsidRPr="0003387D">
        <w:rPr>
          <w:rFonts w:ascii="Times New Roman" w:hAnsi="Times New Roman"/>
          <w:color w:val="000000"/>
        </w:rPr>
        <w:t>achiev</w:t>
      </w:r>
      <w:r w:rsidR="00CF539C">
        <w:rPr>
          <w:rFonts w:ascii="Times New Roman" w:hAnsi="Times New Roman"/>
          <w:color w:val="000000"/>
        </w:rPr>
        <w:t>ing</w:t>
      </w:r>
      <w:r w:rsidRPr="0003387D">
        <w:rPr>
          <w:rFonts w:ascii="Times New Roman" w:hAnsi="Times New Roman"/>
          <w:color w:val="000000"/>
        </w:rPr>
        <w:t xml:space="preserve"> the intended changes or improvements (technical, economic, social, cultural, political</w:t>
      </w:r>
      <w:r w:rsidR="00C9402C">
        <w:rPr>
          <w:rFonts w:ascii="Times New Roman" w:hAnsi="Times New Roman"/>
          <w:color w:val="000000"/>
        </w:rPr>
        <w:t xml:space="preserve"> </w:t>
      </w:r>
      <w:r w:rsidR="00992A82">
        <w:rPr>
          <w:rFonts w:ascii="Times New Roman" w:hAnsi="Times New Roman"/>
          <w:color w:val="000000"/>
        </w:rPr>
        <w:t>and</w:t>
      </w:r>
      <w:r w:rsidRPr="0003387D">
        <w:rPr>
          <w:rFonts w:ascii="Times New Roman" w:hAnsi="Times New Roman"/>
          <w:color w:val="000000"/>
        </w:rPr>
        <w:t xml:space="preserve"> ecological)</w:t>
      </w:r>
      <w:r w:rsidR="00474905" w:rsidRPr="0003387D">
        <w:rPr>
          <w:rFonts w:ascii="Times New Roman" w:hAnsi="Times New Roman"/>
          <w:color w:val="000000"/>
        </w:rPr>
        <w:t xml:space="preserve">. </w:t>
      </w:r>
      <w:r w:rsidRPr="0003387D">
        <w:rPr>
          <w:rFonts w:ascii="Times New Roman" w:hAnsi="Times New Roman"/>
          <w:color w:val="000000"/>
        </w:rPr>
        <w:t>In GEF terms, impact/results include direct project outputs, short to medium-term outcomes</w:t>
      </w:r>
      <w:r w:rsidR="00C9402C">
        <w:rPr>
          <w:rFonts w:ascii="Times New Roman" w:hAnsi="Times New Roman"/>
          <w:color w:val="000000"/>
        </w:rPr>
        <w:t xml:space="preserve"> </w:t>
      </w:r>
      <w:r w:rsidR="00992A82">
        <w:rPr>
          <w:rFonts w:ascii="Times New Roman" w:hAnsi="Times New Roman"/>
          <w:color w:val="000000"/>
        </w:rPr>
        <w:t>and</w:t>
      </w:r>
      <w:r w:rsidRPr="0003387D">
        <w:rPr>
          <w:rFonts w:ascii="Times New Roman" w:hAnsi="Times New Roman"/>
          <w:color w:val="000000"/>
        </w:rPr>
        <w:t xml:space="preserve"> longer-term impact including global environmental benefits, replication effects</w:t>
      </w:r>
      <w:r w:rsidR="00C9402C">
        <w:rPr>
          <w:rFonts w:ascii="Times New Roman" w:hAnsi="Times New Roman"/>
          <w:color w:val="000000"/>
        </w:rPr>
        <w:t xml:space="preserve"> </w:t>
      </w:r>
      <w:r w:rsidR="00992A82">
        <w:rPr>
          <w:rFonts w:ascii="Times New Roman" w:hAnsi="Times New Roman"/>
          <w:color w:val="000000"/>
        </w:rPr>
        <w:t>and</w:t>
      </w:r>
      <w:r w:rsidRPr="0003387D">
        <w:rPr>
          <w:rFonts w:ascii="Times New Roman" w:hAnsi="Times New Roman"/>
          <w:color w:val="000000"/>
        </w:rPr>
        <w:t xml:space="preserve"> other local effects</w:t>
      </w:r>
      <w:r w:rsidR="00A0274A" w:rsidRPr="0003387D">
        <w:rPr>
          <w:rFonts w:ascii="Times New Roman" w:hAnsi="Times New Roman"/>
          <w:color w:val="000000"/>
        </w:rPr>
        <w:t xml:space="preserve"> including on communities</w:t>
      </w:r>
      <w:r w:rsidRPr="0003387D">
        <w:rPr>
          <w:rFonts w:ascii="Times New Roman" w:hAnsi="Times New Roman"/>
          <w:color w:val="000000"/>
        </w:rPr>
        <w:t xml:space="preserve">. </w:t>
      </w:r>
    </w:p>
    <w:p w14:paraId="7697B299" w14:textId="2792B7A4" w:rsidR="00C275B5" w:rsidRPr="0003387D" w:rsidRDefault="00CF539C" w:rsidP="00A06E22">
      <w:pPr>
        <w:widowControl w:val="0"/>
        <w:autoSpaceDE w:val="0"/>
        <w:autoSpaceDN w:val="0"/>
        <w:adjustRightInd w:val="0"/>
        <w:spacing w:before="120" w:line="276" w:lineRule="auto"/>
        <w:rPr>
          <w:rFonts w:ascii="Times New Roman" w:hAnsi="Times New Roman"/>
          <w:color w:val="000000"/>
        </w:rPr>
      </w:pPr>
      <w:r>
        <w:rPr>
          <w:rFonts w:ascii="Times New Roman" w:hAnsi="Times New Roman"/>
          <w:color w:val="000000"/>
        </w:rPr>
        <w:t xml:space="preserve">Using </w:t>
      </w:r>
      <w:r w:rsidR="00E13BD4" w:rsidRPr="0003387D">
        <w:rPr>
          <w:rFonts w:ascii="Times New Roman" w:hAnsi="Times New Roman"/>
          <w:color w:val="000000"/>
        </w:rPr>
        <w:t>the above</w:t>
      </w:r>
      <w:r w:rsidR="00803042" w:rsidRPr="0003387D">
        <w:rPr>
          <w:rFonts w:ascii="Times New Roman" w:hAnsi="Times New Roman"/>
          <w:color w:val="000000"/>
        </w:rPr>
        <w:t>-</w:t>
      </w:r>
      <w:r w:rsidR="00E13BD4" w:rsidRPr="0003387D">
        <w:rPr>
          <w:rFonts w:ascii="Times New Roman" w:hAnsi="Times New Roman"/>
          <w:color w:val="000000"/>
        </w:rPr>
        <w:t>explained evaluation criteria, the</w:t>
      </w:r>
      <w:r>
        <w:rPr>
          <w:rFonts w:ascii="Times New Roman" w:hAnsi="Times New Roman"/>
          <w:color w:val="000000"/>
        </w:rPr>
        <w:t xml:space="preserve"> mid-term review</w:t>
      </w:r>
      <w:r w:rsidR="00E13BD4" w:rsidRPr="0003387D">
        <w:rPr>
          <w:rFonts w:ascii="Times New Roman" w:hAnsi="Times New Roman"/>
          <w:color w:val="000000"/>
        </w:rPr>
        <w:t xml:space="preserve"> covered all activities supported by </w:t>
      </w:r>
      <w:r>
        <w:rPr>
          <w:rFonts w:ascii="Times New Roman" w:hAnsi="Times New Roman"/>
          <w:color w:val="000000"/>
        </w:rPr>
        <w:t xml:space="preserve">UNDP, </w:t>
      </w:r>
      <w:r w:rsidR="00C275B5" w:rsidRPr="0003387D">
        <w:rPr>
          <w:rFonts w:ascii="Times New Roman" w:hAnsi="Times New Roman"/>
          <w:color w:val="000000"/>
        </w:rPr>
        <w:t xml:space="preserve">the </w:t>
      </w:r>
      <w:r w:rsidR="00C275B5" w:rsidRPr="0003387D">
        <w:rPr>
          <w:rFonts w:ascii="Times New Roman" w:hAnsi="Times New Roman"/>
          <w:color w:val="000000"/>
        </w:rPr>
        <w:lastRenderedPageBreak/>
        <w:t>project team</w:t>
      </w:r>
      <w:r w:rsidR="00C9402C">
        <w:rPr>
          <w:rFonts w:ascii="Times New Roman" w:hAnsi="Times New Roman"/>
          <w:color w:val="000000"/>
        </w:rPr>
        <w:t xml:space="preserve"> </w:t>
      </w:r>
      <w:r w:rsidR="00992A82">
        <w:rPr>
          <w:rFonts w:ascii="Times New Roman" w:hAnsi="Times New Roman"/>
          <w:color w:val="000000"/>
        </w:rPr>
        <w:t>and</w:t>
      </w:r>
      <w:r w:rsidR="00C275B5" w:rsidRPr="0003387D">
        <w:rPr>
          <w:rFonts w:ascii="Times New Roman" w:hAnsi="Times New Roman"/>
          <w:color w:val="000000"/>
        </w:rPr>
        <w:t xml:space="preserve"> </w:t>
      </w:r>
      <w:r w:rsidR="00E21817">
        <w:rPr>
          <w:rFonts w:ascii="Times New Roman" w:hAnsi="Times New Roman"/>
          <w:color w:val="000000"/>
        </w:rPr>
        <w:t xml:space="preserve">the </w:t>
      </w:r>
      <w:r w:rsidR="00C275B5" w:rsidRPr="0003387D">
        <w:rPr>
          <w:rFonts w:ascii="Times New Roman" w:hAnsi="Times New Roman"/>
          <w:color w:val="000000"/>
        </w:rPr>
        <w:t>Government</w:t>
      </w:r>
      <w:r w:rsidR="00D75123" w:rsidRPr="0003387D">
        <w:rPr>
          <w:rFonts w:ascii="Times New Roman" w:hAnsi="Times New Roman"/>
          <w:color w:val="000000"/>
        </w:rPr>
        <w:t xml:space="preserve"> </w:t>
      </w:r>
      <w:r w:rsidR="00E13BD4" w:rsidRPr="0003387D">
        <w:rPr>
          <w:rFonts w:ascii="Times New Roman" w:hAnsi="Times New Roman"/>
          <w:color w:val="000000"/>
        </w:rPr>
        <w:t>as well as activities that other collaborating partners</w:t>
      </w:r>
      <w:r w:rsidR="00C275B5" w:rsidRPr="0003387D">
        <w:rPr>
          <w:rFonts w:ascii="Times New Roman" w:hAnsi="Times New Roman"/>
          <w:color w:val="000000"/>
        </w:rPr>
        <w:t xml:space="preserve"> including </w:t>
      </w:r>
      <w:r w:rsidR="001C5D6B" w:rsidRPr="0003387D">
        <w:rPr>
          <w:rFonts w:ascii="Times New Roman" w:hAnsi="Times New Roman"/>
          <w:color w:val="000000"/>
        </w:rPr>
        <w:t>beneficiaries</w:t>
      </w:r>
      <w:r w:rsidR="00E13BD4" w:rsidRPr="0003387D">
        <w:rPr>
          <w:rFonts w:ascii="Times New Roman" w:hAnsi="Times New Roman"/>
          <w:color w:val="000000"/>
        </w:rPr>
        <w:t xml:space="preserve"> </w:t>
      </w:r>
      <w:r w:rsidR="00E21817">
        <w:rPr>
          <w:rFonts w:ascii="Times New Roman" w:hAnsi="Times New Roman"/>
          <w:color w:val="000000"/>
        </w:rPr>
        <w:t xml:space="preserve">may have </w:t>
      </w:r>
      <w:r w:rsidR="00C275B5" w:rsidRPr="0003387D">
        <w:rPr>
          <w:rFonts w:ascii="Times New Roman" w:hAnsi="Times New Roman"/>
          <w:color w:val="000000"/>
        </w:rPr>
        <w:t xml:space="preserve">participated </w:t>
      </w:r>
      <w:r w:rsidR="00174B5B">
        <w:rPr>
          <w:rFonts w:ascii="Times New Roman" w:hAnsi="Times New Roman"/>
          <w:color w:val="000000"/>
        </w:rPr>
        <w:t>in</w:t>
      </w:r>
      <w:r w:rsidR="00C275B5" w:rsidRPr="0003387D">
        <w:rPr>
          <w:rFonts w:ascii="Times New Roman" w:hAnsi="Times New Roman"/>
          <w:color w:val="000000"/>
        </w:rPr>
        <w:t>.</w:t>
      </w:r>
    </w:p>
    <w:p w14:paraId="34AB89B3" w14:textId="16B02D79" w:rsidR="001C5D6B" w:rsidRPr="0003387D" w:rsidRDefault="00174B5B" w:rsidP="00A06E22">
      <w:pPr>
        <w:widowControl w:val="0"/>
        <w:autoSpaceDE w:val="0"/>
        <w:autoSpaceDN w:val="0"/>
        <w:adjustRightInd w:val="0"/>
        <w:spacing w:before="120" w:line="276" w:lineRule="auto"/>
        <w:rPr>
          <w:rFonts w:ascii="Times New Roman" w:hAnsi="Times New Roman"/>
          <w:color w:val="000000"/>
        </w:rPr>
      </w:pPr>
      <w:r>
        <w:rPr>
          <w:rFonts w:ascii="Times New Roman" w:hAnsi="Times New Roman"/>
          <w:color w:val="000000"/>
        </w:rPr>
        <w:t>With</w:t>
      </w:r>
      <w:r w:rsidR="00C275B5" w:rsidRPr="0003387D">
        <w:rPr>
          <w:rFonts w:ascii="Times New Roman" w:hAnsi="Times New Roman"/>
          <w:color w:val="000000"/>
        </w:rPr>
        <w:t xml:space="preserve"> </w:t>
      </w:r>
      <w:r w:rsidR="00E13BD4" w:rsidRPr="0003387D">
        <w:rPr>
          <w:rFonts w:ascii="Times New Roman" w:hAnsi="Times New Roman"/>
          <w:color w:val="000000"/>
        </w:rPr>
        <w:t xml:space="preserve">timing, the evaluation </w:t>
      </w:r>
      <w:r w:rsidR="00E21817">
        <w:rPr>
          <w:rFonts w:ascii="Times New Roman" w:hAnsi="Times New Roman"/>
          <w:color w:val="000000"/>
        </w:rPr>
        <w:t>reviewed</w:t>
      </w:r>
      <w:r w:rsidR="00E13BD4" w:rsidRPr="0003387D">
        <w:rPr>
          <w:rFonts w:ascii="Times New Roman" w:hAnsi="Times New Roman"/>
          <w:color w:val="000000"/>
        </w:rPr>
        <w:t xml:space="preserve"> all </w:t>
      </w:r>
      <w:r w:rsidR="009C2E26" w:rsidRPr="0003387D">
        <w:rPr>
          <w:rFonts w:ascii="Times New Roman" w:hAnsi="Times New Roman"/>
          <w:color w:val="000000"/>
        </w:rPr>
        <w:t>activities</w:t>
      </w:r>
      <w:r w:rsidR="00E13BD4" w:rsidRPr="0003387D">
        <w:rPr>
          <w:rFonts w:ascii="Times New Roman" w:hAnsi="Times New Roman"/>
          <w:color w:val="000000"/>
        </w:rPr>
        <w:t xml:space="preserve"> of the project from </w:t>
      </w:r>
      <w:r w:rsidR="00CF539C">
        <w:rPr>
          <w:rFonts w:ascii="Times New Roman" w:hAnsi="Times New Roman"/>
          <w:color w:val="000000"/>
        </w:rPr>
        <w:t>project signature</w:t>
      </w:r>
      <w:r w:rsidR="00E13BD4" w:rsidRPr="0003387D">
        <w:rPr>
          <w:rFonts w:ascii="Times New Roman" w:hAnsi="Times New Roman"/>
          <w:color w:val="000000"/>
        </w:rPr>
        <w:t xml:space="preserve"> </w:t>
      </w:r>
      <w:r w:rsidR="00D373EE" w:rsidRPr="0003387D">
        <w:rPr>
          <w:rFonts w:ascii="Times New Roman" w:hAnsi="Times New Roman"/>
          <w:color w:val="000000"/>
        </w:rPr>
        <w:t xml:space="preserve">in </w:t>
      </w:r>
      <w:r w:rsidR="00FD092D">
        <w:rPr>
          <w:rFonts w:ascii="Times New Roman" w:hAnsi="Times New Roman"/>
          <w:color w:val="000000"/>
        </w:rPr>
        <w:t xml:space="preserve">July </w:t>
      </w:r>
      <w:r w:rsidR="007F2106">
        <w:rPr>
          <w:rFonts w:ascii="Times New Roman" w:hAnsi="Times New Roman"/>
          <w:color w:val="000000"/>
        </w:rPr>
        <w:t>201</w:t>
      </w:r>
      <w:r w:rsidR="00E21817">
        <w:rPr>
          <w:rFonts w:ascii="Times New Roman" w:hAnsi="Times New Roman"/>
          <w:color w:val="000000"/>
        </w:rPr>
        <w:t>9</w:t>
      </w:r>
      <w:r w:rsidR="00E13BD4" w:rsidRPr="0003387D">
        <w:rPr>
          <w:rFonts w:ascii="Times New Roman" w:hAnsi="Times New Roman"/>
          <w:color w:val="000000"/>
        </w:rPr>
        <w:t xml:space="preserve"> to</w:t>
      </w:r>
      <w:r w:rsidR="00B5600F" w:rsidRPr="0003387D">
        <w:rPr>
          <w:rFonts w:ascii="Times New Roman" w:hAnsi="Times New Roman"/>
          <w:color w:val="000000"/>
        </w:rPr>
        <w:t xml:space="preserve"> </w:t>
      </w:r>
      <w:r w:rsidR="00FD092D">
        <w:rPr>
          <w:rFonts w:ascii="Times New Roman" w:hAnsi="Times New Roman"/>
          <w:color w:val="000000"/>
        </w:rPr>
        <w:t>February</w:t>
      </w:r>
      <w:r w:rsidR="00E21817">
        <w:rPr>
          <w:rFonts w:ascii="Times New Roman" w:hAnsi="Times New Roman"/>
          <w:color w:val="000000"/>
        </w:rPr>
        <w:t xml:space="preserve"> </w:t>
      </w:r>
      <w:r w:rsidR="00CF539C">
        <w:rPr>
          <w:rFonts w:ascii="Times New Roman" w:hAnsi="Times New Roman"/>
          <w:color w:val="000000"/>
        </w:rPr>
        <w:t>20</w:t>
      </w:r>
      <w:r w:rsidR="00E21817">
        <w:rPr>
          <w:rFonts w:ascii="Times New Roman" w:hAnsi="Times New Roman"/>
          <w:color w:val="000000"/>
        </w:rPr>
        <w:t>2</w:t>
      </w:r>
      <w:r w:rsidR="00FD092D">
        <w:rPr>
          <w:rFonts w:ascii="Times New Roman" w:hAnsi="Times New Roman"/>
          <w:color w:val="000000"/>
        </w:rPr>
        <w:t>2</w:t>
      </w:r>
      <w:r w:rsidR="00474905" w:rsidRPr="0003387D">
        <w:rPr>
          <w:rFonts w:ascii="Times New Roman" w:hAnsi="Times New Roman"/>
          <w:color w:val="000000"/>
        </w:rPr>
        <w:t>.</w:t>
      </w:r>
    </w:p>
    <w:p w14:paraId="33CE6415" w14:textId="2AD3F6CA" w:rsidR="00E13BD4" w:rsidRPr="0003387D" w:rsidRDefault="00E13BD4" w:rsidP="00A06E22">
      <w:pPr>
        <w:widowControl w:val="0"/>
        <w:autoSpaceDE w:val="0"/>
        <w:autoSpaceDN w:val="0"/>
        <w:adjustRightInd w:val="0"/>
        <w:spacing w:before="120" w:line="276" w:lineRule="auto"/>
        <w:rPr>
          <w:rFonts w:ascii="Times New Roman" w:hAnsi="Times New Roman"/>
          <w:color w:val="000000"/>
        </w:rPr>
      </w:pPr>
      <w:r w:rsidRPr="5AA9FB35">
        <w:rPr>
          <w:rFonts w:ascii="Times New Roman" w:hAnsi="Times New Roman"/>
          <w:color w:val="000000" w:themeColor="text1"/>
        </w:rPr>
        <w:t xml:space="preserve">The evaluation has been conducted in a way </w:t>
      </w:r>
      <w:r w:rsidR="00DE4FCA" w:rsidRPr="5AA9FB35">
        <w:rPr>
          <w:rFonts w:ascii="Times New Roman" w:hAnsi="Times New Roman"/>
          <w:color w:val="000000" w:themeColor="text1"/>
        </w:rPr>
        <w:t xml:space="preserve">that </w:t>
      </w:r>
      <w:r w:rsidRPr="5AA9FB35">
        <w:rPr>
          <w:rFonts w:ascii="Times New Roman" w:hAnsi="Times New Roman"/>
          <w:color w:val="000000" w:themeColor="text1"/>
        </w:rPr>
        <w:t>provides evidence-based information that is credible, reliable</w:t>
      </w:r>
      <w:r w:rsidR="218D1ED7" w:rsidRPr="5AA9FB35">
        <w:rPr>
          <w:rFonts w:ascii="Times New Roman" w:hAnsi="Times New Roman"/>
          <w:color w:val="000000" w:themeColor="text1"/>
        </w:rPr>
        <w:t xml:space="preserve"> </w:t>
      </w:r>
      <w:r w:rsidR="00992A82" w:rsidRPr="5AA9FB35">
        <w:rPr>
          <w:rFonts w:ascii="Times New Roman" w:hAnsi="Times New Roman"/>
          <w:color w:val="000000" w:themeColor="text1"/>
        </w:rPr>
        <w:t>and</w:t>
      </w:r>
      <w:r w:rsidRPr="5AA9FB35">
        <w:rPr>
          <w:rFonts w:ascii="Times New Roman" w:hAnsi="Times New Roman"/>
          <w:color w:val="000000" w:themeColor="text1"/>
        </w:rPr>
        <w:t xml:space="preserve"> useful. </w:t>
      </w:r>
    </w:p>
    <w:p w14:paraId="0FE23B1F" w14:textId="77777777" w:rsidR="004337AE" w:rsidRPr="0003387D" w:rsidRDefault="004337AE" w:rsidP="00A06E22">
      <w:pPr>
        <w:spacing w:before="120" w:line="276" w:lineRule="auto"/>
        <w:rPr>
          <w:rFonts w:ascii="Times New Roman" w:hAnsi="Times New Roman"/>
        </w:rPr>
      </w:pPr>
    </w:p>
    <w:p w14:paraId="7502BE4B" w14:textId="77777777" w:rsidR="00560D1E" w:rsidRPr="0003387D" w:rsidRDefault="00D630F1" w:rsidP="00A06E22">
      <w:pPr>
        <w:pStyle w:val="Heading3"/>
        <w:spacing w:before="120" w:after="120" w:line="276" w:lineRule="auto"/>
        <w:rPr>
          <w:rFonts w:ascii="Times New Roman" w:hAnsi="Times New Roman"/>
        </w:rPr>
      </w:pPr>
      <w:bookmarkStart w:id="23" w:name="_Toc101577656"/>
      <w:r w:rsidRPr="0003387D">
        <w:rPr>
          <w:rFonts w:ascii="Times New Roman" w:hAnsi="Times New Roman"/>
        </w:rPr>
        <w:t>Methodology</w:t>
      </w:r>
      <w:bookmarkEnd w:id="23"/>
    </w:p>
    <w:p w14:paraId="054B3FA2" w14:textId="6D22C0A4" w:rsidR="00E13BD4" w:rsidRPr="0003387D" w:rsidRDefault="00E13BD4" w:rsidP="00A06E22">
      <w:pPr>
        <w:widowControl w:val="0"/>
        <w:spacing w:before="120" w:line="276" w:lineRule="auto"/>
        <w:rPr>
          <w:rFonts w:ascii="Times New Roman" w:hAnsi="Times New Roman"/>
        </w:rPr>
      </w:pPr>
      <w:r w:rsidRPr="5AA9FB35">
        <w:rPr>
          <w:rFonts w:ascii="Times New Roman" w:hAnsi="Times New Roman"/>
          <w:color w:val="000000" w:themeColor="text1"/>
        </w:rPr>
        <w:t xml:space="preserve">The </w:t>
      </w:r>
      <w:r w:rsidR="00623E36" w:rsidRPr="5AA9FB35">
        <w:rPr>
          <w:rFonts w:ascii="Times New Roman" w:hAnsi="Times New Roman"/>
          <w:color w:val="000000" w:themeColor="text1"/>
        </w:rPr>
        <w:t>E</w:t>
      </w:r>
      <w:r w:rsidRPr="5AA9FB35">
        <w:rPr>
          <w:rFonts w:ascii="Times New Roman" w:hAnsi="Times New Roman"/>
          <w:color w:val="000000" w:themeColor="text1"/>
        </w:rPr>
        <w:t xml:space="preserve">valuator adopted a participatory and consultative approach ensuring close engagement with government counterparts, UNDP </w:t>
      </w:r>
      <w:r w:rsidR="00E21817" w:rsidRPr="5AA9FB35">
        <w:rPr>
          <w:rFonts w:ascii="Times New Roman" w:hAnsi="Times New Roman"/>
          <w:color w:val="000000" w:themeColor="text1"/>
        </w:rPr>
        <w:t xml:space="preserve">Country </w:t>
      </w:r>
      <w:r w:rsidRPr="5AA9FB35">
        <w:rPr>
          <w:rFonts w:ascii="Times New Roman" w:hAnsi="Times New Roman"/>
          <w:color w:val="000000" w:themeColor="text1"/>
        </w:rPr>
        <w:t xml:space="preserve">Office, </w:t>
      </w:r>
      <w:r w:rsidR="001C5D6B" w:rsidRPr="5AA9FB35">
        <w:rPr>
          <w:rFonts w:ascii="Times New Roman" w:hAnsi="Times New Roman"/>
          <w:color w:val="000000" w:themeColor="text1"/>
        </w:rPr>
        <w:t xml:space="preserve">the </w:t>
      </w:r>
      <w:r w:rsidRPr="5AA9FB35">
        <w:rPr>
          <w:rFonts w:ascii="Times New Roman" w:hAnsi="Times New Roman"/>
          <w:color w:val="000000" w:themeColor="text1"/>
        </w:rPr>
        <w:t>project team</w:t>
      </w:r>
      <w:r w:rsidR="78398393" w:rsidRPr="5AA9FB35">
        <w:rPr>
          <w:rFonts w:ascii="Times New Roman" w:hAnsi="Times New Roman"/>
          <w:color w:val="000000" w:themeColor="text1"/>
        </w:rPr>
        <w:t xml:space="preserve"> </w:t>
      </w:r>
      <w:r w:rsidR="00992A82" w:rsidRPr="5AA9FB35">
        <w:rPr>
          <w:rFonts w:ascii="Times New Roman" w:hAnsi="Times New Roman"/>
          <w:color w:val="000000" w:themeColor="text1"/>
        </w:rPr>
        <w:t>and</w:t>
      </w:r>
      <w:r w:rsidRPr="5AA9FB35">
        <w:rPr>
          <w:rFonts w:ascii="Times New Roman" w:hAnsi="Times New Roman"/>
          <w:color w:val="000000" w:themeColor="text1"/>
        </w:rPr>
        <w:t xml:space="preserve"> </w:t>
      </w:r>
      <w:r w:rsidR="007F12E0" w:rsidRPr="5AA9FB35">
        <w:rPr>
          <w:rFonts w:ascii="Times New Roman" w:hAnsi="Times New Roman"/>
          <w:color w:val="000000" w:themeColor="text1"/>
        </w:rPr>
        <w:t xml:space="preserve">any other </w:t>
      </w:r>
      <w:r w:rsidRPr="5AA9FB35">
        <w:rPr>
          <w:rFonts w:ascii="Times New Roman" w:hAnsi="Times New Roman"/>
          <w:color w:val="000000" w:themeColor="text1"/>
        </w:rPr>
        <w:t>stakeholder at national</w:t>
      </w:r>
      <w:r w:rsidR="007F12E0" w:rsidRPr="5AA9FB35">
        <w:rPr>
          <w:rFonts w:ascii="Times New Roman" w:hAnsi="Times New Roman"/>
          <w:color w:val="000000" w:themeColor="text1"/>
        </w:rPr>
        <w:t xml:space="preserve"> </w:t>
      </w:r>
      <w:r w:rsidR="007F2106" w:rsidRPr="5AA9FB35">
        <w:rPr>
          <w:rFonts w:ascii="Times New Roman" w:hAnsi="Times New Roman"/>
          <w:color w:val="000000" w:themeColor="text1"/>
        </w:rPr>
        <w:t xml:space="preserve">and community </w:t>
      </w:r>
      <w:r w:rsidRPr="5AA9FB35">
        <w:rPr>
          <w:rFonts w:ascii="Times New Roman" w:hAnsi="Times New Roman"/>
          <w:color w:val="000000" w:themeColor="text1"/>
        </w:rPr>
        <w:t xml:space="preserve">levels. </w:t>
      </w:r>
    </w:p>
    <w:p w14:paraId="32D4CB0C" w14:textId="3F5900A7" w:rsidR="00E13BD4" w:rsidRPr="0003387D" w:rsidRDefault="00E13BD4" w:rsidP="00A06E22">
      <w:pPr>
        <w:widowControl w:val="0"/>
        <w:spacing w:before="120" w:line="276" w:lineRule="auto"/>
        <w:rPr>
          <w:rFonts w:ascii="Times New Roman" w:hAnsi="Times New Roman"/>
        </w:rPr>
      </w:pPr>
      <w:r w:rsidRPr="0003387D">
        <w:rPr>
          <w:rFonts w:ascii="Times New Roman" w:hAnsi="Times New Roman"/>
        </w:rPr>
        <w:t xml:space="preserve">Several basic principles used to </w:t>
      </w:r>
      <w:r w:rsidR="00623E36">
        <w:rPr>
          <w:rFonts w:ascii="Times New Roman" w:hAnsi="Times New Roman"/>
        </w:rPr>
        <w:t>conduct</w:t>
      </w:r>
      <w:r w:rsidRPr="0003387D">
        <w:rPr>
          <w:rFonts w:ascii="Times New Roman" w:hAnsi="Times New Roman"/>
        </w:rPr>
        <w:t xml:space="preserve"> the evaluation include: </w:t>
      </w:r>
    </w:p>
    <w:p w14:paraId="287E50BF" w14:textId="77777777" w:rsidR="00E13BD4" w:rsidRPr="0003387D" w:rsidRDefault="00E13BD4" w:rsidP="0042221F">
      <w:pPr>
        <w:widowControl w:val="0"/>
        <w:numPr>
          <w:ilvl w:val="0"/>
          <w:numId w:val="7"/>
        </w:numPr>
        <w:spacing w:before="120" w:line="276" w:lineRule="auto"/>
        <w:ind w:left="709" w:hanging="357"/>
        <w:rPr>
          <w:rFonts w:ascii="Times New Roman" w:eastAsia="MS Minngs" w:hAnsi="Times New Roman"/>
          <w:shd w:val="clear" w:color="auto" w:fill="FFFFFF"/>
          <w:lang w:eastAsia="en-GB"/>
        </w:rPr>
      </w:pPr>
      <w:r w:rsidRPr="0003387D">
        <w:rPr>
          <w:rFonts w:ascii="Times New Roman" w:eastAsia="MS Minngs" w:hAnsi="Times New Roman"/>
          <w:b/>
          <w:shd w:val="clear" w:color="auto" w:fill="FFFFFF"/>
          <w:lang w:eastAsia="en-GB"/>
        </w:rPr>
        <w:t>Effective participation</w:t>
      </w:r>
      <w:r w:rsidRPr="0003387D">
        <w:rPr>
          <w:rFonts w:ascii="Times New Roman" w:eastAsia="MS Minngs" w:hAnsi="Times New Roman"/>
          <w:shd w:val="clear" w:color="auto" w:fill="FFFFFF"/>
          <w:lang w:eastAsia="en-GB"/>
        </w:rPr>
        <w:t xml:space="preserve"> of all stakeholders (government, agencies, donors, final beneficiaries)</w:t>
      </w:r>
    </w:p>
    <w:p w14:paraId="10EC6A82" w14:textId="77777777" w:rsidR="00E13BD4" w:rsidRPr="0003387D" w:rsidRDefault="00E13BD4" w:rsidP="0042221F">
      <w:pPr>
        <w:widowControl w:val="0"/>
        <w:numPr>
          <w:ilvl w:val="0"/>
          <w:numId w:val="7"/>
        </w:numPr>
        <w:spacing w:before="120" w:line="276" w:lineRule="auto"/>
        <w:ind w:left="709" w:hanging="357"/>
        <w:rPr>
          <w:rFonts w:ascii="Times New Roman" w:eastAsia="MS Minngs" w:hAnsi="Times New Roman"/>
          <w:shd w:val="clear" w:color="auto" w:fill="FFFFFF"/>
          <w:lang w:eastAsia="en-GB"/>
        </w:rPr>
      </w:pPr>
      <w:r w:rsidRPr="0003387D">
        <w:rPr>
          <w:rFonts w:ascii="Times New Roman" w:eastAsia="MS Minngs" w:hAnsi="Times New Roman"/>
          <w:b/>
          <w:shd w:val="clear" w:color="auto" w:fill="FFFFFF"/>
          <w:lang w:eastAsia="en-GB"/>
        </w:rPr>
        <w:t>Crosschecking</w:t>
      </w:r>
      <w:r w:rsidRPr="0003387D">
        <w:rPr>
          <w:rFonts w:ascii="Times New Roman" w:eastAsia="MS Minngs" w:hAnsi="Times New Roman"/>
          <w:shd w:val="clear" w:color="auto" w:fill="FFFFFF"/>
          <w:lang w:eastAsia="en-GB"/>
        </w:rPr>
        <w:t xml:space="preserve"> of gathered information</w:t>
      </w:r>
    </w:p>
    <w:p w14:paraId="58BEBCC4" w14:textId="77777777" w:rsidR="00E13BD4" w:rsidRPr="0003387D" w:rsidRDefault="00E13BD4" w:rsidP="0042221F">
      <w:pPr>
        <w:widowControl w:val="0"/>
        <w:numPr>
          <w:ilvl w:val="0"/>
          <w:numId w:val="7"/>
        </w:numPr>
        <w:spacing w:before="120" w:line="276" w:lineRule="auto"/>
        <w:ind w:left="709" w:hanging="357"/>
        <w:rPr>
          <w:rFonts w:ascii="Times New Roman" w:eastAsia="MS Minngs" w:hAnsi="Times New Roman"/>
          <w:shd w:val="clear" w:color="auto" w:fill="FFFFFF"/>
          <w:lang w:eastAsia="en-GB"/>
        </w:rPr>
      </w:pPr>
      <w:r w:rsidRPr="0003387D">
        <w:rPr>
          <w:rFonts w:ascii="Times New Roman" w:eastAsia="MS Minngs" w:hAnsi="Times New Roman"/>
          <w:shd w:val="clear" w:color="auto" w:fill="FFFFFF"/>
          <w:lang w:eastAsia="en-GB"/>
        </w:rPr>
        <w:t xml:space="preserve">Emphasis on </w:t>
      </w:r>
      <w:r w:rsidRPr="0003387D">
        <w:rPr>
          <w:rFonts w:ascii="Times New Roman" w:eastAsia="MS Minngs" w:hAnsi="Times New Roman"/>
          <w:b/>
          <w:shd w:val="clear" w:color="auto" w:fill="FFFFFF"/>
          <w:lang w:eastAsia="en-GB"/>
        </w:rPr>
        <w:t>consensus and agreement</w:t>
      </w:r>
      <w:r w:rsidRPr="0003387D">
        <w:rPr>
          <w:rFonts w:ascii="Times New Roman" w:eastAsia="MS Minngs" w:hAnsi="Times New Roman"/>
          <w:shd w:val="clear" w:color="auto" w:fill="FFFFFF"/>
          <w:lang w:eastAsia="en-GB"/>
        </w:rPr>
        <w:t xml:space="preserve"> on the recommendations by the stakeholders.</w:t>
      </w:r>
    </w:p>
    <w:p w14:paraId="285C863E" w14:textId="77777777" w:rsidR="00E13BD4" w:rsidRPr="0003387D" w:rsidRDefault="00E13BD4" w:rsidP="0042221F">
      <w:pPr>
        <w:widowControl w:val="0"/>
        <w:numPr>
          <w:ilvl w:val="0"/>
          <w:numId w:val="7"/>
        </w:numPr>
        <w:spacing w:before="120" w:line="276" w:lineRule="auto"/>
        <w:ind w:left="709" w:hanging="357"/>
        <w:rPr>
          <w:rFonts w:ascii="Times New Roman" w:eastAsia="MS Minngs" w:hAnsi="Times New Roman"/>
          <w:shd w:val="clear" w:color="auto" w:fill="FFFFFF"/>
          <w:lang w:eastAsia="en-GB"/>
        </w:rPr>
      </w:pPr>
      <w:r w:rsidRPr="0003387D">
        <w:rPr>
          <w:rFonts w:ascii="Times New Roman" w:eastAsia="MS Minngs" w:hAnsi="Times New Roman"/>
          <w:b/>
          <w:shd w:val="clear" w:color="auto" w:fill="FFFFFF"/>
          <w:lang w:eastAsia="en-GB"/>
        </w:rPr>
        <w:t>Transparency</w:t>
      </w:r>
      <w:r w:rsidRPr="0003387D">
        <w:rPr>
          <w:rFonts w:ascii="Times New Roman" w:eastAsia="MS Minngs" w:hAnsi="Times New Roman"/>
          <w:shd w:val="clear" w:color="auto" w:fill="FFFFFF"/>
          <w:lang w:eastAsia="en-GB"/>
        </w:rPr>
        <w:t xml:space="preserve"> of debriefing</w:t>
      </w:r>
    </w:p>
    <w:p w14:paraId="0096C69A" w14:textId="3FBF3A9E" w:rsidR="00780C45" w:rsidRPr="008A76C9" w:rsidRDefault="00E13BD4" w:rsidP="5AA9FB35">
      <w:pPr>
        <w:pStyle w:val="Caption"/>
        <w:rPr>
          <w:rFonts w:ascii="Times New Roman" w:hAnsi="Times New Roman"/>
          <w:i w:val="0"/>
          <w:iCs w:val="0"/>
          <w:color w:val="000000"/>
          <w:sz w:val="22"/>
          <w:szCs w:val="22"/>
        </w:rPr>
      </w:pPr>
      <w:r w:rsidRPr="5AA9FB35">
        <w:rPr>
          <w:rFonts w:ascii="Times New Roman" w:hAnsi="Times New Roman"/>
          <w:i w:val="0"/>
          <w:iCs w:val="0"/>
          <w:color w:val="000000"/>
          <w:sz w:val="22"/>
          <w:szCs w:val="22"/>
        </w:rPr>
        <w:t xml:space="preserve">Overall, the evaluation tools </w:t>
      </w:r>
      <w:r w:rsidR="00623E36" w:rsidRPr="5AA9FB35">
        <w:rPr>
          <w:rFonts w:ascii="Times New Roman" w:hAnsi="Times New Roman"/>
          <w:i w:val="0"/>
          <w:iCs w:val="0"/>
          <w:color w:val="000000"/>
          <w:sz w:val="22"/>
          <w:szCs w:val="22"/>
        </w:rPr>
        <w:t>used</w:t>
      </w:r>
      <w:r w:rsidRPr="5AA9FB35">
        <w:rPr>
          <w:rFonts w:ascii="Times New Roman" w:hAnsi="Times New Roman"/>
          <w:i w:val="0"/>
          <w:iCs w:val="0"/>
          <w:color w:val="000000"/>
          <w:sz w:val="22"/>
          <w:szCs w:val="22"/>
        </w:rPr>
        <w:t xml:space="preserve"> during the evaluation were the following: </w:t>
      </w:r>
      <w:r w:rsidR="00803042" w:rsidRPr="5AA9FB35">
        <w:rPr>
          <w:rFonts w:ascii="Times New Roman" w:hAnsi="Times New Roman"/>
          <w:i w:val="0"/>
          <w:iCs w:val="0"/>
          <w:color w:val="000000"/>
          <w:sz w:val="22"/>
          <w:szCs w:val="22"/>
        </w:rPr>
        <w:t xml:space="preserve">a </w:t>
      </w:r>
      <w:r w:rsidRPr="5AA9FB35">
        <w:rPr>
          <w:rFonts w:ascii="Times New Roman" w:hAnsi="Times New Roman"/>
          <w:i w:val="0"/>
          <w:iCs w:val="0"/>
          <w:color w:val="000000"/>
          <w:sz w:val="22"/>
          <w:szCs w:val="22"/>
        </w:rPr>
        <w:t>review of key documents and literature, consultation and interview of stakeholders</w:t>
      </w:r>
      <w:r w:rsidR="76EB5DC2" w:rsidRPr="5AA9FB35">
        <w:rPr>
          <w:rFonts w:ascii="Times New Roman" w:hAnsi="Times New Roman"/>
          <w:i w:val="0"/>
          <w:iCs w:val="0"/>
          <w:color w:val="000000"/>
          <w:sz w:val="22"/>
          <w:szCs w:val="22"/>
        </w:rPr>
        <w:t xml:space="preserve"> </w:t>
      </w:r>
      <w:r w:rsidR="00992A82" w:rsidRPr="5AA9FB35">
        <w:rPr>
          <w:rFonts w:ascii="Times New Roman" w:hAnsi="Times New Roman"/>
          <w:i w:val="0"/>
          <w:iCs w:val="0"/>
          <w:color w:val="000000"/>
          <w:sz w:val="22"/>
          <w:szCs w:val="22"/>
        </w:rPr>
        <w:t>and</w:t>
      </w:r>
      <w:r w:rsidRPr="5AA9FB35">
        <w:rPr>
          <w:rFonts w:ascii="Times New Roman" w:hAnsi="Times New Roman"/>
          <w:i w:val="0"/>
          <w:iCs w:val="0"/>
          <w:color w:val="000000"/>
          <w:sz w:val="22"/>
          <w:szCs w:val="22"/>
        </w:rPr>
        <w:t xml:space="preserve"> field missions to </w:t>
      </w:r>
      <w:r w:rsidR="007F12E0" w:rsidRPr="5AA9FB35">
        <w:rPr>
          <w:rFonts w:ascii="Times New Roman" w:hAnsi="Times New Roman"/>
          <w:i w:val="0"/>
          <w:iCs w:val="0"/>
          <w:color w:val="000000"/>
          <w:sz w:val="22"/>
          <w:szCs w:val="22"/>
        </w:rPr>
        <w:t xml:space="preserve">any </w:t>
      </w:r>
      <w:r w:rsidRPr="5AA9FB35">
        <w:rPr>
          <w:rFonts w:ascii="Times New Roman" w:hAnsi="Times New Roman"/>
          <w:i w:val="0"/>
          <w:iCs w:val="0"/>
          <w:color w:val="000000"/>
          <w:sz w:val="22"/>
          <w:szCs w:val="22"/>
        </w:rPr>
        <w:t>project site</w:t>
      </w:r>
      <w:r w:rsidR="00474905" w:rsidRPr="5AA9FB35">
        <w:rPr>
          <w:rFonts w:ascii="Times New Roman" w:hAnsi="Times New Roman"/>
          <w:i w:val="0"/>
          <w:iCs w:val="0"/>
          <w:color w:val="000000"/>
          <w:sz w:val="22"/>
          <w:szCs w:val="22"/>
        </w:rPr>
        <w:t>.</w:t>
      </w:r>
      <w:r w:rsidR="001C5D6B" w:rsidRPr="5AA9FB35">
        <w:rPr>
          <w:rFonts w:ascii="Times New Roman" w:hAnsi="Times New Roman"/>
          <w:i w:val="0"/>
          <w:iCs w:val="0"/>
          <w:color w:val="000000"/>
          <w:sz w:val="22"/>
          <w:szCs w:val="22"/>
        </w:rPr>
        <w:t xml:space="preserve"> T</w:t>
      </w:r>
      <w:r w:rsidRPr="5AA9FB35">
        <w:rPr>
          <w:rFonts w:ascii="Times New Roman" w:hAnsi="Times New Roman"/>
          <w:i w:val="0"/>
          <w:iCs w:val="0"/>
          <w:color w:val="000000"/>
          <w:sz w:val="22"/>
          <w:szCs w:val="22"/>
        </w:rPr>
        <w:t>he data collection tools included semi-structured questionnaires for key informants</w:t>
      </w:r>
      <w:r w:rsidR="00B5600F" w:rsidRPr="5AA9FB35">
        <w:rPr>
          <w:rFonts w:ascii="Times New Roman" w:hAnsi="Times New Roman"/>
          <w:i w:val="0"/>
          <w:iCs w:val="0"/>
          <w:color w:val="000000"/>
          <w:sz w:val="22"/>
          <w:szCs w:val="22"/>
        </w:rPr>
        <w:t xml:space="preserve"> (checklists)</w:t>
      </w:r>
      <w:r w:rsidRPr="5AA9FB35">
        <w:rPr>
          <w:rFonts w:ascii="Times New Roman" w:hAnsi="Times New Roman"/>
          <w:i w:val="0"/>
          <w:iCs w:val="0"/>
          <w:color w:val="000000"/>
          <w:sz w:val="22"/>
          <w:szCs w:val="22"/>
        </w:rPr>
        <w:t xml:space="preserve"> and interview guides</w:t>
      </w:r>
      <w:r w:rsidR="00567678" w:rsidRPr="5AA9FB35">
        <w:rPr>
          <w:rFonts w:ascii="Times New Roman" w:hAnsi="Times New Roman"/>
          <w:i w:val="0"/>
          <w:iCs w:val="0"/>
          <w:color w:val="000000"/>
          <w:sz w:val="22"/>
          <w:szCs w:val="22"/>
        </w:rPr>
        <w:t xml:space="preserve"> </w:t>
      </w:r>
      <w:r w:rsidRPr="5AA9FB35">
        <w:rPr>
          <w:rFonts w:ascii="Times New Roman" w:hAnsi="Times New Roman"/>
          <w:i w:val="0"/>
          <w:iCs w:val="0"/>
          <w:color w:val="000000"/>
          <w:sz w:val="22"/>
          <w:szCs w:val="22"/>
        </w:rPr>
        <w:t xml:space="preserve">for focus group discussions </w:t>
      </w:r>
      <w:r w:rsidR="001C5D6B" w:rsidRPr="5AA9FB35">
        <w:rPr>
          <w:rFonts w:ascii="Times New Roman" w:hAnsi="Times New Roman"/>
          <w:i w:val="0"/>
          <w:iCs w:val="0"/>
          <w:color w:val="000000"/>
          <w:sz w:val="22"/>
          <w:szCs w:val="22"/>
        </w:rPr>
        <w:t>with</w:t>
      </w:r>
      <w:r w:rsidRPr="5AA9FB35">
        <w:rPr>
          <w:rFonts w:ascii="Times New Roman" w:hAnsi="Times New Roman"/>
          <w:i w:val="0"/>
          <w:iCs w:val="0"/>
          <w:color w:val="000000"/>
          <w:sz w:val="22"/>
          <w:szCs w:val="22"/>
        </w:rPr>
        <w:t xml:space="preserve"> beneficiaries</w:t>
      </w:r>
      <w:r w:rsidR="00474905" w:rsidRPr="5AA9FB35">
        <w:rPr>
          <w:rFonts w:ascii="Times New Roman" w:hAnsi="Times New Roman"/>
          <w:i w:val="0"/>
          <w:iCs w:val="0"/>
          <w:color w:val="000000"/>
          <w:sz w:val="22"/>
          <w:szCs w:val="22"/>
        </w:rPr>
        <w:t xml:space="preserve">. </w:t>
      </w:r>
      <w:r w:rsidRPr="5AA9FB35">
        <w:rPr>
          <w:rFonts w:ascii="Times New Roman" w:hAnsi="Times New Roman"/>
          <w:i w:val="0"/>
          <w:iCs w:val="0"/>
          <w:color w:val="000000"/>
          <w:sz w:val="22"/>
          <w:szCs w:val="22"/>
        </w:rPr>
        <w:t>The tools were developed by the evaluator</w:t>
      </w:r>
      <w:r w:rsidR="007F2106" w:rsidRPr="5AA9FB35">
        <w:rPr>
          <w:rFonts w:ascii="Times New Roman" w:hAnsi="Times New Roman"/>
          <w:i w:val="0"/>
          <w:iCs w:val="0"/>
          <w:color w:val="000000"/>
          <w:sz w:val="22"/>
          <w:szCs w:val="22"/>
        </w:rPr>
        <w:t>s</w:t>
      </w:r>
      <w:r w:rsidRPr="5AA9FB35">
        <w:rPr>
          <w:rFonts w:ascii="Times New Roman" w:hAnsi="Times New Roman"/>
          <w:i w:val="0"/>
          <w:iCs w:val="0"/>
          <w:color w:val="000000"/>
          <w:sz w:val="22"/>
          <w:szCs w:val="22"/>
        </w:rPr>
        <w:t xml:space="preserve"> focusing on </w:t>
      </w:r>
      <w:r w:rsidR="00623E36" w:rsidRPr="5AA9FB35">
        <w:rPr>
          <w:rFonts w:ascii="Times New Roman" w:hAnsi="Times New Roman"/>
          <w:i w:val="0"/>
          <w:iCs w:val="0"/>
          <w:color w:val="000000"/>
          <w:sz w:val="22"/>
          <w:szCs w:val="22"/>
        </w:rPr>
        <w:t xml:space="preserve">the </w:t>
      </w:r>
      <w:r w:rsidRPr="5AA9FB35">
        <w:rPr>
          <w:rFonts w:ascii="Times New Roman" w:hAnsi="Times New Roman"/>
          <w:i w:val="0"/>
          <w:iCs w:val="0"/>
          <w:color w:val="000000"/>
          <w:sz w:val="22"/>
          <w:szCs w:val="22"/>
        </w:rPr>
        <w:t>evaluation crit</w:t>
      </w:r>
      <w:r w:rsidR="00623E36" w:rsidRPr="5AA9FB35">
        <w:rPr>
          <w:rFonts w:ascii="Times New Roman" w:hAnsi="Times New Roman"/>
          <w:i w:val="0"/>
          <w:iCs w:val="0"/>
          <w:color w:val="000000"/>
          <w:sz w:val="22"/>
          <w:szCs w:val="22"/>
        </w:rPr>
        <w:t>eria and major outcomes planned</w:t>
      </w:r>
      <w:r w:rsidR="007F2106" w:rsidRPr="5AA9FB35">
        <w:rPr>
          <w:rFonts w:ascii="Times New Roman" w:hAnsi="Times New Roman"/>
          <w:i w:val="0"/>
          <w:iCs w:val="0"/>
          <w:color w:val="000000"/>
          <w:sz w:val="22"/>
          <w:szCs w:val="22"/>
        </w:rPr>
        <w:t>.</w:t>
      </w:r>
      <w:r w:rsidR="00474905" w:rsidRPr="5AA9FB35">
        <w:rPr>
          <w:rFonts w:ascii="Times New Roman" w:hAnsi="Times New Roman"/>
          <w:i w:val="0"/>
          <w:iCs w:val="0"/>
          <w:color w:val="000000"/>
          <w:sz w:val="22"/>
          <w:szCs w:val="22"/>
        </w:rPr>
        <w:t xml:space="preserve"> </w:t>
      </w:r>
      <w:r w:rsidRPr="5AA9FB35">
        <w:rPr>
          <w:rFonts w:ascii="Times New Roman" w:hAnsi="Times New Roman"/>
          <w:i w:val="0"/>
          <w:iCs w:val="0"/>
          <w:color w:val="000000"/>
          <w:sz w:val="22"/>
          <w:szCs w:val="22"/>
        </w:rPr>
        <w:t>The interview guides and semi-structured questionnaires are presented in</w:t>
      </w:r>
      <w:r w:rsidR="0084031A" w:rsidRPr="5AA9FB35">
        <w:rPr>
          <w:rFonts w:ascii="Times New Roman" w:hAnsi="Times New Roman"/>
          <w:i w:val="0"/>
          <w:iCs w:val="0"/>
          <w:color w:val="000000"/>
          <w:sz w:val="22"/>
          <w:szCs w:val="22"/>
        </w:rPr>
        <w:t xml:space="preserve"> </w:t>
      </w:r>
      <w:r w:rsidR="0084031A" w:rsidRPr="5AA9FB35">
        <w:rPr>
          <w:rFonts w:ascii="Times New Roman" w:hAnsi="Times New Roman"/>
          <w:i w:val="0"/>
          <w:iCs w:val="0"/>
          <w:color w:val="000000"/>
          <w:sz w:val="22"/>
          <w:szCs w:val="22"/>
          <w:shd w:val="clear" w:color="auto" w:fill="E6E6E6"/>
        </w:rPr>
        <w:fldChar w:fldCharType="begin"/>
      </w:r>
      <w:r w:rsidR="0084031A" w:rsidRPr="5AA9FB35">
        <w:rPr>
          <w:rFonts w:ascii="Times New Roman" w:hAnsi="Times New Roman"/>
          <w:i w:val="0"/>
          <w:iCs w:val="0"/>
          <w:color w:val="000000"/>
          <w:sz w:val="22"/>
          <w:szCs w:val="22"/>
        </w:rPr>
        <w:instrText xml:space="preserve"> REF _Ref25496898 \h  \* MERGEFORMAT </w:instrText>
      </w:r>
      <w:r w:rsidR="0084031A" w:rsidRPr="5AA9FB35">
        <w:rPr>
          <w:rFonts w:ascii="Times New Roman" w:hAnsi="Times New Roman"/>
          <w:i w:val="0"/>
          <w:iCs w:val="0"/>
          <w:color w:val="000000"/>
          <w:sz w:val="22"/>
          <w:szCs w:val="22"/>
          <w:shd w:val="clear" w:color="auto" w:fill="E6E6E6"/>
        </w:rPr>
      </w:r>
      <w:r w:rsidR="0084031A" w:rsidRPr="5AA9FB35">
        <w:rPr>
          <w:rFonts w:ascii="Times New Roman" w:hAnsi="Times New Roman"/>
          <w:i w:val="0"/>
          <w:iCs w:val="0"/>
          <w:color w:val="000000"/>
          <w:sz w:val="22"/>
          <w:szCs w:val="22"/>
          <w:shd w:val="clear" w:color="auto" w:fill="E6E6E6"/>
        </w:rPr>
        <w:fldChar w:fldCharType="separate"/>
      </w:r>
      <w:r w:rsidR="004D6C2A" w:rsidRPr="004D6C2A">
        <w:rPr>
          <w:rFonts w:ascii="Times New Roman" w:hAnsi="Times New Roman"/>
          <w:i w:val="0"/>
          <w:iCs w:val="0"/>
          <w:color w:val="000000"/>
          <w:sz w:val="22"/>
          <w:szCs w:val="22"/>
        </w:rPr>
        <w:t>Annexe 3</w:t>
      </w:r>
      <w:r w:rsidR="0084031A" w:rsidRPr="5AA9FB35">
        <w:rPr>
          <w:rFonts w:ascii="Times New Roman" w:hAnsi="Times New Roman"/>
          <w:i w:val="0"/>
          <w:iCs w:val="0"/>
          <w:color w:val="000000"/>
          <w:sz w:val="22"/>
          <w:szCs w:val="22"/>
          <w:shd w:val="clear" w:color="auto" w:fill="E6E6E6"/>
        </w:rPr>
        <w:fldChar w:fldCharType="end"/>
      </w:r>
      <w:r w:rsidRPr="5AA9FB35">
        <w:rPr>
          <w:rFonts w:ascii="Times New Roman" w:hAnsi="Times New Roman"/>
          <w:i w:val="0"/>
          <w:iCs w:val="0"/>
          <w:color w:val="000000"/>
          <w:sz w:val="22"/>
          <w:szCs w:val="22"/>
        </w:rPr>
        <w:t>.</w:t>
      </w:r>
    </w:p>
    <w:p w14:paraId="6F75B73B" w14:textId="045DC10A" w:rsidR="0084031A" w:rsidRPr="0003387D" w:rsidRDefault="00780C45" w:rsidP="0084031A">
      <w:pPr>
        <w:widowControl w:val="0"/>
        <w:autoSpaceDE w:val="0"/>
        <w:autoSpaceDN w:val="0"/>
        <w:adjustRightInd w:val="0"/>
        <w:spacing w:before="120" w:line="276" w:lineRule="auto"/>
        <w:rPr>
          <w:rFonts w:ascii="Times New Roman" w:hAnsi="Times New Roman"/>
          <w:color w:val="000000"/>
        </w:rPr>
      </w:pPr>
      <w:r w:rsidRPr="0003387D">
        <w:rPr>
          <w:rFonts w:ascii="Times New Roman" w:hAnsi="Times New Roman"/>
          <w:color w:val="000000"/>
        </w:rPr>
        <w:t>The adopted methodology is detailed in</w:t>
      </w:r>
      <w:r w:rsidR="008E4480">
        <w:rPr>
          <w:rFonts w:ascii="Times New Roman" w:hAnsi="Times New Roman"/>
          <w:color w:val="000000"/>
        </w:rPr>
        <w:t xml:space="preserve"> Annex 2</w:t>
      </w:r>
      <w:r w:rsidR="0084031A">
        <w:rPr>
          <w:rFonts w:ascii="Times New Roman" w:hAnsi="Times New Roman"/>
          <w:color w:val="000000"/>
        </w:rPr>
        <w:t>.</w:t>
      </w:r>
    </w:p>
    <w:p w14:paraId="777CF635" w14:textId="57B7D1CC" w:rsidR="00CD24DB" w:rsidRDefault="00780C45" w:rsidP="00780C45">
      <w:pPr>
        <w:widowControl w:val="0"/>
        <w:autoSpaceDE w:val="0"/>
        <w:autoSpaceDN w:val="0"/>
        <w:adjustRightInd w:val="0"/>
        <w:spacing w:before="120" w:line="276" w:lineRule="auto"/>
        <w:rPr>
          <w:rFonts w:ascii="Times New Roman" w:hAnsi="Times New Roman"/>
          <w:color w:val="000000"/>
        </w:rPr>
      </w:pPr>
      <w:r w:rsidRPr="0003387D">
        <w:rPr>
          <w:rFonts w:ascii="Times New Roman" w:hAnsi="Times New Roman"/>
          <w:color w:val="000000"/>
        </w:rPr>
        <w:t xml:space="preserve">As per </w:t>
      </w:r>
      <w:r w:rsidR="0054398C" w:rsidRPr="0003387D">
        <w:rPr>
          <w:rFonts w:ascii="Times New Roman" w:hAnsi="Times New Roman"/>
          <w:color w:val="000000"/>
        </w:rPr>
        <w:t>GEF IEO</w:t>
      </w:r>
      <w:r w:rsidR="00942992">
        <w:rPr>
          <w:rStyle w:val="FootnoteReference"/>
          <w:rFonts w:ascii="Times New Roman" w:hAnsi="Times New Roman"/>
          <w:color w:val="000000"/>
        </w:rPr>
        <w:footnoteReference w:id="3"/>
      </w:r>
      <w:r w:rsidR="0054398C" w:rsidRPr="0003387D">
        <w:rPr>
          <w:rFonts w:ascii="Times New Roman" w:hAnsi="Times New Roman"/>
          <w:color w:val="000000"/>
        </w:rPr>
        <w:t xml:space="preserve"> (2017) and UNDP (201</w:t>
      </w:r>
      <w:r w:rsidR="007F12E0">
        <w:rPr>
          <w:rFonts w:ascii="Times New Roman" w:hAnsi="Times New Roman"/>
          <w:color w:val="000000"/>
        </w:rPr>
        <w:t>4</w:t>
      </w:r>
      <w:r w:rsidR="0054398C" w:rsidRPr="0003387D">
        <w:rPr>
          <w:rFonts w:ascii="Times New Roman" w:hAnsi="Times New Roman"/>
          <w:color w:val="000000"/>
        </w:rPr>
        <w:t>) guidelines</w:t>
      </w:r>
      <w:r w:rsidRPr="0003387D">
        <w:rPr>
          <w:rFonts w:ascii="Times New Roman" w:hAnsi="Times New Roman"/>
          <w:color w:val="000000"/>
        </w:rPr>
        <w:t xml:space="preserve"> requirements for evaluations, specific </w:t>
      </w:r>
      <w:r w:rsidR="000876D3" w:rsidRPr="0003387D">
        <w:rPr>
          <w:rFonts w:ascii="Times New Roman" w:hAnsi="Times New Roman"/>
          <w:color w:val="000000"/>
        </w:rPr>
        <w:t>Evaluation Rating Criteria</w:t>
      </w:r>
      <w:r w:rsidRPr="0003387D">
        <w:rPr>
          <w:rFonts w:ascii="Times New Roman" w:hAnsi="Times New Roman"/>
          <w:color w:val="000000"/>
        </w:rPr>
        <w:t xml:space="preserve"> were used in </w:t>
      </w:r>
      <w:r w:rsidR="00B1569D" w:rsidRPr="0003387D">
        <w:rPr>
          <w:rFonts w:ascii="Times New Roman" w:hAnsi="Times New Roman"/>
          <w:color w:val="000000"/>
        </w:rPr>
        <w:t>combination with the</w:t>
      </w:r>
      <w:r w:rsidRPr="0003387D">
        <w:rPr>
          <w:rFonts w:ascii="Times New Roman" w:hAnsi="Times New Roman"/>
          <w:color w:val="000000"/>
        </w:rPr>
        <w:t xml:space="preserve"> </w:t>
      </w:r>
      <w:r w:rsidR="00481496" w:rsidRPr="0003387D">
        <w:rPr>
          <w:rFonts w:ascii="Times New Roman" w:hAnsi="Times New Roman"/>
          <w:color w:val="000000"/>
        </w:rPr>
        <w:t xml:space="preserve">5 </w:t>
      </w:r>
      <w:r w:rsidRPr="0003387D">
        <w:rPr>
          <w:rFonts w:ascii="Times New Roman" w:hAnsi="Times New Roman"/>
          <w:color w:val="000000"/>
        </w:rPr>
        <w:t>DAC</w:t>
      </w:r>
      <w:r w:rsidR="00567914">
        <w:rPr>
          <w:rStyle w:val="FootnoteReference"/>
          <w:rFonts w:ascii="Times New Roman" w:hAnsi="Times New Roman"/>
          <w:color w:val="000000"/>
        </w:rPr>
        <w:footnoteReference w:id="4"/>
      </w:r>
      <w:r w:rsidRPr="0003387D">
        <w:rPr>
          <w:rFonts w:ascii="Times New Roman" w:hAnsi="Times New Roman"/>
          <w:color w:val="000000"/>
        </w:rPr>
        <w:t xml:space="preserve"> evaluation criteria: these are</w:t>
      </w:r>
      <w:r w:rsidR="000876D3" w:rsidRPr="0003387D">
        <w:rPr>
          <w:rFonts w:ascii="Times New Roman" w:hAnsi="Times New Roman"/>
          <w:color w:val="000000"/>
        </w:rPr>
        <w:t xml:space="preserve"> outcomes, quality of monitoring and evaluation (M&amp;E), quality of implementation</w:t>
      </w:r>
      <w:r w:rsidR="00C9402C">
        <w:rPr>
          <w:rFonts w:ascii="Times New Roman" w:hAnsi="Times New Roman"/>
          <w:color w:val="000000"/>
        </w:rPr>
        <w:t xml:space="preserve"> </w:t>
      </w:r>
      <w:r w:rsidR="00992A82">
        <w:rPr>
          <w:rFonts w:ascii="Times New Roman" w:hAnsi="Times New Roman"/>
          <w:color w:val="000000"/>
        </w:rPr>
        <w:t>and</w:t>
      </w:r>
      <w:r w:rsidR="000876D3" w:rsidRPr="0003387D">
        <w:rPr>
          <w:rFonts w:ascii="Times New Roman" w:hAnsi="Times New Roman"/>
          <w:color w:val="000000"/>
        </w:rPr>
        <w:t xml:space="preserve"> execution</w:t>
      </w:r>
      <w:r w:rsidR="00C9402C">
        <w:rPr>
          <w:rFonts w:ascii="Times New Roman" w:hAnsi="Times New Roman"/>
          <w:color w:val="000000"/>
        </w:rPr>
        <w:t xml:space="preserve"> </w:t>
      </w:r>
      <w:r w:rsidR="00992A82">
        <w:rPr>
          <w:rFonts w:ascii="Times New Roman" w:hAnsi="Times New Roman"/>
          <w:color w:val="000000"/>
        </w:rPr>
        <w:t>and</w:t>
      </w:r>
      <w:r w:rsidR="000876D3" w:rsidRPr="0003387D">
        <w:rPr>
          <w:rFonts w:ascii="Times New Roman" w:hAnsi="Times New Roman"/>
          <w:color w:val="000000"/>
        </w:rPr>
        <w:t xml:space="preserve"> sustainability (environmental, social, financial and institutional).</w:t>
      </w:r>
    </w:p>
    <w:p w14:paraId="6651DB15" w14:textId="4A3D5E60" w:rsidR="000876D3" w:rsidRDefault="00D9718B" w:rsidP="00D9718B">
      <w:pPr>
        <w:widowControl w:val="0"/>
        <w:autoSpaceDE w:val="0"/>
        <w:autoSpaceDN w:val="0"/>
        <w:adjustRightInd w:val="0"/>
        <w:spacing w:before="120" w:line="276" w:lineRule="auto"/>
        <w:rPr>
          <w:rFonts w:ascii="Times New Roman" w:hAnsi="Times New Roman"/>
          <w:color w:val="000000"/>
        </w:rPr>
      </w:pPr>
      <w:r>
        <w:rPr>
          <w:rFonts w:ascii="Times New Roman" w:hAnsi="Times New Roman"/>
          <w:color w:val="000000"/>
        </w:rPr>
        <w:t>Project performance was evaluated and rated using the criteria of relevance, effectiveness, efficiency</w:t>
      </w:r>
      <w:r w:rsidR="00C9402C">
        <w:rPr>
          <w:rFonts w:ascii="Times New Roman" w:hAnsi="Times New Roman"/>
          <w:color w:val="000000"/>
        </w:rPr>
        <w:t xml:space="preserve"> </w:t>
      </w:r>
      <w:r w:rsidR="00992A82">
        <w:rPr>
          <w:rFonts w:ascii="Times New Roman" w:hAnsi="Times New Roman"/>
          <w:color w:val="000000"/>
        </w:rPr>
        <w:t>and</w:t>
      </w:r>
      <w:r>
        <w:rPr>
          <w:rFonts w:ascii="Times New Roman" w:hAnsi="Times New Roman"/>
          <w:color w:val="000000"/>
        </w:rPr>
        <w:t xml:space="preserve"> impact using the standard rating scales (see </w:t>
      </w:r>
      <w:r w:rsidR="00A23D34">
        <w:rPr>
          <w:rFonts w:ascii="Times New Roman" w:hAnsi="Times New Roman"/>
          <w:color w:val="000000"/>
          <w:shd w:val="clear" w:color="auto" w:fill="E6E6E6"/>
        </w:rPr>
        <w:fldChar w:fldCharType="begin"/>
      </w:r>
      <w:r w:rsidR="00A23D34">
        <w:rPr>
          <w:rFonts w:ascii="Times New Roman" w:hAnsi="Times New Roman"/>
          <w:color w:val="000000"/>
        </w:rPr>
        <w:instrText xml:space="preserve"> REF _Ref25529300 \h  \* MERGEFORMAT </w:instrText>
      </w:r>
      <w:r w:rsidR="00A23D34">
        <w:rPr>
          <w:rFonts w:ascii="Times New Roman" w:hAnsi="Times New Roman"/>
          <w:color w:val="000000"/>
          <w:shd w:val="clear" w:color="auto" w:fill="E6E6E6"/>
        </w:rPr>
      </w:r>
      <w:r w:rsidR="00A23D34">
        <w:rPr>
          <w:rFonts w:ascii="Times New Roman" w:hAnsi="Times New Roman"/>
          <w:color w:val="000000"/>
          <w:shd w:val="clear" w:color="auto" w:fill="E6E6E6"/>
        </w:rPr>
        <w:fldChar w:fldCharType="separate"/>
      </w:r>
      <w:r w:rsidR="004D6C2A" w:rsidRPr="004D6C2A">
        <w:rPr>
          <w:rFonts w:ascii="Times New Roman" w:hAnsi="Times New Roman"/>
          <w:color w:val="000000"/>
        </w:rPr>
        <w:t>Annexe 4</w:t>
      </w:r>
      <w:r w:rsidR="00A23D34">
        <w:rPr>
          <w:rFonts w:ascii="Times New Roman" w:hAnsi="Times New Roman"/>
          <w:color w:val="000000"/>
          <w:shd w:val="clear" w:color="auto" w:fill="E6E6E6"/>
        </w:rPr>
        <w:fldChar w:fldCharType="end"/>
      </w:r>
      <w:r w:rsidR="00A23D34">
        <w:rPr>
          <w:rFonts w:ascii="Times New Roman" w:hAnsi="Times New Roman"/>
          <w:color w:val="000000"/>
        </w:rPr>
        <w:t xml:space="preserve"> </w:t>
      </w:r>
      <w:r>
        <w:rPr>
          <w:rFonts w:ascii="Times New Roman" w:hAnsi="Times New Roman"/>
          <w:color w:val="000000"/>
        </w:rPr>
        <w:t>for a summary). The primary reference points for assessing the performance were the indicators and targets set in the Strategic Results Framework, with consideration given to contextual factors.</w:t>
      </w:r>
    </w:p>
    <w:p w14:paraId="48153F89" w14:textId="00EBCB65" w:rsidR="000232A0" w:rsidRPr="001175B9" w:rsidRDefault="000232A0" w:rsidP="5AA9FB35">
      <w:pPr>
        <w:pStyle w:val="BodyText"/>
        <w:ind w:right="116"/>
        <w:jc w:val="both"/>
        <w:rPr>
          <w:spacing w:val="-1"/>
        </w:rPr>
      </w:pPr>
      <w:r w:rsidRPr="001175B9">
        <w:rPr>
          <w:b/>
          <w:bCs/>
          <w:i/>
          <w:iCs/>
          <w:spacing w:val="-1"/>
        </w:rPr>
        <w:t>Ratings:</w:t>
      </w:r>
      <w:r w:rsidRPr="001175B9">
        <w:rPr>
          <w:b/>
          <w:bCs/>
          <w:i/>
          <w:iCs/>
          <w:spacing w:val="27"/>
        </w:rPr>
        <w:t xml:space="preserve"> </w:t>
      </w:r>
      <w:r w:rsidRPr="001175B9">
        <w:rPr>
          <w:spacing w:val="-2"/>
        </w:rPr>
        <w:t>In</w:t>
      </w:r>
      <w:r w:rsidRPr="001175B9">
        <w:rPr>
          <w:spacing w:val="26"/>
        </w:rPr>
        <w:t xml:space="preserve"> </w:t>
      </w:r>
      <w:r w:rsidRPr="001175B9">
        <w:rPr>
          <w:spacing w:val="-1"/>
        </w:rPr>
        <w:t>accordance</w:t>
      </w:r>
      <w:r w:rsidRPr="001175B9">
        <w:rPr>
          <w:spacing w:val="27"/>
        </w:rPr>
        <w:t xml:space="preserve"> </w:t>
      </w:r>
      <w:r w:rsidRPr="001175B9">
        <w:rPr>
          <w:spacing w:val="-2"/>
        </w:rPr>
        <w:t>with</w:t>
      </w:r>
      <w:r w:rsidRPr="001175B9">
        <w:rPr>
          <w:spacing w:val="26"/>
        </w:rPr>
        <w:t xml:space="preserve"> </w:t>
      </w:r>
      <w:r w:rsidRPr="001175B9">
        <w:rPr>
          <w:spacing w:val="-1"/>
        </w:rPr>
        <w:t>GEF</w:t>
      </w:r>
      <w:r w:rsidRPr="001175B9">
        <w:rPr>
          <w:spacing w:val="26"/>
        </w:rPr>
        <w:t xml:space="preserve"> </w:t>
      </w:r>
      <w:r w:rsidRPr="001175B9">
        <w:rPr>
          <w:spacing w:val="-1"/>
        </w:rPr>
        <w:t>guidelines</w:t>
      </w:r>
      <w:r w:rsidRPr="001175B9">
        <w:rPr>
          <w:spacing w:val="24"/>
        </w:rPr>
        <w:t xml:space="preserve"> </w:t>
      </w:r>
      <w:r w:rsidRPr="001175B9">
        <w:rPr>
          <w:spacing w:val="-1"/>
        </w:rPr>
        <w:t>for</w:t>
      </w:r>
      <w:r w:rsidRPr="001175B9">
        <w:rPr>
          <w:spacing w:val="27"/>
        </w:rPr>
        <w:t xml:space="preserve"> </w:t>
      </w:r>
      <w:r w:rsidRPr="001175B9">
        <w:rPr>
          <w:spacing w:val="-1"/>
        </w:rPr>
        <w:t>project</w:t>
      </w:r>
      <w:r w:rsidRPr="001175B9">
        <w:rPr>
          <w:spacing w:val="24"/>
        </w:rPr>
        <w:t xml:space="preserve"> </w:t>
      </w:r>
      <w:r w:rsidRPr="001175B9">
        <w:rPr>
          <w:spacing w:val="-1"/>
        </w:rPr>
        <w:t>evaluations,</w:t>
      </w:r>
      <w:r w:rsidRPr="001175B9">
        <w:rPr>
          <w:spacing w:val="24"/>
        </w:rPr>
        <w:t xml:space="preserve"> </w:t>
      </w:r>
      <w:r w:rsidRPr="001175B9">
        <w:rPr>
          <w:spacing w:val="-1"/>
        </w:rPr>
        <w:t>achievement</w:t>
      </w:r>
      <w:r w:rsidRPr="001175B9">
        <w:rPr>
          <w:spacing w:val="27"/>
        </w:rPr>
        <w:t xml:space="preserve"> </w:t>
      </w:r>
      <w:r w:rsidRPr="001175B9">
        <w:rPr>
          <w:spacing w:val="-1"/>
        </w:rPr>
        <w:t>ratings,</w:t>
      </w:r>
      <w:r w:rsidRPr="001175B9">
        <w:rPr>
          <w:spacing w:val="26"/>
        </w:rPr>
        <w:t xml:space="preserve"> </w:t>
      </w:r>
      <w:r w:rsidRPr="5AA9FB35">
        <w:t>as</w:t>
      </w:r>
      <w:r w:rsidRPr="001175B9">
        <w:rPr>
          <w:spacing w:val="24"/>
        </w:rPr>
        <w:t xml:space="preserve"> </w:t>
      </w:r>
      <w:r w:rsidRPr="001175B9">
        <w:rPr>
          <w:spacing w:val="-1"/>
        </w:rPr>
        <w:t>well</w:t>
      </w:r>
      <w:r w:rsidRPr="001175B9">
        <w:rPr>
          <w:spacing w:val="27"/>
        </w:rPr>
        <w:t xml:space="preserve"> </w:t>
      </w:r>
      <w:r w:rsidRPr="001175B9">
        <w:rPr>
          <w:spacing w:val="-2"/>
        </w:rPr>
        <w:t>as</w:t>
      </w:r>
      <w:r w:rsidRPr="001175B9">
        <w:rPr>
          <w:spacing w:val="65"/>
        </w:rPr>
        <w:t xml:space="preserve"> </w:t>
      </w:r>
      <w:r w:rsidRPr="001175B9">
        <w:rPr>
          <w:spacing w:val="-1"/>
        </w:rPr>
        <w:t>sustainability</w:t>
      </w:r>
      <w:r w:rsidRPr="001175B9">
        <w:rPr>
          <w:spacing w:val="12"/>
        </w:rPr>
        <w:t xml:space="preserve"> </w:t>
      </w:r>
      <w:r w:rsidRPr="001175B9">
        <w:rPr>
          <w:spacing w:val="-1"/>
        </w:rPr>
        <w:t>ratings,</w:t>
      </w:r>
      <w:r w:rsidRPr="001175B9">
        <w:rPr>
          <w:spacing w:val="11"/>
        </w:rPr>
        <w:t xml:space="preserve"> </w:t>
      </w:r>
      <w:r w:rsidRPr="001175B9">
        <w:rPr>
          <w:spacing w:val="-1"/>
        </w:rPr>
        <w:t>were</w:t>
      </w:r>
      <w:r w:rsidRPr="001175B9">
        <w:rPr>
          <w:spacing w:val="12"/>
        </w:rPr>
        <w:t xml:space="preserve"> </w:t>
      </w:r>
      <w:r w:rsidRPr="001175B9">
        <w:rPr>
          <w:spacing w:val="-1"/>
        </w:rPr>
        <w:t>assigned</w:t>
      </w:r>
      <w:r w:rsidRPr="001175B9">
        <w:rPr>
          <w:spacing w:val="12"/>
        </w:rPr>
        <w:t xml:space="preserve"> </w:t>
      </w:r>
      <w:r w:rsidRPr="5AA9FB35">
        <w:t>by</w:t>
      </w:r>
      <w:r w:rsidRPr="001175B9">
        <w:rPr>
          <w:spacing w:val="9"/>
        </w:rPr>
        <w:t xml:space="preserve"> </w:t>
      </w:r>
      <w:r w:rsidRPr="5AA9FB35">
        <w:t>the</w:t>
      </w:r>
      <w:r w:rsidRPr="001175B9">
        <w:rPr>
          <w:spacing w:val="12"/>
        </w:rPr>
        <w:t xml:space="preserve"> </w:t>
      </w:r>
      <w:r w:rsidRPr="001175B9">
        <w:rPr>
          <w:spacing w:val="-1"/>
        </w:rPr>
        <w:t>MTRT.</w:t>
      </w:r>
      <w:r w:rsidRPr="001175B9">
        <w:rPr>
          <w:spacing w:val="12"/>
        </w:rPr>
        <w:t xml:space="preserve"> </w:t>
      </w:r>
      <w:r w:rsidRPr="001175B9">
        <w:rPr>
          <w:spacing w:val="-1"/>
        </w:rPr>
        <w:t>The</w:t>
      </w:r>
      <w:r w:rsidRPr="001175B9">
        <w:rPr>
          <w:spacing w:val="12"/>
        </w:rPr>
        <w:t xml:space="preserve"> </w:t>
      </w:r>
      <w:r w:rsidRPr="001175B9">
        <w:rPr>
          <w:spacing w:val="-2"/>
        </w:rPr>
        <w:t>MTRT</w:t>
      </w:r>
      <w:r w:rsidRPr="001175B9">
        <w:rPr>
          <w:spacing w:val="14"/>
        </w:rPr>
        <w:t xml:space="preserve"> </w:t>
      </w:r>
      <w:r w:rsidRPr="001175B9">
        <w:rPr>
          <w:spacing w:val="-1"/>
        </w:rPr>
        <w:t>rated</w:t>
      </w:r>
      <w:r w:rsidRPr="001175B9">
        <w:rPr>
          <w:spacing w:val="12"/>
        </w:rPr>
        <w:t xml:space="preserve"> </w:t>
      </w:r>
      <w:r w:rsidRPr="001175B9">
        <w:rPr>
          <w:spacing w:val="-1"/>
        </w:rPr>
        <w:t>various</w:t>
      </w:r>
      <w:r w:rsidRPr="001175B9">
        <w:rPr>
          <w:spacing w:val="12"/>
        </w:rPr>
        <w:t xml:space="preserve"> </w:t>
      </w:r>
      <w:r w:rsidRPr="001175B9">
        <w:rPr>
          <w:spacing w:val="-1"/>
        </w:rPr>
        <w:t>aspects</w:t>
      </w:r>
      <w:r w:rsidRPr="001175B9">
        <w:rPr>
          <w:spacing w:val="12"/>
        </w:rPr>
        <w:t xml:space="preserve"> </w:t>
      </w:r>
      <w:r w:rsidRPr="5AA9FB35">
        <w:t>of</w:t>
      </w:r>
      <w:r w:rsidRPr="001175B9">
        <w:rPr>
          <w:spacing w:val="73"/>
        </w:rPr>
        <w:t xml:space="preserve"> </w:t>
      </w:r>
      <w:r w:rsidRPr="5AA9FB35">
        <w:t>the</w:t>
      </w:r>
      <w:r w:rsidRPr="001175B9">
        <w:rPr>
          <w:spacing w:val="24"/>
        </w:rPr>
        <w:t xml:space="preserve"> </w:t>
      </w:r>
      <w:r w:rsidRPr="001175B9">
        <w:rPr>
          <w:spacing w:val="-2"/>
        </w:rPr>
        <w:t>project</w:t>
      </w:r>
      <w:r w:rsidRPr="001175B9">
        <w:rPr>
          <w:spacing w:val="25"/>
        </w:rPr>
        <w:t xml:space="preserve"> </w:t>
      </w:r>
      <w:r w:rsidRPr="001175B9">
        <w:rPr>
          <w:spacing w:val="-1"/>
        </w:rPr>
        <w:t>according</w:t>
      </w:r>
      <w:r w:rsidRPr="001175B9">
        <w:rPr>
          <w:spacing w:val="21"/>
        </w:rPr>
        <w:t xml:space="preserve"> </w:t>
      </w:r>
      <w:r w:rsidRPr="5AA9FB35">
        <w:t>to</w:t>
      </w:r>
      <w:r w:rsidRPr="001175B9">
        <w:rPr>
          <w:spacing w:val="24"/>
        </w:rPr>
        <w:t xml:space="preserve"> </w:t>
      </w:r>
      <w:r w:rsidRPr="001175B9">
        <w:rPr>
          <w:spacing w:val="-2"/>
        </w:rPr>
        <w:t>the</w:t>
      </w:r>
      <w:r w:rsidRPr="001175B9">
        <w:rPr>
          <w:spacing w:val="24"/>
        </w:rPr>
        <w:t xml:space="preserve"> </w:t>
      </w:r>
      <w:r w:rsidRPr="001175B9">
        <w:rPr>
          <w:spacing w:val="-1"/>
        </w:rPr>
        <w:t>GEF</w:t>
      </w:r>
      <w:r w:rsidRPr="001175B9">
        <w:rPr>
          <w:spacing w:val="23"/>
        </w:rPr>
        <w:t xml:space="preserve"> </w:t>
      </w:r>
      <w:r w:rsidRPr="001175B9">
        <w:rPr>
          <w:spacing w:val="-1"/>
        </w:rPr>
        <w:t>project</w:t>
      </w:r>
      <w:r w:rsidRPr="001175B9">
        <w:rPr>
          <w:spacing w:val="25"/>
        </w:rPr>
        <w:t xml:space="preserve"> </w:t>
      </w:r>
      <w:r w:rsidRPr="001175B9">
        <w:rPr>
          <w:spacing w:val="-1"/>
        </w:rPr>
        <w:t>review</w:t>
      </w:r>
      <w:r w:rsidRPr="001175B9">
        <w:rPr>
          <w:spacing w:val="20"/>
        </w:rPr>
        <w:t xml:space="preserve"> </w:t>
      </w:r>
      <w:r w:rsidRPr="001175B9">
        <w:rPr>
          <w:spacing w:val="-1"/>
        </w:rPr>
        <w:t>criteria</w:t>
      </w:r>
      <w:r w:rsidRPr="001175B9">
        <w:rPr>
          <w:spacing w:val="22"/>
        </w:rPr>
        <w:t xml:space="preserve"> </w:t>
      </w:r>
      <w:r w:rsidRPr="001175B9">
        <w:rPr>
          <w:spacing w:val="-1"/>
        </w:rPr>
        <w:t>using</w:t>
      </w:r>
      <w:r w:rsidRPr="001175B9">
        <w:rPr>
          <w:spacing w:val="21"/>
        </w:rPr>
        <w:t xml:space="preserve"> </w:t>
      </w:r>
      <w:r w:rsidRPr="5AA9FB35">
        <w:t>the</w:t>
      </w:r>
      <w:r w:rsidRPr="001175B9">
        <w:rPr>
          <w:spacing w:val="24"/>
        </w:rPr>
        <w:t xml:space="preserve"> </w:t>
      </w:r>
      <w:r w:rsidRPr="001175B9">
        <w:rPr>
          <w:spacing w:val="-1"/>
        </w:rPr>
        <w:t>obligatory</w:t>
      </w:r>
      <w:r w:rsidRPr="001175B9">
        <w:rPr>
          <w:spacing w:val="21"/>
        </w:rPr>
        <w:t xml:space="preserve"> </w:t>
      </w:r>
      <w:r w:rsidRPr="001175B9">
        <w:rPr>
          <w:spacing w:val="-1"/>
        </w:rPr>
        <w:t>GEF</w:t>
      </w:r>
      <w:r w:rsidRPr="001175B9">
        <w:rPr>
          <w:spacing w:val="23"/>
        </w:rPr>
        <w:t xml:space="preserve"> </w:t>
      </w:r>
      <w:r w:rsidRPr="001175B9">
        <w:rPr>
          <w:spacing w:val="-1"/>
        </w:rPr>
        <w:t>ratings</w:t>
      </w:r>
      <w:r w:rsidRPr="001175B9">
        <w:rPr>
          <w:spacing w:val="24"/>
        </w:rPr>
        <w:t xml:space="preserve"> </w:t>
      </w:r>
      <w:r w:rsidRPr="001175B9">
        <w:rPr>
          <w:spacing w:val="-1"/>
        </w:rPr>
        <w:t>of:</w:t>
      </w:r>
      <w:r w:rsidRPr="001175B9">
        <w:rPr>
          <w:spacing w:val="25"/>
        </w:rPr>
        <w:t xml:space="preserve"> </w:t>
      </w:r>
      <w:r w:rsidRPr="001175B9">
        <w:rPr>
          <w:spacing w:val="-1"/>
        </w:rPr>
        <w:t>Highly</w:t>
      </w:r>
      <w:r w:rsidRPr="001175B9">
        <w:rPr>
          <w:spacing w:val="90"/>
        </w:rPr>
        <w:t xml:space="preserve"> </w:t>
      </w:r>
      <w:r w:rsidRPr="001175B9">
        <w:rPr>
          <w:spacing w:val="-1"/>
        </w:rPr>
        <w:t>Satisfactory</w:t>
      </w:r>
      <w:r w:rsidRPr="001175B9">
        <w:rPr>
          <w:spacing w:val="31"/>
        </w:rPr>
        <w:t xml:space="preserve"> </w:t>
      </w:r>
      <w:r w:rsidRPr="001175B9">
        <w:rPr>
          <w:spacing w:val="-1"/>
        </w:rPr>
        <w:t>(HS),</w:t>
      </w:r>
      <w:r w:rsidRPr="001175B9">
        <w:rPr>
          <w:spacing w:val="33"/>
        </w:rPr>
        <w:t xml:space="preserve"> </w:t>
      </w:r>
      <w:r w:rsidRPr="001175B9">
        <w:rPr>
          <w:spacing w:val="-1"/>
        </w:rPr>
        <w:t>Satisfactory</w:t>
      </w:r>
      <w:r w:rsidRPr="001175B9">
        <w:rPr>
          <w:spacing w:val="31"/>
        </w:rPr>
        <w:t xml:space="preserve"> </w:t>
      </w:r>
      <w:r w:rsidRPr="001175B9">
        <w:rPr>
          <w:spacing w:val="-1"/>
        </w:rPr>
        <w:t>(S),</w:t>
      </w:r>
      <w:r w:rsidRPr="001175B9">
        <w:rPr>
          <w:spacing w:val="33"/>
        </w:rPr>
        <w:t xml:space="preserve"> </w:t>
      </w:r>
      <w:r w:rsidRPr="001175B9">
        <w:rPr>
          <w:spacing w:val="-1"/>
        </w:rPr>
        <w:t>Moderately</w:t>
      </w:r>
      <w:r w:rsidRPr="001175B9">
        <w:rPr>
          <w:spacing w:val="31"/>
        </w:rPr>
        <w:t xml:space="preserve"> </w:t>
      </w:r>
      <w:r w:rsidRPr="001175B9">
        <w:rPr>
          <w:spacing w:val="-1"/>
        </w:rPr>
        <w:t>Satisfactory</w:t>
      </w:r>
      <w:r w:rsidRPr="001175B9">
        <w:rPr>
          <w:spacing w:val="31"/>
        </w:rPr>
        <w:t xml:space="preserve"> </w:t>
      </w:r>
      <w:r w:rsidRPr="001175B9">
        <w:rPr>
          <w:spacing w:val="-1"/>
        </w:rPr>
        <w:t>(MS),</w:t>
      </w:r>
      <w:r w:rsidRPr="001175B9">
        <w:rPr>
          <w:spacing w:val="31"/>
        </w:rPr>
        <w:t xml:space="preserve"> </w:t>
      </w:r>
      <w:r w:rsidRPr="001175B9">
        <w:rPr>
          <w:spacing w:val="-1"/>
        </w:rPr>
        <w:t>Moderately</w:t>
      </w:r>
      <w:r w:rsidRPr="001175B9">
        <w:rPr>
          <w:spacing w:val="31"/>
        </w:rPr>
        <w:t xml:space="preserve"> </w:t>
      </w:r>
      <w:r w:rsidRPr="001175B9">
        <w:rPr>
          <w:spacing w:val="-1"/>
        </w:rPr>
        <w:t>Unsatisfactory</w:t>
      </w:r>
      <w:r w:rsidRPr="001175B9">
        <w:rPr>
          <w:spacing w:val="31"/>
        </w:rPr>
        <w:t xml:space="preserve"> </w:t>
      </w:r>
      <w:r w:rsidRPr="001175B9">
        <w:rPr>
          <w:spacing w:val="-1"/>
        </w:rPr>
        <w:t>(MU),</w:t>
      </w:r>
      <w:r w:rsidRPr="001175B9">
        <w:rPr>
          <w:spacing w:val="73"/>
        </w:rPr>
        <w:t xml:space="preserve"> </w:t>
      </w:r>
      <w:r w:rsidRPr="001175B9">
        <w:rPr>
          <w:spacing w:val="-1"/>
        </w:rPr>
        <w:t>Unsatisfactory</w:t>
      </w:r>
      <w:r w:rsidRPr="001175B9">
        <w:rPr>
          <w:spacing w:val="7"/>
        </w:rPr>
        <w:t xml:space="preserve"> </w:t>
      </w:r>
      <w:r w:rsidRPr="001175B9">
        <w:rPr>
          <w:spacing w:val="-1"/>
        </w:rPr>
        <w:t>(U)</w:t>
      </w:r>
      <w:r w:rsidR="0085244B">
        <w:rPr>
          <w:spacing w:val="-1"/>
        </w:rPr>
        <w:t xml:space="preserve"> </w:t>
      </w:r>
      <w:r w:rsidR="00992A82" w:rsidRPr="001175B9">
        <w:rPr>
          <w:spacing w:val="-1"/>
        </w:rPr>
        <w:t>and</w:t>
      </w:r>
      <w:r w:rsidRPr="001175B9">
        <w:rPr>
          <w:spacing w:val="9"/>
        </w:rPr>
        <w:t xml:space="preserve"> </w:t>
      </w:r>
      <w:r w:rsidRPr="001175B9">
        <w:rPr>
          <w:spacing w:val="-1"/>
        </w:rPr>
        <w:t>Highly</w:t>
      </w:r>
      <w:r w:rsidRPr="001175B9">
        <w:rPr>
          <w:spacing w:val="7"/>
        </w:rPr>
        <w:t xml:space="preserve"> </w:t>
      </w:r>
      <w:r w:rsidRPr="001175B9">
        <w:rPr>
          <w:spacing w:val="-1"/>
        </w:rPr>
        <w:t>Unsatisfactory</w:t>
      </w:r>
      <w:r w:rsidRPr="001175B9">
        <w:rPr>
          <w:spacing w:val="7"/>
        </w:rPr>
        <w:t xml:space="preserve"> </w:t>
      </w:r>
      <w:r w:rsidRPr="001175B9">
        <w:rPr>
          <w:spacing w:val="-1"/>
        </w:rPr>
        <w:t>(HU).</w:t>
      </w:r>
    </w:p>
    <w:p w14:paraId="749D147A" w14:textId="4F76FF18" w:rsidR="000232A0" w:rsidRDefault="000232A0" w:rsidP="5AA9FB35">
      <w:pPr>
        <w:pStyle w:val="BodyText"/>
        <w:ind w:right="116"/>
        <w:jc w:val="both"/>
      </w:pPr>
      <w:r w:rsidRPr="5AA9FB35">
        <w:lastRenderedPageBreak/>
        <w:t>A</w:t>
      </w:r>
      <w:r w:rsidRPr="001175B9">
        <w:rPr>
          <w:spacing w:val="8"/>
        </w:rPr>
        <w:t xml:space="preserve"> </w:t>
      </w:r>
      <w:r w:rsidRPr="001175B9">
        <w:rPr>
          <w:spacing w:val="-1"/>
        </w:rPr>
        <w:t>full</w:t>
      </w:r>
      <w:r w:rsidRPr="001175B9">
        <w:rPr>
          <w:spacing w:val="10"/>
        </w:rPr>
        <w:t xml:space="preserve"> </w:t>
      </w:r>
      <w:r w:rsidRPr="001175B9">
        <w:rPr>
          <w:spacing w:val="-1"/>
        </w:rPr>
        <w:t>description</w:t>
      </w:r>
      <w:r w:rsidRPr="001175B9">
        <w:rPr>
          <w:spacing w:val="9"/>
        </w:rPr>
        <w:t xml:space="preserve"> </w:t>
      </w:r>
      <w:r w:rsidRPr="001175B9">
        <w:rPr>
          <w:spacing w:val="-2"/>
        </w:rPr>
        <w:t>of</w:t>
      </w:r>
      <w:r w:rsidRPr="001175B9">
        <w:rPr>
          <w:spacing w:val="8"/>
        </w:rPr>
        <w:t xml:space="preserve"> </w:t>
      </w:r>
      <w:r w:rsidRPr="001175B9">
        <w:rPr>
          <w:spacing w:val="-1"/>
        </w:rPr>
        <w:t>these</w:t>
      </w:r>
      <w:r w:rsidRPr="001175B9">
        <w:rPr>
          <w:spacing w:val="7"/>
        </w:rPr>
        <w:t xml:space="preserve"> </w:t>
      </w:r>
      <w:r w:rsidRPr="001175B9">
        <w:rPr>
          <w:spacing w:val="-1"/>
        </w:rPr>
        <w:t>ratings</w:t>
      </w:r>
      <w:r w:rsidRPr="001175B9">
        <w:rPr>
          <w:spacing w:val="10"/>
        </w:rPr>
        <w:t xml:space="preserve"> </w:t>
      </w:r>
      <w:r w:rsidRPr="5AA9FB35">
        <w:t>and</w:t>
      </w:r>
      <w:r w:rsidRPr="001175B9">
        <w:rPr>
          <w:spacing w:val="9"/>
        </w:rPr>
        <w:t xml:space="preserve"> </w:t>
      </w:r>
      <w:r w:rsidRPr="001175B9">
        <w:rPr>
          <w:spacing w:val="-1"/>
        </w:rPr>
        <w:t>other</w:t>
      </w:r>
      <w:r w:rsidRPr="001175B9">
        <w:rPr>
          <w:spacing w:val="10"/>
        </w:rPr>
        <w:t xml:space="preserve"> </w:t>
      </w:r>
      <w:r w:rsidRPr="001175B9">
        <w:rPr>
          <w:spacing w:val="-1"/>
        </w:rPr>
        <w:t>GEF rating</w:t>
      </w:r>
      <w:r w:rsidRPr="001175B9">
        <w:rPr>
          <w:spacing w:val="-15"/>
        </w:rPr>
        <w:t xml:space="preserve"> </w:t>
      </w:r>
      <w:r w:rsidRPr="001175B9">
        <w:rPr>
          <w:spacing w:val="-1"/>
        </w:rPr>
        <w:t>scales</w:t>
      </w:r>
      <w:r w:rsidRPr="001175B9">
        <w:rPr>
          <w:spacing w:val="-12"/>
        </w:rPr>
        <w:t xml:space="preserve"> </w:t>
      </w:r>
      <w:r w:rsidRPr="5AA9FB35">
        <w:t>is</w:t>
      </w:r>
      <w:r w:rsidRPr="001175B9">
        <w:rPr>
          <w:spacing w:val="-12"/>
        </w:rPr>
        <w:t xml:space="preserve"> </w:t>
      </w:r>
      <w:r w:rsidRPr="001175B9">
        <w:rPr>
          <w:spacing w:val="-1"/>
        </w:rPr>
        <w:t xml:space="preserve">provided in </w:t>
      </w:r>
      <w:r w:rsidRPr="000232A0">
        <w:rPr>
          <w:color w:val="2B579A"/>
          <w:spacing w:val="-1"/>
          <w:shd w:val="clear" w:color="auto" w:fill="E6E6E6"/>
        </w:rPr>
        <w:fldChar w:fldCharType="begin"/>
      </w:r>
      <w:r w:rsidRPr="000232A0">
        <w:rPr>
          <w:spacing w:val="-1"/>
        </w:rPr>
        <w:instrText xml:space="preserve"> REF _Ref25529300 \h </w:instrText>
      </w:r>
      <w:r>
        <w:rPr>
          <w:spacing w:val="-1"/>
        </w:rPr>
        <w:instrText xml:space="preserve"> \* MERGEFORMAT </w:instrText>
      </w:r>
      <w:r w:rsidRPr="000232A0">
        <w:rPr>
          <w:color w:val="2B579A"/>
          <w:spacing w:val="-1"/>
          <w:shd w:val="clear" w:color="auto" w:fill="E6E6E6"/>
        </w:rPr>
      </w:r>
      <w:r w:rsidRPr="000232A0">
        <w:rPr>
          <w:color w:val="2B579A"/>
          <w:spacing w:val="-1"/>
          <w:shd w:val="clear" w:color="auto" w:fill="E6E6E6"/>
        </w:rPr>
        <w:fldChar w:fldCharType="separate"/>
      </w:r>
      <w:r w:rsidR="004D6C2A" w:rsidRPr="004D6C2A">
        <w:rPr>
          <w:spacing w:val="-1"/>
        </w:rPr>
        <w:t>Annexe 4</w:t>
      </w:r>
      <w:r w:rsidRPr="000232A0">
        <w:rPr>
          <w:color w:val="2B579A"/>
          <w:spacing w:val="-1"/>
          <w:shd w:val="clear" w:color="auto" w:fill="E6E6E6"/>
        </w:rPr>
        <w:fldChar w:fldCharType="end"/>
      </w:r>
      <w:r w:rsidRPr="001175B9">
        <w:rPr>
          <w:spacing w:val="-1"/>
        </w:rPr>
        <w:t xml:space="preserve">.  The MTR </w:t>
      </w:r>
      <w:r w:rsidR="0085244B">
        <w:rPr>
          <w:spacing w:val="-1"/>
        </w:rPr>
        <w:t xml:space="preserve">evaluator </w:t>
      </w:r>
      <w:r w:rsidRPr="001175B9">
        <w:rPr>
          <w:spacing w:val="-1"/>
        </w:rPr>
        <w:t>also rated various dimensions of sustainability of project outcomes using the GEF</w:t>
      </w:r>
      <w:r w:rsidRPr="001175B9">
        <w:rPr>
          <w:spacing w:val="26"/>
        </w:rPr>
        <w:t xml:space="preserve"> </w:t>
      </w:r>
      <w:r w:rsidRPr="001175B9">
        <w:rPr>
          <w:spacing w:val="-1"/>
        </w:rPr>
        <w:t>obligatory</w:t>
      </w:r>
      <w:r w:rsidRPr="001175B9">
        <w:rPr>
          <w:spacing w:val="24"/>
        </w:rPr>
        <w:t xml:space="preserve"> </w:t>
      </w:r>
      <w:r w:rsidRPr="001175B9">
        <w:rPr>
          <w:spacing w:val="-1"/>
        </w:rPr>
        <w:t>rating</w:t>
      </w:r>
      <w:r w:rsidRPr="001175B9">
        <w:rPr>
          <w:spacing w:val="24"/>
        </w:rPr>
        <w:t xml:space="preserve"> </w:t>
      </w:r>
      <w:r w:rsidRPr="001175B9">
        <w:rPr>
          <w:spacing w:val="-1"/>
        </w:rPr>
        <w:t>scale</w:t>
      </w:r>
      <w:r w:rsidRPr="001175B9">
        <w:rPr>
          <w:spacing w:val="27"/>
        </w:rPr>
        <w:t xml:space="preserve"> </w:t>
      </w:r>
      <w:r w:rsidRPr="5AA9FB35">
        <w:t>of</w:t>
      </w:r>
      <w:r w:rsidRPr="001175B9">
        <w:rPr>
          <w:spacing w:val="24"/>
        </w:rPr>
        <w:t xml:space="preserve"> </w:t>
      </w:r>
      <w:r w:rsidRPr="001175B9">
        <w:rPr>
          <w:spacing w:val="-1"/>
        </w:rPr>
        <w:t>Likely</w:t>
      </w:r>
      <w:r w:rsidRPr="001175B9">
        <w:rPr>
          <w:spacing w:val="24"/>
        </w:rPr>
        <w:t xml:space="preserve"> </w:t>
      </w:r>
      <w:r w:rsidRPr="001175B9">
        <w:rPr>
          <w:spacing w:val="-1"/>
        </w:rPr>
        <w:t>(L),</w:t>
      </w:r>
      <w:r w:rsidRPr="001175B9">
        <w:rPr>
          <w:spacing w:val="26"/>
        </w:rPr>
        <w:t xml:space="preserve"> </w:t>
      </w:r>
      <w:r w:rsidRPr="001175B9">
        <w:rPr>
          <w:spacing w:val="-1"/>
        </w:rPr>
        <w:t>Moderately</w:t>
      </w:r>
      <w:r w:rsidRPr="001175B9">
        <w:rPr>
          <w:spacing w:val="24"/>
        </w:rPr>
        <w:t xml:space="preserve"> </w:t>
      </w:r>
      <w:r w:rsidRPr="001175B9">
        <w:rPr>
          <w:spacing w:val="-1"/>
        </w:rPr>
        <w:t>Likely</w:t>
      </w:r>
      <w:r w:rsidRPr="001175B9">
        <w:rPr>
          <w:spacing w:val="24"/>
        </w:rPr>
        <w:t xml:space="preserve"> </w:t>
      </w:r>
      <w:r w:rsidRPr="001175B9">
        <w:rPr>
          <w:spacing w:val="-1"/>
        </w:rPr>
        <w:t>(ML),</w:t>
      </w:r>
      <w:r w:rsidRPr="001175B9">
        <w:rPr>
          <w:spacing w:val="24"/>
        </w:rPr>
        <w:t xml:space="preserve"> </w:t>
      </w:r>
      <w:r w:rsidRPr="001175B9">
        <w:rPr>
          <w:spacing w:val="-1"/>
        </w:rPr>
        <w:t>Moderately</w:t>
      </w:r>
      <w:r w:rsidRPr="001175B9">
        <w:rPr>
          <w:spacing w:val="79"/>
        </w:rPr>
        <w:t xml:space="preserve"> </w:t>
      </w:r>
      <w:r w:rsidRPr="001175B9">
        <w:rPr>
          <w:spacing w:val="-1"/>
        </w:rPr>
        <w:t>Unlikely</w:t>
      </w:r>
      <w:r w:rsidRPr="001175B9">
        <w:rPr>
          <w:spacing w:val="-3"/>
        </w:rPr>
        <w:t xml:space="preserve"> </w:t>
      </w:r>
      <w:r w:rsidRPr="001175B9">
        <w:rPr>
          <w:spacing w:val="-1"/>
        </w:rPr>
        <w:t>(MU)</w:t>
      </w:r>
      <w:r w:rsidR="005650C8">
        <w:rPr>
          <w:spacing w:val="-1"/>
        </w:rPr>
        <w:t xml:space="preserve"> </w:t>
      </w:r>
      <w:r w:rsidR="00992A82" w:rsidRPr="001175B9">
        <w:rPr>
          <w:spacing w:val="-1"/>
        </w:rPr>
        <w:t>and</w:t>
      </w:r>
      <w:r w:rsidRPr="5AA9FB35">
        <w:t xml:space="preserve">, </w:t>
      </w:r>
      <w:r w:rsidRPr="001175B9">
        <w:rPr>
          <w:spacing w:val="-1"/>
        </w:rPr>
        <w:t>Unlikely</w:t>
      </w:r>
      <w:r w:rsidRPr="001175B9">
        <w:rPr>
          <w:spacing w:val="-3"/>
        </w:rPr>
        <w:t xml:space="preserve"> </w:t>
      </w:r>
      <w:r w:rsidRPr="001175B9">
        <w:rPr>
          <w:spacing w:val="-1"/>
        </w:rPr>
        <w:t>(U).</w:t>
      </w:r>
    </w:p>
    <w:p w14:paraId="0633E7CE" w14:textId="77777777" w:rsidR="0000129F" w:rsidRPr="0003387D" w:rsidRDefault="0000129F" w:rsidP="5AA9FB35"/>
    <w:p w14:paraId="105088EE" w14:textId="629FF194" w:rsidR="00560D1E" w:rsidRPr="0003387D" w:rsidRDefault="00DA4D57" w:rsidP="00DA4D57">
      <w:pPr>
        <w:pStyle w:val="Heading2"/>
        <w:spacing w:before="120" w:line="276" w:lineRule="auto"/>
        <w:ind w:left="578" w:hanging="578"/>
        <w:rPr>
          <w:rFonts w:ascii="Times New Roman" w:hAnsi="Times New Roman"/>
        </w:rPr>
      </w:pPr>
      <w:bookmarkStart w:id="24" w:name="_Toc101577657"/>
      <w:r>
        <w:rPr>
          <w:rFonts w:ascii="Times New Roman" w:hAnsi="Times New Roman"/>
        </w:rPr>
        <w:t>MTR l</w:t>
      </w:r>
      <w:r w:rsidR="00AC53E8" w:rsidRPr="0003387D">
        <w:rPr>
          <w:rFonts w:ascii="Times New Roman" w:hAnsi="Times New Roman"/>
        </w:rPr>
        <w:t>imitations</w:t>
      </w:r>
      <w:bookmarkEnd w:id="24"/>
      <w:r w:rsidR="00AC53E8" w:rsidRPr="0003387D">
        <w:rPr>
          <w:rFonts w:ascii="Times New Roman" w:hAnsi="Times New Roman"/>
        </w:rPr>
        <w:t xml:space="preserve"> </w:t>
      </w:r>
    </w:p>
    <w:p w14:paraId="5D5F3172" w14:textId="716E4507" w:rsidR="008E6900" w:rsidRPr="008E6900" w:rsidRDefault="008E6900" w:rsidP="008E6900">
      <w:pPr>
        <w:widowControl w:val="0"/>
        <w:autoSpaceDE w:val="0"/>
        <w:autoSpaceDN w:val="0"/>
        <w:adjustRightInd w:val="0"/>
        <w:spacing w:before="120" w:line="276" w:lineRule="auto"/>
        <w:rPr>
          <w:rFonts w:ascii="Times New Roman" w:hAnsi="Times New Roman"/>
          <w:color w:val="000000"/>
        </w:rPr>
      </w:pPr>
      <w:r w:rsidRPr="008E6900">
        <w:rPr>
          <w:rFonts w:ascii="Times New Roman" w:hAnsi="Times New Roman"/>
          <w:color w:val="000000"/>
        </w:rPr>
        <w:t xml:space="preserve">Due to the COVID pandemic restrictions, the MTR was conducted </w:t>
      </w:r>
      <w:r w:rsidR="0085244B">
        <w:rPr>
          <w:rFonts w:ascii="Times New Roman" w:hAnsi="Times New Roman"/>
          <w:color w:val="000000"/>
        </w:rPr>
        <w:t>entirely on a remote basis</w:t>
      </w:r>
      <w:r w:rsidRPr="008E6900">
        <w:rPr>
          <w:rFonts w:ascii="Times New Roman" w:hAnsi="Times New Roman"/>
          <w:color w:val="000000"/>
        </w:rPr>
        <w:t xml:space="preserve"> using audio and video conference tools only</w:t>
      </w:r>
      <w:r w:rsidR="00B0609B">
        <w:rPr>
          <w:rFonts w:ascii="Times New Roman" w:hAnsi="Times New Roman"/>
          <w:color w:val="000000"/>
        </w:rPr>
        <w:t xml:space="preserve"> with the usual limitations on actual project physical achievements</w:t>
      </w:r>
      <w:r w:rsidRPr="008E6900">
        <w:rPr>
          <w:rFonts w:ascii="Times New Roman" w:hAnsi="Times New Roman"/>
          <w:color w:val="000000"/>
        </w:rPr>
        <w:t>.</w:t>
      </w:r>
    </w:p>
    <w:p w14:paraId="43B7A831" w14:textId="0427B281" w:rsidR="0085244B" w:rsidRPr="008E6900" w:rsidRDefault="00B0609B" w:rsidP="0085244B">
      <w:pPr>
        <w:rPr>
          <w:rFonts w:ascii="Times New Roman" w:hAnsi="Times New Roman"/>
          <w:u w:val="single"/>
        </w:rPr>
      </w:pPr>
      <w:r>
        <w:rPr>
          <w:rFonts w:ascii="Times New Roman" w:hAnsi="Times New Roman"/>
          <w:u w:val="single"/>
        </w:rPr>
        <w:t>Additional c</w:t>
      </w:r>
      <w:r w:rsidR="0085244B" w:rsidRPr="008E6900">
        <w:rPr>
          <w:rFonts w:ascii="Times New Roman" w:hAnsi="Times New Roman"/>
          <w:u w:val="single"/>
        </w:rPr>
        <w:t xml:space="preserve">hallenges: </w:t>
      </w:r>
    </w:p>
    <w:p w14:paraId="7B3C9A9F" w14:textId="6E1F03D6" w:rsidR="00113228" w:rsidRDefault="0085244B" w:rsidP="00DA4D57">
      <w:pPr>
        <w:rPr>
          <w:rFonts w:ascii="Times New Roman" w:hAnsi="Times New Roman"/>
        </w:rPr>
      </w:pPr>
      <w:r>
        <w:rPr>
          <w:rFonts w:ascii="Times New Roman" w:hAnsi="Times New Roman"/>
        </w:rPr>
        <w:t xml:space="preserve">A limited </w:t>
      </w:r>
      <w:r w:rsidR="007B0CF5" w:rsidRPr="008E6900">
        <w:rPr>
          <w:rFonts w:ascii="Times New Roman" w:hAnsi="Times New Roman"/>
        </w:rPr>
        <w:t xml:space="preserve">list of stakeholders was provided </w:t>
      </w:r>
      <w:r w:rsidR="00174B5B">
        <w:rPr>
          <w:rFonts w:ascii="Times New Roman" w:hAnsi="Times New Roman"/>
        </w:rPr>
        <w:t>before</w:t>
      </w:r>
      <w:r w:rsidR="007B0CF5" w:rsidRPr="008E6900">
        <w:rPr>
          <w:rFonts w:ascii="Times New Roman" w:hAnsi="Times New Roman"/>
        </w:rPr>
        <w:t xml:space="preserve"> the MTR</w:t>
      </w:r>
      <w:r>
        <w:rPr>
          <w:rFonts w:ascii="Times New Roman" w:hAnsi="Times New Roman"/>
        </w:rPr>
        <w:t xml:space="preserve"> so as to start interviews. This proved invaluable and was further expanded with secondary interviews</w:t>
      </w:r>
      <w:r w:rsidR="007B0CF5" w:rsidRPr="008E6900">
        <w:rPr>
          <w:rFonts w:ascii="Times New Roman" w:hAnsi="Times New Roman"/>
        </w:rPr>
        <w:t xml:space="preserve">. However, </w:t>
      </w:r>
      <w:r>
        <w:rPr>
          <w:rFonts w:ascii="Times New Roman" w:hAnsi="Times New Roman"/>
        </w:rPr>
        <w:t xml:space="preserve">there was no official communication by INBAC to advice external stakeholders, in particular ministries and other national institutions on the review, so it was really up to </w:t>
      </w:r>
      <w:r w:rsidR="00566B0F">
        <w:rPr>
          <w:rFonts w:ascii="Times New Roman" w:hAnsi="Times New Roman"/>
        </w:rPr>
        <w:t xml:space="preserve">informally contacted participants to agree to discuss project’s participation often after background check on the evaluation and more formal emails by the evaluator, that delayed the interview scheduling. In some cases, </w:t>
      </w:r>
      <w:r w:rsidR="00113228">
        <w:rPr>
          <w:rFonts w:ascii="Times New Roman" w:hAnsi="Times New Roman"/>
        </w:rPr>
        <w:t>there was no further contact possible because there had not been any official communication.</w:t>
      </w:r>
    </w:p>
    <w:p w14:paraId="735AB042" w14:textId="228E9982" w:rsidR="00113228" w:rsidRDefault="00113228" w:rsidP="00DA4D57">
      <w:pPr>
        <w:rPr>
          <w:rFonts w:ascii="Times New Roman" w:hAnsi="Times New Roman"/>
        </w:rPr>
      </w:pPr>
      <w:r>
        <w:rPr>
          <w:rFonts w:ascii="Times New Roman" w:hAnsi="Times New Roman"/>
        </w:rPr>
        <w:t xml:space="preserve">The consultant was affected by COVID which delayed further the evaluation </w:t>
      </w:r>
      <w:r w:rsidR="000962E7">
        <w:rPr>
          <w:rFonts w:ascii="Times New Roman" w:hAnsi="Times New Roman"/>
        </w:rPr>
        <w:t>exercise</w:t>
      </w:r>
      <w:r>
        <w:rPr>
          <w:rFonts w:ascii="Times New Roman" w:hAnsi="Times New Roman"/>
        </w:rPr>
        <w:t>.</w:t>
      </w:r>
    </w:p>
    <w:p w14:paraId="0243CE3A" w14:textId="77777777" w:rsidR="000962E7" w:rsidRDefault="007B0CF5" w:rsidP="00DA4D57">
      <w:pPr>
        <w:rPr>
          <w:rFonts w:ascii="Times New Roman" w:hAnsi="Times New Roman"/>
        </w:rPr>
      </w:pPr>
      <w:r w:rsidRPr="008E6900">
        <w:rPr>
          <w:rFonts w:ascii="Times New Roman" w:hAnsi="Times New Roman"/>
        </w:rPr>
        <w:t xml:space="preserve">Finally, </w:t>
      </w:r>
      <w:r w:rsidR="00555FB0">
        <w:rPr>
          <w:rFonts w:ascii="Times New Roman" w:hAnsi="Times New Roman"/>
        </w:rPr>
        <w:t>communications with the project area w</w:t>
      </w:r>
      <w:r w:rsidR="000962E7">
        <w:rPr>
          <w:rFonts w:ascii="Times New Roman" w:hAnsi="Times New Roman"/>
        </w:rPr>
        <w:t>ere</w:t>
      </w:r>
      <w:r w:rsidR="00555FB0">
        <w:rPr>
          <w:rFonts w:ascii="Times New Roman" w:hAnsi="Times New Roman"/>
        </w:rPr>
        <w:t xml:space="preserve"> very difficult. Internet communication was nearly impossible and conventional telephone quality so poor that it resulted with </w:t>
      </w:r>
      <w:r w:rsidR="000962E7">
        <w:rPr>
          <w:rFonts w:ascii="Times New Roman" w:hAnsi="Times New Roman"/>
        </w:rPr>
        <w:t>the r</w:t>
      </w:r>
      <w:r w:rsidR="00555FB0">
        <w:rPr>
          <w:rFonts w:ascii="Times New Roman" w:hAnsi="Times New Roman"/>
        </w:rPr>
        <w:t xml:space="preserve">escheduling </w:t>
      </w:r>
      <w:r w:rsidR="000962E7">
        <w:rPr>
          <w:rFonts w:ascii="Times New Roman" w:hAnsi="Times New Roman"/>
        </w:rPr>
        <w:t xml:space="preserve">of numerous interviews </w:t>
      </w:r>
      <w:r w:rsidR="00555FB0">
        <w:rPr>
          <w:rFonts w:ascii="Times New Roman" w:hAnsi="Times New Roman"/>
        </w:rPr>
        <w:t>from urban centres (Tombwâ, Namibe)</w:t>
      </w:r>
      <w:r w:rsidR="000962E7">
        <w:rPr>
          <w:rFonts w:ascii="Times New Roman" w:hAnsi="Times New Roman"/>
        </w:rPr>
        <w:t>.</w:t>
      </w:r>
    </w:p>
    <w:p w14:paraId="66807FA0" w14:textId="2807E715" w:rsidR="000962E7" w:rsidRDefault="000962E7" w:rsidP="00DA4D57">
      <w:pPr>
        <w:rPr>
          <w:rFonts w:ascii="Times New Roman" w:hAnsi="Times New Roman"/>
        </w:rPr>
      </w:pPr>
      <w:r>
        <w:rPr>
          <w:rFonts w:ascii="Times New Roman" w:hAnsi="Times New Roman"/>
        </w:rPr>
        <w:t xml:space="preserve">As for discussions with final beneficiaries, often in peripherical neighbourhoods, very few went to completion. </w:t>
      </w:r>
      <w:r w:rsidR="00B12398">
        <w:rPr>
          <w:rFonts w:ascii="Times New Roman" w:hAnsi="Times New Roman"/>
        </w:rPr>
        <w:t>As an example, d</w:t>
      </w:r>
      <w:r>
        <w:rPr>
          <w:rFonts w:ascii="Times New Roman" w:hAnsi="Times New Roman"/>
        </w:rPr>
        <w:t xml:space="preserve">espite many attempts, it was not possible to discuss conclusively with any potential female beneficiary from </w:t>
      </w:r>
      <w:r w:rsidR="00B0609B">
        <w:rPr>
          <w:rFonts w:ascii="Times New Roman" w:hAnsi="Times New Roman"/>
        </w:rPr>
        <w:t xml:space="preserve">the </w:t>
      </w:r>
      <w:r>
        <w:rPr>
          <w:rFonts w:ascii="Times New Roman" w:hAnsi="Times New Roman"/>
        </w:rPr>
        <w:t>fish</w:t>
      </w:r>
      <w:r w:rsidR="00B12398">
        <w:rPr>
          <w:rFonts w:ascii="Times New Roman" w:hAnsi="Times New Roman"/>
        </w:rPr>
        <w:t>-</w:t>
      </w:r>
      <w:r>
        <w:rPr>
          <w:rFonts w:ascii="Times New Roman" w:hAnsi="Times New Roman"/>
        </w:rPr>
        <w:t xml:space="preserve">processing </w:t>
      </w:r>
      <w:r w:rsidR="00B0609B">
        <w:rPr>
          <w:rFonts w:ascii="Times New Roman" w:hAnsi="Times New Roman"/>
        </w:rPr>
        <w:t>industry</w:t>
      </w:r>
      <w:r>
        <w:rPr>
          <w:rFonts w:ascii="Times New Roman" w:hAnsi="Times New Roman"/>
        </w:rPr>
        <w:t>.</w:t>
      </w:r>
    </w:p>
    <w:p w14:paraId="00F457E4" w14:textId="49EF0AEC" w:rsidR="00DA4D57" w:rsidRPr="008E6900" w:rsidRDefault="000962E7" w:rsidP="00DA4D57">
      <w:pPr>
        <w:rPr>
          <w:rFonts w:ascii="Times New Roman" w:hAnsi="Times New Roman"/>
        </w:rPr>
      </w:pPr>
      <w:r>
        <w:rPr>
          <w:rFonts w:ascii="Times New Roman" w:hAnsi="Times New Roman"/>
        </w:rPr>
        <w:t>All in all, the consultant was not able to bring into the report a clear view on the final be</w:t>
      </w:r>
      <w:r w:rsidR="00B12398">
        <w:rPr>
          <w:rFonts w:ascii="Times New Roman" w:hAnsi="Times New Roman"/>
        </w:rPr>
        <w:t>n</w:t>
      </w:r>
      <w:r>
        <w:rPr>
          <w:rFonts w:ascii="Times New Roman" w:hAnsi="Times New Roman"/>
        </w:rPr>
        <w:t>eficiary’s side</w:t>
      </w:r>
      <w:r w:rsidR="00B12398">
        <w:rPr>
          <w:rFonts w:ascii="Times New Roman" w:hAnsi="Times New Roman"/>
        </w:rPr>
        <w:t xml:space="preserve"> with most findings coming from secondary data and not directly </w:t>
      </w:r>
      <w:r w:rsidR="00B0609B">
        <w:rPr>
          <w:rFonts w:ascii="Times New Roman" w:hAnsi="Times New Roman"/>
        </w:rPr>
        <w:t xml:space="preserve">from </w:t>
      </w:r>
      <w:r w:rsidR="00B12398">
        <w:rPr>
          <w:rFonts w:ascii="Times New Roman" w:hAnsi="Times New Roman"/>
        </w:rPr>
        <w:t>the involved parties.</w:t>
      </w:r>
    </w:p>
    <w:p w14:paraId="53B6C325" w14:textId="0E004609" w:rsidR="00DA4D57" w:rsidRPr="008E6900" w:rsidRDefault="007B0CF5" w:rsidP="00DA4D57">
      <w:pPr>
        <w:rPr>
          <w:rFonts w:ascii="Times New Roman" w:hAnsi="Times New Roman"/>
        </w:rPr>
      </w:pPr>
      <w:r w:rsidRPr="008E6900">
        <w:rPr>
          <w:rFonts w:ascii="Times New Roman" w:hAnsi="Times New Roman"/>
        </w:rPr>
        <w:t>There were very l</w:t>
      </w:r>
      <w:r w:rsidR="00DA4D57" w:rsidRPr="008E6900">
        <w:rPr>
          <w:rFonts w:ascii="Times New Roman" w:hAnsi="Times New Roman"/>
        </w:rPr>
        <w:t>imited project activities and demonstration sites</w:t>
      </w:r>
      <w:r w:rsidRPr="008E6900">
        <w:rPr>
          <w:rFonts w:ascii="Times New Roman" w:hAnsi="Times New Roman"/>
        </w:rPr>
        <w:t>, evidencin</w:t>
      </w:r>
      <w:r w:rsidR="008E6900" w:rsidRPr="008E6900">
        <w:rPr>
          <w:rFonts w:ascii="Times New Roman" w:hAnsi="Times New Roman"/>
        </w:rPr>
        <w:t>g a low level of implementation</w:t>
      </w:r>
      <w:r w:rsidR="00DA4D57" w:rsidRPr="008E6900">
        <w:rPr>
          <w:rFonts w:ascii="Times New Roman" w:hAnsi="Times New Roman"/>
        </w:rPr>
        <w:t>. There was not much strong evidence to make a case for how implementation modalities can be improved</w:t>
      </w:r>
      <w:r w:rsidR="008E6900" w:rsidRPr="008E6900">
        <w:rPr>
          <w:rFonts w:ascii="Times New Roman" w:hAnsi="Times New Roman"/>
        </w:rPr>
        <w:t xml:space="preserve"> since activities had barely started.</w:t>
      </w:r>
    </w:p>
    <w:p w14:paraId="596B9034" w14:textId="1925F3B1" w:rsidR="008E6900" w:rsidRPr="008E6900" w:rsidRDefault="008E6900" w:rsidP="008E6900">
      <w:pPr>
        <w:widowControl w:val="0"/>
        <w:autoSpaceDE w:val="0"/>
        <w:autoSpaceDN w:val="0"/>
        <w:adjustRightInd w:val="0"/>
        <w:spacing w:before="120" w:line="276" w:lineRule="auto"/>
        <w:rPr>
          <w:rFonts w:ascii="Times New Roman" w:hAnsi="Times New Roman"/>
          <w:color w:val="000000"/>
        </w:rPr>
      </w:pPr>
      <w:r w:rsidRPr="008E6900">
        <w:rPr>
          <w:rFonts w:ascii="Times New Roman" w:hAnsi="Times New Roman"/>
          <w:color w:val="000000"/>
        </w:rPr>
        <w:t>As for mid-term evaluations, the allocated time to gather data did not enable the collection of any statistical data. All information was based on data crosschecking from different sources of information (documents, interviews and in-situ assessments</w:t>
      </w:r>
      <w:r w:rsidR="00B0609B">
        <w:rPr>
          <w:rFonts w:ascii="Times New Roman" w:hAnsi="Times New Roman"/>
          <w:color w:val="000000"/>
        </w:rPr>
        <w:t xml:space="preserve"> [pictures]</w:t>
      </w:r>
      <w:r w:rsidRPr="008E6900">
        <w:rPr>
          <w:rFonts w:ascii="Times New Roman" w:hAnsi="Times New Roman"/>
          <w:color w:val="000000"/>
        </w:rPr>
        <w:t xml:space="preserve">). </w:t>
      </w:r>
    </w:p>
    <w:p w14:paraId="11CABD98" w14:textId="77777777" w:rsidR="004337AE" w:rsidRPr="0003387D" w:rsidRDefault="004337AE" w:rsidP="00A06E22">
      <w:pPr>
        <w:spacing w:before="120" w:line="276" w:lineRule="auto"/>
        <w:rPr>
          <w:rFonts w:ascii="Times New Roman" w:hAnsi="Times New Roman"/>
        </w:rPr>
      </w:pPr>
    </w:p>
    <w:p w14:paraId="29D83335" w14:textId="77777777" w:rsidR="000876D3" w:rsidRPr="0003387D" w:rsidRDefault="000876D3" w:rsidP="009C355E">
      <w:pPr>
        <w:pStyle w:val="Heading3"/>
        <w:spacing w:before="120" w:after="120" w:line="276" w:lineRule="auto"/>
        <w:rPr>
          <w:rFonts w:ascii="Times New Roman" w:hAnsi="Times New Roman"/>
        </w:rPr>
      </w:pPr>
      <w:bookmarkStart w:id="25" w:name="_Toc101577658"/>
      <w:r w:rsidRPr="0003387D">
        <w:rPr>
          <w:rFonts w:ascii="Times New Roman" w:hAnsi="Times New Roman"/>
        </w:rPr>
        <w:t>Ethics</w:t>
      </w:r>
      <w:bookmarkEnd w:id="25"/>
      <w:r w:rsidRPr="0003387D">
        <w:rPr>
          <w:rFonts w:ascii="Times New Roman" w:hAnsi="Times New Roman"/>
        </w:rPr>
        <w:t xml:space="preserve"> </w:t>
      </w:r>
    </w:p>
    <w:p w14:paraId="4A6B7945" w14:textId="77777777" w:rsidR="004D6C2A" w:rsidRPr="004D6C2A" w:rsidRDefault="000876D3" w:rsidP="004D6C2A">
      <w:pPr>
        <w:pStyle w:val="BodyText"/>
        <w:spacing w:before="1"/>
        <w:ind w:right="270"/>
        <w:jc w:val="both"/>
      </w:pPr>
      <w:r w:rsidRPr="5AA9FB35">
        <w:t>Th</w:t>
      </w:r>
      <w:r w:rsidR="00CD76CB" w:rsidRPr="5AA9FB35">
        <w:t>e</w:t>
      </w:r>
      <w:r w:rsidRPr="5AA9FB35">
        <w:t xml:space="preserve"> evaluation was conducted in accordance with the UNEG</w:t>
      </w:r>
      <w:r w:rsidR="00741FAC" w:rsidRPr="5AA9FB35">
        <w:rPr>
          <w:rStyle w:val="FootnoteReference"/>
        </w:rPr>
        <w:footnoteReference w:id="5"/>
      </w:r>
      <w:r w:rsidRPr="5AA9FB35">
        <w:t xml:space="preserve"> Ethical Guidelines for Evaluators (Evaluation Consultant Code of Conduct Agreement attached in</w:t>
      </w:r>
      <w:r w:rsidR="00623E36" w:rsidRPr="5AA9FB35">
        <w:t xml:space="preserve"> </w:t>
      </w:r>
      <w:r w:rsidR="00623E36">
        <w:rPr>
          <w:color w:val="2B579A"/>
          <w:shd w:val="clear" w:color="auto" w:fill="E6E6E6"/>
        </w:rPr>
        <w:fldChar w:fldCharType="begin"/>
      </w:r>
      <w:r w:rsidR="00623E36">
        <w:instrText xml:space="preserve"> REF _Ref18588308 \h  \* MERGEFORMAT </w:instrText>
      </w:r>
      <w:r w:rsidR="00623E36">
        <w:rPr>
          <w:color w:val="2B579A"/>
          <w:shd w:val="clear" w:color="auto" w:fill="E6E6E6"/>
        </w:rPr>
      </w:r>
      <w:r w:rsidR="00623E36">
        <w:rPr>
          <w:color w:val="2B579A"/>
          <w:shd w:val="clear" w:color="auto" w:fill="E6E6E6"/>
        </w:rPr>
        <w:fldChar w:fldCharType="separate"/>
      </w:r>
      <w:r w:rsidR="004D6C2A" w:rsidRPr="004D6C2A">
        <w:br w:type="page"/>
      </w:r>
    </w:p>
    <w:p w14:paraId="66313A90" w14:textId="7452E5D8" w:rsidR="00CD76CB" w:rsidRPr="0003387D" w:rsidRDefault="004D6C2A" w:rsidP="5AA9FB35">
      <w:pPr>
        <w:pStyle w:val="BodyText"/>
        <w:spacing w:before="1"/>
        <w:ind w:right="270"/>
        <w:jc w:val="both"/>
      </w:pPr>
      <w:r w:rsidRPr="004D6C2A">
        <w:lastRenderedPageBreak/>
        <w:t>Annexe</w:t>
      </w:r>
      <w:r w:rsidRPr="00235125">
        <w:rPr>
          <w:b/>
          <w:sz w:val="48"/>
          <w:szCs w:val="48"/>
        </w:rPr>
        <w:t xml:space="preserve"> </w:t>
      </w:r>
      <w:r>
        <w:rPr>
          <w:b/>
          <w:noProof/>
          <w:sz w:val="48"/>
          <w:szCs w:val="48"/>
        </w:rPr>
        <w:t>13</w:t>
      </w:r>
      <w:r w:rsidR="00623E36">
        <w:rPr>
          <w:color w:val="2B579A"/>
          <w:shd w:val="clear" w:color="auto" w:fill="E6E6E6"/>
        </w:rPr>
        <w:fldChar w:fldCharType="end"/>
      </w:r>
      <w:r w:rsidR="000876D3" w:rsidRPr="5AA9FB35">
        <w:t>).</w:t>
      </w:r>
    </w:p>
    <w:p w14:paraId="09A09D01" w14:textId="558A57CE" w:rsidR="00503BF0" w:rsidRPr="0003387D" w:rsidRDefault="00503BF0" w:rsidP="5AA9FB35">
      <w:pPr>
        <w:pStyle w:val="BodyText"/>
        <w:spacing w:before="1"/>
        <w:ind w:right="270"/>
        <w:jc w:val="both"/>
      </w:pPr>
      <w:r w:rsidRPr="5AA9FB35">
        <w:t xml:space="preserve">The rights and dignity of all stakeholders were respected, including interviewees, project participants (project, UNDP, Government staff), </w:t>
      </w:r>
      <w:r w:rsidR="00943759" w:rsidRPr="5AA9FB35">
        <w:t xml:space="preserve">potential </w:t>
      </w:r>
      <w:r w:rsidRPr="5AA9FB35">
        <w:t xml:space="preserve">beneficiaries (beneficiary institutions and communities) and other evaluation stakeholders including </w:t>
      </w:r>
      <w:r w:rsidR="007D5752" w:rsidRPr="5AA9FB35">
        <w:t>co</w:t>
      </w:r>
      <w:r w:rsidR="00211E59" w:rsidRPr="5AA9FB35">
        <w:t>-</w:t>
      </w:r>
      <w:r w:rsidR="007D5752" w:rsidRPr="5AA9FB35">
        <w:t>fin</w:t>
      </w:r>
      <w:r w:rsidR="00780C45" w:rsidRPr="5AA9FB35">
        <w:t>ancing</w:t>
      </w:r>
      <w:r w:rsidRPr="5AA9FB35">
        <w:t xml:space="preserve"> partners. The evaluator</w:t>
      </w:r>
      <w:r w:rsidR="00211E59" w:rsidRPr="5AA9FB35">
        <w:t>s</w:t>
      </w:r>
      <w:r w:rsidRPr="5AA9FB35">
        <w:t xml:space="preserve"> </w:t>
      </w:r>
      <w:r w:rsidR="00943759" w:rsidRPr="5AA9FB35">
        <w:t>p</w:t>
      </w:r>
      <w:r w:rsidRPr="5AA9FB35">
        <w:t>reserved the confidentiality and anonymity of the participants so that those who participate</w:t>
      </w:r>
      <w:r w:rsidR="00211E59" w:rsidRPr="5AA9FB35">
        <w:t>d</w:t>
      </w:r>
      <w:r w:rsidRPr="5AA9FB35">
        <w:t xml:space="preserve"> in the evaluation </w:t>
      </w:r>
      <w:r w:rsidR="00211E59" w:rsidRPr="5AA9FB35">
        <w:t>were</w:t>
      </w:r>
      <w:r w:rsidRPr="5AA9FB35">
        <w:t xml:space="preserve"> free from external pressure and that their involvement in no way disadvantage</w:t>
      </w:r>
      <w:r w:rsidR="00211E59" w:rsidRPr="5AA9FB35">
        <w:t>d</w:t>
      </w:r>
      <w:r w:rsidRPr="5AA9FB35">
        <w:t xml:space="preserve"> them.</w:t>
      </w:r>
    </w:p>
    <w:p w14:paraId="71B3D80C" w14:textId="1EB1EB93" w:rsidR="00503BF0" w:rsidRPr="0003387D" w:rsidRDefault="00503BF0" w:rsidP="5AA9FB35">
      <w:pPr>
        <w:pStyle w:val="BodyText"/>
        <w:spacing w:before="1"/>
        <w:ind w:right="270"/>
        <w:jc w:val="both"/>
      </w:pPr>
      <w:r w:rsidRPr="5AA9FB35">
        <w:t>The report of the evaluation does not indicate a specific source of citations or qualitative data to preserve this confidentiality.</w:t>
      </w:r>
    </w:p>
    <w:p w14:paraId="1B743667" w14:textId="1BD101F2" w:rsidR="000876D3" w:rsidRPr="0003387D" w:rsidRDefault="000876D3" w:rsidP="5AA9FB35">
      <w:pPr>
        <w:pStyle w:val="BodyText"/>
        <w:spacing w:before="1"/>
        <w:ind w:right="270"/>
        <w:jc w:val="both"/>
      </w:pPr>
      <w:r w:rsidRPr="5AA9FB35">
        <w:t xml:space="preserve">The confidentiality of stakeholders was </w:t>
      </w:r>
      <w:r w:rsidR="00B20D55" w:rsidRPr="5AA9FB35">
        <w:t>ensured</w:t>
      </w:r>
      <w:r w:rsidR="4AAC826C" w:rsidRPr="5AA9FB35">
        <w:t xml:space="preserve"> </w:t>
      </w:r>
      <w:r w:rsidR="00992A82" w:rsidRPr="5AA9FB35">
        <w:t>and</w:t>
      </w:r>
      <w:r w:rsidRPr="5AA9FB35">
        <w:t xml:space="preserve"> consultation processes were appropriately contextualised and culturally</w:t>
      </w:r>
      <w:r w:rsidR="00174B5B" w:rsidRPr="5AA9FB35">
        <w:t xml:space="preserve"> </w:t>
      </w:r>
      <w:r w:rsidRPr="5AA9FB35">
        <w:t>sensitive, with attention given to issues such as gender empowerment and fair representation for vulnerable groups, wherever possible. To provide stakeholders</w:t>
      </w:r>
      <w:r w:rsidR="008237C2" w:rsidRPr="5AA9FB35">
        <w:t xml:space="preserve"> with</w:t>
      </w:r>
      <w:r w:rsidRPr="5AA9FB35">
        <w:t xml:space="preserve"> uninhibited opportunities for providing feedback, project staff and UNDP representatives were not present during the</w:t>
      </w:r>
      <w:r w:rsidRPr="5AA9FB35">
        <w:rPr>
          <w:spacing w:val="-4"/>
        </w:rPr>
        <w:t xml:space="preserve"> </w:t>
      </w:r>
      <w:r w:rsidRPr="5AA9FB35">
        <w:t>interviews.</w:t>
      </w:r>
    </w:p>
    <w:p w14:paraId="5457D293" w14:textId="3A94540F" w:rsidR="000876D3" w:rsidRDefault="000876D3" w:rsidP="5AA9FB35">
      <w:pPr>
        <w:pStyle w:val="BodyText"/>
        <w:ind w:right="275"/>
        <w:jc w:val="both"/>
      </w:pPr>
      <w:r w:rsidRPr="5AA9FB35">
        <w:t xml:space="preserve">Whilst every effort </w:t>
      </w:r>
      <w:r w:rsidR="00503BF0" w:rsidRPr="5AA9FB35">
        <w:t>was</w:t>
      </w:r>
      <w:r w:rsidRPr="5AA9FB35">
        <w:t xml:space="preserve"> made to reflect the inputs of stakeholder</w:t>
      </w:r>
      <w:r w:rsidR="00503BF0" w:rsidRPr="5AA9FB35">
        <w:t>s fairly and accurately in the r</w:t>
      </w:r>
      <w:r w:rsidRPr="5AA9FB35">
        <w:t>eport, the evaluation ratings, conclusions and key re</w:t>
      </w:r>
      <w:r w:rsidR="00503BF0" w:rsidRPr="5AA9FB35">
        <w:t>commendations are those of the sole e</w:t>
      </w:r>
      <w:r w:rsidRPr="5AA9FB35">
        <w:t>valuator, not binding on any individual or institutional stakeholder.</w:t>
      </w:r>
    </w:p>
    <w:p w14:paraId="6769A5AE" w14:textId="77777777" w:rsidR="0084031A" w:rsidRPr="0003387D" w:rsidRDefault="0084031A" w:rsidP="009D1F18">
      <w:pPr>
        <w:pStyle w:val="BodyText"/>
        <w:ind w:right="275"/>
        <w:jc w:val="both"/>
      </w:pPr>
    </w:p>
    <w:p w14:paraId="64E8AFDF" w14:textId="77777777" w:rsidR="001804EE" w:rsidRPr="0003387D" w:rsidRDefault="00C81447" w:rsidP="00A06E22">
      <w:pPr>
        <w:pStyle w:val="Heading2"/>
        <w:spacing w:before="120" w:line="276" w:lineRule="auto"/>
        <w:ind w:left="578" w:hanging="578"/>
        <w:rPr>
          <w:rFonts w:ascii="Times New Roman" w:hAnsi="Times New Roman"/>
        </w:rPr>
      </w:pPr>
      <w:bookmarkStart w:id="26" w:name="_Toc328035754"/>
      <w:bookmarkStart w:id="27" w:name="_Toc424710613"/>
      <w:bookmarkStart w:id="28" w:name="_Toc101577659"/>
      <w:r w:rsidRPr="0003387D">
        <w:rPr>
          <w:rFonts w:ascii="Times New Roman" w:hAnsi="Times New Roman"/>
        </w:rPr>
        <w:t>Structure of the evaluation report</w:t>
      </w:r>
      <w:bookmarkEnd w:id="26"/>
      <w:bookmarkEnd w:id="27"/>
      <w:bookmarkEnd w:id="28"/>
    </w:p>
    <w:p w14:paraId="6DF70EB7" w14:textId="71D9BB75" w:rsidR="00211E59" w:rsidRDefault="00211E59" w:rsidP="00211E59">
      <w:pPr>
        <w:rPr>
          <w:rFonts w:ascii="Times New Roman" w:eastAsia="Times New Roman" w:hAnsi="Times New Roman"/>
          <w:b/>
          <w:bCs/>
          <w:color w:val="595959"/>
          <w:sz w:val="28"/>
          <w:szCs w:val="28"/>
        </w:rPr>
      </w:pPr>
      <w:r w:rsidRPr="009B46AE">
        <w:rPr>
          <w:rFonts w:ascii="Times New Roman" w:hAnsi="Times New Roman"/>
        </w:rPr>
        <w:t>The</w:t>
      </w:r>
      <w:r>
        <w:rPr>
          <w:rFonts w:ascii="Times New Roman" w:hAnsi="Times New Roman"/>
        </w:rPr>
        <w:t xml:space="preserve"> </w:t>
      </w:r>
      <w:r>
        <w:rPr>
          <w:rFonts w:ascii="Times New Roman" w:eastAsia="Times New Roman" w:hAnsi="Times New Roman"/>
        </w:rPr>
        <w:t>mid-term</w:t>
      </w:r>
      <w:r w:rsidRPr="0003387D">
        <w:rPr>
          <w:rFonts w:ascii="Times New Roman" w:eastAsia="Times New Roman" w:hAnsi="Times New Roman"/>
        </w:rPr>
        <w:t xml:space="preserve"> evaluation</w:t>
      </w:r>
      <w:r w:rsidRPr="009B46AE">
        <w:rPr>
          <w:rFonts w:ascii="Times New Roman" w:hAnsi="Times New Roman"/>
        </w:rPr>
        <w:t xml:space="preserve"> report is structured according to the guidelines</w:t>
      </w:r>
      <w:r w:rsidRPr="009B46AE">
        <w:rPr>
          <w:rFonts w:ascii="Times New Roman" w:hAnsi="Times New Roman"/>
          <w:spacing w:val="12"/>
        </w:rPr>
        <w:t xml:space="preserve"> provided </w:t>
      </w:r>
      <w:r w:rsidRPr="009B46AE">
        <w:rPr>
          <w:rFonts w:ascii="Times New Roman" w:hAnsi="Times New Roman"/>
        </w:rPr>
        <w:t>in</w:t>
      </w:r>
      <w:r w:rsidRPr="009B46AE">
        <w:rPr>
          <w:rFonts w:ascii="Times New Roman" w:hAnsi="Times New Roman"/>
          <w:spacing w:val="11"/>
        </w:rPr>
        <w:t xml:space="preserve"> </w:t>
      </w:r>
      <w:r w:rsidRPr="009B46AE">
        <w:rPr>
          <w:rFonts w:ascii="Times New Roman" w:hAnsi="Times New Roman"/>
        </w:rPr>
        <w:t>the</w:t>
      </w:r>
      <w:r w:rsidRPr="009B46AE">
        <w:rPr>
          <w:rFonts w:ascii="Times New Roman" w:hAnsi="Times New Roman"/>
          <w:spacing w:val="11"/>
        </w:rPr>
        <w:t xml:space="preserve"> </w:t>
      </w:r>
      <w:r w:rsidRPr="009B46AE">
        <w:rPr>
          <w:rFonts w:ascii="Times New Roman" w:hAnsi="Times New Roman"/>
          <w:spacing w:val="9"/>
        </w:rPr>
        <w:t>“</w:t>
      </w:r>
      <w:r w:rsidRPr="009B46AE">
        <w:rPr>
          <w:rFonts w:ascii="Times New Roman" w:hAnsi="Times New Roman"/>
        </w:rPr>
        <w:t>Guidance</w:t>
      </w:r>
      <w:r w:rsidRPr="009B46AE">
        <w:rPr>
          <w:rFonts w:ascii="Times New Roman" w:hAnsi="Times New Roman"/>
          <w:spacing w:val="14"/>
        </w:rPr>
        <w:t xml:space="preserve"> </w:t>
      </w:r>
      <w:r w:rsidRPr="009B46AE">
        <w:rPr>
          <w:rFonts w:ascii="Times New Roman" w:hAnsi="Times New Roman"/>
        </w:rPr>
        <w:t>for</w:t>
      </w:r>
      <w:r w:rsidRPr="009B46AE">
        <w:rPr>
          <w:rFonts w:ascii="Times New Roman" w:hAnsi="Times New Roman"/>
          <w:spacing w:val="12"/>
        </w:rPr>
        <w:t xml:space="preserve"> </w:t>
      </w:r>
      <w:r w:rsidRPr="009B46AE">
        <w:rPr>
          <w:rFonts w:ascii="Times New Roman" w:hAnsi="Times New Roman"/>
        </w:rPr>
        <w:t>Conducting</w:t>
      </w:r>
      <w:r w:rsidRPr="009B46AE">
        <w:rPr>
          <w:rFonts w:ascii="Times New Roman" w:hAnsi="Times New Roman"/>
          <w:spacing w:val="11"/>
        </w:rPr>
        <w:t xml:space="preserve"> </w:t>
      </w:r>
      <w:r w:rsidRPr="009B46AE">
        <w:rPr>
          <w:rFonts w:ascii="Times New Roman" w:hAnsi="Times New Roman"/>
        </w:rPr>
        <w:t>Midterm</w:t>
      </w:r>
      <w:r w:rsidRPr="009B46AE">
        <w:rPr>
          <w:rFonts w:ascii="Times New Roman" w:hAnsi="Times New Roman"/>
          <w:spacing w:val="16"/>
        </w:rPr>
        <w:t xml:space="preserve"> </w:t>
      </w:r>
      <w:r w:rsidRPr="009B46AE">
        <w:rPr>
          <w:rFonts w:ascii="Times New Roman" w:hAnsi="Times New Roman"/>
        </w:rPr>
        <w:t>Reviews</w:t>
      </w:r>
      <w:r w:rsidRPr="009B46AE">
        <w:rPr>
          <w:rFonts w:ascii="Times New Roman" w:hAnsi="Times New Roman"/>
          <w:spacing w:val="14"/>
        </w:rPr>
        <w:t xml:space="preserve"> </w:t>
      </w:r>
      <w:r w:rsidRPr="009B46AE">
        <w:rPr>
          <w:rFonts w:ascii="Times New Roman" w:hAnsi="Times New Roman"/>
        </w:rPr>
        <w:t>of</w:t>
      </w:r>
      <w:r w:rsidRPr="009B46AE">
        <w:rPr>
          <w:rFonts w:ascii="Times New Roman" w:hAnsi="Times New Roman"/>
          <w:spacing w:val="15"/>
        </w:rPr>
        <w:t xml:space="preserve"> </w:t>
      </w:r>
      <w:r w:rsidRPr="009B46AE">
        <w:rPr>
          <w:rFonts w:ascii="Times New Roman" w:hAnsi="Times New Roman"/>
        </w:rPr>
        <w:t>UNDP-Supported</w:t>
      </w:r>
      <w:r w:rsidRPr="009B46AE">
        <w:rPr>
          <w:rFonts w:ascii="Times New Roman" w:hAnsi="Times New Roman"/>
          <w:spacing w:val="10"/>
        </w:rPr>
        <w:t xml:space="preserve"> </w:t>
      </w:r>
      <w:r w:rsidRPr="009B46AE">
        <w:rPr>
          <w:rFonts w:ascii="Times New Roman" w:hAnsi="Times New Roman"/>
        </w:rPr>
        <w:t>GEF- Financed Projects” (</w:t>
      </w:r>
      <w:r w:rsidRPr="004A01BF">
        <w:rPr>
          <w:rFonts w:ascii="Times New Roman" w:hAnsi="Times New Roman"/>
          <w:noProof/>
        </w:rPr>
        <w:t>July</w:t>
      </w:r>
      <w:r w:rsidRPr="009B46AE">
        <w:rPr>
          <w:rFonts w:ascii="Times New Roman" w:hAnsi="Times New Roman"/>
        </w:rPr>
        <w:t xml:space="preserve"> 2014).</w:t>
      </w:r>
    </w:p>
    <w:p w14:paraId="4DAFD7ED" w14:textId="055685EC" w:rsidR="00560D1E" w:rsidRPr="0003387D" w:rsidRDefault="00613BFE" w:rsidP="00A06E22">
      <w:pPr>
        <w:spacing w:before="120" w:line="276" w:lineRule="auto"/>
        <w:rPr>
          <w:rFonts w:ascii="Times New Roman" w:eastAsia="Times New Roman" w:hAnsi="Times New Roman"/>
        </w:rPr>
      </w:pPr>
      <w:r w:rsidRPr="0003387D">
        <w:rPr>
          <w:rFonts w:ascii="Times New Roman" w:eastAsia="Times New Roman" w:hAnsi="Times New Roman"/>
        </w:rPr>
        <w:t>Th</w:t>
      </w:r>
      <w:r w:rsidR="00E64320">
        <w:rPr>
          <w:rFonts w:ascii="Times New Roman" w:eastAsia="Times New Roman" w:hAnsi="Times New Roman"/>
        </w:rPr>
        <w:t>is</w:t>
      </w:r>
      <w:r w:rsidRPr="0003387D">
        <w:rPr>
          <w:rFonts w:ascii="Times New Roman" w:eastAsia="Times New Roman" w:hAnsi="Times New Roman"/>
        </w:rPr>
        <w:t xml:space="preserve"> report is presented in five sections</w:t>
      </w:r>
      <w:r w:rsidR="00474905" w:rsidRPr="0003387D">
        <w:rPr>
          <w:rFonts w:ascii="Times New Roman" w:eastAsia="Times New Roman" w:hAnsi="Times New Roman"/>
        </w:rPr>
        <w:t xml:space="preserve">. </w:t>
      </w:r>
      <w:r w:rsidRPr="0003387D">
        <w:rPr>
          <w:rFonts w:ascii="Times New Roman" w:eastAsia="Times New Roman" w:hAnsi="Times New Roman"/>
        </w:rPr>
        <w:t xml:space="preserve">It initially presents an </w:t>
      </w:r>
      <w:r w:rsidRPr="0003387D">
        <w:rPr>
          <w:rFonts w:ascii="Times New Roman" w:eastAsia="Times New Roman" w:hAnsi="Times New Roman"/>
          <w:i/>
        </w:rPr>
        <w:t>executive summary</w:t>
      </w:r>
      <w:r w:rsidRPr="0003387D">
        <w:rPr>
          <w:rFonts w:ascii="Times New Roman" w:eastAsia="Times New Roman" w:hAnsi="Times New Roman"/>
        </w:rPr>
        <w:t xml:space="preserve"> of the </w:t>
      </w:r>
      <w:r w:rsidR="00211E59">
        <w:rPr>
          <w:rFonts w:ascii="Times New Roman" w:eastAsia="Times New Roman" w:hAnsi="Times New Roman"/>
        </w:rPr>
        <w:t>mid-term e</w:t>
      </w:r>
      <w:r w:rsidRPr="0003387D">
        <w:rPr>
          <w:rFonts w:ascii="Times New Roman" w:eastAsia="Times New Roman" w:hAnsi="Times New Roman"/>
        </w:rPr>
        <w:t>valuation, giving a brief background of the project and its design, a summary of its findings</w:t>
      </w:r>
      <w:r w:rsidRPr="0003387D">
        <w:rPr>
          <w:rFonts w:ascii="Times New Roman" w:hAnsi="Times New Roman"/>
        </w:rPr>
        <w:t xml:space="preserve"> related to the activities, management</w:t>
      </w:r>
      <w:r w:rsidR="00C9402C">
        <w:rPr>
          <w:rFonts w:ascii="Times New Roman" w:hAnsi="Times New Roman"/>
        </w:rPr>
        <w:t xml:space="preserve"> </w:t>
      </w:r>
      <w:r w:rsidR="00992A82">
        <w:rPr>
          <w:rFonts w:ascii="Times New Roman" w:hAnsi="Times New Roman"/>
        </w:rPr>
        <w:t>and</w:t>
      </w:r>
      <w:r w:rsidRPr="0003387D">
        <w:rPr>
          <w:rFonts w:ascii="Times New Roman" w:hAnsi="Times New Roman"/>
        </w:rPr>
        <w:t xml:space="preserve"> important aspects such as partnership and sustainability</w:t>
      </w:r>
      <w:r w:rsidRPr="0003387D">
        <w:rPr>
          <w:rFonts w:ascii="Times New Roman" w:eastAsia="Times New Roman" w:hAnsi="Times New Roman"/>
        </w:rPr>
        <w:t xml:space="preserve">, conclusions and recommendations for future action. </w:t>
      </w:r>
    </w:p>
    <w:p w14:paraId="6DFB77BC" w14:textId="6767A35C" w:rsidR="00560D1E" w:rsidRPr="0003387D" w:rsidRDefault="00613BFE" w:rsidP="00A06E22">
      <w:pPr>
        <w:spacing w:before="120" w:line="276" w:lineRule="auto"/>
        <w:rPr>
          <w:rFonts w:ascii="Times New Roman" w:eastAsia="Times New Roman" w:hAnsi="Times New Roman"/>
        </w:rPr>
      </w:pPr>
      <w:r w:rsidRPr="0003387D">
        <w:rPr>
          <w:rFonts w:ascii="Times New Roman" w:eastAsia="Times New Roman" w:hAnsi="Times New Roman"/>
        </w:rPr>
        <w:t>It is followed by</w:t>
      </w:r>
      <w:r w:rsidR="00651924" w:rsidRPr="0003387D">
        <w:rPr>
          <w:rFonts w:ascii="Times New Roman" w:eastAsia="Times New Roman" w:hAnsi="Times New Roman"/>
        </w:rPr>
        <w:t xml:space="preserve"> an</w:t>
      </w:r>
      <w:r w:rsidRPr="0003387D">
        <w:rPr>
          <w:rFonts w:ascii="Times New Roman" w:eastAsia="Times New Roman" w:hAnsi="Times New Roman"/>
        </w:rPr>
        <w:t xml:space="preserve"> </w:t>
      </w:r>
      <w:r w:rsidRPr="0003387D">
        <w:rPr>
          <w:rFonts w:ascii="Times New Roman" w:eastAsia="Times New Roman" w:hAnsi="Times New Roman"/>
          <w:i/>
        </w:rPr>
        <w:t>introduction</w:t>
      </w:r>
      <w:r w:rsidRPr="0003387D">
        <w:rPr>
          <w:rFonts w:ascii="Times New Roman" w:eastAsia="Times New Roman" w:hAnsi="Times New Roman"/>
        </w:rPr>
        <w:t xml:space="preserve">, which describes the context and background of the evaluation and gives a brief description of the purpose, scope and focus of the evaluation, </w:t>
      </w:r>
      <w:r w:rsidR="00F004A5">
        <w:rPr>
          <w:rFonts w:ascii="Times New Roman" w:eastAsia="Times New Roman" w:hAnsi="Times New Roman"/>
        </w:rPr>
        <w:t xml:space="preserve">the </w:t>
      </w:r>
      <w:r w:rsidRPr="0003387D">
        <w:rPr>
          <w:rFonts w:ascii="Times New Roman" w:eastAsia="Times New Roman" w:hAnsi="Times New Roman"/>
        </w:rPr>
        <w:t>methodology used</w:t>
      </w:r>
      <w:r w:rsidR="00C9402C">
        <w:rPr>
          <w:rFonts w:ascii="Times New Roman" w:eastAsia="Times New Roman" w:hAnsi="Times New Roman"/>
        </w:rPr>
        <w:t xml:space="preserve"> </w:t>
      </w:r>
      <w:r w:rsidR="00992A82">
        <w:rPr>
          <w:rFonts w:ascii="Times New Roman" w:eastAsia="Times New Roman" w:hAnsi="Times New Roman"/>
        </w:rPr>
        <w:t>and</w:t>
      </w:r>
      <w:r w:rsidRPr="0003387D">
        <w:rPr>
          <w:rFonts w:ascii="Times New Roman" w:eastAsia="Times New Roman" w:hAnsi="Times New Roman"/>
        </w:rPr>
        <w:t xml:space="preserve"> the structure of the report</w:t>
      </w:r>
      <w:r w:rsidR="00474905" w:rsidRPr="0003387D">
        <w:rPr>
          <w:rFonts w:ascii="Times New Roman" w:eastAsia="Times New Roman" w:hAnsi="Times New Roman"/>
        </w:rPr>
        <w:t xml:space="preserve">.  </w:t>
      </w:r>
      <w:r w:rsidRPr="0003387D">
        <w:rPr>
          <w:rFonts w:ascii="Times New Roman" w:eastAsia="Times New Roman" w:hAnsi="Times New Roman"/>
        </w:rPr>
        <w:t>The next section presents information on the project, including project description, development context</w:t>
      </w:r>
      <w:r w:rsidR="00C9402C">
        <w:rPr>
          <w:rFonts w:ascii="Times New Roman" w:eastAsia="Times New Roman" w:hAnsi="Times New Roman"/>
        </w:rPr>
        <w:t xml:space="preserve"> </w:t>
      </w:r>
      <w:r w:rsidR="00992A82">
        <w:rPr>
          <w:rFonts w:ascii="Times New Roman" w:eastAsia="Times New Roman" w:hAnsi="Times New Roman"/>
        </w:rPr>
        <w:t>and</w:t>
      </w:r>
      <w:r w:rsidRPr="0003387D">
        <w:rPr>
          <w:rFonts w:ascii="Times New Roman" w:eastAsia="Times New Roman" w:hAnsi="Times New Roman"/>
        </w:rPr>
        <w:t xml:space="preserve"> strategy. </w:t>
      </w:r>
    </w:p>
    <w:p w14:paraId="632D62ED" w14:textId="0DF2F264" w:rsidR="00B5600F" w:rsidRPr="0003387D" w:rsidRDefault="00613BFE" w:rsidP="00A06E22">
      <w:pPr>
        <w:spacing w:before="120" w:line="276" w:lineRule="auto"/>
        <w:rPr>
          <w:rFonts w:ascii="Times New Roman" w:eastAsia="Times New Roman" w:hAnsi="Times New Roman"/>
        </w:rPr>
      </w:pPr>
      <w:r w:rsidRPr="0003387D">
        <w:rPr>
          <w:rFonts w:ascii="Times New Roman" w:eastAsia="Times New Roman" w:hAnsi="Times New Roman"/>
        </w:rPr>
        <w:t xml:space="preserve">The </w:t>
      </w:r>
      <w:r w:rsidRPr="0003387D">
        <w:rPr>
          <w:rFonts w:ascii="Times New Roman" w:eastAsia="Times New Roman" w:hAnsi="Times New Roman"/>
          <w:i/>
        </w:rPr>
        <w:t>findings</w:t>
      </w:r>
      <w:r w:rsidRPr="0003387D">
        <w:rPr>
          <w:rFonts w:ascii="Times New Roman" w:eastAsia="Times New Roman" w:hAnsi="Times New Roman"/>
        </w:rPr>
        <w:t xml:space="preserve"> section is dedicated to the results achieved towards the outcomes of the project, </w:t>
      </w:r>
      <w:r w:rsidRPr="0003387D">
        <w:rPr>
          <w:rFonts w:ascii="Times New Roman" w:hAnsi="Times New Roman"/>
        </w:rPr>
        <w:t>which is</w:t>
      </w:r>
      <w:r w:rsidR="00651924" w:rsidRPr="0003387D">
        <w:rPr>
          <w:rFonts w:ascii="Times New Roman" w:hAnsi="Times New Roman"/>
        </w:rPr>
        <w:t xml:space="preserve"> the</w:t>
      </w:r>
      <w:r w:rsidRPr="0003387D">
        <w:rPr>
          <w:rFonts w:ascii="Times New Roman" w:hAnsi="Times New Roman"/>
        </w:rPr>
        <w:t xml:space="preserve"> core of the report, presented under three subheadings related to </w:t>
      </w:r>
      <w:r w:rsidR="00FB6F67" w:rsidRPr="0003387D">
        <w:rPr>
          <w:rFonts w:ascii="Times New Roman" w:hAnsi="Times New Roman"/>
        </w:rPr>
        <w:t>program</w:t>
      </w:r>
      <w:r w:rsidR="00F4646E">
        <w:rPr>
          <w:rFonts w:ascii="Times New Roman" w:hAnsi="Times New Roman"/>
        </w:rPr>
        <w:t>me</w:t>
      </w:r>
      <w:r w:rsidRPr="0003387D">
        <w:rPr>
          <w:rFonts w:ascii="Times New Roman" w:hAnsi="Times New Roman"/>
        </w:rPr>
        <w:t xml:space="preserve"> design, implementation</w:t>
      </w:r>
      <w:r w:rsidR="00C9402C">
        <w:rPr>
          <w:rFonts w:ascii="Times New Roman" w:hAnsi="Times New Roman"/>
        </w:rPr>
        <w:t xml:space="preserve"> </w:t>
      </w:r>
      <w:r w:rsidR="00992A82">
        <w:rPr>
          <w:rFonts w:ascii="Times New Roman" w:hAnsi="Times New Roman"/>
        </w:rPr>
        <w:t>and</w:t>
      </w:r>
      <w:r w:rsidRPr="0003387D">
        <w:rPr>
          <w:rFonts w:ascii="Times New Roman" w:hAnsi="Times New Roman"/>
        </w:rPr>
        <w:t xml:space="preserve"> evaluation criteria</w:t>
      </w:r>
      <w:r w:rsidR="00474905" w:rsidRPr="0003387D">
        <w:rPr>
          <w:rFonts w:ascii="Times New Roman" w:hAnsi="Times New Roman"/>
        </w:rPr>
        <w:t xml:space="preserve">.  </w:t>
      </w:r>
      <w:r w:rsidRPr="0003387D">
        <w:rPr>
          <w:rFonts w:ascii="Times New Roman" w:eastAsia="Times New Roman" w:hAnsi="Times New Roman"/>
        </w:rPr>
        <w:t xml:space="preserve">The final section considers the </w:t>
      </w:r>
      <w:r w:rsidRPr="0003387D">
        <w:rPr>
          <w:rFonts w:ascii="Times New Roman" w:eastAsia="Times New Roman" w:hAnsi="Times New Roman"/>
          <w:i/>
        </w:rPr>
        <w:t>conclusions</w:t>
      </w:r>
      <w:r w:rsidRPr="0003387D">
        <w:rPr>
          <w:rFonts w:ascii="Times New Roman" w:eastAsia="Times New Roman" w:hAnsi="Times New Roman"/>
        </w:rPr>
        <w:t xml:space="preserve"> of the evaluation and </w:t>
      </w:r>
      <w:r w:rsidRPr="0003387D">
        <w:rPr>
          <w:rFonts w:ascii="Times New Roman" w:eastAsia="Times New Roman" w:hAnsi="Times New Roman"/>
          <w:i/>
        </w:rPr>
        <w:t>recommendations</w:t>
      </w:r>
      <w:r w:rsidRPr="0003387D">
        <w:rPr>
          <w:rFonts w:ascii="Times New Roman" w:eastAsia="Times New Roman" w:hAnsi="Times New Roman"/>
        </w:rPr>
        <w:t xml:space="preserve"> for future action.</w:t>
      </w:r>
    </w:p>
    <w:p w14:paraId="5F391336" w14:textId="77777777" w:rsidR="00B5600F" w:rsidRPr="0003387D" w:rsidRDefault="00B5600F" w:rsidP="00A06E22">
      <w:pPr>
        <w:spacing w:after="200" w:line="276" w:lineRule="auto"/>
        <w:rPr>
          <w:rFonts w:ascii="Times New Roman" w:eastAsia="Times New Roman" w:hAnsi="Times New Roman"/>
        </w:rPr>
      </w:pPr>
    </w:p>
    <w:bookmarkEnd w:id="16"/>
    <w:p w14:paraId="2BA2D4C9" w14:textId="77777777" w:rsidR="001804EE" w:rsidRPr="0003387D" w:rsidRDefault="00091990" w:rsidP="00A06E22">
      <w:pPr>
        <w:pStyle w:val="Heading1"/>
        <w:spacing w:before="120" w:after="120" w:line="276" w:lineRule="auto"/>
        <w:rPr>
          <w:rFonts w:ascii="Times New Roman" w:hAnsi="Times New Roman"/>
        </w:rPr>
      </w:pPr>
      <w:r w:rsidRPr="0003387D">
        <w:rPr>
          <w:rFonts w:ascii="Times New Roman" w:hAnsi="Times New Roman"/>
        </w:rPr>
        <w:br w:type="page"/>
      </w:r>
      <w:bookmarkStart w:id="29" w:name="_Toc101577660"/>
      <w:r w:rsidR="00C81447" w:rsidRPr="0003387D">
        <w:rPr>
          <w:rFonts w:ascii="Times New Roman" w:hAnsi="Times New Roman"/>
        </w:rPr>
        <w:lastRenderedPageBreak/>
        <w:t>Project description and development context</w:t>
      </w:r>
      <w:bookmarkEnd w:id="29"/>
    </w:p>
    <w:p w14:paraId="20C9F884" w14:textId="77777777" w:rsidR="002359D8" w:rsidRPr="0003387D" w:rsidRDefault="002359D8" w:rsidP="00A06E22">
      <w:pPr>
        <w:keepNext/>
        <w:keepLines/>
        <w:spacing w:before="120" w:line="276" w:lineRule="auto"/>
        <w:rPr>
          <w:rFonts w:ascii="Times New Roman" w:hAnsi="Times New Roman"/>
        </w:rPr>
      </w:pPr>
    </w:p>
    <w:p w14:paraId="7F4F9D17" w14:textId="6AEF6275" w:rsidR="00C81447" w:rsidRPr="0003387D" w:rsidRDefault="00211E59" w:rsidP="00A06E22">
      <w:pPr>
        <w:pStyle w:val="Heading2"/>
        <w:spacing w:before="120" w:line="276" w:lineRule="auto"/>
        <w:ind w:left="578" w:hanging="578"/>
        <w:rPr>
          <w:rFonts w:ascii="Times New Roman" w:hAnsi="Times New Roman"/>
        </w:rPr>
      </w:pPr>
      <w:bookmarkStart w:id="30" w:name="_Ref15749121"/>
      <w:bookmarkStart w:id="31" w:name="_Ref15749193"/>
      <w:bookmarkStart w:id="32" w:name="_Toc101577661"/>
      <w:r>
        <w:rPr>
          <w:rFonts w:ascii="Times New Roman" w:hAnsi="Times New Roman"/>
        </w:rPr>
        <w:t>Environment and development context</w:t>
      </w:r>
      <w:bookmarkEnd w:id="30"/>
      <w:bookmarkEnd w:id="31"/>
      <w:bookmarkEnd w:id="32"/>
    </w:p>
    <w:p w14:paraId="2370829E" w14:textId="77777777" w:rsidR="00D868A0" w:rsidRPr="009E1D7D" w:rsidRDefault="0060744F" w:rsidP="00D868A0">
      <w:pPr>
        <w:pStyle w:val="Default"/>
        <w:spacing w:before="100" w:beforeAutospacing="1"/>
        <w:jc w:val="both"/>
        <w:rPr>
          <w:rFonts w:ascii="Times New Roman" w:hAnsi="Times New Roman" w:cs="Times New Roman"/>
          <w:sz w:val="22"/>
          <w:szCs w:val="22"/>
          <w:lang w:val="en-GB"/>
        </w:rPr>
      </w:pPr>
      <w:r w:rsidRPr="009E1D7D">
        <w:rPr>
          <w:rFonts w:ascii="Times New Roman" w:hAnsi="Times New Roman" w:cs="Times New Roman"/>
          <w:sz w:val="22"/>
          <w:szCs w:val="22"/>
          <w:lang w:val="en-GB"/>
        </w:rPr>
        <w:t>Angola has one of the richest biodiversity in Africa with great variations in soils, climate resulting in ecological variability ranging from dense tropical forests to deserts</w:t>
      </w:r>
      <w:r w:rsidR="00D868A0" w:rsidRPr="009E1D7D">
        <w:rPr>
          <w:rFonts w:ascii="Times New Roman" w:hAnsi="Times New Roman" w:cs="Times New Roman"/>
          <w:sz w:val="22"/>
          <w:szCs w:val="22"/>
          <w:lang w:val="en-GB"/>
        </w:rPr>
        <w:t xml:space="preserve"> but also a unique costal area</w:t>
      </w:r>
      <w:r w:rsidRPr="009E1D7D">
        <w:rPr>
          <w:rFonts w:ascii="Times New Roman" w:hAnsi="Times New Roman" w:cs="Times New Roman"/>
          <w:sz w:val="22"/>
          <w:szCs w:val="22"/>
          <w:lang w:val="en-GB"/>
        </w:rPr>
        <w:t>.</w:t>
      </w:r>
    </w:p>
    <w:p w14:paraId="325AAE95" w14:textId="3FDE2A92" w:rsidR="005C0F1F" w:rsidRPr="009E1D7D" w:rsidRDefault="00D868A0" w:rsidP="0060744F">
      <w:pPr>
        <w:pStyle w:val="Default"/>
        <w:spacing w:before="100" w:beforeAutospacing="1"/>
        <w:jc w:val="both"/>
        <w:rPr>
          <w:rFonts w:ascii="Times New Roman" w:hAnsi="Times New Roman" w:cs="Times New Roman"/>
          <w:sz w:val="22"/>
          <w:szCs w:val="22"/>
          <w:lang w:val="en-GB"/>
        </w:rPr>
      </w:pPr>
      <w:r w:rsidRPr="009E1D7D">
        <w:rPr>
          <w:rFonts w:ascii="Times New Roman" w:hAnsi="Times New Roman" w:cs="Times New Roman"/>
          <w:sz w:val="22"/>
          <w:szCs w:val="22"/>
          <w:lang w:val="en-GB"/>
        </w:rPr>
        <w:t>Great strides have been made to increase the protection of its biodiversity – mainly terrestrial - since the adoption in 1998 of the Basic Law for Environment that resulted in a series of strategies and policies including the creation of a network of conservation areas and associated legislation amongst many other measures.</w:t>
      </w:r>
    </w:p>
    <w:p w14:paraId="214F7489" w14:textId="48A51957" w:rsidR="00D868A0" w:rsidRPr="009E1D7D" w:rsidRDefault="005C0F1F" w:rsidP="0060744F">
      <w:pPr>
        <w:pStyle w:val="Default"/>
        <w:spacing w:before="100" w:beforeAutospacing="1"/>
        <w:jc w:val="both"/>
        <w:rPr>
          <w:rFonts w:ascii="Times New Roman" w:hAnsi="Times New Roman" w:cs="Times New Roman"/>
          <w:sz w:val="22"/>
          <w:szCs w:val="22"/>
          <w:lang w:val="en-GB"/>
        </w:rPr>
      </w:pPr>
      <w:r w:rsidRPr="009E1D7D">
        <w:rPr>
          <w:rFonts w:ascii="Times New Roman" w:hAnsi="Times New Roman" w:cs="Times New Roman"/>
          <w:sz w:val="22"/>
          <w:szCs w:val="22"/>
          <w:lang w:val="en-GB"/>
        </w:rPr>
        <w:t xml:space="preserve">The coastal area of Angola is over 1.650km² and its continental shelf over 50.000km². </w:t>
      </w:r>
      <w:r w:rsidR="00D868A0" w:rsidRPr="009E1D7D">
        <w:rPr>
          <w:rFonts w:ascii="Times New Roman" w:hAnsi="Times New Roman" w:cs="Times New Roman"/>
          <w:sz w:val="22"/>
          <w:szCs w:val="22"/>
          <w:lang w:val="en-GB"/>
        </w:rPr>
        <w:t>The Benguela current marine ecosystem occupy most of it and is of the most productive in the world, sustaining intensive fishing</w:t>
      </w:r>
      <w:r w:rsidR="00D80F2F" w:rsidRPr="009E1D7D">
        <w:rPr>
          <w:rFonts w:ascii="Times New Roman" w:hAnsi="Times New Roman" w:cs="Times New Roman"/>
          <w:sz w:val="22"/>
          <w:szCs w:val="22"/>
          <w:lang w:val="en-GB"/>
        </w:rPr>
        <w:t>.</w:t>
      </w:r>
    </w:p>
    <w:p w14:paraId="5E7DE09E" w14:textId="77777777" w:rsidR="00D868A0" w:rsidRPr="009E1D7D" w:rsidRDefault="005C0F1F" w:rsidP="0060744F">
      <w:pPr>
        <w:pStyle w:val="Default"/>
        <w:spacing w:before="100" w:beforeAutospacing="1"/>
        <w:jc w:val="both"/>
        <w:rPr>
          <w:rFonts w:ascii="Times New Roman" w:hAnsi="Times New Roman" w:cs="Times New Roman"/>
          <w:sz w:val="22"/>
          <w:szCs w:val="22"/>
          <w:lang w:val="en-GB"/>
        </w:rPr>
      </w:pPr>
      <w:r w:rsidRPr="009E1D7D">
        <w:rPr>
          <w:rFonts w:ascii="Times New Roman" w:hAnsi="Times New Roman" w:cs="Times New Roman"/>
          <w:sz w:val="22"/>
          <w:szCs w:val="22"/>
          <w:lang w:val="en-GB"/>
        </w:rPr>
        <w:t>Maritime activities such as fishing, mining and transport, storage and communication make up some 45-50% of the GDP</w:t>
      </w:r>
      <w:r w:rsidRPr="009E1D7D">
        <w:rPr>
          <w:rFonts w:ascii="Times New Roman" w:hAnsi="Times New Roman" w:cs="Times New Roman"/>
          <w:sz w:val="22"/>
          <w:szCs w:val="22"/>
          <w:vertAlign w:val="superscript"/>
          <w:lang w:val="en-GB"/>
        </w:rPr>
        <w:footnoteReference w:id="6"/>
      </w:r>
      <w:r w:rsidRPr="009E1D7D">
        <w:rPr>
          <w:rFonts w:ascii="Times New Roman" w:hAnsi="Times New Roman" w:cs="Times New Roman"/>
          <w:sz w:val="22"/>
          <w:szCs w:val="22"/>
          <w:lang w:val="en-GB"/>
        </w:rPr>
        <w:t>.</w:t>
      </w:r>
      <w:bookmarkStart w:id="33" w:name="2bn6wsx" w:colFirst="0" w:colLast="0"/>
      <w:bookmarkEnd w:id="33"/>
      <w:r w:rsidRPr="009E1D7D">
        <w:rPr>
          <w:rFonts w:ascii="Times New Roman" w:hAnsi="Times New Roman" w:cs="Times New Roman"/>
          <w:sz w:val="22"/>
          <w:szCs w:val="22"/>
          <w:lang w:val="en-GB"/>
        </w:rPr>
        <w:t xml:space="preserve"> After oil and mining, the fisheries sector is the third-most important industry in Angola and although it represents less than 2% of GPD (2012), it provides nearly half of the animal protein of the country including for livestock production, contributing to food security and livelihoods in the coastal regions.</w:t>
      </w:r>
    </w:p>
    <w:p w14:paraId="5326AABB" w14:textId="1525D771" w:rsidR="0060744F" w:rsidRPr="009E1D7D" w:rsidRDefault="005C0F1F" w:rsidP="0060744F">
      <w:pPr>
        <w:pStyle w:val="Default"/>
        <w:spacing w:before="100" w:beforeAutospacing="1"/>
        <w:jc w:val="both"/>
        <w:rPr>
          <w:rFonts w:ascii="Times New Roman" w:hAnsi="Times New Roman" w:cs="Times New Roman"/>
          <w:sz w:val="22"/>
          <w:szCs w:val="22"/>
          <w:lang w:val="en-GB"/>
        </w:rPr>
      </w:pPr>
      <w:r w:rsidRPr="009E1D7D">
        <w:rPr>
          <w:rFonts w:ascii="Times New Roman" w:hAnsi="Times New Roman" w:cs="Times New Roman"/>
          <w:sz w:val="22"/>
          <w:szCs w:val="22"/>
          <w:lang w:val="en-GB"/>
        </w:rPr>
        <w:t>With over 30% of the population living within 100 km of the coastline</w:t>
      </w:r>
      <w:r w:rsidRPr="009E1D7D">
        <w:rPr>
          <w:rFonts w:ascii="Times New Roman" w:hAnsi="Times New Roman" w:cs="Times New Roman"/>
          <w:sz w:val="22"/>
          <w:szCs w:val="22"/>
          <w:vertAlign w:val="superscript"/>
          <w:lang w:val="en-GB"/>
        </w:rPr>
        <w:footnoteReference w:id="7"/>
      </w:r>
      <w:r w:rsidRPr="009E1D7D">
        <w:rPr>
          <w:rFonts w:ascii="Times New Roman" w:hAnsi="Times New Roman" w:cs="Times New Roman"/>
          <w:sz w:val="22"/>
          <w:szCs w:val="22"/>
          <w:lang w:val="en-GB"/>
        </w:rPr>
        <w:t>, marine fisheries account for more than 70% of the estimated Angolan total fish production, with the main marine resources being small pelagic fish (mostly sardinellas and horse mackerels), crustaceans, demersal finfish, tuna and tuna-like species, cephalopods and molluscs</w:t>
      </w:r>
      <w:r w:rsidRPr="009E1D7D">
        <w:rPr>
          <w:rFonts w:ascii="Times New Roman" w:hAnsi="Times New Roman" w:cs="Times New Roman"/>
          <w:sz w:val="22"/>
          <w:szCs w:val="22"/>
          <w:vertAlign w:val="superscript"/>
          <w:lang w:val="en-GB"/>
        </w:rPr>
        <w:fldChar w:fldCharType="begin"/>
      </w:r>
      <w:r w:rsidRPr="009E1D7D">
        <w:rPr>
          <w:rFonts w:ascii="Times New Roman" w:hAnsi="Times New Roman" w:cs="Times New Roman"/>
          <w:sz w:val="22"/>
          <w:szCs w:val="22"/>
          <w:vertAlign w:val="superscript"/>
          <w:lang w:val="en-GB"/>
        </w:rPr>
        <w:instrText xml:space="preserve"> NOTEREF _Ref500230037 \h  \* MERGEFORMAT </w:instrText>
      </w:r>
      <w:r w:rsidRPr="009E1D7D">
        <w:rPr>
          <w:rFonts w:ascii="Times New Roman" w:hAnsi="Times New Roman" w:cs="Times New Roman"/>
          <w:sz w:val="22"/>
          <w:szCs w:val="22"/>
          <w:vertAlign w:val="superscript"/>
          <w:lang w:val="en-GB"/>
        </w:rPr>
      </w:r>
      <w:r w:rsidRPr="009E1D7D">
        <w:rPr>
          <w:rFonts w:ascii="Times New Roman" w:hAnsi="Times New Roman" w:cs="Times New Roman"/>
          <w:sz w:val="22"/>
          <w:szCs w:val="22"/>
          <w:vertAlign w:val="superscript"/>
          <w:lang w:val="en-GB"/>
        </w:rPr>
        <w:fldChar w:fldCharType="separate"/>
      </w:r>
      <w:r w:rsidR="004D6C2A">
        <w:rPr>
          <w:rFonts w:ascii="Times New Roman" w:hAnsi="Times New Roman" w:cs="Times New Roman"/>
          <w:b/>
          <w:bCs/>
          <w:sz w:val="22"/>
          <w:szCs w:val="22"/>
          <w:vertAlign w:val="superscript"/>
          <w:lang w:val="en-US"/>
        </w:rPr>
        <w:t>Error! Bookmark not defined.</w:t>
      </w:r>
      <w:r w:rsidRPr="009E1D7D">
        <w:rPr>
          <w:rFonts w:ascii="Times New Roman" w:hAnsi="Times New Roman" w:cs="Times New Roman"/>
          <w:sz w:val="22"/>
          <w:szCs w:val="22"/>
          <w:vertAlign w:val="superscript"/>
          <w:lang w:val="en-GB"/>
        </w:rPr>
        <w:fldChar w:fldCharType="end"/>
      </w:r>
      <w:r w:rsidR="00D80F2F" w:rsidRPr="009E1D7D">
        <w:rPr>
          <w:rFonts w:ascii="Times New Roman" w:hAnsi="Times New Roman" w:cs="Times New Roman"/>
          <w:sz w:val="22"/>
          <w:szCs w:val="22"/>
          <w:lang w:val="en-GB"/>
        </w:rPr>
        <w:t>, albeit more intense fisheries exploitation is significantly affecting its recovery capacity nowadays with declining fish stock in virtually all fisheries subsectors.</w:t>
      </w:r>
      <w:r w:rsidR="005270EA" w:rsidRPr="009E1D7D">
        <w:rPr>
          <w:rFonts w:ascii="Times New Roman" w:hAnsi="Times New Roman" w:cs="Times New Roman"/>
          <w:sz w:val="22"/>
          <w:szCs w:val="22"/>
          <w:lang w:val="en-GB"/>
        </w:rPr>
        <w:t xml:space="preserve"> </w:t>
      </w:r>
      <w:r w:rsidR="0060744F" w:rsidRPr="009E1D7D">
        <w:rPr>
          <w:rFonts w:ascii="Times New Roman" w:hAnsi="Times New Roman" w:cs="Times New Roman"/>
          <w:sz w:val="22"/>
          <w:szCs w:val="22"/>
          <w:lang w:val="en-GB"/>
        </w:rPr>
        <w:t>This combined with coastal diamond and oil and gas production has resulted in accelerated deterioration, that has translated in stagnation and/or decline of living conditions of coastal communities that mostly rely on coastal fisheries.</w:t>
      </w:r>
    </w:p>
    <w:p w14:paraId="0D709B08" w14:textId="77777777" w:rsidR="0060744F" w:rsidRPr="009E1D7D" w:rsidRDefault="0060744F" w:rsidP="00B83119">
      <w:pPr>
        <w:pStyle w:val="Default"/>
        <w:spacing w:before="100" w:beforeAutospacing="1"/>
        <w:jc w:val="both"/>
        <w:rPr>
          <w:rFonts w:ascii="Times New Roman" w:hAnsi="Times New Roman" w:cs="Times New Roman"/>
          <w:sz w:val="22"/>
          <w:szCs w:val="22"/>
          <w:lang w:val="en-GB"/>
        </w:rPr>
      </w:pPr>
      <w:r w:rsidRPr="009E1D7D">
        <w:rPr>
          <w:rFonts w:ascii="Times New Roman" w:hAnsi="Times New Roman" w:cs="Times New Roman"/>
          <w:sz w:val="22"/>
          <w:szCs w:val="22"/>
          <w:lang w:val="en-GB"/>
        </w:rPr>
        <w:t>Angola submitted its National Biodiversity Strategies and Action Plan (2019-2025) with direct references to the Aichi national targets. Under the fisheries sector, an action plan was designed, focussing on (i) fishing catches compliance, illegal fishing control and sustainable management of fisheries resources, (ii) assessing traditional fishing practices and their actual impact, (iii) controlling seal catches and (iv) creating two marine protected areas.</w:t>
      </w:r>
    </w:p>
    <w:p w14:paraId="59C5E79A" w14:textId="77777777" w:rsidR="00EF4F4C" w:rsidRPr="009E1D7D" w:rsidRDefault="00EF4F4C" w:rsidP="00EF4F4C">
      <w:pPr>
        <w:rPr>
          <w:rFonts w:ascii="Times New Roman" w:hAnsi="Times New Roman"/>
          <w:lang w:eastAsia="da-DK"/>
        </w:rPr>
      </w:pPr>
    </w:p>
    <w:p w14:paraId="789DD8AD" w14:textId="77777777" w:rsidR="00C81447" w:rsidRPr="0003387D" w:rsidRDefault="00C81447" w:rsidP="00A06E22">
      <w:pPr>
        <w:pStyle w:val="Heading2"/>
        <w:spacing w:before="120" w:line="276" w:lineRule="auto"/>
        <w:ind w:left="578" w:hanging="578"/>
        <w:rPr>
          <w:rFonts w:ascii="Times New Roman" w:hAnsi="Times New Roman"/>
        </w:rPr>
      </w:pPr>
      <w:bookmarkStart w:id="34" w:name="_Toc101577662"/>
      <w:r w:rsidRPr="0003387D">
        <w:rPr>
          <w:rFonts w:ascii="Times New Roman" w:hAnsi="Times New Roman"/>
        </w:rPr>
        <w:t>Problems that the project sought to address</w:t>
      </w:r>
      <w:bookmarkEnd w:id="34"/>
    </w:p>
    <w:p w14:paraId="6AB63FB8" w14:textId="4E5A5FD3" w:rsidR="0060744F" w:rsidRPr="009E1D7D" w:rsidRDefault="0060744F" w:rsidP="0060744F">
      <w:pPr>
        <w:pStyle w:val="Default"/>
        <w:spacing w:before="100" w:beforeAutospacing="1"/>
        <w:jc w:val="both"/>
        <w:rPr>
          <w:rFonts w:ascii="TimesNewRoman" w:hAnsi="TimesNewRoman" w:cs="TimesNewRoman"/>
          <w:sz w:val="22"/>
          <w:szCs w:val="22"/>
          <w:lang w:val="en-GB"/>
        </w:rPr>
      </w:pPr>
      <w:bookmarkStart w:id="35" w:name="_Hlk92140588"/>
      <w:r w:rsidRPr="009E1D7D">
        <w:rPr>
          <w:rFonts w:ascii="TimesNewRoman" w:hAnsi="TimesNewRoman" w:cs="TimesNewRoman"/>
          <w:sz w:val="22"/>
          <w:szCs w:val="22"/>
          <w:lang w:val="en-GB"/>
        </w:rPr>
        <w:t>The creation of marine protected areas is a direct response to the degradation coastal and marine ecosystems. These are threatened mostly through anthropic activities such as illegal fishing/overfishing, unsustainable coastal development and pollution, oil and gas exploration, and an overall lack of conscientisation of stakeholders that still largely view marine and coastal resources as infinite</w:t>
      </w:r>
      <w:r w:rsidR="00FA39A7" w:rsidRPr="009E1D7D">
        <w:rPr>
          <w:rFonts w:ascii="TimesNewRoman" w:hAnsi="TimesNewRoman" w:cs="TimesNewRoman"/>
          <w:sz w:val="22"/>
          <w:szCs w:val="22"/>
          <w:lang w:val="en-GB"/>
        </w:rPr>
        <w:t>:</w:t>
      </w:r>
    </w:p>
    <w:p w14:paraId="7C1B0D05" w14:textId="7F8A266B" w:rsidR="00FA39A7" w:rsidRPr="009E1D7D" w:rsidRDefault="00FA39A7" w:rsidP="00DE6E3F">
      <w:pPr>
        <w:pStyle w:val="Default"/>
        <w:numPr>
          <w:ilvl w:val="0"/>
          <w:numId w:val="23"/>
        </w:numPr>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 xml:space="preserve">Uncontrolled coastal zone development: the decades-long war has resulted in significant generational population moves with most of the population living in the West of the country, in particular, along coastal areas, resulting in farming in arid areas with very limited agricultural potential, </w:t>
      </w:r>
      <w:r w:rsidR="00890149" w:rsidRPr="009E1D7D">
        <w:rPr>
          <w:rFonts w:ascii="TimesNewRoman" w:hAnsi="TimesNewRoman" w:cs="TimesNewRoman"/>
          <w:sz w:val="22"/>
          <w:szCs w:val="22"/>
          <w:lang w:val="en-GB"/>
        </w:rPr>
        <w:t xml:space="preserve">extensive deforestation of already environmentally sensitive areas or even hot spots and resulting waste water, plastic, industrial pollution due to rapid urbanization and associated consequences.  </w:t>
      </w:r>
    </w:p>
    <w:p w14:paraId="3736C2B1" w14:textId="2792FECB" w:rsidR="00FA39A7" w:rsidRPr="009E1D7D" w:rsidRDefault="00FA39A7" w:rsidP="00DE6E3F">
      <w:pPr>
        <w:pStyle w:val="Default"/>
        <w:numPr>
          <w:ilvl w:val="0"/>
          <w:numId w:val="23"/>
        </w:numPr>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lastRenderedPageBreak/>
        <w:t>Oil and gas exploration</w:t>
      </w:r>
      <w:r w:rsidR="00890149" w:rsidRPr="009E1D7D">
        <w:rPr>
          <w:rFonts w:ascii="TimesNewRoman" w:hAnsi="TimesNewRoman" w:cs="TimesNewRoman"/>
          <w:sz w:val="22"/>
          <w:szCs w:val="22"/>
          <w:lang w:val="en-GB"/>
        </w:rPr>
        <w:t>: so far through illegal oil discharges for tankers cleaning</w:t>
      </w:r>
      <w:r w:rsidR="00E0331A" w:rsidRPr="009E1D7D">
        <w:rPr>
          <w:rFonts w:ascii="TimesNewRoman" w:hAnsi="TimesNewRoman" w:cs="TimesNewRoman"/>
          <w:sz w:val="22"/>
          <w:szCs w:val="22"/>
          <w:lang w:val="en-GB"/>
        </w:rPr>
        <w:t xml:space="preserve">, </w:t>
      </w:r>
      <w:r w:rsidR="00890149" w:rsidRPr="009E1D7D">
        <w:rPr>
          <w:rFonts w:ascii="TimesNewRoman" w:hAnsi="TimesNewRoman" w:cs="TimesNewRoman"/>
          <w:sz w:val="22"/>
          <w:szCs w:val="22"/>
          <w:lang w:val="en-GB"/>
        </w:rPr>
        <w:t xml:space="preserve">a significant risk in oil exploration allocation </w:t>
      </w:r>
      <w:r w:rsidR="0071588C" w:rsidRPr="009E1D7D">
        <w:rPr>
          <w:rFonts w:ascii="TimesNewRoman" w:hAnsi="TimesNewRoman" w:cs="TimesNewRoman"/>
          <w:sz w:val="22"/>
          <w:szCs w:val="22"/>
          <w:lang w:val="en-GB"/>
        </w:rPr>
        <w:t>nearby the coast and on the continental shelf</w:t>
      </w:r>
      <w:r w:rsidR="00E0331A" w:rsidRPr="009E1D7D">
        <w:rPr>
          <w:rFonts w:ascii="TimesNewRoman" w:hAnsi="TimesNewRoman" w:cs="TimesNewRoman"/>
          <w:sz w:val="22"/>
          <w:szCs w:val="22"/>
          <w:lang w:val="en-GB"/>
        </w:rPr>
        <w:t xml:space="preserve"> with resulting increased risks of major spills and through expansion on off-shore mining</w:t>
      </w:r>
      <w:r w:rsidR="0071588C" w:rsidRPr="009E1D7D">
        <w:rPr>
          <w:rFonts w:ascii="TimesNewRoman" w:hAnsi="TimesNewRoman" w:cs="TimesNewRoman"/>
          <w:sz w:val="22"/>
          <w:szCs w:val="22"/>
          <w:lang w:val="en-GB"/>
        </w:rPr>
        <w:t>.</w:t>
      </w:r>
    </w:p>
    <w:p w14:paraId="049BE5A2" w14:textId="30CCAE21" w:rsidR="00FA39A7" w:rsidRPr="009E1D7D" w:rsidRDefault="00FA39A7" w:rsidP="00DE6E3F">
      <w:pPr>
        <w:pStyle w:val="Default"/>
        <w:numPr>
          <w:ilvl w:val="0"/>
          <w:numId w:val="23"/>
        </w:numPr>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Overfishing</w:t>
      </w:r>
      <w:r w:rsidR="00E0331A" w:rsidRPr="009E1D7D">
        <w:rPr>
          <w:rFonts w:ascii="TimesNewRoman" w:hAnsi="TimesNewRoman" w:cs="TimesNewRoman"/>
          <w:sz w:val="22"/>
          <w:szCs w:val="22"/>
          <w:lang w:val="en-GB"/>
        </w:rPr>
        <w:t xml:space="preserve">: this is the main threat, especially on the southern coast where the largest </w:t>
      </w:r>
      <w:r w:rsidR="005305E3" w:rsidRPr="009E1D7D">
        <w:rPr>
          <w:rFonts w:ascii="TimesNewRoman" w:hAnsi="TimesNewRoman" w:cs="TimesNewRoman"/>
          <w:sz w:val="22"/>
          <w:szCs w:val="22"/>
          <w:lang w:val="en-GB"/>
        </w:rPr>
        <w:t xml:space="preserve">fish stocks are located, through industrial (mostly foreign companies with off-shore processing capabilities), semi-industrial (mostly national family-based companies with medium-sized fleets with/without onshore processing in large urban centres) and artisanal fishing (small powered vessels, </w:t>
      </w:r>
      <w:r w:rsidR="00E61CA1" w:rsidRPr="009E1D7D">
        <w:rPr>
          <w:rFonts w:ascii="TimesNewRoman" w:hAnsi="TimesNewRoman" w:cs="TimesNewRoman"/>
          <w:sz w:val="22"/>
          <w:szCs w:val="22"/>
          <w:lang w:val="en-GB"/>
        </w:rPr>
        <w:t>family or community-managed</w:t>
      </w:r>
      <w:r w:rsidR="005305E3" w:rsidRPr="009E1D7D">
        <w:rPr>
          <w:rFonts w:ascii="TimesNewRoman" w:hAnsi="TimesNewRoman" w:cs="TimesNewRoman"/>
          <w:sz w:val="22"/>
          <w:szCs w:val="22"/>
          <w:lang w:val="en-GB"/>
        </w:rPr>
        <w:t xml:space="preserve"> </w:t>
      </w:r>
      <w:r w:rsidR="00E61CA1" w:rsidRPr="009E1D7D">
        <w:rPr>
          <w:rFonts w:ascii="TimesNewRoman" w:hAnsi="TimesNewRoman" w:cs="TimesNewRoman"/>
          <w:sz w:val="22"/>
          <w:szCs w:val="22"/>
          <w:lang w:val="en-GB"/>
        </w:rPr>
        <w:t>with no processing capacity with direct shore sales to intermediaries).</w:t>
      </w:r>
      <w:r w:rsidR="005305E3" w:rsidRPr="009E1D7D">
        <w:rPr>
          <w:rFonts w:ascii="TimesNewRoman" w:hAnsi="TimesNewRoman" w:cs="TimesNewRoman"/>
          <w:sz w:val="22"/>
          <w:szCs w:val="22"/>
          <w:lang w:val="en-GB"/>
        </w:rPr>
        <w:t xml:space="preserve">   </w:t>
      </w:r>
    </w:p>
    <w:p w14:paraId="5F80ED03" w14:textId="4CEA9D51" w:rsidR="00FA39A7" w:rsidRPr="009E1D7D" w:rsidRDefault="00E61CA1" w:rsidP="00E61CA1">
      <w:pPr>
        <w:pStyle w:val="Default"/>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These threats are actually the result of a l</w:t>
      </w:r>
      <w:r w:rsidR="00FA39A7" w:rsidRPr="009E1D7D">
        <w:rPr>
          <w:rFonts w:ascii="TimesNewRoman" w:hAnsi="TimesNewRoman" w:cs="TimesNewRoman"/>
          <w:sz w:val="22"/>
          <w:szCs w:val="22"/>
          <w:lang w:val="en-GB"/>
        </w:rPr>
        <w:t>ack of conservation awareness and involvement of key stakeholders</w:t>
      </w:r>
      <w:r w:rsidRPr="009E1D7D">
        <w:rPr>
          <w:rFonts w:ascii="TimesNewRoman" w:hAnsi="TimesNewRoman" w:cs="TimesNewRoman"/>
          <w:sz w:val="22"/>
          <w:szCs w:val="22"/>
          <w:lang w:val="en-GB"/>
        </w:rPr>
        <w:t xml:space="preserve"> but also the inability of the State to enforce laws and regulations in virtually all sectors that depend on coastal and marine natural resources.</w:t>
      </w:r>
    </w:p>
    <w:p w14:paraId="05644BE9" w14:textId="52914D74" w:rsidR="0005756B" w:rsidRPr="009E1D7D" w:rsidRDefault="0060744F" w:rsidP="00E61CA1">
      <w:pPr>
        <w:pStyle w:val="Default"/>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In that context, the Government is prioritising the creation of marine protected areas with the objective to enlarge its network of protected areas towards the sea so as to contain marine and coastal biodiversity degradation but also as a strategy to foster social and economic development as well as to ensuring sustainable livelihoods of people depending on both artisanal and large-scale fishery activities for local food security and employment.</w:t>
      </w:r>
    </w:p>
    <w:p w14:paraId="2B55391A" w14:textId="0EC67814" w:rsidR="00E61CA1" w:rsidRPr="009E1D7D" w:rsidRDefault="00427FF0" w:rsidP="00E61CA1">
      <w:pPr>
        <w:pStyle w:val="Default"/>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 xml:space="preserve">To successfully implement this strategy, the project is addressing </w:t>
      </w:r>
      <w:r w:rsidR="00754967" w:rsidRPr="009E1D7D">
        <w:rPr>
          <w:rFonts w:ascii="TimesNewRoman" w:hAnsi="TimesNewRoman" w:cs="TimesNewRoman"/>
          <w:sz w:val="22"/>
          <w:szCs w:val="22"/>
          <w:lang w:val="en-GB"/>
        </w:rPr>
        <w:t xml:space="preserve">key barriers including </w:t>
      </w:r>
      <w:r w:rsidRPr="009E1D7D">
        <w:rPr>
          <w:rFonts w:ascii="TimesNewRoman" w:hAnsi="TimesNewRoman" w:cs="TimesNewRoman"/>
          <w:sz w:val="22"/>
          <w:szCs w:val="22"/>
          <w:lang w:val="en-GB"/>
        </w:rPr>
        <w:t xml:space="preserve">(i) the insufficient systemic and institutional capacity for the creation and management of marine protected areas with currently no legislative enabling environment for the creation of Angola’s new MPAs, (ii) the insufficient protection of coastal and marine biodiversity and resources, especially at sites that have not yet come under conservation management with a view to reduce threats on </w:t>
      </w:r>
      <w:r w:rsidR="00A52357" w:rsidRPr="009E1D7D">
        <w:rPr>
          <w:rFonts w:ascii="TimesNewRoman" w:hAnsi="TimesNewRoman" w:cs="TimesNewRoman"/>
          <w:sz w:val="22"/>
          <w:szCs w:val="22"/>
          <w:lang w:val="en-GB"/>
        </w:rPr>
        <w:t xml:space="preserve">marine species habitat and regulate/protect fishing stocks from irremediable degradation, (iii) the insufficient knowledge, awareness and access to useful and detailed information relating to effective conservation and sustainable use of the marine and coastal environment, that </w:t>
      </w:r>
      <w:r w:rsidR="00754967" w:rsidRPr="009E1D7D">
        <w:rPr>
          <w:rFonts w:ascii="TimesNewRoman" w:hAnsi="TimesNewRoman" w:cs="TimesNewRoman"/>
          <w:sz w:val="22"/>
          <w:szCs w:val="22"/>
          <w:lang w:val="en-GB"/>
        </w:rPr>
        <w:t xml:space="preserve">may actually be </w:t>
      </w:r>
      <w:r w:rsidR="00A52357" w:rsidRPr="009E1D7D">
        <w:rPr>
          <w:rFonts w:ascii="TimesNewRoman" w:hAnsi="TimesNewRoman" w:cs="TimesNewRoman"/>
          <w:sz w:val="22"/>
          <w:szCs w:val="22"/>
          <w:lang w:val="en-GB"/>
        </w:rPr>
        <w:t>ultimately the main cause for marine resources degradation.</w:t>
      </w:r>
    </w:p>
    <w:p w14:paraId="7142488E" w14:textId="77777777" w:rsidR="004337AE" w:rsidRPr="009E1D7D" w:rsidRDefault="004337AE" w:rsidP="00A06E22">
      <w:pPr>
        <w:spacing w:before="120" w:line="276" w:lineRule="auto"/>
        <w:rPr>
          <w:rFonts w:ascii="Times New Roman" w:hAnsi="Times New Roman"/>
        </w:rPr>
      </w:pPr>
    </w:p>
    <w:p w14:paraId="16E67244" w14:textId="41CEBEC8" w:rsidR="00C81447" w:rsidRPr="0003387D" w:rsidRDefault="005F0149" w:rsidP="00A06E22">
      <w:pPr>
        <w:pStyle w:val="Heading2"/>
        <w:spacing w:before="120" w:line="276" w:lineRule="auto"/>
        <w:ind w:left="578" w:hanging="578"/>
        <w:rPr>
          <w:rFonts w:ascii="Times New Roman" w:hAnsi="Times New Roman"/>
        </w:rPr>
      </w:pPr>
      <w:bookmarkStart w:id="36" w:name="_Ref20145788"/>
      <w:bookmarkStart w:id="37" w:name="_Toc101577663"/>
      <w:bookmarkStart w:id="38" w:name="_Hlk92141735"/>
      <w:r>
        <w:rPr>
          <w:rFonts w:ascii="Times New Roman" w:hAnsi="Times New Roman"/>
        </w:rPr>
        <w:t>Project description and strategy</w:t>
      </w:r>
      <w:bookmarkEnd w:id="36"/>
      <w:r>
        <w:rPr>
          <w:rFonts w:ascii="Times New Roman" w:hAnsi="Times New Roman"/>
        </w:rPr>
        <w:t xml:space="preserve">: </w:t>
      </w:r>
      <w:r w:rsidRPr="005F0149">
        <w:rPr>
          <w:rFonts w:ascii="Times New Roman" w:hAnsi="Times New Roman"/>
        </w:rPr>
        <w:t>objective, outcomes and expected results, description of field site</w:t>
      </w:r>
      <w:r w:rsidR="00A9444B">
        <w:rPr>
          <w:rFonts w:ascii="Times New Roman" w:hAnsi="Times New Roman"/>
        </w:rPr>
        <w:t>s</w:t>
      </w:r>
      <w:bookmarkEnd w:id="37"/>
    </w:p>
    <w:p w14:paraId="3CD0ECD7" w14:textId="77777777" w:rsidR="0060744F" w:rsidRPr="009E1D7D" w:rsidRDefault="0060744F" w:rsidP="0060744F">
      <w:pPr>
        <w:pStyle w:val="Default"/>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The creation of marine protected areas is a direct response to the degradation coastal and marine ecosystems. These are threatened mostly through anthropic activities such as illegal fishing/overfishing, unsustainable coastal development and pollution, oil and gas exploration, and an overall lack of conscientisation of stakeholders that still largely view marine and coastal resources as infinite.</w:t>
      </w:r>
    </w:p>
    <w:p w14:paraId="0B60DBAF" w14:textId="5A4C8E49" w:rsidR="001912EC" w:rsidRPr="009E1D7D" w:rsidRDefault="0060744F" w:rsidP="0060744F">
      <w:pPr>
        <w:pStyle w:val="Default"/>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The primary objective of the project is the creation of one marine protected area</w:t>
      </w:r>
      <w:r w:rsidR="00754967" w:rsidRPr="009E1D7D">
        <w:rPr>
          <w:rFonts w:ascii="TimesNewRoman" w:hAnsi="TimesNewRoman" w:cs="TimesNewRoman"/>
          <w:sz w:val="22"/>
          <w:szCs w:val="22"/>
          <w:lang w:val="en-GB"/>
        </w:rPr>
        <w:t>,</w:t>
      </w:r>
      <w:r w:rsidRPr="009E1D7D">
        <w:rPr>
          <w:rFonts w:ascii="TimesNewRoman" w:hAnsi="TimesNewRoman" w:cs="TimesNewRoman"/>
          <w:sz w:val="22"/>
          <w:szCs w:val="22"/>
          <w:lang w:val="en-GB"/>
        </w:rPr>
        <w:t xml:space="preserve"> basis of this project.</w:t>
      </w:r>
    </w:p>
    <w:p w14:paraId="7B8F6236" w14:textId="74ECEB7C" w:rsidR="001912EC" w:rsidRPr="009E1D7D" w:rsidRDefault="001912EC" w:rsidP="001912EC">
      <w:pPr>
        <w:pStyle w:val="BodyText"/>
        <w:widowControl w:val="0"/>
        <w:tabs>
          <w:tab w:val="left" w:pos="496"/>
        </w:tabs>
        <w:spacing w:after="0" w:line="248" w:lineRule="auto"/>
        <w:ind w:right="175"/>
        <w:jc w:val="both"/>
        <w:rPr>
          <w:rFonts w:ascii="TimesNewRoman" w:eastAsia="Calibri" w:hAnsi="TimesNewRoman" w:cs="TimesNewRoman"/>
          <w:color w:val="000000"/>
          <w:szCs w:val="22"/>
          <w:lang w:eastAsia="en-US"/>
        </w:rPr>
      </w:pPr>
      <w:r w:rsidRPr="009E1D7D">
        <w:rPr>
          <w:rFonts w:ascii="TimesNewRoman" w:eastAsia="Calibri" w:hAnsi="TimesNewRoman" w:cs="TimesNewRoman"/>
          <w:color w:val="000000"/>
          <w:szCs w:val="22"/>
          <w:lang w:eastAsia="en-US"/>
        </w:rPr>
        <w:t xml:space="preserve">A comprehensive theory of change was designed with clear project outcomes and short/long-term impacts. The TOC has addressed a wide range of issues (see </w:t>
      </w:r>
      <w:r w:rsidRPr="009E1D7D">
        <w:rPr>
          <w:rFonts w:ascii="TimesNewRoman" w:eastAsia="Calibri" w:hAnsi="TimesNewRoman" w:cs="TimesNewRoman"/>
          <w:color w:val="000000"/>
          <w:szCs w:val="22"/>
          <w:lang w:eastAsia="en-US"/>
        </w:rPr>
        <w:fldChar w:fldCharType="begin"/>
      </w:r>
      <w:r w:rsidRPr="009E1D7D">
        <w:rPr>
          <w:rFonts w:ascii="TimesNewRoman" w:eastAsia="Calibri" w:hAnsi="TimesNewRoman" w:cs="TimesNewRoman"/>
          <w:color w:val="000000"/>
          <w:szCs w:val="22"/>
          <w:lang w:eastAsia="en-US"/>
        </w:rPr>
        <w:instrText xml:space="preserve"> REF _Ref95084699 \h  \* MERGEFORMAT </w:instrText>
      </w:r>
      <w:r w:rsidRPr="009E1D7D">
        <w:rPr>
          <w:rFonts w:ascii="TimesNewRoman" w:eastAsia="Calibri" w:hAnsi="TimesNewRoman" w:cs="TimesNewRoman"/>
          <w:color w:val="000000"/>
          <w:szCs w:val="22"/>
          <w:lang w:eastAsia="en-US"/>
        </w:rPr>
      </w:r>
      <w:r w:rsidRPr="009E1D7D">
        <w:rPr>
          <w:rFonts w:ascii="TimesNewRoman" w:eastAsia="Calibri" w:hAnsi="TimesNewRoman" w:cs="TimesNewRoman"/>
          <w:color w:val="000000"/>
          <w:szCs w:val="22"/>
          <w:lang w:eastAsia="en-US"/>
        </w:rPr>
        <w:fldChar w:fldCharType="separate"/>
      </w:r>
      <w:r w:rsidR="004D6C2A" w:rsidRPr="004D6C2A">
        <w:rPr>
          <w:rFonts w:ascii="TimesNewRoman" w:eastAsia="Calibri" w:hAnsi="TimesNewRoman" w:cs="TimesNewRoman"/>
          <w:color w:val="000000"/>
          <w:szCs w:val="22"/>
          <w:lang w:eastAsia="en-US"/>
        </w:rPr>
        <w:t>Annexe 6</w:t>
      </w:r>
      <w:r w:rsidRPr="009E1D7D">
        <w:rPr>
          <w:rFonts w:ascii="TimesNewRoman" w:eastAsia="Calibri" w:hAnsi="TimesNewRoman" w:cs="TimesNewRoman"/>
          <w:color w:val="000000"/>
          <w:szCs w:val="22"/>
          <w:lang w:eastAsia="en-US"/>
        </w:rPr>
        <w:fldChar w:fldCharType="end"/>
      </w:r>
      <w:r w:rsidRPr="009E1D7D">
        <w:rPr>
          <w:rFonts w:ascii="TimesNewRoman" w:eastAsia="Calibri" w:hAnsi="TimesNewRoman" w:cs="TimesNewRoman"/>
          <w:color w:val="000000"/>
          <w:szCs w:val="22"/>
          <w:lang w:eastAsia="en-US"/>
        </w:rPr>
        <w:t>) and include just as well a wide range of assumptions, some of which if wrong could jeopardise the overall project’s success. Hence the need for careful considerations to ensure minimising project risks.</w:t>
      </w:r>
    </w:p>
    <w:p w14:paraId="0DA8D17A" w14:textId="3F753702" w:rsidR="002D13DB" w:rsidRPr="009E1D7D" w:rsidRDefault="002D13DB" w:rsidP="00B83119">
      <w:pPr>
        <w:pStyle w:val="Default"/>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Three project’s components, each with an outcome characterise the anticipated approach based on (i) adopting a marine and coastal spatial zoning approach, (ii) supporting and implementing a participatory/consultative bottom-up MPA planning and implementation approach, (iii) supporting decentralized planning and management provincial and municipal government institutions, and community-based organizations, (iv) strengthening capacities of all stakeholders in effective enhancement of conservation and sustainable use of marine and coastal biodiversity and improving coordination and collaboration between municipal, provincial and national governments, (v) adopting an integrated multi-sectoral approach, (vi) creating an effective knowledge base building on successful lessons and experiences, (vii) ensuring an adaptive management approach</w:t>
      </w:r>
      <w:r w:rsidR="00A058C5" w:rsidRPr="009E1D7D">
        <w:rPr>
          <w:rFonts w:ascii="TimesNewRoman" w:hAnsi="TimesNewRoman" w:cs="TimesNewRoman"/>
          <w:sz w:val="22"/>
          <w:szCs w:val="22"/>
          <w:lang w:val="en-GB"/>
        </w:rPr>
        <w:t xml:space="preserve"> and finally (viii) </w:t>
      </w:r>
      <w:r w:rsidRPr="009E1D7D">
        <w:rPr>
          <w:rFonts w:ascii="TimesNewRoman" w:hAnsi="TimesNewRoman" w:cs="TimesNewRoman"/>
          <w:sz w:val="22"/>
          <w:szCs w:val="22"/>
          <w:lang w:val="en-GB"/>
        </w:rPr>
        <w:t xml:space="preserve">Ensuring that </w:t>
      </w:r>
      <w:r w:rsidR="00A058C5" w:rsidRPr="009E1D7D">
        <w:rPr>
          <w:rFonts w:ascii="TimesNewRoman" w:hAnsi="TimesNewRoman" w:cs="TimesNewRoman"/>
          <w:sz w:val="22"/>
          <w:szCs w:val="22"/>
          <w:lang w:val="en-GB"/>
        </w:rPr>
        <w:t>key defining a</w:t>
      </w:r>
      <w:r w:rsidRPr="009E1D7D">
        <w:rPr>
          <w:rFonts w:ascii="TimesNewRoman" w:hAnsi="TimesNewRoman" w:cs="TimesNewRoman"/>
          <w:sz w:val="22"/>
          <w:szCs w:val="22"/>
          <w:lang w:val="en-GB"/>
        </w:rPr>
        <w:t xml:space="preserve">ctivities (regulations, safeguards, implementation and administrative arrangements) provide the basis for ensuring that </w:t>
      </w:r>
      <w:r w:rsidRPr="009E1D7D">
        <w:rPr>
          <w:rFonts w:ascii="TimesNewRoman" w:hAnsi="TimesNewRoman" w:cs="TimesNewRoman"/>
          <w:sz w:val="22"/>
          <w:szCs w:val="22"/>
          <w:lang w:val="en-GB"/>
        </w:rPr>
        <w:lastRenderedPageBreak/>
        <w:t xml:space="preserve">management of the MPA is based on effective, efficient and coordinated use of existing national, provincial and sector capacities and resources. </w:t>
      </w:r>
    </w:p>
    <w:p w14:paraId="3D2D90A8" w14:textId="49A91868" w:rsidR="0060744F" w:rsidRPr="009E1D7D" w:rsidRDefault="0060744F" w:rsidP="0060744F">
      <w:pPr>
        <w:pStyle w:val="Default"/>
        <w:spacing w:before="100" w:beforeAutospacing="1"/>
        <w:jc w:val="both"/>
        <w:rPr>
          <w:rFonts w:ascii="TimesNewRoman" w:hAnsi="TimesNewRoman" w:cs="TimesNewRoman"/>
          <w:sz w:val="22"/>
          <w:szCs w:val="22"/>
          <w:lang w:val="en-GB"/>
        </w:rPr>
      </w:pPr>
      <w:r w:rsidRPr="009E1D7D">
        <w:rPr>
          <w:rFonts w:ascii="TimesNewRoman" w:hAnsi="TimesNewRoman" w:cs="TimesNewRoman"/>
          <w:sz w:val="22"/>
          <w:szCs w:val="22"/>
          <w:lang w:val="en-GB"/>
        </w:rPr>
        <w:t>Th</w:t>
      </w:r>
      <w:r w:rsidR="001912EC" w:rsidRPr="009E1D7D">
        <w:rPr>
          <w:rFonts w:ascii="TimesNewRoman" w:hAnsi="TimesNewRoman" w:cs="TimesNewRoman"/>
          <w:sz w:val="22"/>
          <w:szCs w:val="22"/>
          <w:lang w:val="en-GB"/>
        </w:rPr>
        <w:t>e project</w:t>
      </w:r>
      <w:r w:rsidR="002D13DB" w:rsidRPr="009E1D7D">
        <w:rPr>
          <w:rFonts w:ascii="TimesNewRoman" w:hAnsi="TimesNewRoman" w:cs="TimesNewRoman"/>
          <w:sz w:val="22"/>
          <w:szCs w:val="22"/>
          <w:lang w:val="en-GB"/>
        </w:rPr>
        <w:t xml:space="preserve"> </w:t>
      </w:r>
      <w:r w:rsidR="001912EC" w:rsidRPr="009E1D7D">
        <w:rPr>
          <w:rFonts w:ascii="TimesNewRoman" w:hAnsi="TimesNewRoman" w:cs="TimesNewRoman"/>
          <w:sz w:val="22"/>
          <w:szCs w:val="22"/>
          <w:lang w:val="en-GB"/>
        </w:rPr>
        <w:t xml:space="preserve">’s objective </w:t>
      </w:r>
      <w:r w:rsidRPr="009E1D7D">
        <w:rPr>
          <w:rFonts w:ascii="TimesNewRoman" w:hAnsi="TimesNewRoman" w:cs="TimesNewRoman"/>
          <w:sz w:val="22"/>
          <w:szCs w:val="22"/>
          <w:lang w:val="en-GB"/>
        </w:rPr>
        <w:t>is to be achieved through</w:t>
      </w:r>
      <w:r w:rsidR="00754967" w:rsidRPr="009E1D7D">
        <w:rPr>
          <w:rFonts w:ascii="TimesNewRoman" w:hAnsi="TimesNewRoman" w:cs="TimesNewRoman"/>
          <w:sz w:val="22"/>
          <w:szCs w:val="22"/>
          <w:lang w:val="en-GB"/>
        </w:rPr>
        <w:t xml:space="preserve"> </w:t>
      </w:r>
      <w:r w:rsidRPr="009E1D7D">
        <w:rPr>
          <w:rFonts w:ascii="TimesNewRoman" w:hAnsi="TimesNewRoman" w:cs="TimesNewRoman"/>
          <w:sz w:val="22"/>
          <w:szCs w:val="22"/>
          <w:lang w:val="en-GB"/>
        </w:rPr>
        <w:t>three outcomes</w:t>
      </w:r>
      <w:r w:rsidR="002D13DB" w:rsidRPr="009E1D7D">
        <w:rPr>
          <w:rFonts w:ascii="TimesNewRoman" w:hAnsi="TimesNewRoman" w:cs="TimesNewRoman"/>
          <w:sz w:val="22"/>
          <w:szCs w:val="22"/>
          <w:lang w:val="en-GB"/>
        </w:rPr>
        <w:t xml:space="preserve"> under three components</w:t>
      </w:r>
      <w:r w:rsidR="00754967" w:rsidRPr="009E1D7D">
        <w:rPr>
          <w:rFonts w:ascii="TimesNewRoman" w:hAnsi="TimesNewRoman" w:cs="TimesNewRoman"/>
          <w:sz w:val="22"/>
          <w:szCs w:val="22"/>
          <w:lang w:val="en-GB"/>
        </w:rPr>
        <w:t xml:space="preserve">, roughly formulated as responses to the </w:t>
      </w:r>
      <w:r w:rsidR="001912EC" w:rsidRPr="009E1D7D">
        <w:rPr>
          <w:rFonts w:ascii="TimesNewRoman" w:hAnsi="TimesNewRoman" w:cs="TimesNewRoman"/>
          <w:sz w:val="22"/>
          <w:szCs w:val="22"/>
          <w:lang w:val="en-GB"/>
        </w:rPr>
        <w:t xml:space="preserve">above-mentioned </w:t>
      </w:r>
      <w:r w:rsidR="00754967" w:rsidRPr="009E1D7D">
        <w:rPr>
          <w:rFonts w:ascii="TimesNewRoman" w:hAnsi="TimesNewRoman" w:cs="TimesNewRoman"/>
          <w:sz w:val="22"/>
          <w:szCs w:val="22"/>
          <w:lang w:val="en-GB"/>
        </w:rPr>
        <w:t>key barriers</w:t>
      </w:r>
      <w:r w:rsidR="00A058C5" w:rsidRPr="009E1D7D">
        <w:rPr>
          <w:rFonts w:ascii="TimesNewRoman" w:hAnsi="TimesNewRoman" w:cs="TimesNewRoman"/>
          <w:sz w:val="22"/>
          <w:szCs w:val="22"/>
          <w:lang w:val="en-GB"/>
        </w:rPr>
        <w:t>.</w:t>
      </w:r>
      <w:r w:rsidRPr="009E1D7D">
        <w:rPr>
          <w:rFonts w:ascii="TimesNewRoman" w:hAnsi="TimesNewRoman" w:cs="TimesNewRoman"/>
          <w:sz w:val="22"/>
          <w:szCs w:val="22"/>
          <w:lang w:val="en-GB"/>
        </w:rPr>
        <w:t xml:space="preserve"> </w:t>
      </w:r>
    </w:p>
    <w:p w14:paraId="262E72CA" w14:textId="77777777" w:rsidR="00A058C5" w:rsidRPr="009E1D7D" w:rsidRDefault="00A058C5" w:rsidP="00DE6E3F">
      <w:pPr>
        <w:pStyle w:val="GEFFieldtoFillout"/>
        <w:numPr>
          <w:ilvl w:val="0"/>
          <w:numId w:val="25"/>
        </w:numPr>
        <w:ind w:left="851" w:hanging="567"/>
        <w:jc w:val="both"/>
        <w:rPr>
          <w:rFonts w:ascii="TimesNewRoman" w:eastAsia="Calibri" w:hAnsi="TimesNewRoman" w:cs="TimesNewRoman"/>
          <w:lang w:val="en-GB"/>
        </w:rPr>
      </w:pPr>
      <w:r w:rsidRPr="009E1D7D">
        <w:rPr>
          <w:rFonts w:ascii="TimesNewRoman" w:eastAsia="Calibri" w:hAnsi="TimesNewRoman" w:cs="TimesNewRoman"/>
          <w:lang w:val="en-GB"/>
        </w:rPr>
        <w:t xml:space="preserve">Component 1: National framework for integrated marine spatial planning and management to mainstream biodiversity across sectors </w:t>
      </w:r>
    </w:p>
    <w:p w14:paraId="18134BA2" w14:textId="663E05E8" w:rsidR="0060744F" w:rsidRPr="009E1D7D" w:rsidRDefault="0060744F" w:rsidP="00DE6E3F">
      <w:pPr>
        <w:pStyle w:val="GEFFieldtoFillout"/>
        <w:numPr>
          <w:ilvl w:val="1"/>
          <w:numId w:val="25"/>
        </w:numPr>
        <w:jc w:val="both"/>
        <w:rPr>
          <w:rFonts w:ascii="TimesNewRoman" w:eastAsia="Calibri" w:hAnsi="TimesNewRoman" w:cs="TimesNewRoman"/>
          <w:lang w:val="en-GB"/>
        </w:rPr>
      </w:pPr>
      <w:r w:rsidRPr="009E1D7D">
        <w:rPr>
          <w:rFonts w:ascii="TimesNewRoman" w:eastAsia="Calibri" w:hAnsi="TimesNewRoman" w:cs="TimesNewRoman"/>
          <w:lang w:val="en-GB"/>
        </w:rPr>
        <w:t>Outcome 1: Strengthened policy, legal and institutional framework for creation and management of Marine Protected Areas</w:t>
      </w:r>
    </w:p>
    <w:p w14:paraId="06CF50D5" w14:textId="77777777" w:rsidR="00A058C5" w:rsidRPr="009E1D7D" w:rsidRDefault="00A058C5" w:rsidP="00DE6E3F">
      <w:pPr>
        <w:pStyle w:val="GEFFieldtoFillout"/>
        <w:numPr>
          <w:ilvl w:val="0"/>
          <w:numId w:val="25"/>
        </w:numPr>
        <w:ind w:left="851" w:hanging="567"/>
        <w:jc w:val="both"/>
        <w:rPr>
          <w:rFonts w:ascii="TimesNewRoman" w:eastAsia="Calibri" w:hAnsi="TimesNewRoman" w:cs="TimesNewRoman"/>
          <w:lang w:val="en-GB"/>
        </w:rPr>
      </w:pPr>
      <w:r w:rsidRPr="009E1D7D">
        <w:rPr>
          <w:rFonts w:ascii="TimesNewRoman" w:eastAsia="Calibri" w:hAnsi="TimesNewRoman" w:cs="TimesNewRoman"/>
          <w:lang w:val="en-GB"/>
        </w:rPr>
        <w:t xml:space="preserve">Component 2: Operationalization of a marine protected area in a location of high biodiversity priority </w:t>
      </w:r>
    </w:p>
    <w:p w14:paraId="37494E15" w14:textId="0427D2D1" w:rsidR="0060744F" w:rsidRPr="009E1D7D" w:rsidRDefault="0060744F" w:rsidP="00DE6E3F">
      <w:pPr>
        <w:pStyle w:val="GEFFieldtoFillout"/>
        <w:numPr>
          <w:ilvl w:val="1"/>
          <w:numId w:val="25"/>
        </w:numPr>
        <w:jc w:val="both"/>
        <w:rPr>
          <w:rFonts w:ascii="TimesNewRoman" w:eastAsia="Calibri" w:hAnsi="TimesNewRoman" w:cs="TimesNewRoman"/>
          <w:lang w:val="en-GB"/>
        </w:rPr>
      </w:pPr>
      <w:r w:rsidRPr="009E1D7D">
        <w:rPr>
          <w:rFonts w:ascii="TimesNewRoman" w:eastAsia="Calibri" w:hAnsi="TimesNewRoman" w:cs="TimesNewRoman"/>
          <w:lang w:val="en-GB"/>
        </w:rPr>
        <w:t>Outcome 2: Integrated management plan implemented for a priority high biodiversity marine protected area to protect endangered marine species and reduce threats; and</w:t>
      </w:r>
    </w:p>
    <w:p w14:paraId="54FF963E" w14:textId="77777777" w:rsidR="00A058C5" w:rsidRPr="009E1D7D" w:rsidRDefault="00A058C5" w:rsidP="00DE6E3F">
      <w:pPr>
        <w:pStyle w:val="GEFFieldtoFillout"/>
        <w:numPr>
          <w:ilvl w:val="0"/>
          <w:numId w:val="25"/>
        </w:numPr>
        <w:ind w:left="851" w:hanging="567"/>
        <w:jc w:val="both"/>
        <w:rPr>
          <w:rFonts w:ascii="TimesNewRoman" w:eastAsia="Calibri" w:hAnsi="TimesNewRoman" w:cs="TimesNewRoman"/>
          <w:lang w:val="en-GB"/>
        </w:rPr>
      </w:pPr>
      <w:r w:rsidRPr="009E1D7D">
        <w:rPr>
          <w:rFonts w:ascii="TimesNewRoman" w:eastAsia="Calibri" w:hAnsi="TimesNewRoman" w:cs="TimesNewRoman"/>
          <w:lang w:val="en-GB"/>
        </w:rPr>
        <w:t xml:space="preserve">Component 3: Project learning, knowledge sharing, communication and M&amp;E </w:t>
      </w:r>
    </w:p>
    <w:p w14:paraId="603758B8" w14:textId="1BD81158" w:rsidR="001912EC" w:rsidRPr="009E1D7D" w:rsidRDefault="0060744F" w:rsidP="00DE6E3F">
      <w:pPr>
        <w:pStyle w:val="GEFFieldtoFillout"/>
        <w:numPr>
          <w:ilvl w:val="1"/>
          <w:numId w:val="25"/>
        </w:numPr>
        <w:jc w:val="both"/>
        <w:rPr>
          <w:rFonts w:ascii="TimesNewRoman" w:eastAsia="Calibri" w:hAnsi="TimesNewRoman" w:cs="TimesNewRoman"/>
          <w:lang w:val="en-GB"/>
        </w:rPr>
      </w:pPr>
      <w:r w:rsidRPr="009E1D7D">
        <w:rPr>
          <w:rFonts w:ascii="TimesNewRoman" w:eastAsia="Calibri" w:hAnsi="TimesNewRoman" w:cs="TimesNewRoman"/>
          <w:lang w:val="en-GB"/>
        </w:rPr>
        <w:t>Outcome 3:  Lessons learned through knowledge management, monitoring and evaluation, and equitable gender mainstreaming available to support the creation and implementation of MPAs nationally and internationally</w:t>
      </w:r>
      <w:r w:rsidR="00CE33EC" w:rsidRPr="009E1D7D">
        <w:rPr>
          <w:rFonts w:ascii="TimesNewRoman" w:eastAsia="Calibri" w:hAnsi="TimesNewRoman" w:cs="TimesNewRoman"/>
          <w:lang w:val="en-GB"/>
        </w:rPr>
        <w:t>.</w:t>
      </w:r>
    </w:p>
    <w:p w14:paraId="02141ADF" w14:textId="2E7FBE70" w:rsidR="00BB50D9" w:rsidRPr="009E1D7D" w:rsidRDefault="005F0149" w:rsidP="0062425B">
      <w:pPr>
        <w:widowControl w:val="0"/>
        <w:autoSpaceDE w:val="0"/>
        <w:autoSpaceDN w:val="0"/>
        <w:adjustRightInd w:val="0"/>
        <w:spacing w:before="120" w:line="276" w:lineRule="auto"/>
        <w:jc w:val="left"/>
        <w:rPr>
          <w:rFonts w:ascii="TimesNewRoman" w:hAnsi="TimesNewRoman" w:cs="TimesNewRoman"/>
          <w:color w:val="000000"/>
        </w:rPr>
      </w:pPr>
      <w:r w:rsidRPr="009E1D7D">
        <w:rPr>
          <w:rFonts w:ascii="TimesNewRoman" w:hAnsi="TimesNewRoman" w:cs="TimesNewRoman"/>
          <w:color w:val="000000"/>
        </w:rPr>
        <w:t>Th</w:t>
      </w:r>
      <w:r w:rsidR="006C1CEA" w:rsidRPr="009E1D7D">
        <w:rPr>
          <w:rFonts w:ascii="TimesNewRoman" w:hAnsi="TimesNewRoman" w:cs="TimesNewRoman"/>
          <w:color w:val="000000"/>
        </w:rPr>
        <w:t>e project details are in</w:t>
      </w:r>
      <w:r w:rsidR="002564BE" w:rsidRPr="009E1D7D">
        <w:rPr>
          <w:rFonts w:ascii="TimesNewRoman" w:hAnsi="TimesNewRoman" w:cs="TimesNewRoman"/>
          <w:color w:val="000000"/>
        </w:rPr>
        <w:t xml:space="preserve"> Box</w:t>
      </w:r>
      <w:r w:rsidR="002F15CC" w:rsidRPr="009E1D7D">
        <w:rPr>
          <w:rFonts w:ascii="TimesNewRoman" w:hAnsi="TimesNewRoman" w:cs="TimesNewRoman"/>
          <w:color w:val="000000"/>
        </w:rPr>
        <w:t xml:space="preserve"> </w:t>
      </w:r>
      <w:r w:rsidR="002564BE" w:rsidRPr="009E1D7D">
        <w:rPr>
          <w:rFonts w:ascii="TimesNewRoman" w:hAnsi="TimesNewRoman" w:cs="TimesNewRoman"/>
          <w:color w:val="000000"/>
        </w:rPr>
        <w:t>1</w:t>
      </w:r>
      <w:r w:rsidR="0003387D" w:rsidRPr="009E1D7D">
        <w:rPr>
          <w:rFonts w:ascii="TimesNewRoman" w:hAnsi="TimesNewRoman" w:cs="TimesNewRoman"/>
          <w:color w:val="000000"/>
        </w:rPr>
        <w:t>.</w:t>
      </w:r>
    </w:p>
    <w:p w14:paraId="5A7F6567" w14:textId="77777777" w:rsidR="00951F6A" w:rsidRPr="009E1D7D" w:rsidRDefault="00951F6A" w:rsidP="00951F6A">
      <w:r w:rsidRPr="009E1D7D">
        <w:rPr>
          <w:noProof/>
          <w:color w:val="2B579A"/>
          <w:shd w:val="clear" w:color="auto" w:fill="E6E6E6"/>
        </w:rPr>
        <w:drawing>
          <wp:inline distT="0" distB="0" distL="0" distR="0" wp14:anchorId="225F52E3" wp14:editId="0006FDA8">
            <wp:extent cx="5762625" cy="4010025"/>
            <wp:effectExtent l="0" t="0" r="0" b="9525"/>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646218D3" w14:textId="46F20331" w:rsidR="00951F6A" w:rsidRDefault="00951F6A" w:rsidP="00951F6A">
      <w:pPr>
        <w:pStyle w:val="Caption"/>
        <w:keepNext/>
        <w:keepLines/>
        <w:jc w:val="center"/>
        <w:rPr>
          <w:rFonts w:ascii="Times New Roman" w:hAnsi="Times New Roman"/>
        </w:rPr>
      </w:pPr>
      <w:bookmarkStart w:id="39" w:name="_Toc101577716"/>
      <w:r>
        <w:t xml:space="preserve">Figure </w:t>
      </w:r>
      <w:r>
        <w:rPr>
          <w:color w:val="2B579A"/>
          <w:shd w:val="clear" w:color="auto" w:fill="E6E6E6"/>
        </w:rPr>
        <w:fldChar w:fldCharType="begin"/>
      </w:r>
      <w:r>
        <w:instrText xml:space="preserve"> SEQ Figure \* ARABIC </w:instrText>
      </w:r>
      <w:r>
        <w:rPr>
          <w:color w:val="2B579A"/>
          <w:shd w:val="clear" w:color="auto" w:fill="E6E6E6"/>
        </w:rPr>
        <w:fldChar w:fldCharType="separate"/>
      </w:r>
      <w:r w:rsidR="004D6C2A">
        <w:rPr>
          <w:noProof/>
        </w:rPr>
        <w:t>1</w:t>
      </w:r>
      <w:r>
        <w:rPr>
          <w:color w:val="2B579A"/>
          <w:shd w:val="clear" w:color="auto" w:fill="E6E6E6"/>
        </w:rPr>
        <w:fldChar w:fldCharType="end"/>
      </w:r>
      <w:r>
        <w:t>: key project components</w:t>
      </w:r>
      <w:bookmarkEnd w:id="39"/>
    </w:p>
    <w:tbl>
      <w:tblPr>
        <w:tblStyle w:val="TableGrid"/>
        <w:tblpPr w:leftFromText="141" w:rightFromText="141" w:vertAnchor="text" w:tblpY="1"/>
        <w:tblOverlap w:val="never"/>
        <w:tblW w:w="5000" w:type="pct"/>
        <w:tblLook w:val="04A0" w:firstRow="1" w:lastRow="0" w:firstColumn="1" w:lastColumn="0" w:noHBand="0" w:noVBand="1"/>
      </w:tblPr>
      <w:tblGrid>
        <w:gridCol w:w="10190"/>
      </w:tblGrid>
      <w:tr w:rsidR="006C1CEA" w:rsidRPr="002B6B1B" w14:paraId="32A8F018" w14:textId="77777777" w:rsidTr="0062425B">
        <w:tc>
          <w:tcPr>
            <w:tcW w:w="5000" w:type="pct"/>
          </w:tcPr>
          <w:p w14:paraId="3871FA80" w14:textId="770ACF5E" w:rsidR="002B6B1B" w:rsidRDefault="002B6B1B" w:rsidP="005F0149">
            <w:pPr>
              <w:pStyle w:val="BodyA"/>
              <w:jc w:val="left"/>
              <w:rPr>
                <w:rFonts w:ascii="Times New Roman" w:hAnsi="Times New Roman" w:cs="Times New Roman"/>
                <w:b/>
                <w:bCs/>
                <w:color w:val="auto"/>
                <w:sz w:val="18"/>
                <w:szCs w:val="18"/>
                <w:bdr w:val="none" w:sz="0" w:space="0" w:color="auto"/>
                <w:lang w:val="en-GB" w:eastAsia="fr-BE"/>
              </w:rPr>
            </w:pPr>
            <w:r w:rsidRPr="005F0149">
              <w:rPr>
                <w:rFonts w:ascii="Times New Roman" w:hAnsi="Times New Roman" w:cs="Times New Roman"/>
                <w:b/>
                <w:bCs/>
                <w:color w:val="auto"/>
                <w:sz w:val="18"/>
                <w:szCs w:val="18"/>
                <w:bdr w:val="none" w:sz="0" w:space="0" w:color="auto"/>
                <w:lang w:val="en-GB" w:eastAsia="fr-BE"/>
              </w:rPr>
              <w:t xml:space="preserve">Objective: </w:t>
            </w:r>
            <w:r w:rsidR="005F0149" w:rsidRPr="005F0149">
              <w:rPr>
                <w:rFonts w:ascii="Times New Roman" w:hAnsi="Times New Roman" w:cs="Times New Roman"/>
                <w:b/>
                <w:bCs/>
                <w:color w:val="auto"/>
                <w:sz w:val="18"/>
                <w:szCs w:val="18"/>
                <w:bdr w:val="none" w:sz="0" w:space="0" w:color="auto"/>
                <w:lang w:val="en-GB" w:eastAsia="fr-BE"/>
              </w:rPr>
              <w:t xml:space="preserve"> </w:t>
            </w:r>
            <w:r w:rsidR="00CE33EC">
              <w:t xml:space="preserve"> </w:t>
            </w:r>
            <w:r w:rsidR="00CE33EC" w:rsidRPr="00CE33EC">
              <w:rPr>
                <w:rFonts w:ascii="Times New Roman" w:hAnsi="Times New Roman" w:cs="Times New Roman"/>
                <w:b/>
                <w:bCs/>
                <w:color w:val="auto"/>
                <w:sz w:val="18"/>
                <w:szCs w:val="18"/>
                <w:bdr w:val="none" w:sz="0" w:space="0" w:color="auto"/>
                <w:lang w:val="en-GB" w:eastAsia="fr-BE"/>
              </w:rPr>
              <w:t>To expand the protected area network into the marine environment through the creation of Angola’s first marine protected area</w:t>
            </w:r>
            <w:r w:rsidR="005F0149">
              <w:rPr>
                <w:rFonts w:ascii="Times New Roman" w:hAnsi="Times New Roman" w:cs="Times New Roman"/>
                <w:b/>
                <w:bCs/>
                <w:color w:val="auto"/>
                <w:sz w:val="18"/>
                <w:szCs w:val="18"/>
                <w:bdr w:val="none" w:sz="0" w:space="0" w:color="auto"/>
                <w:lang w:val="en-GB" w:eastAsia="fr-BE"/>
              </w:rPr>
              <w:t>.</w:t>
            </w:r>
          </w:p>
          <w:p w14:paraId="74C241B5" w14:textId="77777777" w:rsidR="00321C32" w:rsidRDefault="00321C32" w:rsidP="005F0149">
            <w:pPr>
              <w:pStyle w:val="BodyA"/>
              <w:jc w:val="left"/>
              <w:rPr>
                <w:rFonts w:ascii="Times New Roman" w:hAnsi="Times New Roman" w:cs="Times New Roman"/>
                <w:b/>
                <w:bCs/>
                <w:color w:val="auto"/>
                <w:sz w:val="18"/>
                <w:szCs w:val="18"/>
                <w:bdr w:val="none" w:sz="0" w:space="0" w:color="auto"/>
                <w:lang w:val="en-GB" w:eastAsia="fr-BE"/>
              </w:rPr>
            </w:pPr>
          </w:p>
          <w:p w14:paraId="75D41F6A" w14:textId="1DF116BF" w:rsidR="005F0149" w:rsidRPr="005F0149" w:rsidRDefault="00321C32" w:rsidP="005F0149">
            <w:pPr>
              <w:pStyle w:val="BodyA"/>
              <w:jc w:val="left"/>
              <w:rPr>
                <w:rFonts w:ascii="Times New Roman" w:hAnsi="Times New Roman" w:cs="Times New Roman"/>
                <w:b/>
                <w:bCs/>
                <w:color w:val="auto"/>
                <w:sz w:val="18"/>
                <w:szCs w:val="18"/>
                <w:bdr w:val="none" w:sz="0" w:space="0" w:color="auto"/>
                <w:lang w:val="en-GB" w:eastAsia="fr-BE"/>
              </w:rPr>
            </w:pPr>
            <w:r>
              <w:rPr>
                <w:rFonts w:ascii="Times New Roman" w:hAnsi="Times New Roman" w:cs="Times New Roman"/>
                <w:b/>
                <w:bCs/>
                <w:color w:val="auto"/>
                <w:sz w:val="18"/>
                <w:szCs w:val="18"/>
                <w:bdr w:val="none" w:sz="0" w:space="0" w:color="auto"/>
                <w:lang w:val="en-GB" w:eastAsia="fr-BE"/>
              </w:rPr>
              <w:t>Compone</w:t>
            </w:r>
            <w:r w:rsidRPr="00321C32">
              <w:rPr>
                <w:rFonts w:ascii="Times New Roman" w:hAnsi="Times New Roman" w:cs="Times New Roman"/>
                <w:b/>
                <w:bCs/>
                <w:color w:val="auto"/>
                <w:sz w:val="18"/>
                <w:szCs w:val="18"/>
                <w:bdr w:val="none" w:sz="0" w:space="0" w:color="auto"/>
                <w:lang w:val="en-GB" w:eastAsia="fr-BE"/>
              </w:rPr>
              <w:t>nt</w:t>
            </w:r>
            <w:r w:rsidR="004A3CEA">
              <w:rPr>
                <w:rFonts w:ascii="Times New Roman" w:hAnsi="Times New Roman" w:cs="Times New Roman"/>
                <w:b/>
                <w:bCs/>
                <w:color w:val="auto"/>
                <w:sz w:val="18"/>
                <w:szCs w:val="18"/>
                <w:bdr w:val="none" w:sz="0" w:space="0" w:color="auto"/>
                <w:lang w:val="en-GB" w:eastAsia="fr-BE"/>
              </w:rPr>
              <w:t xml:space="preserve"> </w:t>
            </w:r>
            <w:r w:rsidRPr="00321C32">
              <w:rPr>
                <w:rFonts w:ascii="Times New Roman" w:hAnsi="Times New Roman" w:cs="Times New Roman"/>
                <w:b/>
                <w:bCs/>
                <w:color w:val="auto"/>
                <w:sz w:val="18"/>
                <w:szCs w:val="18"/>
                <w:bdr w:val="none" w:sz="0" w:space="0" w:color="auto"/>
                <w:lang w:val="en-GB" w:eastAsia="fr-BE"/>
              </w:rPr>
              <w:t>1:  National framework for integrated marine spatial planning and management to mainstream biodiversity across sectors</w:t>
            </w:r>
            <w:r>
              <w:rPr>
                <w:rFonts w:ascii="Times New Roman" w:hAnsi="Times New Roman" w:cs="Times New Roman"/>
                <w:b/>
                <w:bCs/>
                <w:color w:val="auto"/>
                <w:sz w:val="18"/>
                <w:szCs w:val="18"/>
                <w:bdr w:val="none" w:sz="0" w:space="0" w:color="auto"/>
                <w:lang w:val="en-GB" w:eastAsia="fr-BE"/>
              </w:rPr>
              <w:t>.</w:t>
            </w:r>
          </w:p>
          <w:p w14:paraId="40558151" w14:textId="6113A199" w:rsidR="002B6B1B" w:rsidRDefault="003607A3" w:rsidP="006D265F">
            <w:pPr>
              <w:autoSpaceDE w:val="0"/>
              <w:autoSpaceDN w:val="0"/>
              <w:adjustRightInd w:val="0"/>
              <w:spacing w:after="0"/>
              <w:jc w:val="left"/>
              <w:rPr>
                <w:rFonts w:ascii="Times New Roman" w:hAnsi="Times New Roman"/>
                <w:b/>
                <w:bCs/>
                <w:sz w:val="18"/>
                <w:szCs w:val="18"/>
                <w:lang w:eastAsia="fr-BE"/>
              </w:rPr>
            </w:pPr>
            <w:r w:rsidRPr="002B6B1B">
              <w:rPr>
                <w:rFonts w:ascii="Times New Roman" w:hAnsi="Times New Roman"/>
                <w:b/>
                <w:color w:val="000000"/>
                <w:sz w:val="18"/>
                <w:szCs w:val="18"/>
              </w:rPr>
              <w:t xml:space="preserve">Outcome </w:t>
            </w:r>
            <w:r w:rsidR="006C1CEA" w:rsidRPr="002B6B1B">
              <w:rPr>
                <w:rFonts w:ascii="Times New Roman" w:hAnsi="Times New Roman"/>
                <w:b/>
                <w:color w:val="000000"/>
                <w:sz w:val="18"/>
                <w:szCs w:val="18"/>
              </w:rPr>
              <w:t>1</w:t>
            </w:r>
            <w:r w:rsidR="006C1CEA" w:rsidRPr="005F0149">
              <w:rPr>
                <w:rFonts w:ascii="Times New Roman" w:hAnsi="Times New Roman"/>
                <w:b/>
                <w:bCs/>
                <w:sz w:val="18"/>
                <w:szCs w:val="18"/>
                <w:lang w:eastAsia="fr-BE"/>
              </w:rPr>
              <w:t xml:space="preserve">: </w:t>
            </w:r>
            <w:r w:rsidR="005F0149" w:rsidRPr="005F0149">
              <w:rPr>
                <w:rFonts w:ascii="Times New Roman" w:hAnsi="Times New Roman"/>
                <w:b/>
                <w:bCs/>
                <w:sz w:val="18"/>
                <w:szCs w:val="18"/>
                <w:lang w:eastAsia="fr-BE"/>
              </w:rPr>
              <w:t xml:space="preserve"> </w:t>
            </w:r>
            <w:r w:rsidR="00CE33EC">
              <w:t xml:space="preserve"> </w:t>
            </w:r>
            <w:r w:rsidR="00CE33EC" w:rsidRPr="00CE33EC">
              <w:rPr>
                <w:rFonts w:ascii="Times New Roman" w:hAnsi="Times New Roman"/>
                <w:b/>
                <w:bCs/>
                <w:sz w:val="18"/>
                <w:szCs w:val="18"/>
                <w:lang w:eastAsia="fr-BE"/>
              </w:rPr>
              <w:t>Strengthened policy, legal and institutional framework for creation and management of Marine Protected Areas</w:t>
            </w:r>
            <w:r w:rsidR="005F0149">
              <w:rPr>
                <w:rFonts w:ascii="Times New Roman" w:hAnsi="Times New Roman"/>
                <w:b/>
                <w:bCs/>
                <w:sz w:val="18"/>
                <w:szCs w:val="18"/>
                <w:lang w:eastAsia="fr-BE"/>
              </w:rPr>
              <w:t>.</w:t>
            </w:r>
          </w:p>
          <w:p w14:paraId="3002DBC3" w14:textId="78B595B0" w:rsidR="005F0149" w:rsidRDefault="005F0149" w:rsidP="006D265F">
            <w:pPr>
              <w:autoSpaceDE w:val="0"/>
              <w:autoSpaceDN w:val="0"/>
              <w:adjustRightInd w:val="0"/>
              <w:spacing w:after="0"/>
              <w:jc w:val="left"/>
              <w:rPr>
                <w:rFonts w:ascii="Arial-BoldItalicMT" w:hAnsi="Arial-BoldItalicMT" w:cs="Arial-BoldItalicMT"/>
                <w:b/>
                <w:bCs/>
                <w:i/>
                <w:iCs/>
                <w:sz w:val="21"/>
                <w:szCs w:val="21"/>
                <w:lang w:eastAsia="fr-BE"/>
              </w:rPr>
            </w:pPr>
          </w:p>
          <w:p w14:paraId="5F9C724A" w14:textId="2B7EF3A3" w:rsidR="006C1CEA" w:rsidRPr="002B6B1B" w:rsidRDefault="006C1CEA" w:rsidP="006D265F">
            <w:pPr>
              <w:autoSpaceDE w:val="0"/>
              <w:autoSpaceDN w:val="0"/>
              <w:adjustRightInd w:val="0"/>
              <w:spacing w:after="0"/>
              <w:jc w:val="left"/>
              <w:rPr>
                <w:rFonts w:ascii="Times New Roman" w:hAnsi="Times New Roman"/>
                <w:b/>
                <w:color w:val="000000"/>
                <w:sz w:val="18"/>
                <w:szCs w:val="18"/>
              </w:rPr>
            </w:pPr>
            <w:r w:rsidRPr="002B6B1B">
              <w:rPr>
                <w:rFonts w:ascii="Times New Roman" w:hAnsi="Times New Roman"/>
                <w:b/>
                <w:color w:val="000000"/>
                <w:sz w:val="18"/>
                <w:szCs w:val="18"/>
              </w:rPr>
              <w:t>Outputs:</w:t>
            </w:r>
          </w:p>
          <w:p w14:paraId="1142F645" w14:textId="39B82CF2" w:rsidR="00CE33EC" w:rsidRPr="00CE33EC" w:rsidRDefault="005F0149" w:rsidP="00CE33EC">
            <w:pPr>
              <w:widowControl w:val="0"/>
              <w:autoSpaceDE w:val="0"/>
              <w:autoSpaceDN w:val="0"/>
              <w:adjustRightInd w:val="0"/>
              <w:spacing w:before="120" w:line="276" w:lineRule="auto"/>
              <w:rPr>
                <w:rFonts w:ascii="Times New Roman" w:hAnsi="Times New Roman"/>
                <w:sz w:val="18"/>
                <w:szCs w:val="18"/>
                <w:lang w:eastAsia="fr-BE"/>
              </w:rPr>
            </w:pPr>
            <w:r w:rsidRPr="00CE33EC">
              <w:rPr>
                <w:rFonts w:ascii="Times New Roman" w:hAnsi="Times New Roman"/>
                <w:sz w:val="18"/>
                <w:szCs w:val="18"/>
                <w:lang w:eastAsia="fr-BE"/>
              </w:rPr>
              <w:lastRenderedPageBreak/>
              <w:t>1.1</w:t>
            </w:r>
            <w:r w:rsidR="00CE33EC" w:rsidRPr="00CE33EC">
              <w:rPr>
                <w:rFonts w:ascii="Times New Roman" w:hAnsi="Times New Roman"/>
                <w:sz w:val="18"/>
                <w:szCs w:val="18"/>
                <w:lang w:eastAsia="fr-BE"/>
              </w:rPr>
              <w:t xml:space="preserve"> Functional institutional mechanism established to support dialogue, information flow and decision–making between key national and provincial development sectors to facilitate the creation and management of marine protected areas.</w:t>
            </w:r>
          </w:p>
          <w:p w14:paraId="50EE6AA4" w14:textId="17216DAA" w:rsidR="00CE33EC" w:rsidRPr="00CE33EC" w:rsidRDefault="00CE33EC" w:rsidP="00CE33EC">
            <w:pPr>
              <w:widowControl w:val="0"/>
              <w:autoSpaceDE w:val="0"/>
              <w:autoSpaceDN w:val="0"/>
              <w:adjustRightInd w:val="0"/>
              <w:spacing w:before="120" w:line="276" w:lineRule="auto"/>
              <w:rPr>
                <w:rFonts w:ascii="Times New Roman" w:hAnsi="Times New Roman"/>
                <w:sz w:val="18"/>
                <w:szCs w:val="18"/>
                <w:lang w:eastAsia="fr-BE"/>
              </w:rPr>
            </w:pPr>
            <w:r>
              <w:rPr>
                <w:rFonts w:ascii="Times New Roman" w:hAnsi="Times New Roman"/>
                <w:sz w:val="18"/>
                <w:szCs w:val="18"/>
                <w:lang w:eastAsia="fr-BE"/>
              </w:rPr>
              <w:t xml:space="preserve">1.2 </w:t>
            </w:r>
            <w:r w:rsidRPr="00CE33EC">
              <w:rPr>
                <w:rFonts w:ascii="Times New Roman" w:hAnsi="Times New Roman"/>
                <w:sz w:val="18"/>
                <w:szCs w:val="18"/>
                <w:lang w:eastAsia="fr-BE"/>
              </w:rPr>
              <w:t>National strategy and plan for integration of Angola’s Marine Spatial framework approved and implemented to improve effective coordination and partnerships for effective management of marine protected areas and balanced utilization of marine and coastal resources.</w:t>
            </w:r>
          </w:p>
          <w:p w14:paraId="657DEA8B" w14:textId="2DC3F198" w:rsidR="00CE33EC" w:rsidRPr="00CE33EC" w:rsidRDefault="00CE33EC" w:rsidP="00CE33EC">
            <w:pPr>
              <w:pStyle w:val="TableParagraph"/>
              <w:spacing w:before="120" w:after="120" w:line="276" w:lineRule="auto"/>
              <w:rPr>
                <w:rFonts w:eastAsia="Calibri"/>
                <w:sz w:val="18"/>
                <w:szCs w:val="18"/>
                <w:lang w:val="en-GB"/>
              </w:rPr>
            </w:pPr>
            <w:r>
              <w:rPr>
                <w:rFonts w:eastAsia="Calibri"/>
                <w:sz w:val="18"/>
                <w:szCs w:val="18"/>
                <w:lang w:val="en-GB"/>
              </w:rPr>
              <w:t xml:space="preserve">1.3 </w:t>
            </w:r>
            <w:r w:rsidRPr="00CE33EC">
              <w:rPr>
                <w:rFonts w:eastAsia="Calibri"/>
                <w:sz w:val="18"/>
                <w:szCs w:val="18"/>
                <w:lang w:val="en-GB"/>
              </w:rPr>
              <w:t>Implementation of regulations, guidelines and best practices for promoting marine protected areas developed, endorsed and adopted.</w:t>
            </w:r>
          </w:p>
          <w:p w14:paraId="28CF7946" w14:textId="3E74CB81" w:rsidR="00CE33EC" w:rsidRDefault="00CE33EC" w:rsidP="00CE33EC">
            <w:pPr>
              <w:spacing w:before="120"/>
              <w:rPr>
                <w:rFonts w:ascii="Times New Roman" w:hAnsi="Times New Roman"/>
                <w:sz w:val="18"/>
                <w:szCs w:val="18"/>
                <w:lang w:eastAsia="fr-BE"/>
              </w:rPr>
            </w:pPr>
            <w:r w:rsidRPr="00CE33EC">
              <w:rPr>
                <w:rFonts w:ascii="Times New Roman" w:hAnsi="Times New Roman"/>
                <w:sz w:val="18"/>
                <w:szCs w:val="18"/>
                <w:lang w:eastAsia="fr-BE"/>
              </w:rPr>
              <w:t>1.4 Coastal and Marine protected area unit established within the National Institute of Biodiversity and Conservation Areas (INBAC) with adequate staffing and capacities and partnership arrangements for co-management of MPAs developed and adopted to effectively engage with key sectoral and extractive agencies.</w:t>
            </w:r>
          </w:p>
          <w:p w14:paraId="21AFF9B1" w14:textId="77777777" w:rsidR="00321C32" w:rsidRDefault="00321C32" w:rsidP="00CE33EC">
            <w:pPr>
              <w:spacing w:before="120"/>
              <w:rPr>
                <w:rFonts w:ascii="Times New Roman" w:hAnsi="Times New Roman"/>
                <w:sz w:val="18"/>
                <w:szCs w:val="18"/>
                <w:lang w:eastAsia="fr-BE"/>
              </w:rPr>
            </w:pPr>
          </w:p>
          <w:p w14:paraId="0413C165" w14:textId="7EA245A2" w:rsidR="00321C32" w:rsidRPr="00321C32" w:rsidRDefault="00321C32" w:rsidP="00CE33EC">
            <w:pPr>
              <w:spacing w:before="120"/>
              <w:rPr>
                <w:rFonts w:ascii="Times New Roman" w:hAnsi="Times New Roman"/>
                <w:b/>
                <w:bCs/>
                <w:sz w:val="18"/>
                <w:szCs w:val="18"/>
              </w:rPr>
            </w:pPr>
            <w:r w:rsidRPr="00321C32">
              <w:rPr>
                <w:rFonts w:ascii="Times New Roman" w:hAnsi="Times New Roman"/>
                <w:b/>
                <w:bCs/>
                <w:sz w:val="18"/>
                <w:szCs w:val="18"/>
              </w:rPr>
              <w:t>Component 2: Operationalization of a marine protected area in a location of high biodiversity priority</w:t>
            </w:r>
            <w:r>
              <w:rPr>
                <w:rFonts w:ascii="Times New Roman" w:hAnsi="Times New Roman"/>
                <w:b/>
                <w:bCs/>
                <w:sz w:val="18"/>
                <w:szCs w:val="18"/>
              </w:rPr>
              <w:t>.</w:t>
            </w:r>
          </w:p>
          <w:p w14:paraId="08841B10" w14:textId="1C681C55" w:rsidR="005F0149" w:rsidRPr="005F0149" w:rsidRDefault="005F0149" w:rsidP="00CE33EC">
            <w:pPr>
              <w:rPr>
                <w:rFonts w:ascii="Times New Roman" w:hAnsi="Times New Roman"/>
                <w:b/>
                <w:bCs/>
                <w:sz w:val="18"/>
                <w:szCs w:val="18"/>
              </w:rPr>
            </w:pPr>
            <w:r w:rsidRPr="005F0149">
              <w:rPr>
                <w:rFonts w:ascii="Times New Roman" w:hAnsi="Times New Roman"/>
                <w:b/>
                <w:bCs/>
                <w:sz w:val="18"/>
                <w:szCs w:val="18"/>
              </w:rPr>
              <w:t xml:space="preserve">Outcome 2: </w:t>
            </w:r>
            <w:r w:rsidR="00CE33EC">
              <w:t xml:space="preserve"> </w:t>
            </w:r>
            <w:r w:rsidR="00CE33EC" w:rsidRPr="00CE33EC">
              <w:rPr>
                <w:rFonts w:ascii="Times New Roman" w:hAnsi="Times New Roman"/>
                <w:b/>
                <w:bCs/>
                <w:sz w:val="18"/>
                <w:szCs w:val="18"/>
              </w:rPr>
              <w:t>Integrated management plan implemented for a priority high biodiversity marine protected area to protect endangered marine species and reduce threats</w:t>
            </w:r>
            <w:r w:rsidR="00D2608C">
              <w:rPr>
                <w:rFonts w:ascii="Times New Roman" w:hAnsi="Times New Roman"/>
                <w:b/>
                <w:bCs/>
                <w:sz w:val="18"/>
                <w:szCs w:val="18"/>
              </w:rPr>
              <w:t>.</w:t>
            </w:r>
          </w:p>
          <w:p w14:paraId="125AE2F6" w14:textId="77777777" w:rsidR="00E65E18" w:rsidRPr="002B6B1B" w:rsidRDefault="00E65E18" w:rsidP="006D265F">
            <w:pPr>
              <w:widowControl w:val="0"/>
              <w:autoSpaceDE w:val="0"/>
              <w:autoSpaceDN w:val="0"/>
              <w:adjustRightInd w:val="0"/>
              <w:spacing w:before="120" w:line="276" w:lineRule="auto"/>
              <w:rPr>
                <w:rFonts w:ascii="Times New Roman" w:hAnsi="Times New Roman"/>
                <w:b/>
                <w:color w:val="000000"/>
                <w:sz w:val="18"/>
                <w:szCs w:val="18"/>
              </w:rPr>
            </w:pPr>
            <w:r w:rsidRPr="002B6B1B">
              <w:rPr>
                <w:rFonts w:ascii="Times New Roman" w:hAnsi="Times New Roman"/>
                <w:b/>
                <w:color w:val="000000"/>
                <w:sz w:val="18"/>
                <w:szCs w:val="18"/>
              </w:rPr>
              <w:t>Outputs:</w:t>
            </w:r>
          </w:p>
          <w:p w14:paraId="177FE3BF" w14:textId="1A5AEBB2" w:rsidR="00D2608C" w:rsidRPr="00D2608C" w:rsidRDefault="005F0149" w:rsidP="00D2608C">
            <w:pPr>
              <w:autoSpaceDE w:val="0"/>
              <w:autoSpaceDN w:val="0"/>
              <w:adjustRightInd w:val="0"/>
              <w:spacing w:before="120"/>
              <w:jc w:val="left"/>
              <w:rPr>
                <w:rFonts w:ascii="Times New Roman" w:hAnsi="Times New Roman"/>
                <w:sz w:val="18"/>
                <w:szCs w:val="18"/>
                <w:lang w:eastAsia="fr-BE"/>
              </w:rPr>
            </w:pPr>
            <w:r w:rsidRPr="005F0149">
              <w:rPr>
                <w:rFonts w:ascii="Times New Roman" w:hAnsi="Times New Roman"/>
                <w:sz w:val="18"/>
                <w:szCs w:val="18"/>
                <w:lang w:eastAsia="fr-BE"/>
              </w:rPr>
              <w:t xml:space="preserve">2.1. </w:t>
            </w:r>
            <w:r w:rsidR="00D2608C">
              <w:t xml:space="preserve"> </w:t>
            </w:r>
            <w:r w:rsidR="00D2608C" w:rsidRPr="00D2608C">
              <w:rPr>
                <w:rFonts w:ascii="Times New Roman" w:hAnsi="Times New Roman"/>
                <w:sz w:val="18"/>
                <w:szCs w:val="18"/>
                <w:lang w:eastAsia="fr-BE"/>
              </w:rPr>
              <w:t>Site confirmation, assessment of key threats and management measures, reaching agreement on agency mandates and institutional arrangements, and financing and stakeholder arrangements that enable preparation, submission of proclamation dossier and approval of Angola’s first MPA.</w:t>
            </w:r>
          </w:p>
          <w:p w14:paraId="2050DD45" w14:textId="3AD453F7" w:rsidR="00D2608C" w:rsidRPr="00D2608C" w:rsidRDefault="00D2608C" w:rsidP="00D2608C">
            <w:pPr>
              <w:autoSpaceDE w:val="0"/>
              <w:autoSpaceDN w:val="0"/>
              <w:adjustRightInd w:val="0"/>
              <w:spacing w:before="120"/>
              <w:jc w:val="left"/>
              <w:rPr>
                <w:rFonts w:ascii="Times New Roman" w:hAnsi="Times New Roman"/>
                <w:sz w:val="18"/>
                <w:szCs w:val="18"/>
                <w:lang w:eastAsia="fr-BE"/>
              </w:rPr>
            </w:pPr>
            <w:r>
              <w:rPr>
                <w:rFonts w:ascii="Times New Roman" w:hAnsi="Times New Roman"/>
                <w:sz w:val="18"/>
                <w:szCs w:val="18"/>
                <w:lang w:eastAsia="fr-BE"/>
              </w:rPr>
              <w:t xml:space="preserve">2.2 </w:t>
            </w:r>
            <w:r w:rsidRPr="00D2608C">
              <w:rPr>
                <w:rFonts w:ascii="Times New Roman" w:hAnsi="Times New Roman"/>
                <w:sz w:val="18"/>
                <w:szCs w:val="18"/>
                <w:lang w:eastAsia="fr-BE"/>
              </w:rPr>
              <w:t>Integrated management plan for new MPA developed on the basis of inclusive consultative process agreed by all stakeholders and formally approved by the government.</w:t>
            </w:r>
          </w:p>
          <w:p w14:paraId="59457376" w14:textId="5778A583" w:rsidR="00D2608C" w:rsidRPr="00D2608C" w:rsidRDefault="00D2608C" w:rsidP="00D2608C">
            <w:pPr>
              <w:autoSpaceDE w:val="0"/>
              <w:autoSpaceDN w:val="0"/>
              <w:adjustRightInd w:val="0"/>
              <w:spacing w:before="120"/>
              <w:jc w:val="left"/>
              <w:rPr>
                <w:rFonts w:ascii="Times New Roman" w:hAnsi="Times New Roman"/>
                <w:sz w:val="18"/>
                <w:szCs w:val="18"/>
                <w:lang w:eastAsia="fr-BE"/>
              </w:rPr>
            </w:pPr>
            <w:r>
              <w:rPr>
                <w:rFonts w:ascii="Times New Roman" w:hAnsi="Times New Roman"/>
                <w:sz w:val="18"/>
                <w:szCs w:val="18"/>
                <w:lang w:eastAsia="fr-BE"/>
              </w:rPr>
              <w:t xml:space="preserve">2.3 </w:t>
            </w:r>
            <w:r w:rsidRPr="00D2608C">
              <w:rPr>
                <w:rFonts w:ascii="Times New Roman" w:hAnsi="Times New Roman"/>
                <w:sz w:val="18"/>
                <w:szCs w:val="18"/>
                <w:lang w:eastAsia="fr-BE"/>
              </w:rPr>
              <w:t>Establishment of local level MPA management unit with defined roles, responsibilities and partnership arrangements for the planning, management and protection of the MPA.</w:t>
            </w:r>
          </w:p>
          <w:p w14:paraId="586B5613" w14:textId="38EA614A" w:rsidR="00D2608C" w:rsidRPr="00D2608C" w:rsidRDefault="00D2608C" w:rsidP="00D2608C">
            <w:pPr>
              <w:autoSpaceDE w:val="0"/>
              <w:autoSpaceDN w:val="0"/>
              <w:adjustRightInd w:val="0"/>
              <w:spacing w:before="120"/>
              <w:jc w:val="left"/>
              <w:rPr>
                <w:rFonts w:ascii="Times New Roman" w:hAnsi="Times New Roman"/>
                <w:sz w:val="18"/>
                <w:szCs w:val="18"/>
                <w:lang w:eastAsia="fr-BE"/>
              </w:rPr>
            </w:pPr>
            <w:r>
              <w:rPr>
                <w:rFonts w:ascii="Times New Roman" w:hAnsi="Times New Roman"/>
                <w:sz w:val="18"/>
                <w:szCs w:val="18"/>
                <w:lang w:eastAsia="fr-BE"/>
              </w:rPr>
              <w:t xml:space="preserve">2.4 </w:t>
            </w:r>
            <w:r w:rsidRPr="00D2608C">
              <w:rPr>
                <w:rFonts w:ascii="Times New Roman" w:hAnsi="Times New Roman"/>
                <w:sz w:val="18"/>
                <w:szCs w:val="18"/>
                <w:lang w:eastAsia="fr-BE"/>
              </w:rPr>
              <w:t>Implementation of integrated MPA management plan to conserve marine biodiversity and ecosystems, promote sustainable fisheries and responsible tourism and strengthening livelihood opportunities for women.</w:t>
            </w:r>
          </w:p>
          <w:p w14:paraId="7989B6D4" w14:textId="1CCD4BFB" w:rsidR="00D2608C" w:rsidRDefault="00D2608C" w:rsidP="00D2608C">
            <w:pPr>
              <w:spacing w:before="120"/>
              <w:rPr>
                <w:rFonts w:ascii="Times New Roman" w:hAnsi="Times New Roman"/>
                <w:sz w:val="18"/>
                <w:szCs w:val="18"/>
                <w:lang w:eastAsia="fr-BE"/>
              </w:rPr>
            </w:pPr>
            <w:r>
              <w:rPr>
                <w:rFonts w:ascii="Times New Roman" w:hAnsi="Times New Roman"/>
                <w:sz w:val="18"/>
                <w:szCs w:val="18"/>
                <w:lang w:eastAsia="fr-BE"/>
              </w:rPr>
              <w:t xml:space="preserve">2.5 </w:t>
            </w:r>
            <w:r w:rsidRPr="00D2608C">
              <w:rPr>
                <w:rFonts w:ascii="Times New Roman" w:hAnsi="Times New Roman"/>
                <w:sz w:val="18"/>
                <w:szCs w:val="18"/>
                <w:lang w:eastAsia="fr-BE"/>
              </w:rPr>
              <w:t>Mechanism for partnerships on transboundary cooperation for improving marine species conservation, monitoring and information sharing developed and implemented.</w:t>
            </w:r>
          </w:p>
          <w:p w14:paraId="0AE8AADD" w14:textId="77777777" w:rsidR="00321C32" w:rsidRDefault="00321C32" w:rsidP="00D2608C">
            <w:pPr>
              <w:spacing w:before="120"/>
              <w:rPr>
                <w:rFonts w:ascii="Times New Roman" w:hAnsi="Times New Roman"/>
                <w:sz w:val="18"/>
                <w:szCs w:val="18"/>
                <w:lang w:eastAsia="fr-BE"/>
              </w:rPr>
            </w:pPr>
          </w:p>
          <w:p w14:paraId="708B3F07" w14:textId="32564F70" w:rsidR="00321C32" w:rsidRPr="00321C32" w:rsidRDefault="00321C32" w:rsidP="00D2608C">
            <w:pPr>
              <w:spacing w:before="120"/>
              <w:rPr>
                <w:rFonts w:ascii="Times New Roman" w:hAnsi="Times New Roman"/>
                <w:b/>
                <w:bCs/>
                <w:sz w:val="18"/>
                <w:szCs w:val="18"/>
              </w:rPr>
            </w:pPr>
            <w:r w:rsidRPr="00321C32">
              <w:rPr>
                <w:rFonts w:ascii="Times New Roman" w:hAnsi="Times New Roman"/>
                <w:b/>
                <w:bCs/>
                <w:sz w:val="18"/>
                <w:szCs w:val="18"/>
              </w:rPr>
              <w:t xml:space="preserve">Component 3: </w:t>
            </w:r>
            <w:r w:rsidRPr="00D2608C">
              <w:rPr>
                <w:rFonts w:ascii="Times New Roman" w:hAnsi="Times New Roman"/>
                <w:b/>
                <w:bCs/>
                <w:sz w:val="18"/>
                <w:szCs w:val="18"/>
              </w:rPr>
              <w:t xml:space="preserve"> Project learning, knowledge sharing, communication and M&amp;E</w:t>
            </w:r>
            <w:r>
              <w:rPr>
                <w:rFonts w:ascii="Times New Roman" w:hAnsi="Times New Roman"/>
                <w:b/>
                <w:bCs/>
                <w:sz w:val="18"/>
                <w:szCs w:val="18"/>
              </w:rPr>
              <w:t>.</w:t>
            </w:r>
          </w:p>
          <w:p w14:paraId="409B0D61" w14:textId="343251A2" w:rsidR="00321C32" w:rsidRDefault="005F0149" w:rsidP="00D2608C">
            <w:pPr>
              <w:rPr>
                <w:rFonts w:ascii="Times New Roman" w:hAnsi="Times New Roman"/>
                <w:b/>
                <w:bCs/>
                <w:sz w:val="18"/>
                <w:szCs w:val="18"/>
              </w:rPr>
            </w:pPr>
            <w:r w:rsidRPr="005F0149">
              <w:rPr>
                <w:rFonts w:ascii="Times New Roman" w:hAnsi="Times New Roman"/>
                <w:b/>
                <w:bCs/>
                <w:sz w:val="18"/>
                <w:szCs w:val="18"/>
              </w:rPr>
              <w:t>Outcome 3:</w:t>
            </w:r>
            <w:r w:rsidR="00321C32">
              <w:rPr>
                <w:rFonts w:ascii="Times New Roman" w:hAnsi="Times New Roman"/>
                <w:b/>
                <w:bCs/>
                <w:sz w:val="18"/>
                <w:szCs w:val="18"/>
              </w:rPr>
              <w:t xml:space="preserve"> </w:t>
            </w:r>
            <w:r w:rsidR="00321C32" w:rsidRPr="00321C32">
              <w:rPr>
                <w:rFonts w:ascii="Times New Roman" w:hAnsi="Times New Roman"/>
                <w:b/>
                <w:bCs/>
                <w:sz w:val="18"/>
                <w:szCs w:val="18"/>
              </w:rPr>
              <w:t xml:space="preserve"> Lessons learned through knowledge management, monitoring and evaluation, and equitable gender mainstreaming available to support the creation and implementation of MPAs nationally and internationally</w:t>
            </w:r>
            <w:r w:rsidR="00321C32">
              <w:rPr>
                <w:rFonts w:ascii="Times New Roman" w:hAnsi="Times New Roman"/>
                <w:b/>
                <w:bCs/>
                <w:sz w:val="18"/>
                <w:szCs w:val="18"/>
              </w:rPr>
              <w:t>.</w:t>
            </w:r>
          </w:p>
          <w:p w14:paraId="27148528" w14:textId="77777777" w:rsidR="005F0149" w:rsidRPr="002B6B1B" w:rsidRDefault="005F0149" w:rsidP="005F0149">
            <w:pPr>
              <w:widowControl w:val="0"/>
              <w:autoSpaceDE w:val="0"/>
              <w:autoSpaceDN w:val="0"/>
              <w:adjustRightInd w:val="0"/>
              <w:spacing w:before="120" w:line="276" w:lineRule="auto"/>
              <w:rPr>
                <w:rFonts w:ascii="Times New Roman" w:hAnsi="Times New Roman"/>
                <w:b/>
                <w:color w:val="000000"/>
                <w:sz w:val="18"/>
                <w:szCs w:val="18"/>
              </w:rPr>
            </w:pPr>
            <w:r w:rsidRPr="002B6B1B">
              <w:rPr>
                <w:rFonts w:ascii="Times New Roman" w:hAnsi="Times New Roman"/>
                <w:b/>
                <w:color w:val="000000"/>
                <w:sz w:val="18"/>
                <w:szCs w:val="18"/>
              </w:rPr>
              <w:t>Outputs:</w:t>
            </w:r>
          </w:p>
          <w:p w14:paraId="3BEF6CDE" w14:textId="39D281AA" w:rsidR="00D2608C" w:rsidRPr="00D2608C" w:rsidRDefault="005F0149" w:rsidP="00D2608C">
            <w:pPr>
              <w:widowControl w:val="0"/>
              <w:autoSpaceDE w:val="0"/>
              <w:autoSpaceDN w:val="0"/>
              <w:adjustRightInd w:val="0"/>
              <w:spacing w:before="120" w:line="276" w:lineRule="auto"/>
              <w:rPr>
                <w:rFonts w:ascii="Times New Roman" w:hAnsi="Times New Roman"/>
                <w:sz w:val="18"/>
                <w:szCs w:val="18"/>
                <w:lang w:eastAsia="fr-BE"/>
              </w:rPr>
            </w:pPr>
            <w:r w:rsidRPr="005F0149">
              <w:rPr>
                <w:rFonts w:ascii="Times New Roman" w:hAnsi="Times New Roman"/>
                <w:sz w:val="18"/>
                <w:szCs w:val="18"/>
                <w:lang w:eastAsia="fr-BE"/>
              </w:rPr>
              <w:t xml:space="preserve">3.1. </w:t>
            </w:r>
            <w:r w:rsidR="00D2608C">
              <w:t xml:space="preserve"> </w:t>
            </w:r>
            <w:r w:rsidR="00D2608C" w:rsidRPr="00D2608C">
              <w:rPr>
                <w:rFonts w:ascii="Times New Roman" w:hAnsi="Times New Roman"/>
                <w:sz w:val="18"/>
                <w:szCs w:val="18"/>
                <w:lang w:eastAsia="fr-BE"/>
              </w:rPr>
              <w:t>Long-term status of marine ecosystem, fisheries and climate impacts assessed, monitored and disseminated.</w:t>
            </w:r>
          </w:p>
          <w:p w14:paraId="6B304C66" w14:textId="459DB4EE" w:rsidR="00D2608C" w:rsidRPr="00D2608C" w:rsidRDefault="00D2608C" w:rsidP="00D2608C">
            <w:pPr>
              <w:widowControl w:val="0"/>
              <w:autoSpaceDE w:val="0"/>
              <w:autoSpaceDN w:val="0"/>
              <w:adjustRightInd w:val="0"/>
              <w:spacing w:before="120" w:line="276" w:lineRule="auto"/>
              <w:rPr>
                <w:rFonts w:ascii="Times New Roman" w:hAnsi="Times New Roman"/>
                <w:sz w:val="18"/>
                <w:szCs w:val="18"/>
                <w:lang w:eastAsia="fr-BE"/>
              </w:rPr>
            </w:pPr>
            <w:r>
              <w:rPr>
                <w:rFonts w:ascii="Times New Roman" w:hAnsi="Times New Roman"/>
                <w:sz w:val="18"/>
                <w:szCs w:val="18"/>
                <w:lang w:eastAsia="fr-BE"/>
              </w:rPr>
              <w:t xml:space="preserve">3.2 </w:t>
            </w:r>
            <w:r w:rsidRPr="00D2608C">
              <w:rPr>
                <w:rFonts w:ascii="Times New Roman" w:hAnsi="Times New Roman"/>
                <w:sz w:val="18"/>
                <w:szCs w:val="18"/>
                <w:lang w:eastAsia="fr-BE"/>
              </w:rPr>
              <w:t>Communication and gender strategies and education campaigns increase awareness on marine conservation and sustainable marine resource use at national, provincial and local levels.</w:t>
            </w:r>
          </w:p>
          <w:p w14:paraId="2DF888E8" w14:textId="7C31BD91" w:rsidR="00BB516F" w:rsidRPr="00D2608C" w:rsidRDefault="00D2608C" w:rsidP="00BB516F">
            <w:pPr>
              <w:widowControl w:val="0"/>
              <w:autoSpaceDE w:val="0"/>
              <w:autoSpaceDN w:val="0"/>
              <w:adjustRightInd w:val="0"/>
              <w:spacing w:before="120" w:line="276" w:lineRule="auto"/>
              <w:rPr>
                <w:rFonts w:ascii="Times New Roman" w:hAnsi="Times New Roman"/>
                <w:sz w:val="18"/>
                <w:szCs w:val="18"/>
                <w:lang w:eastAsia="fr-BE"/>
              </w:rPr>
            </w:pPr>
            <w:r>
              <w:rPr>
                <w:rFonts w:ascii="Times New Roman" w:hAnsi="Times New Roman"/>
                <w:sz w:val="18"/>
                <w:szCs w:val="18"/>
                <w:lang w:eastAsia="fr-BE"/>
              </w:rPr>
              <w:t xml:space="preserve">3.3 </w:t>
            </w:r>
            <w:r w:rsidRPr="00D2608C">
              <w:rPr>
                <w:rFonts w:ascii="Times New Roman" w:hAnsi="Times New Roman"/>
                <w:sz w:val="18"/>
                <w:szCs w:val="18"/>
                <w:lang w:eastAsia="fr-BE"/>
              </w:rPr>
              <w:t>Project learning and knowledge inform policy and legislative changes relating to integrated marine seascape management.</w:t>
            </w:r>
          </w:p>
        </w:tc>
      </w:tr>
    </w:tbl>
    <w:p w14:paraId="160F8AF5" w14:textId="086A411C" w:rsidR="00EB2AA9" w:rsidRPr="0003387D" w:rsidRDefault="0003387D" w:rsidP="0003387D">
      <w:pPr>
        <w:pStyle w:val="Caption"/>
        <w:jc w:val="center"/>
      </w:pPr>
      <w:bookmarkStart w:id="40" w:name="_Ref18443602"/>
      <w:bookmarkStart w:id="41" w:name="_Toc101577715"/>
      <w:r w:rsidRPr="0003387D">
        <w:lastRenderedPageBreak/>
        <w:t xml:space="preserve">Box </w:t>
      </w:r>
      <w:r w:rsidRPr="0003387D">
        <w:rPr>
          <w:color w:val="2B579A"/>
          <w:shd w:val="clear" w:color="auto" w:fill="E6E6E6"/>
        </w:rPr>
        <w:fldChar w:fldCharType="begin"/>
      </w:r>
      <w:r w:rsidRPr="0003387D">
        <w:instrText xml:space="preserve"> SEQ Box \* ARABIC </w:instrText>
      </w:r>
      <w:r w:rsidRPr="0003387D">
        <w:rPr>
          <w:color w:val="2B579A"/>
          <w:shd w:val="clear" w:color="auto" w:fill="E6E6E6"/>
        </w:rPr>
        <w:fldChar w:fldCharType="separate"/>
      </w:r>
      <w:r w:rsidR="004D6C2A">
        <w:rPr>
          <w:noProof/>
        </w:rPr>
        <w:t>3</w:t>
      </w:r>
      <w:r w:rsidRPr="0003387D">
        <w:rPr>
          <w:color w:val="2B579A"/>
          <w:shd w:val="clear" w:color="auto" w:fill="E6E6E6"/>
        </w:rPr>
        <w:fldChar w:fldCharType="end"/>
      </w:r>
      <w:bookmarkEnd w:id="40"/>
      <w:r w:rsidR="006C1CEA" w:rsidRPr="0003387D">
        <w:t xml:space="preserve">: project </w:t>
      </w:r>
      <w:r w:rsidR="002B6B1B">
        <w:t xml:space="preserve">objective, </w:t>
      </w:r>
      <w:r w:rsidR="006C1CEA" w:rsidRPr="0003387D">
        <w:t>components, outcomes and outputs</w:t>
      </w:r>
      <w:bookmarkEnd w:id="41"/>
    </w:p>
    <w:p w14:paraId="0B48FEFC" w14:textId="77777777" w:rsidR="002B6B1B" w:rsidRPr="007773E5" w:rsidRDefault="002B6B1B" w:rsidP="00DE6E3F">
      <w:pPr>
        <w:pStyle w:val="Heading8"/>
        <w:numPr>
          <w:ilvl w:val="0"/>
          <w:numId w:val="12"/>
        </w:numPr>
        <w:spacing w:before="71"/>
        <w:ind w:left="426"/>
        <w:rPr>
          <w:rFonts w:ascii="Times New Roman" w:hAnsi="Times New Roman"/>
          <w:i/>
          <w:color w:val="943634"/>
          <w:sz w:val="22"/>
          <w:szCs w:val="22"/>
        </w:rPr>
      </w:pPr>
      <w:r w:rsidRPr="007773E5">
        <w:rPr>
          <w:rFonts w:ascii="Times New Roman" w:hAnsi="Times New Roman"/>
          <w:i/>
          <w:color w:val="943634"/>
          <w:sz w:val="22"/>
          <w:szCs w:val="22"/>
        </w:rPr>
        <w:t>The Project Area</w:t>
      </w:r>
    </w:p>
    <w:p w14:paraId="68BC1C68" w14:textId="0D19E08E" w:rsidR="005F0149" w:rsidRDefault="00601525" w:rsidP="00601525">
      <w:pPr>
        <w:pStyle w:val="BodyText"/>
        <w:widowControl w:val="0"/>
        <w:tabs>
          <w:tab w:val="left" w:pos="496"/>
        </w:tabs>
        <w:spacing w:after="0" w:line="248" w:lineRule="auto"/>
        <w:ind w:right="175"/>
        <w:jc w:val="both"/>
        <w:rPr>
          <w:rFonts w:eastAsia="Calibri"/>
          <w:szCs w:val="22"/>
        </w:rPr>
      </w:pPr>
      <w:r>
        <w:rPr>
          <w:rFonts w:eastAsia="Calibri"/>
          <w:szCs w:val="22"/>
        </w:rPr>
        <w:t>T</w:t>
      </w:r>
      <w:r w:rsidR="002B6B1B" w:rsidRPr="002B6B1B">
        <w:rPr>
          <w:rFonts w:eastAsia="Calibri"/>
          <w:szCs w:val="22"/>
        </w:rPr>
        <w:t xml:space="preserve">he project </w:t>
      </w:r>
      <w:r w:rsidR="002B6B1B">
        <w:t xml:space="preserve">is </w:t>
      </w:r>
      <w:r w:rsidR="005F0149">
        <w:t xml:space="preserve">to </w:t>
      </w:r>
      <w:r w:rsidR="002B6B1B">
        <w:t xml:space="preserve">carry out </w:t>
      </w:r>
      <w:r w:rsidR="002B6B1B" w:rsidRPr="002B6B1B">
        <w:rPr>
          <w:rFonts w:eastAsia="Calibri"/>
          <w:szCs w:val="22"/>
        </w:rPr>
        <w:t xml:space="preserve">activities </w:t>
      </w:r>
      <w:r w:rsidR="005F0149">
        <w:rPr>
          <w:rFonts w:eastAsia="Calibri"/>
          <w:szCs w:val="22"/>
        </w:rPr>
        <w:t xml:space="preserve">in </w:t>
      </w:r>
      <w:r w:rsidR="00A058C5">
        <w:rPr>
          <w:rFonts w:eastAsia="Calibri"/>
          <w:szCs w:val="22"/>
        </w:rPr>
        <w:t>the Nam</w:t>
      </w:r>
      <w:r w:rsidR="00F816CE">
        <w:rPr>
          <w:rFonts w:eastAsia="Calibri"/>
          <w:szCs w:val="22"/>
        </w:rPr>
        <w:t>i</w:t>
      </w:r>
      <w:r w:rsidR="00A058C5">
        <w:rPr>
          <w:rFonts w:eastAsia="Calibri"/>
          <w:szCs w:val="22"/>
        </w:rPr>
        <w:t>be province coastal area</w:t>
      </w:r>
      <w:r w:rsidR="005F0149">
        <w:rPr>
          <w:rFonts w:eastAsia="Calibri"/>
          <w:szCs w:val="22"/>
        </w:rPr>
        <w:t>.</w:t>
      </w:r>
    </w:p>
    <w:p w14:paraId="669F1CB3" w14:textId="78262049" w:rsidR="005F0149" w:rsidRDefault="005F0149" w:rsidP="00F56663">
      <w:pPr>
        <w:pStyle w:val="BodyText"/>
        <w:widowControl w:val="0"/>
        <w:tabs>
          <w:tab w:val="left" w:pos="496"/>
        </w:tabs>
        <w:spacing w:after="0" w:line="248" w:lineRule="auto"/>
        <w:ind w:right="175"/>
        <w:jc w:val="both"/>
        <w:rPr>
          <w:rFonts w:eastAsia="Calibri"/>
          <w:szCs w:val="22"/>
        </w:rPr>
      </w:pPr>
      <w:r>
        <w:rPr>
          <w:rFonts w:eastAsia="Calibri"/>
          <w:szCs w:val="22"/>
        </w:rPr>
        <w:t xml:space="preserve">The selection of </w:t>
      </w:r>
      <w:r w:rsidR="00A058C5">
        <w:rPr>
          <w:rFonts w:eastAsia="Calibri"/>
          <w:szCs w:val="22"/>
        </w:rPr>
        <w:t xml:space="preserve">the project area took into consideration several criteria of </w:t>
      </w:r>
      <w:r w:rsidR="00F56663">
        <w:rPr>
          <w:rFonts w:eastAsia="Calibri"/>
          <w:szCs w:val="22"/>
        </w:rPr>
        <w:t>remoteness, urgency of protection in view of marine resource degradation, population density and potential for collaboration with other protected entities (see chapter on project formulation).</w:t>
      </w:r>
    </w:p>
    <w:p w14:paraId="61114D36" w14:textId="77777777" w:rsidR="005F0149" w:rsidRDefault="005F0149" w:rsidP="00601525">
      <w:pPr>
        <w:pStyle w:val="BodyText"/>
        <w:widowControl w:val="0"/>
        <w:tabs>
          <w:tab w:val="left" w:pos="496"/>
        </w:tabs>
        <w:spacing w:after="0" w:line="248" w:lineRule="auto"/>
        <w:ind w:right="175"/>
        <w:jc w:val="both"/>
        <w:rPr>
          <w:rFonts w:eastAsia="Calibri"/>
          <w:szCs w:val="22"/>
        </w:rPr>
      </w:pPr>
    </w:p>
    <w:p w14:paraId="07E11F65" w14:textId="18DD741D" w:rsidR="00601525" w:rsidRDefault="0084031A" w:rsidP="00601525">
      <w:pPr>
        <w:pStyle w:val="BodyText"/>
        <w:widowControl w:val="0"/>
        <w:tabs>
          <w:tab w:val="left" w:pos="496"/>
        </w:tabs>
        <w:spacing w:after="0" w:line="248" w:lineRule="auto"/>
        <w:ind w:right="175"/>
        <w:jc w:val="both"/>
      </w:pPr>
      <w:r w:rsidRPr="0084031A">
        <w:rPr>
          <w:rFonts w:eastAsia="Calibri"/>
          <w:color w:val="2B579A"/>
          <w:szCs w:val="22"/>
          <w:shd w:val="clear" w:color="auto" w:fill="E6E6E6"/>
          <w:lang w:eastAsia="en-US"/>
        </w:rPr>
        <w:fldChar w:fldCharType="begin"/>
      </w:r>
      <w:r w:rsidRPr="0084031A">
        <w:rPr>
          <w:rFonts w:eastAsia="Calibri"/>
          <w:szCs w:val="22"/>
          <w:lang w:eastAsia="en-US"/>
        </w:rPr>
        <w:instrText xml:space="preserve"> REF _Ref25497022 \h </w:instrText>
      </w:r>
      <w:r>
        <w:rPr>
          <w:rFonts w:eastAsia="Calibri"/>
          <w:szCs w:val="22"/>
          <w:lang w:eastAsia="en-US"/>
        </w:rPr>
        <w:instrText xml:space="preserve"> \* MERGEFORMAT </w:instrText>
      </w:r>
      <w:r w:rsidRPr="0084031A">
        <w:rPr>
          <w:rFonts w:eastAsia="Calibri"/>
          <w:color w:val="2B579A"/>
          <w:szCs w:val="22"/>
          <w:shd w:val="clear" w:color="auto" w:fill="E6E6E6"/>
          <w:lang w:eastAsia="en-US"/>
        </w:rPr>
      </w:r>
      <w:r w:rsidRPr="0084031A">
        <w:rPr>
          <w:rFonts w:eastAsia="Calibri"/>
          <w:color w:val="2B579A"/>
          <w:szCs w:val="22"/>
          <w:shd w:val="clear" w:color="auto" w:fill="E6E6E6"/>
          <w:lang w:eastAsia="en-US"/>
        </w:rPr>
        <w:fldChar w:fldCharType="separate"/>
      </w:r>
      <w:r w:rsidR="004D6C2A" w:rsidRPr="004D6C2A">
        <w:rPr>
          <w:rFonts w:eastAsia="Calibri"/>
          <w:szCs w:val="22"/>
          <w:lang w:eastAsia="en-US"/>
        </w:rPr>
        <w:t>Annexe 5</w:t>
      </w:r>
      <w:r w:rsidRPr="0084031A">
        <w:rPr>
          <w:rFonts w:eastAsia="Calibri"/>
          <w:color w:val="2B579A"/>
          <w:szCs w:val="22"/>
          <w:shd w:val="clear" w:color="auto" w:fill="E6E6E6"/>
          <w:lang w:eastAsia="en-US"/>
        </w:rPr>
        <w:fldChar w:fldCharType="end"/>
      </w:r>
      <w:r w:rsidRPr="0084031A">
        <w:rPr>
          <w:rFonts w:eastAsia="Calibri"/>
          <w:szCs w:val="22"/>
          <w:lang w:eastAsia="en-US"/>
        </w:rPr>
        <w:t xml:space="preserve"> </w:t>
      </w:r>
      <w:r w:rsidR="006C01CF">
        <w:rPr>
          <w:rFonts w:eastAsia="Calibri"/>
          <w:szCs w:val="22"/>
          <w:lang w:eastAsia="en-US"/>
        </w:rPr>
        <w:t>includes</w:t>
      </w:r>
      <w:r w:rsidR="00601525" w:rsidRPr="009B46AE">
        <w:t xml:space="preserve"> the map of the project area</w:t>
      </w:r>
      <w:r>
        <w:t>s</w:t>
      </w:r>
      <w:r w:rsidR="00601525" w:rsidRPr="009B46AE">
        <w:t>.</w:t>
      </w:r>
    </w:p>
    <w:p w14:paraId="59F56DE7" w14:textId="5A31B1DB" w:rsidR="002B6B1B" w:rsidRPr="002B6B1B" w:rsidRDefault="002B6B1B" w:rsidP="002B6B1B">
      <w:pPr>
        <w:spacing w:before="120" w:line="276" w:lineRule="auto"/>
        <w:rPr>
          <w:rFonts w:ascii="Times New Roman" w:hAnsi="Times New Roman"/>
        </w:rPr>
      </w:pPr>
    </w:p>
    <w:p w14:paraId="162B7698" w14:textId="76AB6DFB" w:rsidR="002C3D70" w:rsidRPr="0003387D" w:rsidRDefault="00601525" w:rsidP="002C3D70">
      <w:pPr>
        <w:pStyle w:val="Heading2"/>
        <w:spacing w:before="120" w:line="276" w:lineRule="auto"/>
        <w:ind w:left="578" w:hanging="578"/>
        <w:rPr>
          <w:rFonts w:ascii="Times New Roman" w:hAnsi="Times New Roman"/>
        </w:rPr>
      </w:pPr>
      <w:bookmarkStart w:id="42" w:name="_Toc101577664"/>
      <w:r>
        <w:rPr>
          <w:rFonts w:ascii="Times New Roman" w:hAnsi="Times New Roman"/>
        </w:rPr>
        <w:lastRenderedPageBreak/>
        <w:t>Project implementation arrangements</w:t>
      </w:r>
      <w:bookmarkEnd w:id="42"/>
    </w:p>
    <w:p w14:paraId="5501DC81" w14:textId="2C8BF8A8" w:rsidR="006C01CF" w:rsidRDefault="00593949" w:rsidP="00593949">
      <w:pPr>
        <w:spacing w:before="120" w:line="276" w:lineRule="auto"/>
        <w:rPr>
          <w:rFonts w:ascii="Times New Roman" w:hAnsi="Times New Roman"/>
        </w:rPr>
      </w:pPr>
      <w:r w:rsidRPr="00593949">
        <w:rPr>
          <w:rFonts w:ascii="Times New Roman" w:hAnsi="Times New Roman"/>
        </w:rPr>
        <w:t xml:space="preserve">The implementation period of the project </w:t>
      </w:r>
      <w:r w:rsidR="006C01CF">
        <w:rPr>
          <w:rFonts w:ascii="Times New Roman" w:hAnsi="Times New Roman"/>
        </w:rPr>
        <w:t>wa</w:t>
      </w:r>
      <w:r w:rsidRPr="00593949">
        <w:rPr>
          <w:rFonts w:ascii="Times New Roman" w:hAnsi="Times New Roman"/>
        </w:rPr>
        <w:t xml:space="preserve">s planned for </w:t>
      </w:r>
      <w:r w:rsidR="006C01CF">
        <w:rPr>
          <w:rFonts w:ascii="Times New Roman" w:hAnsi="Times New Roman"/>
        </w:rPr>
        <w:t>four</w:t>
      </w:r>
      <w:r w:rsidRPr="00593949">
        <w:rPr>
          <w:rFonts w:ascii="Times New Roman" w:hAnsi="Times New Roman"/>
        </w:rPr>
        <w:t xml:space="preserve"> years from </w:t>
      </w:r>
      <w:r w:rsidR="00EC7F40">
        <w:rPr>
          <w:rFonts w:ascii="Times New Roman" w:hAnsi="Times New Roman"/>
        </w:rPr>
        <w:t xml:space="preserve">July </w:t>
      </w:r>
      <w:r>
        <w:rPr>
          <w:rFonts w:ascii="Times New Roman" w:hAnsi="Times New Roman"/>
        </w:rPr>
        <w:t>201</w:t>
      </w:r>
      <w:r w:rsidR="006C01CF">
        <w:rPr>
          <w:rFonts w:ascii="Times New Roman" w:hAnsi="Times New Roman"/>
        </w:rPr>
        <w:t xml:space="preserve">9 </w:t>
      </w:r>
      <w:r w:rsidRPr="00593949">
        <w:rPr>
          <w:rFonts w:ascii="Times New Roman" w:hAnsi="Times New Roman"/>
        </w:rPr>
        <w:t>under the NIM</w:t>
      </w:r>
      <w:r w:rsidR="00226429">
        <w:rPr>
          <w:rStyle w:val="FootnoteReference"/>
          <w:rFonts w:ascii="Times New Roman" w:hAnsi="Times New Roman"/>
        </w:rPr>
        <w:footnoteReference w:id="8"/>
      </w:r>
      <w:r w:rsidRPr="00593949">
        <w:rPr>
          <w:rFonts w:ascii="Times New Roman" w:hAnsi="Times New Roman"/>
        </w:rPr>
        <w:t xml:space="preserve"> modality. </w:t>
      </w:r>
    </w:p>
    <w:p w14:paraId="1779CC23" w14:textId="19B8BA1E" w:rsidR="006C01CF" w:rsidRDefault="00593949" w:rsidP="00593949">
      <w:pPr>
        <w:spacing w:before="120" w:line="276" w:lineRule="auto"/>
        <w:rPr>
          <w:rFonts w:ascii="Times New Roman" w:hAnsi="Times New Roman"/>
        </w:rPr>
      </w:pPr>
      <w:r w:rsidRPr="006C01CF">
        <w:rPr>
          <w:rFonts w:ascii="Times New Roman" w:hAnsi="Times New Roman"/>
          <w:bCs/>
        </w:rPr>
        <w:t>UNDP</w:t>
      </w:r>
      <w:r w:rsidR="00253ABE" w:rsidRPr="006C01CF">
        <w:rPr>
          <w:rFonts w:ascii="Times New Roman" w:hAnsi="Times New Roman"/>
          <w:bCs/>
        </w:rPr>
        <w:t xml:space="preserve"> (</w:t>
      </w:r>
      <w:r w:rsidR="00E1507B" w:rsidRPr="006C01CF">
        <w:rPr>
          <w:rFonts w:ascii="Times New Roman" w:hAnsi="Times New Roman"/>
          <w:bCs/>
        </w:rPr>
        <w:t xml:space="preserve">through its </w:t>
      </w:r>
      <w:r w:rsidR="00253ABE" w:rsidRPr="008755CC">
        <w:rPr>
          <w:rFonts w:ascii="Times New Roman" w:hAnsi="Times New Roman"/>
          <w:bCs/>
        </w:rPr>
        <w:t>Energy, Environment and Climate Change Unit</w:t>
      </w:r>
      <w:r w:rsidR="00253ABE">
        <w:rPr>
          <w:rFonts w:ascii="Times New Roman" w:hAnsi="Times New Roman"/>
          <w:bCs/>
        </w:rPr>
        <w:t>)</w:t>
      </w:r>
      <w:r w:rsidRPr="006C01CF">
        <w:rPr>
          <w:rFonts w:ascii="Times New Roman" w:hAnsi="Times New Roman"/>
          <w:bCs/>
        </w:rPr>
        <w:t xml:space="preserve"> acts as </w:t>
      </w:r>
      <w:r w:rsidR="00E1507B" w:rsidRPr="006C01CF">
        <w:rPr>
          <w:rFonts w:ascii="Times New Roman" w:hAnsi="Times New Roman"/>
          <w:b/>
        </w:rPr>
        <w:t xml:space="preserve">the </w:t>
      </w:r>
      <w:r w:rsidR="006C01CF">
        <w:rPr>
          <w:rFonts w:ascii="Times New Roman" w:hAnsi="Times New Roman"/>
          <w:b/>
        </w:rPr>
        <w:t>I</w:t>
      </w:r>
      <w:r w:rsidRPr="006C01CF">
        <w:rPr>
          <w:rFonts w:ascii="Times New Roman" w:hAnsi="Times New Roman"/>
          <w:b/>
        </w:rPr>
        <w:t xml:space="preserve">mplementing </w:t>
      </w:r>
      <w:r w:rsidR="006C01CF">
        <w:rPr>
          <w:rFonts w:ascii="Times New Roman" w:hAnsi="Times New Roman"/>
          <w:b/>
        </w:rPr>
        <w:t>A</w:t>
      </w:r>
      <w:r w:rsidRPr="006C01CF">
        <w:rPr>
          <w:rFonts w:ascii="Times New Roman" w:hAnsi="Times New Roman"/>
          <w:b/>
        </w:rPr>
        <w:t>gency</w:t>
      </w:r>
      <w:r w:rsidRPr="006C01CF">
        <w:rPr>
          <w:rFonts w:ascii="Times New Roman" w:hAnsi="Times New Roman"/>
          <w:bCs/>
        </w:rPr>
        <w:t xml:space="preserve"> for GEF</w:t>
      </w:r>
      <w:r w:rsidR="006C01CF" w:rsidRPr="006C01CF">
        <w:rPr>
          <w:rFonts w:ascii="Times New Roman" w:hAnsi="Times New Roman"/>
          <w:bCs/>
        </w:rPr>
        <w:t xml:space="preserve">. </w:t>
      </w:r>
      <w:r w:rsidR="00CC17FB">
        <w:rPr>
          <w:rFonts w:ascii="Times New Roman" w:hAnsi="Times New Roman"/>
          <w:bCs/>
        </w:rPr>
        <w:t>T</w:t>
      </w:r>
      <w:r w:rsidR="00EC7F40">
        <w:rPr>
          <w:rFonts w:ascii="Times New Roman" w:hAnsi="Times New Roman"/>
          <w:bCs/>
        </w:rPr>
        <w:t xml:space="preserve">he Ministry of Environment </w:t>
      </w:r>
      <w:r w:rsidR="006C01CF">
        <w:rPr>
          <w:rFonts w:ascii="Times New Roman" w:hAnsi="Times New Roman"/>
        </w:rPr>
        <w:t xml:space="preserve">was </w:t>
      </w:r>
      <w:r w:rsidR="00CC17FB">
        <w:rPr>
          <w:rFonts w:ascii="Times New Roman" w:hAnsi="Times New Roman"/>
        </w:rPr>
        <w:t>de</w:t>
      </w:r>
      <w:r w:rsidR="006C01CF">
        <w:rPr>
          <w:rFonts w:ascii="Times New Roman" w:hAnsi="Times New Roman"/>
        </w:rPr>
        <w:t xml:space="preserve">signated as the </w:t>
      </w:r>
      <w:r w:rsidR="006C01CF" w:rsidRPr="006C01CF">
        <w:rPr>
          <w:rFonts w:ascii="Times New Roman" w:hAnsi="Times New Roman"/>
          <w:b/>
          <w:bCs/>
        </w:rPr>
        <w:t>Implementing Partner</w:t>
      </w:r>
      <w:r w:rsidR="006C01CF">
        <w:rPr>
          <w:rFonts w:ascii="Times New Roman" w:hAnsi="Times New Roman"/>
        </w:rPr>
        <w:t xml:space="preserve">. This was later changed by </w:t>
      </w:r>
      <w:r w:rsidR="00CC17FB">
        <w:rPr>
          <w:rFonts w:ascii="Times New Roman" w:hAnsi="Times New Roman"/>
        </w:rPr>
        <w:t xml:space="preserve">July 2020 </w:t>
      </w:r>
      <w:r w:rsidR="006C01CF">
        <w:rPr>
          <w:rFonts w:ascii="Times New Roman" w:hAnsi="Times New Roman"/>
        </w:rPr>
        <w:t>to t</w:t>
      </w:r>
      <w:r w:rsidR="00E1507B">
        <w:rPr>
          <w:rFonts w:ascii="Times New Roman" w:hAnsi="Times New Roman"/>
        </w:rPr>
        <w:t xml:space="preserve">he Ministry of </w:t>
      </w:r>
      <w:r w:rsidR="00EC7F40">
        <w:rPr>
          <w:rFonts w:ascii="Times New Roman" w:hAnsi="Times New Roman"/>
        </w:rPr>
        <w:t>Tourism, Culture and Environment</w:t>
      </w:r>
      <w:r w:rsidRPr="00593949">
        <w:rPr>
          <w:rFonts w:ascii="Times New Roman" w:hAnsi="Times New Roman"/>
        </w:rPr>
        <w:t>.</w:t>
      </w:r>
    </w:p>
    <w:p w14:paraId="69EC4BDF" w14:textId="062F0849" w:rsidR="00C623A8" w:rsidRDefault="00CC17FB" w:rsidP="00C623A8">
      <w:pPr>
        <w:spacing w:before="120" w:line="276" w:lineRule="auto"/>
        <w:jc w:val="center"/>
        <w:rPr>
          <w:rFonts w:ascii="Times New Roman" w:hAnsi="Times New Roman"/>
        </w:rPr>
      </w:pPr>
      <w:r>
        <w:rPr>
          <w:noProof/>
        </w:rPr>
        <w:drawing>
          <wp:inline distT="0" distB="0" distL="0" distR="0" wp14:anchorId="555D8D0B" wp14:editId="00F8C581">
            <wp:extent cx="5943600" cy="48806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880610"/>
                    </a:xfrm>
                    <a:prstGeom prst="rect">
                      <a:avLst/>
                    </a:prstGeom>
                  </pic:spPr>
                </pic:pic>
              </a:graphicData>
            </a:graphic>
          </wp:inline>
        </w:drawing>
      </w:r>
    </w:p>
    <w:p w14:paraId="0F35454C" w14:textId="3915B05F" w:rsidR="006C01CF" w:rsidRDefault="006C01CF" w:rsidP="006C01CF">
      <w:pPr>
        <w:pStyle w:val="Caption"/>
        <w:keepNext/>
        <w:keepLines/>
        <w:jc w:val="center"/>
        <w:rPr>
          <w:rFonts w:ascii="Times New Roman" w:hAnsi="Times New Roman"/>
        </w:rPr>
      </w:pPr>
      <w:bookmarkStart w:id="43" w:name="_Toc101577717"/>
      <w:r>
        <w:t xml:space="preserve">Figure </w:t>
      </w:r>
      <w:r>
        <w:rPr>
          <w:color w:val="2B579A"/>
          <w:shd w:val="clear" w:color="auto" w:fill="E6E6E6"/>
        </w:rPr>
        <w:fldChar w:fldCharType="begin"/>
      </w:r>
      <w:r>
        <w:instrText xml:space="preserve"> SEQ Figure \* ARABIC </w:instrText>
      </w:r>
      <w:r>
        <w:rPr>
          <w:color w:val="2B579A"/>
          <w:shd w:val="clear" w:color="auto" w:fill="E6E6E6"/>
        </w:rPr>
        <w:fldChar w:fldCharType="separate"/>
      </w:r>
      <w:r w:rsidR="004D6C2A">
        <w:rPr>
          <w:noProof/>
        </w:rPr>
        <w:t>2</w:t>
      </w:r>
      <w:r>
        <w:rPr>
          <w:color w:val="2B579A"/>
          <w:shd w:val="clear" w:color="auto" w:fill="E6E6E6"/>
        </w:rPr>
        <w:fldChar w:fldCharType="end"/>
      </w:r>
      <w:r>
        <w:t>: Original governance structure</w:t>
      </w:r>
      <w:bookmarkEnd w:id="43"/>
    </w:p>
    <w:p w14:paraId="4CDB0676" w14:textId="7CD4E556" w:rsidR="006C01CF" w:rsidRDefault="00593949" w:rsidP="00593949">
      <w:pPr>
        <w:spacing w:before="120" w:line="276" w:lineRule="auto"/>
        <w:rPr>
          <w:rFonts w:ascii="Times New Roman" w:hAnsi="Times New Roman"/>
        </w:rPr>
      </w:pPr>
      <w:r w:rsidRPr="00593949">
        <w:rPr>
          <w:rFonts w:ascii="Times New Roman" w:hAnsi="Times New Roman"/>
        </w:rPr>
        <w:t xml:space="preserve">At the technical implementation level, the </w:t>
      </w:r>
      <w:r w:rsidR="00CC17FB" w:rsidRPr="00EC7F40">
        <w:rPr>
          <w:rFonts w:ascii="Times New Roman" w:hAnsi="Times New Roman"/>
          <w:bCs/>
        </w:rPr>
        <w:t>National Institute for Biodiversity and Protected Areas</w:t>
      </w:r>
      <w:r w:rsidR="00CC17FB">
        <w:rPr>
          <w:rFonts w:ascii="Times New Roman" w:hAnsi="Times New Roman"/>
          <w:bCs/>
        </w:rPr>
        <w:t xml:space="preserve"> (INBAC) under the </w:t>
      </w:r>
      <w:r w:rsidR="006C01CF">
        <w:rPr>
          <w:rFonts w:ascii="Times New Roman" w:hAnsi="Times New Roman"/>
        </w:rPr>
        <w:t xml:space="preserve">Ministry of </w:t>
      </w:r>
      <w:r w:rsidR="00CC17FB">
        <w:rPr>
          <w:rFonts w:ascii="Times New Roman" w:hAnsi="Times New Roman"/>
        </w:rPr>
        <w:t>Environment</w:t>
      </w:r>
      <w:r w:rsidR="006C01CF">
        <w:rPr>
          <w:rFonts w:ascii="Times New Roman" w:hAnsi="Times New Roman"/>
        </w:rPr>
        <w:t xml:space="preserve"> was the main </w:t>
      </w:r>
      <w:r w:rsidR="00CC17FB">
        <w:rPr>
          <w:rFonts w:ascii="Times New Roman" w:hAnsi="Times New Roman"/>
        </w:rPr>
        <w:t xml:space="preserve">executive partner for </w:t>
      </w:r>
      <w:r w:rsidR="006C01CF">
        <w:rPr>
          <w:rFonts w:ascii="Times New Roman" w:hAnsi="Times New Roman"/>
        </w:rPr>
        <w:t>project activities on the Government’s side.</w:t>
      </w:r>
    </w:p>
    <w:p w14:paraId="56C810D4" w14:textId="3DAD1ED7" w:rsidR="006C01CF" w:rsidRDefault="006C01CF" w:rsidP="00593949">
      <w:pPr>
        <w:spacing w:before="120" w:line="276" w:lineRule="auto"/>
        <w:rPr>
          <w:rFonts w:ascii="Times New Roman" w:hAnsi="Times New Roman"/>
        </w:rPr>
      </w:pPr>
      <w:r>
        <w:rPr>
          <w:rFonts w:ascii="Times New Roman" w:hAnsi="Times New Roman"/>
        </w:rPr>
        <w:t xml:space="preserve">The project includes </w:t>
      </w:r>
      <w:r w:rsidR="005E1E5A">
        <w:rPr>
          <w:rFonts w:ascii="Times New Roman" w:hAnsi="Times New Roman"/>
        </w:rPr>
        <w:t>three</w:t>
      </w:r>
      <w:r>
        <w:rPr>
          <w:rFonts w:ascii="Times New Roman" w:hAnsi="Times New Roman"/>
        </w:rPr>
        <w:t xml:space="preserve"> main </w:t>
      </w:r>
      <w:r>
        <w:rPr>
          <w:rFonts w:ascii="Times New Roman" w:hAnsi="Times New Roman"/>
          <w:b/>
          <w:bCs/>
        </w:rPr>
        <w:t>I</w:t>
      </w:r>
      <w:r w:rsidRPr="006C01CF">
        <w:rPr>
          <w:rFonts w:ascii="Times New Roman" w:hAnsi="Times New Roman"/>
          <w:b/>
          <w:bCs/>
        </w:rPr>
        <w:t xml:space="preserve">nstitutional </w:t>
      </w:r>
      <w:r>
        <w:rPr>
          <w:rFonts w:ascii="Times New Roman" w:hAnsi="Times New Roman"/>
          <w:b/>
          <w:bCs/>
        </w:rPr>
        <w:t>B</w:t>
      </w:r>
      <w:r w:rsidRPr="006C01CF">
        <w:rPr>
          <w:rFonts w:ascii="Times New Roman" w:hAnsi="Times New Roman"/>
          <w:b/>
          <w:bCs/>
        </w:rPr>
        <w:t>eneficiaries</w:t>
      </w:r>
      <w:r>
        <w:rPr>
          <w:rFonts w:ascii="Times New Roman" w:hAnsi="Times New Roman"/>
        </w:rPr>
        <w:t xml:space="preserve">: </w:t>
      </w:r>
      <w:r w:rsidR="00CC17FB" w:rsidRPr="00EC7F40">
        <w:rPr>
          <w:rFonts w:ascii="Times New Roman" w:hAnsi="Times New Roman"/>
          <w:bCs/>
        </w:rPr>
        <w:t>National Institute for Biodiversity and Protected Areas</w:t>
      </w:r>
      <w:r w:rsidR="00CC17FB">
        <w:rPr>
          <w:rFonts w:ascii="Times New Roman" w:hAnsi="Times New Roman"/>
          <w:bCs/>
        </w:rPr>
        <w:t xml:space="preserve"> (INBAC) under the Ministry of Environment, the Ministry of Fisheries and Sea (MINPESMAR), the Namibe provincial Administration</w:t>
      </w:r>
      <w:r w:rsidR="005E1E5A">
        <w:rPr>
          <w:rFonts w:ascii="Times New Roman" w:hAnsi="Times New Roman"/>
          <w:bCs/>
        </w:rPr>
        <w:t>,</w:t>
      </w:r>
      <w:r w:rsidR="00CC17FB">
        <w:rPr>
          <w:rFonts w:ascii="Times New Roman" w:hAnsi="Times New Roman"/>
          <w:bCs/>
        </w:rPr>
        <w:t xml:space="preserve"> and implicitly the T</w:t>
      </w:r>
      <w:r w:rsidR="005E1E5A">
        <w:rPr>
          <w:rFonts w:ascii="Times New Roman" w:hAnsi="Times New Roman"/>
          <w:bCs/>
        </w:rPr>
        <w:t>ô</w:t>
      </w:r>
      <w:r w:rsidR="00CC17FB">
        <w:rPr>
          <w:rFonts w:ascii="Times New Roman" w:hAnsi="Times New Roman"/>
          <w:bCs/>
        </w:rPr>
        <w:t>mb</w:t>
      </w:r>
      <w:r w:rsidR="005E1E5A">
        <w:rPr>
          <w:rFonts w:ascii="Times New Roman" w:hAnsi="Times New Roman"/>
          <w:bCs/>
        </w:rPr>
        <w:t>ua and Moçâmedes</w:t>
      </w:r>
      <w:r w:rsidR="00CC17FB">
        <w:rPr>
          <w:rFonts w:ascii="Times New Roman" w:hAnsi="Times New Roman"/>
          <w:bCs/>
        </w:rPr>
        <w:t xml:space="preserve"> municipal administration</w:t>
      </w:r>
      <w:r w:rsidR="005650C8">
        <w:rPr>
          <w:rFonts w:ascii="Times New Roman" w:hAnsi="Times New Roman"/>
          <w:bCs/>
        </w:rPr>
        <w:t>s</w:t>
      </w:r>
      <w:r w:rsidR="00CC17FB">
        <w:rPr>
          <w:rFonts w:ascii="Times New Roman" w:hAnsi="Times New Roman"/>
          <w:bCs/>
        </w:rPr>
        <w:t>.</w:t>
      </w:r>
    </w:p>
    <w:p w14:paraId="62F4BF9F" w14:textId="36DE3A2A" w:rsidR="006C01CF" w:rsidRDefault="006C01CF" w:rsidP="00593949">
      <w:pPr>
        <w:spacing w:before="120" w:line="276" w:lineRule="auto"/>
        <w:rPr>
          <w:rFonts w:ascii="Times New Roman" w:hAnsi="Times New Roman"/>
        </w:rPr>
      </w:pPr>
      <w:r>
        <w:rPr>
          <w:rFonts w:ascii="Times New Roman" w:hAnsi="Times New Roman"/>
        </w:rPr>
        <w:t xml:space="preserve">A </w:t>
      </w:r>
      <w:r w:rsidRPr="006C01CF">
        <w:rPr>
          <w:rFonts w:ascii="Times New Roman" w:hAnsi="Times New Roman"/>
          <w:b/>
          <w:bCs/>
        </w:rPr>
        <w:t>Project Management Unit</w:t>
      </w:r>
      <w:r>
        <w:rPr>
          <w:rFonts w:ascii="Times New Roman" w:hAnsi="Times New Roman"/>
        </w:rPr>
        <w:t xml:space="preserve"> </w:t>
      </w:r>
      <w:r w:rsidR="00CC17FB">
        <w:rPr>
          <w:rFonts w:ascii="Times New Roman" w:hAnsi="Times New Roman"/>
        </w:rPr>
        <w:t xml:space="preserve">under INBAC </w:t>
      </w:r>
      <w:r>
        <w:rPr>
          <w:rFonts w:ascii="Times New Roman" w:hAnsi="Times New Roman"/>
        </w:rPr>
        <w:t xml:space="preserve">was to implement activities on a day-to-day basis supported by contractors, consultants and other </w:t>
      </w:r>
      <w:r w:rsidR="005E1E5A">
        <w:rPr>
          <w:rFonts w:ascii="Times New Roman" w:hAnsi="Times New Roman"/>
        </w:rPr>
        <w:t>service providers</w:t>
      </w:r>
      <w:r>
        <w:rPr>
          <w:rFonts w:ascii="Times New Roman" w:hAnsi="Times New Roman"/>
        </w:rPr>
        <w:t>.</w:t>
      </w:r>
    </w:p>
    <w:p w14:paraId="187FF50B" w14:textId="1ABCD386" w:rsidR="006C01CF" w:rsidRDefault="006C01CF" w:rsidP="00593949">
      <w:pPr>
        <w:spacing w:before="120" w:line="276" w:lineRule="auto"/>
        <w:rPr>
          <w:rFonts w:ascii="Times New Roman" w:hAnsi="Times New Roman"/>
        </w:rPr>
      </w:pPr>
      <w:r>
        <w:rPr>
          <w:rFonts w:ascii="Times New Roman" w:hAnsi="Times New Roman"/>
        </w:rPr>
        <w:t xml:space="preserve">A </w:t>
      </w:r>
      <w:r w:rsidRPr="006C01CF">
        <w:rPr>
          <w:rFonts w:ascii="Times New Roman" w:hAnsi="Times New Roman"/>
          <w:b/>
          <w:bCs/>
        </w:rPr>
        <w:t>three-tier quality assurance system</w:t>
      </w:r>
      <w:r>
        <w:rPr>
          <w:rFonts w:ascii="Times New Roman" w:hAnsi="Times New Roman"/>
        </w:rPr>
        <w:t xml:space="preserve"> was ensured through UNDP CO, Regional and Global Offices.</w:t>
      </w:r>
    </w:p>
    <w:p w14:paraId="1A2074A5" w14:textId="590B7872" w:rsidR="00253ABE" w:rsidRDefault="006C01CF" w:rsidP="00663188">
      <w:pPr>
        <w:spacing w:before="120" w:line="276" w:lineRule="auto"/>
        <w:rPr>
          <w:rFonts w:ascii="Times New Roman" w:hAnsi="Times New Roman"/>
        </w:rPr>
      </w:pPr>
      <w:r>
        <w:rPr>
          <w:rFonts w:ascii="Times New Roman" w:hAnsi="Times New Roman"/>
        </w:rPr>
        <w:lastRenderedPageBreak/>
        <w:t xml:space="preserve">The </w:t>
      </w:r>
      <w:r>
        <w:rPr>
          <w:rFonts w:ascii="Times New Roman" w:hAnsi="Times New Roman"/>
          <w:b/>
          <w:bCs/>
        </w:rPr>
        <w:t>P</w:t>
      </w:r>
      <w:r w:rsidRPr="006C01CF">
        <w:rPr>
          <w:rFonts w:ascii="Times New Roman" w:hAnsi="Times New Roman"/>
          <w:b/>
          <w:bCs/>
        </w:rPr>
        <w:t>roject Board</w:t>
      </w:r>
      <w:r>
        <w:rPr>
          <w:rFonts w:ascii="Times New Roman" w:hAnsi="Times New Roman"/>
        </w:rPr>
        <w:t xml:space="preserve"> comprises the Project Supplier, the Project Beneficiary and the Implementing Partner. Its main </w:t>
      </w:r>
      <w:r w:rsidR="00253ABE" w:rsidRPr="009B46AE">
        <w:rPr>
          <w:rFonts w:ascii="Times New Roman" w:hAnsi="Times New Roman"/>
        </w:rPr>
        <w:t>responsibilities are to provide policy and technical guidance and direction towards the implementation of the project, provide input/endorse/approve changes into work plans, budgets and implementation schedules, approve project implementation schedule, annual work plan (AWP) and indicative project budget, provide guidance and agree on issues to address specific project risks and/or raised by the Project Coordinator, monitor project implementation and provide direction and recommendations</w:t>
      </w:r>
      <w:r w:rsidR="00253ABE">
        <w:rPr>
          <w:rFonts w:ascii="Times New Roman" w:hAnsi="Times New Roman"/>
        </w:rPr>
        <w:t>.</w:t>
      </w:r>
    </w:p>
    <w:p w14:paraId="2818932B" w14:textId="77777777" w:rsidR="00CC17FB" w:rsidRDefault="00CC17FB" w:rsidP="00663188">
      <w:pPr>
        <w:spacing w:before="120" w:line="276" w:lineRule="auto"/>
        <w:rPr>
          <w:rFonts w:ascii="Times New Roman" w:hAnsi="Times New Roman"/>
        </w:rPr>
      </w:pPr>
    </w:p>
    <w:p w14:paraId="6644D0EC" w14:textId="5FD93F61" w:rsidR="00663188" w:rsidRDefault="00663188" w:rsidP="00663188">
      <w:pPr>
        <w:pStyle w:val="Heading2"/>
        <w:spacing w:after="240" w:line="276" w:lineRule="auto"/>
        <w:ind w:left="578" w:hanging="578"/>
        <w:rPr>
          <w:rFonts w:ascii="Times New Roman" w:hAnsi="Times New Roman"/>
          <w:szCs w:val="22"/>
          <w:lang w:val="fr-BE"/>
        </w:rPr>
      </w:pPr>
      <w:bookmarkStart w:id="44" w:name="_Toc536297644"/>
      <w:bookmarkStart w:id="45" w:name="_Toc101577665"/>
      <w:r>
        <w:rPr>
          <w:rFonts w:ascii="Times New Roman" w:hAnsi="Times New Roman"/>
          <w:szCs w:val="22"/>
          <w:lang w:val="fr-BE"/>
        </w:rPr>
        <w:t xml:space="preserve">Project timing and </w:t>
      </w:r>
      <w:bookmarkEnd w:id="44"/>
      <w:r w:rsidR="00921AEC">
        <w:rPr>
          <w:rFonts w:ascii="Times New Roman" w:hAnsi="Times New Roman"/>
          <w:szCs w:val="22"/>
          <w:lang w:val="fr-BE"/>
        </w:rPr>
        <w:t>milestones</w:t>
      </w:r>
      <w:bookmarkEnd w:id="45"/>
    </w:p>
    <w:tbl>
      <w:tblPr>
        <w:tblW w:w="8359"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89"/>
        <w:gridCol w:w="3118"/>
        <w:gridCol w:w="2552"/>
      </w:tblGrid>
      <w:tr w:rsidR="00663188" w:rsidRPr="00C477D6" w14:paraId="43172E02" w14:textId="77777777" w:rsidTr="00BE0168">
        <w:trPr>
          <w:tblHeader/>
        </w:trPr>
        <w:tc>
          <w:tcPr>
            <w:tcW w:w="2689" w:type="dxa"/>
            <w:tcBorders>
              <w:bottom w:val="single" w:sz="4" w:space="0" w:color="auto"/>
            </w:tcBorders>
            <w:shd w:val="clear" w:color="auto" w:fill="1F3864" w:themeFill="accent5" w:themeFillShade="80"/>
          </w:tcPr>
          <w:p w14:paraId="790FDB0D" w14:textId="50B10E1A" w:rsidR="00663188" w:rsidRPr="00BE0168" w:rsidRDefault="00663188" w:rsidP="00FA1AF0">
            <w:pPr>
              <w:jc w:val="center"/>
              <w:rPr>
                <w:rFonts w:ascii="Times New Roman" w:hAnsi="Times New Roman"/>
                <w:bCs/>
                <w:color w:val="FFFFFF" w:themeColor="background1"/>
                <w:sz w:val="20"/>
                <w:szCs w:val="20"/>
              </w:rPr>
            </w:pPr>
            <w:r w:rsidRPr="00BE0168">
              <w:rPr>
                <w:rFonts w:ascii="Times New Roman" w:hAnsi="Times New Roman"/>
                <w:b/>
                <w:bCs/>
                <w:color w:val="FFFFFF" w:themeColor="background1"/>
                <w:sz w:val="20"/>
                <w:szCs w:val="20"/>
              </w:rPr>
              <w:t>Type of activity</w:t>
            </w:r>
          </w:p>
        </w:tc>
        <w:tc>
          <w:tcPr>
            <w:tcW w:w="3118" w:type="dxa"/>
            <w:shd w:val="clear" w:color="auto" w:fill="1F3864" w:themeFill="accent5" w:themeFillShade="80"/>
          </w:tcPr>
          <w:p w14:paraId="70538272" w14:textId="2B288C7F" w:rsidR="00663188" w:rsidRPr="00BE0168" w:rsidRDefault="00921AEC" w:rsidP="006511BB">
            <w:pPr>
              <w:jc w:val="center"/>
              <w:rPr>
                <w:rFonts w:ascii="Times New Roman" w:hAnsi="Times New Roman"/>
                <w:bCs/>
                <w:color w:val="FFFFFF" w:themeColor="background1"/>
                <w:sz w:val="20"/>
                <w:szCs w:val="20"/>
              </w:rPr>
            </w:pPr>
            <w:r w:rsidRPr="00BE0168">
              <w:rPr>
                <w:rFonts w:ascii="Times New Roman" w:hAnsi="Times New Roman"/>
                <w:b/>
                <w:bCs/>
                <w:color w:val="FFFFFF" w:themeColor="background1"/>
                <w:sz w:val="20"/>
                <w:szCs w:val="20"/>
              </w:rPr>
              <w:t>Planned timeframe</w:t>
            </w:r>
          </w:p>
        </w:tc>
        <w:tc>
          <w:tcPr>
            <w:tcW w:w="2552" w:type="dxa"/>
            <w:shd w:val="clear" w:color="auto" w:fill="1F3864" w:themeFill="accent5" w:themeFillShade="80"/>
          </w:tcPr>
          <w:p w14:paraId="4EC05203" w14:textId="42E3BC12" w:rsidR="00663188" w:rsidRPr="00BE0168" w:rsidRDefault="00921AEC" w:rsidP="006511BB">
            <w:pPr>
              <w:jc w:val="center"/>
              <w:rPr>
                <w:rFonts w:ascii="Times New Roman" w:hAnsi="Times New Roman"/>
                <w:b/>
                <w:bCs/>
                <w:color w:val="FFFFFF" w:themeColor="background1"/>
                <w:sz w:val="20"/>
                <w:szCs w:val="20"/>
              </w:rPr>
            </w:pPr>
            <w:r w:rsidRPr="00BE0168">
              <w:rPr>
                <w:rFonts w:ascii="Times New Roman" w:hAnsi="Times New Roman"/>
                <w:b/>
                <w:bCs/>
                <w:color w:val="FFFFFF" w:themeColor="background1"/>
                <w:sz w:val="20"/>
                <w:szCs w:val="20"/>
              </w:rPr>
              <w:t>Actual timeframe</w:t>
            </w:r>
          </w:p>
        </w:tc>
      </w:tr>
      <w:tr w:rsidR="00BE0168" w:rsidRPr="001B51E5" w14:paraId="4EADC699" w14:textId="77777777" w:rsidTr="00BE0168">
        <w:tc>
          <w:tcPr>
            <w:tcW w:w="2689" w:type="dxa"/>
            <w:shd w:val="clear" w:color="auto" w:fill="1F3864" w:themeFill="accent5" w:themeFillShade="80"/>
            <w:vAlign w:val="center"/>
          </w:tcPr>
          <w:p w14:paraId="6B4CD24C" w14:textId="253D3835" w:rsidR="00BE0168" w:rsidRPr="00BE0168" w:rsidRDefault="00BE0168" w:rsidP="00BE0168">
            <w:pPr>
              <w:rPr>
                <w:rFonts w:ascii="Times New Roman" w:hAnsi="Times New Roman"/>
                <w:color w:val="FFFFFF" w:themeColor="background1"/>
                <w:sz w:val="18"/>
                <w:szCs w:val="18"/>
              </w:rPr>
            </w:pPr>
            <w:r w:rsidRPr="00BE0168">
              <w:rPr>
                <w:rFonts w:ascii="Times New Roman" w:hAnsi="Times New Roman"/>
                <w:color w:val="FFFFFF" w:themeColor="background1"/>
                <w:sz w:val="18"/>
                <w:szCs w:val="18"/>
              </w:rPr>
              <w:t>Project signature</w:t>
            </w:r>
          </w:p>
        </w:tc>
        <w:tc>
          <w:tcPr>
            <w:tcW w:w="3118" w:type="dxa"/>
          </w:tcPr>
          <w:p w14:paraId="7D2CAA10" w14:textId="714FC9D9" w:rsidR="00BE0168" w:rsidRPr="00C477D6" w:rsidRDefault="00CC17FB" w:rsidP="00BE0168">
            <w:pPr>
              <w:jc w:val="left"/>
              <w:rPr>
                <w:rFonts w:ascii="Times New Roman" w:hAnsi="Times New Roman"/>
                <w:color w:val="000000"/>
                <w:sz w:val="18"/>
                <w:szCs w:val="18"/>
              </w:rPr>
            </w:pPr>
            <w:r>
              <w:rPr>
                <w:rFonts w:ascii="Times New Roman" w:hAnsi="Times New Roman"/>
                <w:color w:val="000000"/>
                <w:sz w:val="18"/>
                <w:szCs w:val="18"/>
              </w:rPr>
              <w:t>July</w:t>
            </w:r>
            <w:r w:rsidR="00BE0168">
              <w:rPr>
                <w:rFonts w:ascii="Times New Roman" w:hAnsi="Times New Roman"/>
                <w:color w:val="000000"/>
                <w:sz w:val="18"/>
                <w:szCs w:val="18"/>
              </w:rPr>
              <w:t xml:space="preserve"> 2019</w:t>
            </w:r>
          </w:p>
        </w:tc>
        <w:tc>
          <w:tcPr>
            <w:tcW w:w="2552" w:type="dxa"/>
          </w:tcPr>
          <w:p w14:paraId="35851CC7" w14:textId="27972C37" w:rsidR="00BE0168" w:rsidRPr="00C477D6" w:rsidRDefault="00CC17FB" w:rsidP="00BE0168">
            <w:pPr>
              <w:jc w:val="left"/>
              <w:rPr>
                <w:rFonts w:ascii="Times New Roman" w:hAnsi="Times New Roman"/>
                <w:color w:val="000000"/>
                <w:sz w:val="18"/>
                <w:szCs w:val="18"/>
              </w:rPr>
            </w:pPr>
            <w:r>
              <w:rPr>
                <w:rFonts w:ascii="Times New Roman" w:hAnsi="Times New Roman"/>
                <w:color w:val="000000"/>
                <w:sz w:val="18"/>
                <w:szCs w:val="18"/>
              </w:rPr>
              <w:t>July</w:t>
            </w:r>
            <w:r w:rsidR="00BE0168">
              <w:rPr>
                <w:rFonts w:ascii="Times New Roman" w:hAnsi="Times New Roman"/>
                <w:color w:val="000000"/>
                <w:sz w:val="18"/>
                <w:szCs w:val="18"/>
              </w:rPr>
              <w:t xml:space="preserve"> 2019</w:t>
            </w:r>
          </w:p>
        </w:tc>
      </w:tr>
      <w:tr w:rsidR="00BE0168" w:rsidRPr="001B51E5" w14:paraId="1A13829C" w14:textId="77777777" w:rsidTr="00BE0168">
        <w:tc>
          <w:tcPr>
            <w:tcW w:w="2689" w:type="dxa"/>
            <w:shd w:val="clear" w:color="auto" w:fill="1F3864" w:themeFill="accent5" w:themeFillShade="80"/>
            <w:vAlign w:val="center"/>
          </w:tcPr>
          <w:p w14:paraId="7599A120" w14:textId="71192A6D" w:rsidR="00BE0168" w:rsidRPr="00BE0168" w:rsidRDefault="00BE0168" w:rsidP="00BE0168">
            <w:pPr>
              <w:rPr>
                <w:rFonts w:ascii="Times New Roman" w:hAnsi="Times New Roman"/>
                <w:color w:val="FFFFFF" w:themeColor="background1"/>
                <w:sz w:val="18"/>
                <w:szCs w:val="18"/>
              </w:rPr>
            </w:pPr>
            <w:r w:rsidRPr="00BE0168">
              <w:rPr>
                <w:rFonts w:ascii="Times New Roman" w:hAnsi="Times New Roman"/>
                <w:color w:val="FFFFFF" w:themeColor="background1"/>
                <w:sz w:val="18"/>
                <w:szCs w:val="18"/>
              </w:rPr>
              <w:t>Project start-up</w:t>
            </w:r>
          </w:p>
        </w:tc>
        <w:tc>
          <w:tcPr>
            <w:tcW w:w="3118" w:type="dxa"/>
          </w:tcPr>
          <w:p w14:paraId="21C73A12" w14:textId="6D3F4B00" w:rsidR="00BE0168" w:rsidRDefault="00CC17FB" w:rsidP="00BE0168">
            <w:pPr>
              <w:jc w:val="left"/>
              <w:rPr>
                <w:rFonts w:ascii="Times New Roman" w:hAnsi="Times New Roman"/>
                <w:color w:val="000000"/>
                <w:sz w:val="18"/>
                <w:szCs w:val="18"/>
              </w:rPr>
            </w:pPr>
            <w:r>
              <w:rPr>
                <w:rFonts w:ascii="Times New Roman" w:hAnsi="Times New Roman"/>
                <w:color w:val="000000"/>
                <w:sz w:val="18"/>
                <w:szCs w:val="18"/>
              </w:rPr>
              <w:t>July</w:t>
            </w:r>
            <w:r w:rsidR="00BE0168">
              <w:rPr>
                <w:rFonts w:ascii="Times New Roman" w:hAnsi="Times New Roman"/>
                <w:color w:val="000000"/>
                <w:sz w:val="18"/>
                <w:szCs w:val="18"/>
              </w:rPr>
              <w:t xml:space="preserve"> 2019</w:t>
            </w:r>
          </w:p>
        </w:tc>
        <w:tc>
          <w:tcPr>
            <w:tcW w:w="2552" w:type="dxa"/>
          </w:tcPr>
          <w:p w14:paraId="730B7850" w14:textId="3715772B" w:rsidR="00BE0168" w:rsidRPr="003827AE" w:rsidRDefault="00CC17FB" w:rsidP="00BE0168">
            <w:pPr>
              <w:jc w:val="left"/>
              <w:rPr>
                <w:rFonts w:ascii="Times New Roman" w:hAnsi="Times New Roman"/>
                <w:color w:val="000000"/>
                <w:sz w:val="18"/>
                <w:szCs w:val="18"/>
              </w:rPr>
            </w:pPr>
            <w:r>
              <w:rPr>
                <w:rFonts w:ascii="Times New Roman" w:hAnsi="Times New Roman"/>
                <w:color w:val="000000"/>
                <w:sz w:val="18"/>
                <w:szCs w:val="18"/>
              </w:rPr>
              <w:t>July</w:t>
            </w:r>
            <w:r w:rsidR="00BE0168">
              <w:rPr>
                <w:rFonts w:ascii="Times New Roman" w:hAnsi="Times New Roman"/>
                <w:color w:val="000000"/>
                <w:sz w:val="18"/>
                <w:szCs w:val="18"/>
              </w:rPr>
              <w:t xml:space="preserve"> 2019</w:t>
            </w:r>
          </w:p>
        </w:tc>
      </w:tr>
      <w:tr w:rsidR="00BE0168" w:rsidRPr="001B51E5" w14:paraId="047573FC" w14:textId="77777777" w:rsidTr="00BE0168">
        <w:tc>
          <w:tcPr>
            <w:tcW w:w="2689" w:type="dxa"/>
            <w:shd w:val="clear" w:color="auto" w:fill="1F3864" w:themeFill="accent5" w:themeFillShade="80"/>
            <w:vAlign w:val="center"/>
          </w:tcPr>
          <w:p w14:paraId="7BA8C048" w14:textId="430BFEA3" w:rsidR="00BE0168" w:rsidRPr="00BE0168" w:rsidRDefault="00BE0168" w:rsidP="00BE0168">
            <w:pPr>
              <w:jc w:val="left"/>
              <w:rPr>
                <w:rFonts w:ascii="Times New Roman" w:hAnsi="Times New Roman"/>
                <w:color w:val="FFFFFF" w:themeColor="background1"/>
                <w:sz w:val="18"/>
                <w:szCs w:val="18"/>
              </w:rPr>
            </w:pPr>
            <w:r w:rsidRPr="00BE0168">
              <w:rPr>
                <w:rFonts w:ascii="Times New Roman" w:hAnsi="Times New Roman"/>
                <w:color w:val="FFFFFF" w:themeColor="background1"/>
                <w:sz w:val="18"/>
                <w:szCs w:val="18"/>
              </w:rPr>
              <w:t>Inception workshop</w:t>
            </w:r>
          </w:p>
        </w:tc>
        <w:tc>
          <w:tcPr>
            <w:tcW w:w="3118" w:type="dxa"/>
          </w:tcPr>
          <w:p w14:paraId="13E58F28" w14:textId="5C011F76" w:rsidR="00BE0168" w:rsidRPr="00C477D6" w:rsidRDefault="00BE0168" w:rsidP="00BE0168">
            <w:pPr>
              <w:jc w:val="left"/>
              <w:rPr>
                <w:rFonts w:ascii="Times New Roman" w:hAnsi="Times New Roman"/>
                <w:sz w:val="18"/>
                <w:szCs w:val="18"/>
              </w:rPr>
            </w:pPr>
            <w:r>
              <w:rPr>
                <w:rFonts w:ascii="Times New Roman" w:hAnsi="Times New Roman"/>
                <w:sz w:val="18"/>
                <w:szCs w:val="18"/>
              </w:rPr>
              <w:t xml:space="preserve">Before </w:t>
            </w:r>
            <w:r w:rsidR="00CC17FB">
              <w:rPr>
                <w:rFonts w:ascii="Times New Roman" w:hAnsi="Times New Roman"/>
                <w:sz w:val="18"/>
                <w:szCs w:val="18"/>
              </w:rPr>
              <w:t>October</w:t>
            </w:r>
            <w:r>
              <w:rPr>
                <w:rFonts w:ascii="Times New Roman" w:hAnsi="Times New Roman"/>
                <w:sz w:val="18"/>
                <w:szCs w:val="18"/>
              </w:rPr>
              <w:t xml:space="preserve"> 20</w:t>
            </w:r>
            <w:r w:rsidR="00CC17FB">
              <w:rPr>
                <w:rFonts w:ascii="Times New Roman" w:hAnsi="Times New Roman"/>
                <w:sz w:val="18"/>
                <w:szCs w:val="18"/>
              </w:rPr>
              <w:t>19</w:t>
            </w:r>
          </w:p>
        </w:tc>
        <w:tc>
          <w:tcPr>
            <w:tcW w:w="2552" w:type="dxa"/>
          </w:tcPr>
          <w:p w14:paraId="68B1B4E4" w14:textId="29405FC7" w:rsidR="00BE0168" w:rsidRPr="003827AE" w:rsidRDefault="00CC17FB" w:rsidP="00BE0168">
            <w:pPr>
              <w:jc w:val="left"/>
              <w:rPr>
                <w:rFonts w:ascii="Times New Roman" w:hAnsi="Times New Roman"/>
                <w:color w:val="000000"/>
                <w:sz w:val="18"/>
                <w:szCs w:val="18"/>
              </w:rPr>
            </w:pPr>
            <w:r>
              <w:rPr>
                <w:rFonts w:ascii="Times New Roman" w:hAnsi="Times New Roman"/>
                <w:color w:val="000000"/>
                <w:sz w:val="18"/>
                <w:szCs w:val="18"/>
              </w:rPr>
              <w:t>July</w:t>
            </w:r>
            <w:r w:rsidR="00BE0168">
              <w:rPr>
                <w:rFonts w:ascii="Times New Roman" w:hAnsi="Times New Roman"/>
                <w:color w:val="000000"/>
                <w:sz w:val="18"/>
                <w:szCs w:val="18"/>
              </w:rPr>
              <w:t xml:space="preserve"> 20</w:t>
            </w:r>
            <w:r>
              <w:rPr>
                <w:rFonts w:ascii="Times New Roman" w:hAnsi="Times New Roman"/>
                <w:color w:val="000000"/>
                <w:sz w:val="18"/>
                <w:szCs w:val="18"/>
              </w:rPr>
              <w:t>19</w:t>
            </w:r>
          </w:p>
        </w:tc>
      </w:tr>
      <w:tr w:rsidR="00BE0168" w:rsidRPr="00C477D6" w14:paraId="5D0A9818" w14:textId="77777777" w:rsidTr="00BE0168">
        <w:tc>
          <w:tcPr>
            <w:tcW w:w="2689" w:type="dxa"/>
            <w:shd w:val="clear" w:color="auto" w:fill="1F3864" w:themeFill="accent5" w:themeFillShade="80"/>
          </w:tcPr>
          <w:p w14:paraId="28EF4644" w14:textId="267D41C1" w:rsidR="00BE0168" w:rsidRPr="00BE0168" w:rsidRDefault="00BE0168" w:rsidP="00BE0168">
            <w:pPr>
              <w:jc w:val="left"/>
              <w:rPr>
                <w:rFonts w:ascii="Times New Roman" w:hAnsi="Times New Roman"/>
                <w:color w:val="FFFFFF" w:themeColor="background1"/>
                <w:sz w:val="18"/>
                <w:szCs w:val="18"/>
              </w:rPr>
            </w:pPr>
            <w:r w:rsidRPr="00BE0168">
              <w:rPr>
                <w:rFonts w:ascii="Times New Roman" w:hAnsi="Times New Roman"/>
                <w:color w:val="FFFFFF" w:themeColor="background1"/>
                <w:sz w:val="18"/>
                <w:szCs w:val="18"/>
              </w:rPr>
              <w:t>Periodic reporting</w:t>
            </w:r>
          </w:p>
        </w:tc>
        <w:tc>
          <w:tcPr>
            <w:tcW w:w="3118" w:type="dxa"/>
          </w:tcPr>
          <w:p w14:paraId="7E676F9F" w14:textId="6F537156" w:rsidR="00BE0168" w:rsidRPr="00C477D6" w:rsidRDefault="00BE0168" w:rsidP="00BE0168">
            <w:pPr>
              <w:jc w:val="left"/>
              <w:rPr>
                <w:rFonts w:ascii="Times New Roman" w:hAnsi="Times New Roman"/>
                <w:sz w:val="18"/>
                <w:szCs w:val="18"/>
              </w:rPr>
            </w:pPr>
            <w:r>
              <w:rPr>
                <w:rFonts w:ascii="Times New Roman" w:hAnsi="Times New Roman"/>
                <w:sz w:val="18"/>
                <w:szCs w:val="18"/>
              </w:rPr>
              <w:t>Quarterly basis</w:t>
            </w:r>
          </w:p>
        </w:tc>
        <w:tc>
          <w:tcPr>
            <w:tcW w:w="2552" w:type="dxa"/>
          </w:tcPr>
          <w:p w14:paraId="61322D8E" w14:textId="555CED2C" w:rsidR="00BE0168" w:rsidRPr="003827AE" w:rsidRDefault="00BE0168" w:rsidP="00BE0168">
            <w:pPr>
              <w:jc w:val="left"/>
              <w:rPr>
                <w:rFonts w:ascii="Times New Roman" w:hAnsi="Times New Roman"/>
                <w:sz w:val="18"/>
                <w:szCs w:val="18"/>
              </w:rPr>
            </w:pPr>
            <w:r w:rsidRPr="003827AE">
              <w:rPr>
                <w:rFonts w:ascii="Times New Roman" w:hAnsi="Times New Roman"/>
                <w:sz w:val="18"/>
                <w:szCs w:val="18"/>
              </w:rPr>
              <w:t>Quarterly basis</w:t>
            </w:r>
          </w:p>
        </w:tc>
      </w:tr>
      <w:tr w:rsidR="00BE0168" w:rsidRPr="00C477D6" w14:paraId="4A1422AE" w14:textId="77777777" w:rsidTr="00BE0168">
        <w:tc>
          <w:tcPr>
            <w:tcW w:w="2689" w:type="dxa"/>
            <w:shd w:val="clear" w:color="auto" w:fill="1F3864" w:themeFill="accent5" w:themeFillShade="80"/>
          </w:tcPr>
          <w:p w14:paraId="7A79C60E" w14:textId="4B9BEFB7" w:rsidR="00BE0168" w:rsidRPr="00BE0168" w:rsidRDefault="00BE0168" w:rsidP="00BE0168">
            <w:pPr>
              <w:jc w:val="left"/>
              <w:rPr>
                <w:rFonts w:ascii="Times New Roman" w:hAnsi="Times New Roman"/>
                <w:color w:val="FFFFFF" w:themeColor="background1"/>
                <w:sz w:val="18"/>
                <w:szCs w:val="18"/>
              </w:rPr>
            </w:pPr>
            <w:r w:rsidRPr="00BE0168">
              <w:rPr>
                <w:rFonts w:ascii="Times New Roman" w:hAnsi="Times New Roman"/>
                <w:color w:val="FFFFFF" w:themeColor="background1"/>
                <w:sz w:val="18"/>
                <w:szCs w:val="18"/>
              </w:rPr>
              <w:t>PIR</w:t>
            </w:r>
            <w:r w:rsidRPr="00BE0168">
              <w:rPr>
                <w:rStyle w:val="FootnoteReference"/>
                <w:rFonts w:ascii="Times New Roman" w:hAnsi="Times New Roman"/>
                <w:color w:val="FFFFFF" w:themeColor="background1"/>
                <w:sz w:val="18"/>
                <w:szCs w:val="18"/>
              </w:rPr>
              <w:footnoteReference w:id="9"/>
            </w:r>
          </w:p>
        </w:tc>
        <w:tc>
          <w:tcPr>
            <w:tcW w:w="3118" w:type="dxa"/>
          </w:tcPr>
          <w:p w14:paraId="2CAFF229" w14:textId="128EF90E" w:rsidR="00BE0168" w:rsidRPr="00C477D6" w:rsidRDefault="00BE0168" w:rsidP="00BE0168">
            <w:pPr>
              <w:jc w:val="left"/>
              <w:rPr>
                <w:rFonts w:ascii="Times New Roman" w:hAnsi="Times New Roman"/>
                <w:sz w:val="18"/>
                <w:szCs w:val="18"/>
              </w:rPr>
            </w:pPr>
            <w:r>
              <w:rPr>
                <w:rFonts w:ascii="Times New Roman" w:hAnsi="Times New Roman"/>
                <w:sz w:val="18"/>
                <w:szCs w:val="18"/>
              </w:rPr>
              <w:t>Annual</w:t>
            </w:r>
          </w:p>
        </w:tc>
        <w:tc>
          <w:tcPr>
            <w:tcW w:w="2552" w:type="dxa"/>
          </w:tcPr>
          <w:p w14:paraId="74E9D819" w14:textId="423D5A43" w:rsidR="00BE0168" w:rsidRPr="003827AE" w:rsidRDefault="00BE0168" w:rsidP="00BE0168">
            <w:pPr>
              <w:jc w:val="left"/>
              <w:rPr>
                <w:rFonts w:ascii="Times New Roman" w:hAnsi="Times New Roman"/>
                <w:sz w:val="18"/>
                <w:szCs w:val="18"/>
              </w:rPr>
            </w:pPr>
            <w:r w:rsidRPr="003827AE">
              <w:rPr>
                <w:rFonts w:ascii="Times New Roman" w:hAnsi="Times New Roman"/>
                <w:sz w:val="18"/>
                <w:szCs w:val="18"/>
              </w:rPr>
              <w:t>June 20</w:t>
            </w:r>
            <w:r>
              <w:rPr>
                <w:rFonts w:ascii="Times New Roman" w:hAnsi="Times New Roman"/>
                <w:sz w:val="18"/>
                <w:szCs w:val="18"/>
              </w:rPr>
              <w:t>21 (1</w:t>
            </w:r>
            <w:r w:rsidRPr="001A2A57">
              <w:rPr>
                <w:rFonts w:ascii="Times New Roman" w:hAnsi="Times New Roman"/>
                <w:sz w:val="18"/>
                <w:szCs w:val="18"/>
                <w:vertAlign w:val="superscript"/>
              </w:rPr>
              <w:t>st</w:t>
            </w:r>
            <w:r>
              <w:rPr>
                <w:rFonts w:ascii="Times New Roman" w:hAnsi="Times New Roman"/>
                <w:sz w:val="18"/>
                <w:szCs w:val="18"/>
              </w:rPr>
              <w:t>)</w:t>
            </w:r>
          </w:p>
        </w:tc>
      </w:tr>
      <w:tr w:rsidR="00BE0168" w:rsidRPr="001B51E5" w14:paraId="03EC8154" w14:textId="77777777" w:rsidTr="00BE0168">
        <w:tc>
          <w:tcPr>
            <w:tcW w:w="2689" w:type="dxa"/>
            <w:shd w:val="clear" w:color="auto" w:fill="1F3864" w:themeFill="accent5" w:themeFillShade="80"/>
          </w:tcPr>
          <w:p w14:paraId="018340C3" w14:textId="0DB4705F" w:rsidR="00BE0168" w:rsidRPr="00BE0168" w:rsidRDefault="00BE0168" w:rsidP="00BE0168">
            <w:pPr>
              <w:rPr>
                <w:rFonts w:ascii="Times New Roman" w:hAnsi="Times New Roman"/>
                <w:color w:val="FFFFFF" w:themeColor="background1"/>
                <w:sz w:val="18"/>
                <w:szCs w:val="18"/>
              </w:rPr>
            </w:pPr>
            <w:r w:rsidRPr="00BE0168">
              <w:rPr>
                <w:rFonts w:ascii="Times New Roman" w:hAnsi="Times New Roman"/>
                <w:color w:val="FFFFFF" w:themeColor="background1"/>
                <w:sz w:val="18"/>
                <w:szCs w:val="18"/>
              </w:rPr>
              <w:t>Mid-Term Review</w:t>
            </w:r>
          </w:p>
        </w:tc>
        <w:tc>
          <w:tcPr>
            <w:tcW w:w="3118" w:type="dxa"/>
          </w:tcPr>
          <w:p w14:paraId="13CDA73E" w14:textId="63B4E784" w:rsidR="00BE0168" w:rsidRDefault="00BE0168" w:rsidP="00BE0168">
            <w:pPr>
              <w:jc w:val="left"/>
              <w:rPr>
                <w:rFonts w:ascii="Times New Roman" w:hAnsi="Times New Roman"/>
                <w:color w:val="000000"/>
                <w:sz w:val="18"/>
                <w:szCs w:val="18"/>
              </w:rPr>
            </w:pPr>
            <w:r>
              <w:rPr>
                <w:rFonts w:ascii="Times New Roman" w:hAnsi="Times New Roman"/>
                <w:color w:val="000000"/>
                <w:sz w:val="18"/>
                <w:szCs w:val="18"/>
              </w:rPr>
              <w:t xml:space="preserve">Around </w:t>
            </w:r>
            <w:r w:rsidR="00CC17FB">
              <w:rPr>
                <w:rFonts w:ascii="Times New Roman" w:hAnsi="Times New Roman"/>
                <w:color w:val="000000"/>
                <w:sz w:val="18"/>
                <w:szCs w:val="18"/>
              </w:rPr>
              <w:t xml:space="preserve">July </w:t>
            </w:r>
            <w:r>
              <w:rPr>
                <w:rFonts w:ascii="Times New Roman" w:hAnsi="Times New Roman"/>
                <w:color w:val="000000"/>
                <w:sz w:val="18"/>
                <w:szCs w:val="18"/>
              </w:rPr>
              <w:t xml:space="preserve">2021 </w:t>
            </w:r>
          </w:p>
          <w:p w14:paraId="23581A43" w14:textId="0F07B946" w:rsidR="00BE0168" w:rsidRPr="00C477D6" w:rsidRDefault="00BE0168" w:rsidP="00BE0168">
            <w:pPr>
              <w:jc w:val="left"/>
              <w:rPr>
                <w:rFonts w:ascii="Times New Roman" w:hAnsi="Times New Roman"/>
                <w:color w:val="000000"/>
                <w:sz w:val="18"/>
                <w:szCs w:val="18"/>
              </w:rPr>
            </w:pPr>
            <w:r>
              <w:rPr>
                <w:rFonts w:ascii="Times New Roman" w:hAnsi="Times New Roman"/>
                <w:color w:val="000000"/>
                <w:sz w:val="18"/>
                <w:szCs w:val="18"/>
              </w:rPr>
              <w:t>(</w:t>
            </w:r>
            <w:r w:rsidR="00316151">
              <w:rPr>
                <w:rFonts w:ascii="Times New Roman" w:hAnsi="Times New Roman"/>
                <w:color w:val="000000"/>
                <w:sz w:val="18"/>
                <w:szCs w:val="18"/>
              </w:rPr>
              <w:t>b</w:t>
            </w:r>
            <w:r>
              <w:rPr>
                <w:rFonts w:ascii="Times New Roman" w:hAnsi="Times New Roman"/>
                <w:color w:val="000000"/>
                <w:sz w:val="18"/>
                <w:szCs w:val="18"/>
              </w:rPr>
              <w:t>etween 2</w:t>
            </w:r>
            <w:r w:rsidRPr="001A2A57">
              <w:rPr>
                <w:rFonts w:ascii="Times New Roman" w:hAnsi="Times New Roman"/>
                <w:color w:val="000000"/>
                <w:sz w:val="18"/>
                <w:szCs w:val="18"/>
                <w:vertAlign w:val="superscript"/>
              </w:rPr>
              <w:t>nd</w:t>
            </w:r>
            <w:r>
              <w:rPr>
                <w:rFonts w:ascii="Times New Roman" w:hAnsi="Times New Roman"/>
                <w:color w:val="000000"/>
                <w:sz w:val="18"/>
                <w:szCs w:val="18"/>
              </w:rPr>
              <w:t xml:space="preserve"> and 3</w:t>
            </w:r>
            <w:r w:rsidRPr="001A2A57">
              <w:rPr>
                <w:rFonts w:ascii="Times New Roman" w:hAnsi="Times New Roman"/>
                <w:color w:val="000000"/>
                <w:sz w:val="18"/>
                <w:szCs w:val="18"/>
                <w:vertAlign w:val="superscript"/>
              </w:rPr>
              <w:t>rd</w:t>
            </w:r>
            <w:r>
              <w:rPr>
                <w:rFonts w:ascii="Times New Roman" w:hAnsi="Times New Roman"/>
                <w:color w:val="000000"/>
                <w:sz w:val="18"/>
                <w:szCs w:val="18"/>
              </w:rPr>
              <w:t xml:space="preserve"> PIR)</w:t>
            </w:r>
          </w:p>
        </w:tc>
        <w:tc>
          <w:tcPr>
            <w:tcW w:w="2552" w:type="dxa"/>
          </w:tcPr>
          <w:p w14:paraId="05F43045" w14:textId="69D1B8ED" w:rsidR="00BE0168" w:rsidRPr="0062425B" w:rsidRDefault="00CC17FB" w:rsidP="00BE0168">
            <w:pPr>
              <w:jc w:val="left"/>
              <w:rPr>
                <w:rFonts w:ascii="Times New Roman" w:hAnsi="Times New Roman"/>
                <w:color w:val="000000"/>
                <w:sz w:val="18"/>
                <w:szCs w:val="18"/>
                <w:highlight w:val="yellow"/>
              </w:rPr>
            </w:pPr>
            <w:r>
              <w:rPr>
                <w:rFonts w:ascii="Times New Roman" w:hAnsi="Times New Roman"/>
                <w:color w:val="000000"/>
                <w:sz w:val="18"/>
                <w:szCs w:val="18"/>
              </w:rPr>
              <w:t>December</w:t>
            </w:r>
            <w:r w:rsidR="00BE0168" w:rsidRPr="0062425B">
              <w:rPr>
                <w:rFonts w:ascii="Times New Roman" w:hAnsi="Times New Roman"/>
                <w:color w:val="000000"/>
                <w:sz w:val="18"/>
                <w:szCs w:val="18"/>
              </w:rPr>
              <w:t xml:space="preserve"> 20</w:t>
            </w:r>
            <w:r w:rsidR="00BE0168">
              <w:rPr>
                <w:rFonts w:ascii="Times New Roman" w:hAnsi="Times New Roman"/>
                <w:color w:val="000000"/>
                <w:sz w:val="18"/>
                <w:szCs w:val="18"/>
              </w:rPr>
              <w:t xml:space="preserve">21 - </w:t>
            </w:r>
            <w:r>
              <w:rPr>
                <w:rFonts w:ascii="Times New Roman" w:hAnsi="Times New Roman"/>
                <w:color w:val="000000"/>
                <w:sz w:val="18"/>
                <w:szCs w:val="18"/>
              </w:rPr>
              <w:t>April</w:t>
            </w:r>
            <w:r w:rsidR="00BE0168">
              <w:rPr>
                <w:rFonts w:ascii="Times New Roman" w:hAnsi="Times New Roman"/>
                <w:color w:val="000000"/>
                <w:sz w:val="18"/>
                <w:szCs w:val="18"/>
              </w:rPr>
              <w:t xml:space="preserve"> 2022</w:t>
            </w:r>
            <w:r w:rsidR="00316151">
              <w:rPr>
                <w:rFonts w:ascii="Times New Roman" w:hAnsi="Times New Roman"/>
                <w:color w:val="000000"/>
                <w:sz w:val="18"/>
                <w:szCs w:val="18"/>
              </w:rPr>
              <w:t xml:space="preserve"> (after 1</w:t>
            </w:r>
            <w:r w:rsidR="00316151" w:rsidRPr="00316151">
              <w:rPr>
                <w:rFonts w:ascii="Times New Roman" w:hAnsi="Times New Roman"/>
                <w:color w:val="000000"/>
                <w:sz w:val="18"/>
                <w:szCs w:val="18"/>
                <w:vertAlign w:val="superscript"/>
              </w:rPr>
              <w:t>st</w:t>
            </w:r>
            <w:r w:rsidR="00316151">
              <w:rPr>
                <w:rFonts w:ascii="Times New Roman" w:hAnsi="Times New Roman"/>
                <w:color w:val="000000"/>
                <w:sz w:val="18"/>
                <w:szCs w:val="18"/>
              </w:rPr>
              <w:t xml:space="preserve"> PIR)</w:t>
            </w:r>
          </w:p>
        </w:tc>
      </w:tr>
      <w:tr w:rsidR="00BE0168" w:rsidRPr="001B51E5" w14:paraId="706E6A12" w14:textId="77777777" w:rsidTr="00BE0168">
        <w:tc>
          <w:tcPr>
            <w:tcW w:w="2689" w:type="dxa"/>
            <w:shd w:val="clear" w:color="auto" w:fill="1F3864" w:themeFill="accent5" w:themeFillShade="80"/>
          </w:tcPr>
          <w:p w14:paraId="232A1C77" w14:textId="1909855C" w:rsidR="00BE0168" w:rsidRPr="00BE0168" w:rsidRDefault="00BE0168" w:rsidP="00BE0168">
            <w:pPr>
              <w:rPr>
                <w:rFonts w:ascii="Times New Roman" w:hAnsi="Times New Roman"/>
                <w:color w:val="FFFFFF" w:themeColor="background1"/>
                <w:sz w:val="18"/>
                <w:szCs w:val="18"/>
              </w:rPr>
            </w:pPr>
            <w:r w:rsidRPr="00BE0168">
              <w:rPr>
                <w:rFonts w:ascii="Times New Roman" w:hAnsi="Times New Roman"/>
                <w:color w:val="FFFFFF" w:themeColor="background1"/>
                <w:sz w:val="18"/>
                <w:szCs w:val="18"/>
              </w:rPr>
              <w:t>Final evaluation</w:t>
            </w:r>
          </w:p>
        </w:tc>
        <w:tc>
          <w:tcPr>
            <w:tcW w:w="3118" w:type="dxa"/>
          </w:tcPr>
          <w:p w14:paraId="2192D21E" w14:textId="58EB27FC" w:rsidR="00BE0168" w:rsidRPr="00C477D6" w:rsidRDefault="00BE0168" w:rsidP="00BE0168">
            <w:pPr>
              <w:jc w:val="left"/>
              <w:rPr>
                <w:rFonts w:ascii="Times New Roman" w:hAnsi="Times New Roman"/>
                <w:sz w:val="18"/>
                <w:szCs w:val="18"/>
              </w:rPr>
            </w:pPr>
            <w:r>
              <w:rPr>
                <w:rFonts w:ascii="Times New Roman" w:hAnsi="Times New Roman"/>
                <w:sz w:val="18"/>
                <w:szCs w:val="18"/>
              </w:rPr>
              <w:t xml:space="preserve">Before </w:t>
            </w:r>
            <w:r w:rsidR="00CC17FB">
              <w:rPr>
                <w:rFonts w:ascii="Times New Roman" w:hAnsi="Times New Roman"/>
                <w:sz w:val="18"/>
                <w:szCs w:val="18"/>
              </w:rPr>
              <w:t>May</w:t>
            </w:r>
            <w:r>
              <w:rPr>
                <w:rFonts w:ascii="Times New Roman" w:hAnsi="Times New Roman"/>
                <w:sz w:val="18"/>
                <w:szCs w:val="18"/>
              </w:rPr>
              <w:t xml:space="preserve"> 2023</w:t>
            </w:r>
          </w:p>
        </w:tc>
        <w:tc>
          <w:tcPr>
            <w:tcW w:w="2552" w:type="dxa"/>
          </w:tcPr>
          <w:p w14:paraId="189392AB" w14:textId="77777777" w:rsidR="00BE0168" w:rsidRPr="00C477D6" w:rsidRDefault="00BE0168" w:rsidP="00BE0168">
            <w:pPr>
              <w:jc w:val="left"/>
              <w:rPr>
                <w:rFonts w:ascii="Times New Roman" w:hAnsi="Times New Roman"/>
                <w:sz w:val="18"/>
                <w:szCs w:val="18"/>
              </w:rPr>
            </w:pPr>
            <w:r>
              <w:rPr>
                <w:rFonts w:ascii="Times New Roman" w:hAnsi="Times New Roman"/>
                <w:sz w:val="18"/>
                <w:szCs w:val="18"/>
              </w:rPr>
              <w:t>-</w:t>
            </w:r>
          </w:p>
        </w:tc>
      </w:tr>
      <w:tr w:rsidR="00BE0168" w:rsidRPr="001B51E5" w14:paraId="1EBCF962" w14:textId="77777777" w:rsidTr="00BE0168">
        <w:tc>
          <w:tcPr>
            <w:tcW w:w="2689" w:type="dxa"/>
            <w:shd w:val="clear" w:color="auto" w:fill="1F3864" w:themeFill="accent5" w:themeFillShade="80"/>
          </w:tcPr>
          <w:p w14:paraId="56E822B8" w14:textId="61EA42E0" w:rsidR="00BE0168" w:rsidRPr="00BE0168" w:rsidRDefault="00BE0168" w:rsidP="00BE0168">
            <w:pPr>
              <w:rPr>
                <w:rFonts w:ascii="Times New Roman" w:hAnsi="Times New Roman"/>
                <w:color w:val="FFFFFF" w:themeColor="background1"/>
                <w:sz w:val="18"/>
                <w:szCs w:val="18"/>
              </w:rPr>
            </w:pPr>
            <w:r w:rsidRPr="00BE0168">
              <w:rPr>
                <w:rFonts w:ascii="Times New Roman" w:hAnsi="Times New Roman"/>
                <w:color w:val="FFFFFF" w:themeColor="background1"/>
                <w:sz w:val="18"/>
                <w:szCs w:val="18"/>
              </w:rPr>
              <w:t>Project closure</w:t>
            </w:r>
          </w:p>
        </w:tc>
        <w:tc>
          <w:tcPr>
            <w:tcW w:w="3118" w:type="dxa"/>
          </w:tcPr>
          <w:p w14:paraId="2288DDEA" w14:textId="4F3B75F9" w:rsidR="00BE0168" w:rsidRDefault="00CC17FB" w:rsidP="00BE0168">
            <w:pPr>
              <w:jc w:val="left"/>
              <w:rPr>
                <w:rFonts w:ascii="Times New Roman" w:hAnsi="Times New Roman"/>
                <w:sz w:val="18"/>
                <w:szCs w:val="18"/>
              </w:rPr>
            </w:pPr>
            <w:r>
              <w:rPr>
                <w:rFonts w:ascii="Times New Roman" w:hAnsi="Times New Roman"/>
                <w:sz w:val="18"/>
                <w:szCs w:val="18"/>
              </w:rPr>
              <w:t>July</w:t>
            </w:r>
            <w:r w:rsidR="00BE0168">
              <w:rPr>
                <w:rFonts w:ascii="Times New Roman" w:hAnsi="Times New Roman"/>
                <w:sz w:val="18"/>
                <w:szCs w:val="18"/>
              </w:rPr>
              <w:t xml:space="preserve"> 2023</w:t>
            </w:r>
          </w:p>
        </w:tc>
        <w:tc>
          <w:tcPr>
            <w:tcW w:w="2552" w:type="dxa"/>
          </w:tcPr>
          <w:p w14:paraId="77B61127" w14:textId="77777777" w:rsidR="00BE0168" w:rsidRDefault="00BE0168" w:rsidP="00BE0168">
            <w:pPr>
              <w:jc w:val="left"/>
              <w:rPr>
                <w:rFonts w:ascii="Times New Roman" w:hAnsi="Times New Roman"/>
                <w:sz w:val="18"/>
                <w:szCs w:val="18"/>
              </w:rPr>
            </w:pPr>
            <w:r>
              <w:rPr>
                <w:rFonts w:ascii="Times New Roman" w:hAnsi="Times New Roman"/>
                <w:sz w:val="18"/>
                <w:szCs w:val="18"/>
              </w:rPr>
              <w:t>-</w:t>
            </w:r>
          </w:p>
        </w:tc>
      </w:tr>
    </w:tbl>
    <w:p w14:paraId="52B7F3F3" w14:textId="2B5DF5E7" w:rsidR="00663188" w:rsidRDefault="0083339A" w:rsidP="0083339A">
      <w:pPr>
        <w:pStyle w:val="Caption"/>
        <w:jc w:val="center"/>
        <w:rPr>
          <w:lang w:val="fr-BE"/>
        </w:rPr>
      </w:pPr>
      <w:bookmarkStart w:id="46" w:name="_Toc533296344"/>
      <w:bookmarkStart w:id="47" w:name="_Toc101577703"/>
      <w:r>
        <w:t xml:space="preserve">Table </w:t>
      </w:r>
      <w:r>
        <w:rPr>
          <w:color w:val="2B579A"/>
          <w:shd w:val="clear" w:color="auto" w:fill="E6E6E6"/>
        </w:rPr>
        <w:fldChar w:fldCharType="begin"/>
      </w:r>
      <w:r>
        <w:instrText xml:space="preserve"> SEQ Table \* ARABIC </w:instrText>
      </w:r>
      <w:r>
        <w:rPr>
          <w:color w:val="2B579A"/>
          <w:shd w:val="clear" w:color="auto" w:fill="E6E6E6"/>
        </w:rPr>
        <w:fldChar w:fldCharType="separate"/>
      </w:r>
      <w:r w:rsidR="004D6C2A">
        <w:rPr>
          <w:noProof/>
        </w:rPr>
        <w:t>2</w:t>
      </w:r>
      <w:r>
        <w:rPr>
          <w:color w:val="2B579A"/>
          <w:shd w:val="clear" w:color="auto" w:fill="E6E6E6"/>
        </w:rPr>
        <w:fldChar w:fldCharType="end"/>
      </w:r>
      <w:r w:rsidR="00663188" w:rsidRPr="001630C0">
        <w:rPr>
          <w:lang w:val="fr-BE"/>
        </w:rPr>
        <w:t xml:space="preserve">: </w:t>
      </w:r>
      <w:r w:rsidR="00F61281">
        <w:rPr>
          <w:lang w:val="fr-BE"/>
        </w:rPr>
        <w:t>Project timing</w:t>
      </w:r>
      <w:bookmarkEnd w:id="46"/>
      <w:bookmarkEnd w:id="47"/>
    </w:p>
    <w:p w14:paraId="184A8758" w14:textId="11C3896E" w:rsidR="00663188" w:rsidRPr="00593949" w:rsidRDefault="00663188" w:rsidP="00593949">
      <w:pPr>
        <w:spacing w:before="120" w:line="276" w:lineRule="auto"/>
        <w:rPr>
          <w:rFonts w:ascii="Times New Roman" w:hAnsi="Times New Roman"/>
        </w:rPr>
      </w:pPr>
    </w:p>
    <w:p w14:paraId="6A3D6BDA" w14:textId="77777777" w:rsidR="00C81447" w:rsidRPr="0003387D" w:rsidRDefault="00C81447" w:rsidP="00A06E22">
      <w:pPr>
        <w:pStyle w:val="Heading2"/>
        <w:spacing w:before="120" w:line="276" w:lineRule="auto"/>
        <w:ind w:left="578" w:hanging="578"/>
        <w:rPr>
          <w:rFonts w:ascii="Times New Roman" w:hAnsi="Times New Roman"/>
        </w:rPr>
      </w:pPr>
      <w:bookmarkStart w:id="48" w:name="_Ref100473935"/>
      <w:bookmarkStart w:id="49" w:name="_Toc101577666"/>
      <w:r w:rsidRPr="0003387D">
        <w:rPr>
          <w:rFonts w:ascii="Times New Roman" w:hAnsi="Times New Roman"/>
        </w:rPr>
        <w:t>Main stakeholders</w:t>
      </w:r>
      <w:bookmarkEnd w:id="48"/>
      <w:bookmarkEnd w:id="49"/>
    </w:p>
    <w:p w14:paraId="66AA6502" w14:textId="53248B1E" w:rsidR="00741033" w:rsidRPr="0083339A" w:rsidRDefault="00741033" w:rsidP="00741033">
      <w:pPr>
        <w:spacing w:after="0" w:line="276" w:lineRule="auto"/>
        <w:rPr>
          <w:rFonts w:ascii="Times New Roman" w:hAnsi="Times New Roman"/>
        </w:rPr>
      </w:pPr>
      <w:r w:rsidRPr="00143F06">
        <w:rPr>
          <w:rFonts w:ascii="Times New Roman" w:hAnsi="Times New Roman"/>
        </w:rPr>
        <w:t xml:space="preserve">The </w:t>
      </w:r>
      <w:r w:rsidR="00032328">
        <w:rPr>
          <w:rFonts w:ascii="Times New Roman" w:hAnsi="Times New Roman"/>
        </w:rPr>
        <w:t>PRODOC did not prepare a</w:t>
      </w:r>
      <w:r w:rsidR="0095725E">
        <w:rPr>
          <w:rFonts w:ascii="Times New Roman" w:hAnsi="Times New Roman"/>
        </w:rPr>
        <w:t xml:space="preserve"> detailed </w:t>
      </w:r>
      <w:r w:rsidR="006B75B9" w:rsidRPr="0083339A">
        <w:rPr>
          <w:rFonts w:ascii="Times New Roman" w:hAnsi="Times New Roman"/>
        </w:rPr>
        <w:t>assessment of planned and potential project’s stakeholders</w:t>
      </w:r>
      <w:r w:rsidRPr="0083339A">
        <w:rPr>
          <w:rFonts w:ascii="Times New Roman" w:hAnsi="Times New Roman"/>
        </w:rPr>
        <w:t xml:space="preserve"> in the sector under consideration (donors, governmental institutions, local and international NGOs</w:t>
      </w:r>
      <w:r w:rsidR="0083339A">
        <w:rPr>
          <w:rFonts w:ascii="Times New Roman" w:hAnsi="Times New Roman"/>
        </w:rPr>
        <w:t>, beneficiaries</w:t>
      </w:r>
      <w:r w:rsidRPr="0083339A">
        <w:rPr>
          <w:rFonts w:ascii="Times New Roman" w:hAnsi="Times New Roman"/>
        </w:rPr>
        <w:t>)</w:t>
      </w:r>
      <w:r w:rsidR="00032328">
        <w:rPr>
          <w:rFonts w:ascii="Times New Roman" w:hAnsi="Times New Roman"/>
        </w:rPr>
        <w:t xml:space="preserve"> but information from the PRODOC assumed the following</w:t>
      </w:r>
      <w:r w:rsidRPr="0083339A">
        <w:rPr>
          <w:rFonts w:ascii="Times New Roman" w:hAnsi="Times New Roman"/>
        </w:rPr>
        <w:t>:</w:t>
      </w:r>
    </w:p>
    <w:p w14:paraId="021E0A29" w14:textId="77777777" w:rsidR="00032328" w:rsidRDefault="00741033" w:rsidP="00DE6E3F">
      <w:pPr>
        <w:pStyle w:val="AngolabodytextCharCharCharCharChar"/>
        <w:numPr>
          <w:ilvl w:val="0"/>
          <w:numId w:val="10"/>
        </w:numPr>
        <w:rPr>
          <w:lang w:val="en-GB"/>
        </w:rPr>
      </w:pPr>
      <w:r w:rsidRPr="00032328">
        <w:rPr>
          <w:lang w:val="en-GB"/>
        </w:rPr>
        <w:t>Government:</w:t>
      </w:r>
    </w:p>
    <w:p w14:paraId="66433E84" w14:textId="5D10FEFD" w:rsidR="00032328" w:rsidRPr="00032328" w:rsidRDefault="00032328" w:rsidP="00032328">
      <w:pPr>
        <w:pStyle w:val="AngolabodytextCharCharCharCharChar"/>
        <w:rPr>
          <w:lang w:val="en-GB"/>
        </w:rPr>
      </w:pPr>
      <w:r w:rsidRPr="00032328">
        <w:rPr>
          <w:lang w:val="en-GB"/>
        </w:rPr>
        <w:t>Ministry of Environment (M</w:t>
      </w:r>
      <w:r>
        <w:rPr>
          <w:lang w:val="en-GB"/>
        </w:rPr>
        <w:t>A</w:t>
      </w:r>
      <w:r w:rsidRPr="00032328">
        <w:rPr>
          <w:lang w:val="en-GB"/>
        </w:rPr>
        <w:t>) and its National Institute of Biodiversity and Protected Areas (INBAC)</w:t>
      </w:r>
    </w:p>
    <w:p w14:paraId="3268AEC2" w14:textId="77777777" w:rsidR="00032328" w:rsidRPr="00032328" w:rsidRDefault="00032328" w:rsidP="00032328">
      <w:pPr>
        <w:pStyle w:val="AngolabodytextCharCharCharCharChar"/>
        <w:rPr>
          <w:lang w:val="en-GB"/>
        </w:rPr>
      </w:pPr>
      <w:r w:rsidRPr="00032328">
        <w:rPr>
          <w:lang w:val="en-GB"/>
        </w:rPr>
        <w:t>Ministry of Fisheries and the Sea (MINPESMAR)</w:t>
      </w:r>
    </w:p>
    <w:p w14:paraId="52A7D963" w14:textId="77777777" w:rsidR="00032328" w:rsidRDefault="00032328" w:rsidP="00032328">
      <w:pPr>
        <w:pStyle w:val="AngolabodytextCharCharCharCharChar"/>
        <w:rPr>
          <w:lang w:val="en-GB"/>
        </w:rPr>
      </w:pPr>
      <w:r>
        <w:rPr>
          <w:lang w:val="en-GB"/>
        </w:rPr>
        <w:t xml:space="preserve">Ministry of </w:t>
      </w:r>
      <w:r w:rsidRPr="00032328">
        <w:rPr>
          <w:lang w:val="en-GB"/>
        </w:rPr>
        <w:t>Defence (MINDEN)</w:t>
      </w:r>
    </w:p>
    <w:p w14:paraId="29843231" w14:textId="360EE95A" w:rsidR="00032328" w:rsidRDefault="00032328" w:rsidP="00032328">
      <w:pPr>
        <w:pStyle w:val="AngolabodytextCharCharCharCharChar"/>
        <w:rPr>
          <w:lang w:val="en-GB"/>
        </w:rPr>
      </w:pPr>
      <w:r>
        <w:rPr>
          <w:lang w:val="en-GB"/>
        </w:rPr>
        <w:t xml:space="preserve">Ministry of Industry (MINED) </w:t>
      </w:r>
    </w:p>
    <w:p w14:paraId="751AF0BE" w14:textId="5B7951A9" w:rsidR="00032328" w:rsidRDefault="00032328" w:rsidP="00032328">
      <w:pPr>
        <w:pStyle w:val="AngolabodytextCharCharCharCharChar"/>
        <w:rPr>
          <w:lang w:val="en-GB"/>
        </w:rPr>
      </w:pPr>
      <w:r>
        <w:rPr>
          <w:lang w:val="en-GB"/>
        </w:rPr>
        <w:t>Ministry of Economy and Planning (MEP)</w:t>
      </w:r>
    </w:p>
    <w:p w14:paraId="2F0DBBFB" w14:textId="57AFBAFC" w:rsidR="00032328" w:rsidRDefault="00032328" w:rsidP="00032328">
      <w:pPr>
        <w:pStyle w:val="AngolabodytextCharCharCharCharChar"/>
        <w:rPr>
          <w:lang w:val="en-GB"/>
        </w:rPr>
      </w:pPr>
      <w:r>
        <w:rPr>
          <w:lang w:val="en-GB"/>
        </w:rPr>
        <w:t>Ministry of Interior (MININT)</w:t>
      </w:r>
    </w:p>
    <w:p w14:paraId="14F0BE62" w14:textId="246F43C6" w:rsidR="00032328" w:rsidRPr="00032328" w:rsidRDefault="00032328" w:rsidP="00032328">
      <w:pPr>
        <w:pStyle w:val="AngolabodytextCharCharCharCharChar"/>
        <w:rPr>
          <w:lang w:val="en-GB"/>
        </w:rPr>
      </w:pPr>
      <w:r>
        <w:rPr>
          <w:lang w:val="en-GB"/>
        </w:rPr>
        <w:t xml:space="preserve">Ministry of Mineral </w:t>
      </w:r>
      <w:r w:rsidRPr="00032328">
        <w:rPr>
          <w:lang w:val="en-GB"/>
        </w:rPr>
        <w:t>Resources</w:t>
      </w:r>
      <w:r>
        <w:rPr>
          <w:lang w:val="en-GB"/>
        </w:rPr>
        <w:t xml:space="preserve"> and </w:t>
      </w:r>
      <w:r w:rsidRPr="00032328">
        <w:rPr>
          <w:lang w:val="en-GB"/>
        </w:rPr>
        <w:t>Petroleum</w:t>
      </w:r>
      <w:r>
        <w:rPr>
          <w:lang w:val="en-GB"/>
        </w:rPr>
        <w:t xml:space="preserve"> </w:t>
      </w:r>
      <w:r w:rsidRPr="00032328">
        <w:rPr>
          <w:lang w:val="en-GB"/>
        </w:rPr>
        <w:t>(MI</w:t>
      </w:r>
      <w:r>
        <w:rPr>
          <w:lang w:val="en-GB"/>
        </w:rPr>
        <w:t>NRE</w:t>
      </w:r>
      <w:r w:rsidRPr="00032328">
        <w:rPr>
          <w:lang w:val="en-GB"/>
        </w:rPr>
        <w:t>PET)</w:t>
      </w:r>
    </w:p>
    <w:p w14:paraId="510BD20D" w14:textId="69FE95F5" w:rsidR="00032328" w:rsidRDefault="00032328" w:rsidP="00032328">
      <w:pPr>
        <w:pStyle w:val="AngolabodytextCharCharCharCharChar"/>
        <w:rPr>
          <w:lang w:val="en-GB"/>
        </w:rPr>
      </w:pPr>
      <w:r>
        <w:rPr>
          <w:lang w:val="en-GB"/>
        </w:rPr>
        <w:t>Namibe provincial</w:t>
      </w:r>
      <w:r w:rsidR="005E1E5A">
        <w:rPr>
          <w:lang w:val="en-GB"/>
        </w:rPr>
        <w:t>, Moçâmedes and</w:t>
      </w:r>
      <w:r w:rsidRPr="00032328">
        <w:rPr>
          <w:lang w:val="en-GB"/>
        </w:rPr>
        <w:t xml:space="preserve"> </w:t>
      </w:r>
      <w:r>
        <w:rPr>
          <w:lang w:val="en-GB"/>
        </w:rPr>
        <w:t>T</w:t>
      </w:r>
      <w:r w:rsidR="005E1E5A">
        <w:rPr>
          <w:lang w:val="en-GB"/>
        </w:rPr>
        <w:t>ô</w:t>
      </w:r>
      <w:r>
        <w:rPr>
          <w:lang w:val="en-GB"/>
        </w:rPr>
        <w:t>mb</w:t>
      </w:r>
      <w:r w:rsidR="005E1E5A">
        <w:rPr>
          <w:lang w:val="en-GB"/>
        </w:rPr>
        <w:t>ua</w:t>
      </w:r>
      <w:r>
        <w:rPr>
          <w:lang w:val="en-GB"/>
        </w:rPr>
        <w:t xml:space="preserve"> municipal authorities</w:t>
      </w:r>
    </w:p>
    <w:p w14:paraId="097A27B0" w14:textId="6A858BE9" w:rsidR="00032328" w:rsidRPr="00032328" w:rsidRDefault="00032328" w:rsidP="00032328">
      <w:pPr>
        <w:pStyle w:val="AngolabodytextCharCharCharCharChar"/>
        <w:rPr>
          <w:lang w:val="en-GB"/>
        </w:rPr>
      </w:pPr>
      <w:r w:rsidRPr="00032328">
        <w:rPr>
          <w:lang w:val="en-GB"/>
        </w:rPr>
        <w:t>Coast Guard</w:t>
      </w:r>
      <w:r>
        <w:rPr>
          <w:lang w:val="en-GB"/>
        </w:rPr>
        <w:t>s</w:t>
      </w:r>
    </w:p>
    <w:p w14:paraId="27172320" w14:textId="68D86807" w:rsidR="00032328" w:rsidRPr="00032328" w:rsidRDefault="00032328" w:rsidP="00032328">
      <w:pPr>
        <w:pStyle w:val="AngolabodytextCharCharCharCharChar"/>
        <w:rPr>
          <w:lang w:val="en-GB"/>
        </w:rPr>
      </w:pPr>
      <w:r w:rsidRPr="00032328">
        <w:rPr>
          <w:lang w:val="en-GB"/>
        </w:rPr>
        <w:t>Ministry of Education (MED)</w:t>
      </w:r>
    </w:p>
    <w:p w14:paraId="63ED324A" w14:textId="5308FA64" w:rsidR="00032328" w:rsidRDefault="00032328" w:rsidP="00DE6E3F">
      <w:pPr>
        <w:pStyle w:val="AngolabodytextCharCharCharCharChar"/>
        <w:numPr>
          <w:ilvl w:val="0"/>
          <w:numId w:val="10"/>
        </w:numPr>
        <w:rPr>
          <w:lang w:val="en-GB"/>
        </w:rPr>
      </w:pPr>
      <w:r>
        <w:rPr>
          <w:lang w:val="en-GB"/>
        </w:rPr>
        <w:t>Academics: higher schools and universities</w:t>
      </w:r>
    </w:p>
    <w:p w14:paraId="1A7AB223" w14:textId="23D89C71" w:rsidR="00032328" w:rsidRDefault="00032328" w:rsidP="00DE6E3F">
      <w:pPr>
        <w:pStyle w:val="AngolabodytextCharCharCharCharChar"/>
        <w:numPr>
          <w:ilvl w:val="0"/>
          <w:numId w:val="10"/>
        </w:numPr>
        <w:rPr>
          <w:lang w:val="en-GB"/>
        </w:rPr>
      </w:pPr>
      <w:r>
        <w:rPr>
          <w:lang w:val="en-GB"/>
        </w:rPr>
        <w:t>Non-Government Organisations</w:t>
      </w:r>
    </w:p>
    <w:p w14:paraId="47F65CD6" w14:textId="6C766656" w:rsidR="00032328" w:rsidRDefault="00032328" w:rsidP="00DE6E3F">
      <w:pPr>
        <w:pStyle w:val="AngolabodytextCharCharCharCharChar"/>
        <w:numPr>
          <w:ilvl w:val="0"/>
          <w:numId w:val="10"/>
        </w:numPr>
        <w:rPr>
          <w:lang w:val="en-GB"/>
        </w:rPr>
      </w:pPr>
      <w:r>
        <w:rPr>
          <w:lang w:val="en-GB"/>
        </w:rPr>
        <w:t>Fish sector commercial operators</w:t>
      </w:r>
    </w:p>
    <w:p w14:paraId="291242E1" w14:textId="70F436F4" w:rsidR="00741033" w:rsidRPr="0083339A" w:rsidRDefault="00741033" w:rsidP="00DE6E3F">
      <w:pPr>
        <w:pStyle w:val="AngolabodytextCharCharCharCharChar"/>
        <w:numPr>
          <w:ilvl w:val="0"/>
          <w:numId w:val="10"/>
        </w:numPr>
        <w:rPr>
          <w:lang w:val="en-GB"/>
        </w:rPr>
      </w:pPr>
      <w:r w:rsidRPr="0083339A">
        <w:rPr>
          <w:lang w:val="en-GB"/>
        </w:rPr>
        <w:lastRenderedPageBreak/>
        <w:t>Final beneficiaries:</w:t>
      </w:r>
    </w:p>
    <w:p w14:paraId="693A0D97" w14:textId="673F555B" w:rsidR="00032328" w:rsidRDefault="00032328" w:rsidP="00850FBE">
      <w:pPr>
        <w:pStyle w:val="AngolabodytextCharCharCharCharChar"/>
        <w:rPr>
          <w:lang w:val="en-GB"/>
        </w:rPr>
      </w:pPr>
      <w:r>
        <w:rPr>
          <w:lang w:val="en-GB"/>
        </w:rPr>
        <w:t>Coastal/fishing c</w:t>
      </w:r>
      <w:r w:rsidR="007A12FA" w:rsidRPr="0083339A">
        <w:rPr>
          <w:lang w:val="en-GB"/>
        </w:rPr>
        <w:t>ommunity organisations</w:t>
      </w:r>
    </w:p>
    <w:p w14:paraId="4C11EAD3" w14:textId="77777777" w:rsidR="00032328" w:rsidRDefault="00032328" w:rsidP="00850FBE">
      <w:pPr>
        <w:pStyle w:val="AngolabodytextCharCharCharCharChar"/>
        <w:rPr>
          <w:lang w:val="en-GB"/>
        </w:rPr>
      </w:pPr>
      <w:r>
        <w:rPr>
          <w:lang w:val="en-GB"/>
        </w:rPr>
        <w:t>Individual fishermen</w:t>
      </w:r>
    </w:p>
    <w:p w14:paraId="420ED1C2" w14:textId="77777777" w:rsidR="00032328" w:rsidRDefault="00032328" w:rsidP="00850FBE">
      <w:pPr>
        <w:pStyle w:val="AngolabodytextCharCharCharCharChar"/>
        <w:rPr>
          <w:lang w:val="en-GB"/>
        </w:rPr>
      </w:pPr>
      <w:r>
        <w:rPr>
          <w:lang w:val="en-GB"/>
        </w:rPr>
        <w:t>Fish processors (individual / groups / cooperatives)</w:t>
      </w:r>
    </w:p>
    <w:p w14:paraId="44625AE7" w14:textId="77777777" w:rsidR="00032328" w:rsidRDefault="00032328" w:rsidP="00850FBE">
      <w:pPr>
        <w:pStyle w:val="AngolabodytextCharCharCharCharChar"/>
        <w:rPr>
          <w:lang w:val="en-GB"/>
        </w:rPr>
      </w:pPr>
      <w:r>
        <w:rPr>
          <w:lang w:val="en-GB"/>
        </w:rPr>
        <w:t>Coastal farming sector</w:t>
      </w:r>
    </w:p>
    <w:p w14:paraId="17875D33" w14:textId="5EF09434" w:rsidR="00032328" w:rsidRDefault="00741033" w:rsidP="00DE6E3F">
      <w:pPr>
        <w:pStyle w:val="AngolabodytextCharCharCharCharChar"/>
        <w:numPr>
          <w:ilvl w:val="0"/>
          <w:numId w:val="10"/>
        </w:numPr>
        <w:rPr>
          <w:lang w:val="en-GB"/>
        </w:rPr>
      </w:pPr>
      <w:r w:rsidRPr="0083339A">
        <w:rPr>
          <w:lang w:val="en-GB"/>
        </w:rPr>
        <w:t xml:space="preserve">Other donors: </w:t>
      </w:r>
      <w:r w:rsidR="00BB3995" w:rsidRPr="0083339A">
        <w:rPr>
          <w:lang w:val="en-GB"/>
        </w:rPr>
        <w:t>GIZ</w:t>
      </w:r>
      <w:r w:rsidR="00032328">
        <w:rPr>
          <w:lang w:val="en-GB"/>
        </w:rPr>
        <w:t xml:space="preserve"> on the MARISMA project</w:t>
      </w:r>
      <w:bookmarkEnd w:id="35"/>
      <w:bookmarkEnd w:id="38"/>
    </w:p>
    <w:p w14:paraId="4E7268CE" w14:textId="77777777" w:rsidR="00032328" w:rsidRPr="00032328" w:rsidRDefault="00032328" w:rsidP="00032328">
      <w:pPr>
        <w:pStyle w:val="AngolabodytextCharCharCharCharChar"/>
        <w:numPr>
          <w:ilvl w:val="0"/>
          <w:numId w:val="0"/>
        </w:numPr>
        <w:ind w:left="360"/>
        <w:rPr>
          <w:lang w:val="en-GB"/>
        </w:rPr>
      </w:pPr>
    </w:p>
    <w:p w14:paraId="6CD752FC" w14:textId="3BE98576" w:rsidR="00DE11BF" w:rsidRPr="00032328" w:rsidRDefault="00032328" w:rsidP="00032328">
      <w:pPr>
        <w:pStyle w:val="AngolabodytextCharCharCharCharChar"/>
        <w:numPr>
          <w:ilvl w:val="0"/>
          <w:numId w:val="0"/>
        </w:numPr>
        <w:rPr>
          <w:lang w:val="en-GB"/>
        </w:rPr>
      </w:pPr>
      <w:r w:rsidRPr="00032328">
        <w:rPr>
          <w:lang w:val="en-GB"/>
        </w:rPr>
        <w:t xml:space="preserve">Actually, this list will be substantially expanded with implementation (See chapter </w:t>
      </w:r>
      <w:r>
        <w:fldChar w:fldCharType="begin"/>
      </w:r>
      <w:r w:rsidRPr="00032328">
        <w:rPr>
          <w:lang w:val="en-GB"/>
        </w:rPr>
        <w:instrText xml:space="preserve"> REF _Ref100473935 \r \h </w:instrText>
      </w:r>
      <w:r>
        <w:fldChar w:fldCharType="separate"/>
      </w:r>
      <w:r w:rsidR="004D6C2A">
        <w:rPr>
          <w:lang w:val="en-GB"/>
        </w:rPr>
        <w:t>2.6</w:t>
      </w:r>
      <w:r>
        <w:fldChar w:fldCharType="end"/>
      </w:r>
      <w:r w:rsidRPr="00032328">
        <w:rPr>
          <w:lang w:val="en-GB"/>
        </w:rPr>
        <w:t xml:space="preserve"> on Main Stakeholders)</w:t>
      </w:r>
      <w:r>
        <w:rPr>
          <w:lang w:val="en-GB"/>
        </w:rPr>
        <w:t xml:space="preserve"> – in particular </w:t>
      </w:r>
      <w:r w:rsidR="005E1E5A">
        <w:rPr>
          <w:lang w:val="en-GB"/>
        </w:rPr>
        <w:t xml:space="preserve">- </w:t>
      </w:r>
      <w:r>
        <w:rPr>
          <w:lang w:val="en-GB"/>
        </w:rPr>
        <w:t>with the setting-up of the cross-sectoral mechanism (“Com</w:t>
      </w:r>
      <w:r w:rsidR="005650C8">
        <w:rPr>
          <w:lang w:val="en-GB"/>
        </w:rPr>
        <w:t>m</w:t>
      </w:r>
      <w:r>
        <w:rPr>
          <w:lang w:val="en-GB"/>
        </w:rPr>
        <w:t>issão Multi-Sectorial</w:t>
      </w:r>
      <w:r w:rsidR="005650C8">
        <w:rPr>
          <w:lang w:val="en-GB"/>
        </w:rPr>
        <w:t>”</w:t>
      </w:r>
      <w:r>
        <w:rPr>
          <w:lang w:val="en-GB"/>
        </w:rPr>
        <w:t>)</w:t>
      </w:r>
      <w:r w:rsidRPr="00032328">
        <w:rPr>
          <w:lang w:val="en-GB"/>
        </w:rPr>
        <w:t>.</w:t>
      </w:r>
    </w:p>
    <w:p w14:paraId="7ED514B8" w14:textId="77777777" w:rsidR="00D95A68" w:rsidRDefault="00D95A68">
      <w:pPr>
        <w:spacing w:after="0"/>
        <w:jc w:val="left"/>
        <w:rPr>
          <w:rFonts w:ascii="Times New Roman" w:eastAsia="Times New Roman" w:hAnsi="Times New Roman"/>
          <w:b/>
          <w:bCs/>
          <w:color w:val="595959"/>
          <w:sz w:val="32"/>
          <w:szCs w:val="28"/>
        </w:rPr>
      </w:pPr>
      <w:bookmarkStart w:id="50" w:name="_Hlk25191156"/>
      <w:r>
        <w:rPr>
          <w:rFonts w:ascii="Times New Roman" w:hAnsi="Times New Roman"/>
        </w:rPr>
        <w:br w:type="page"/>
      </w:r>
    </w:p>
    <w:p w14:paraId="1B9773D4" w14:textId="2D49AF41" w:rsidR="00C81447" w:rsidRPr="0003387D" w:rsidRDefault="0010155A" w:rsidP="00A06E22">
      <w:pPr>
        <w:pStyle w:val="Heading1"/>
        <w:spacing w:before="120" w:after="120" w:line="276" w:lineRule="auto"/>
        <w:rPr>
          <w:rFonts w:ascii="Times New Roman" w:hAnsi="Times New Roman"/>
        </w:rPr>
      </w:pPr>
      <w:bookmarkStart w:id="51" w:name="_Toc101577667"/>
      <w:bookmarkStart w:id="52" w:name="_Hlk93737212"/>
      <w:r w:rsidRPr="0003387D">
        <w:rPr>
          <w:rFonts w:ascii="Times New Roman" w:hAnsi="Times New Roman"/>
        </w:rPr>
        <w:lastRenderedPageBreak/>
        <w:t>Findings</w:t>
      </w:r>
      <w:bookmarkEnd w:id="51"/>
    </w:p>
    <w:p w14:paraId="1C433D3F" w14:textId="77777777" w:rsidR="001E3AC5" w:rsidRPr="0003387D" w:rsidRDefault="001E3AC5" w:rsidP="00A06E22">
      <w:pPr>
        <w:spacing w:before="120" w:line="276" w:lineRule="auto"/>
        <w:rPr>
          <w:rFonts w:ascii="Times New Roman" w:hAnsi="Times New Roman"/>
        </w:rPr>
      </w:pPr>
    </w:p>
    <w:p w14:paraId="5A915A53" w14:textId="77777777" w:rsidR="00C81447" w:rsidRPr="0003387D" w:rsidRDefault="00C81447" w:rsidP="00A06E22">
      <w:pPr>
        <w:pStyle w:val="Heading2"/>
        <w:spacing w:before="120" w:line="276" w:lineRule="auto"/>
        <w:ind w:left="578" w:hanging="578"/>
        <w:rPr>
          <w:rFonts w:ascii="Times New Roman" w:eastAsia="Calibri" w:hAnsi="Times New Roman"/>
          <w:b w:val="0"/>
          <w:color w:val="000000"/>
          <w:szCs w:val="22"/>
        </w:rPr>
      </w:pPr>
      <w:bookmarkStart w:id="53" w:name="_Toc101577668"/>
      <w:r w:rsidRPr="0003387D">
        <w:rPr>
          <w:rFonts w:ascii="Times New Roman" w:eastAsia="Calibri" w:hAnsi="Times New Roman"/>
          <w:b w:val="0"/>
          <w:color w:val="000000"/>
          <w:szCs w:val="22"/>
        </w:rPr>
        <w:t>Project design / Formulation</w:t>
      </w:r>
      <w:bookmarkEnd w:id="53"/>
    </w:p>
    <w:p w14:paraId="487A0387" w14:textId="37D74ED3" w:rsidR="005C4DD1" w:rsidRDefault="005C4DD1" w:rsidP="0007290B">
      <w:pPr>
        <w:spacing w:before="120" w:line="276" w:lineRule="auto"/>
        <w:rPr>
          <w:rFonts w:ascii="Times New Roman" w:hAnsi="Times New Roman"/>
        </w:rPr>
      </w:pPr>
    </w:p>
    <w:p w14:paraId="59F7BBE8" w14:textId="418B0D5D" w:rsidR="00741033" w:rsidRPr="00741033" w:rsidRDefault="00741033" w:rsidP="00CB45A5">
      <w:pPr>
        <w:pStyle w:val="Heading3"/>
        <w:spacing w:before="120" w:after="120" w:line="276" w:lineRule="auto"/>
        <w:rPr>
          <w:rFonts w:ascii="Times New Roman" w:hAnsi="Times New Roman"/>
        </w:rPr>
      </w:pPr>
      <w:bookmarkStart w:id="54" w:name="_Toc101577669"/>
      <w:r w:rsidRPr="00741033">
        <w:rPr>
          <w:rFonts w:ascii="Times New Roman" w:hAnsi="Times New Roman"/>
        </w:rPr>
        <w:t>Relevance of project formulation</w:t>
      </w:r>
      <w:bookmarkEnd w:id="54"/>
    </w:p>
    <w:p w14:paraId="1EA41EEC" w14:textId="764918E2" w:rsidR="00741033" w:rsidRPr="007773E5" w:rsidRDefault="00741033" w:rsidP="00DE6E3F">
      <w:pPr>
        <w:pStyle w:val="Heading8"/>
        <w:numPr>
          <w:ilvl w:val="0"/>
          <w:numId w:val="12"/>
        </w:numPr>
        <w:spacing w:before="71"/>
        <w:ind w:left="426"/>
        <w:rPr>
          <w:rFonts w:ascii="Times New Roman" w:hAnsi="Times New Roman"/>
          <w:i/>
          <w:color w:val="943634"/>
          <w:sz w:val="22"/>
          <w:szCs w:val="22"/>
        </w:rPr>
      </w:pPr>
      <w:r w:rsidRPr="007773E5">
        <w:rPr>
          <w:rFonts w:ascii="Times New Roman" w:hAnsi="Times New Roman"/>
          <w:i/>
          <w:color w:val="943634"/>
          <w:sz w:val="22"/>
          <w:szCs w:val="22"/>
        </w:rPr>
        <w:t>Design</w:t>
      </w:r>
      <w:r w:rsidR="005650C8">
        <w:rPr>
          <w:rFonts w:ascii="Times New Roman" w:hAnsi="Times New Roman"/>
          <w:i/>
          <w:color w:val="943634"/>
          <w:sz w:val="22"/>
          <w:szCs w:val="22"/>
        </w:rPr>
        <w:t>/relevance</w:t>
      </w:r>
      <w:r w:rsidRPr="007773E5">
        <w:rPr>
          <w:rFonts w:ascii="Times New Roman" w:hAnsi="Times New Roman"/>
          <w:i/>
          <w:color w:val="943634"/>
          <w:sz w:val="22"/>
          <w:szCs w:val="22"/>
        </w:rPr>
        <w:t xml:space="preserve">: </w:t>
      </w:r>
    </w:p>
    <w:p w14:paraId="70337D1E" w14:textId="172D2B8B" w:rsidR="005650C8" w:rsidRPr="00B83119" w:rsidRDefault="005E1E5A" w:rsidP="000B1BCE">
      <w:pPr>
        <w:widowControl w:val="0"/>
        <w:autoSpaceDE w:val="0"/>
        <w:autoSpaceDN w:val="0"/>
        <w:adjustRightInd w:val="0"/>
        <w:spacing w:after="0"/>
        <w:rPr>
          <w:rFonts w:ascii="Times New Roman" w:hAnsi="Times New Roman"/>
        </w:rPr>
      </w:pPr>
      <w:r w:rsidRPr="00B83119">
        <w:rPr>
          <w:rFonts w:ascii="Times New Roman" w:hAnsi="Times New Roman"/>
        </w:rPr>
        <w:t xml:space="preserve">The creation of marine conservation areas has been high on the Government’s agenda since at least </w:t>
      </w:r>
      <w:r w:rsidR="005650C8" w:rsidRPr="00B83119">
        <w:rPr>
          <w:rFonts w:ascii="Times New Roman" w:hAnsi="Times New Roman"/>
        </w:rPr>
        <w:t>the formulation of the 2007-</w:t>
      </w:r>
      <w:r w:rsidR="00B83119">
        <w:rPr>
          <w:rFonts w:ascii="Times New Roman" w:hAnsi="Times New Roman"/>
        </w:rPr>
        <w:t>20</w:t>
      </w:r>
      <w:r w:rsidR="005650C8" w:rsidRPr="00B83119">
        <w:rPr>
          <w:rFonts w:ascii="Times New Roman" w:hAnsi="Times New Roman"/>
        </w:rPr>
        <w:t>14 National Biodiversity Strategy and Action Plan (NBSAP)</w:t>
      </w:r>
      <w:r w:rsidR="005650C8" w:rsidRPr="000B1BCE">
        <w:rPr>
          <w:vertAlign w:val="superscript"/>
        </w:rPr>
        <w:footnoteReference w:id="10"/>
      </w:r>
      <w:r w:rsidR="005650C8" w:rsidRPr="00B83119">
        <w:rPr>
          <w:rFonts w:ascii="Times New Roman" w:hAnsi="Times New Roman"/>
        </w:rPr>
        <w:t>.</w:t>
      </w:r>
      <w:r w:rsidRPr="00B83119">
        <w:rPr>
          <w:rFonts w:ascii="Times New Roman" w:hAnsi="Times New Roman"/>
        </w:rPr>
        <w:t xml:space="preserve"> </w:t>
      </w:r>
      <w:r w:rsidR="005650C8" w:rsidRPr="00B83119">
        <w:rPr>
          <w:rFonts w:ascii="Times New Roman" w:hAnsi="Times New Roman"/>
        </w:rPr>
        <w:t xml:space="preserve">This was further reiterated with the </w:t>
      </w:r>
      <w:r w:rsidR="000B1BCE">
        <w:rPr>
          <w:rFonts w:ascii="Times New Roman" w:hAnsi="Times New Roman"/>
        </w:rPr>
        <w:t xml:space="preserve">2017 </w:t>
      </w:r>
      <w:r w:rsidR="000B1BCE" w:rsidRPr="000B1BCE">
        <w:rPr>
          <w:rFonts w:ascii="Times New Roman" w:hAnsi="Times New Roman"/>
        </w:rPr>
        <w:t>Angola’s Strategic Plan for the Protected Area System</w:t>
      </w:r>
      <w:r w:rsidR="000B1BCE">
        <w:rPr>
          <w:rFonts w:ascii="Times New Roman" w:hAnsi="Times New Roman"/>
        </w:rPr>
        <w:t xml:space="preserve"> and the </w:t>
      </w:r>
      <w:r w:rsidR="005650C8" w:rsidRPr="00B83119">
        <w:rPr>
          <w:rFonts w:ascii="Times New Roman" w:hAnsi="Times New Roman"/>
        </w:rPr>
        <w:t>2019-</w:t>
      </w:r>
      <w:r w:rsidR="00B83119">
        <w:rPr>
          <w:rFonts w:ascii="Times New Roman" w:hAnsi="Times New Roman"/>
        </w:rPr>
        <w:t>20</w:t>
      </w:r>
      <w:r w:rsidR="005650C8" w:rsidRPr="00B83119">
        <w:rPr>
          <w:rFonts w:ascii="Times New Roman" w:hAnsi="Times New Roman"/>
        </w:rPr>
        <w:t>24 National Biodiversity Strategy and Action Plan</w:t>
      </w:r>
      <w:r w:rsidR="00B83119">
        <w:rPr>
          <w:rFonts w:ascii="Times New Roman" w:hAnsi="Times New Roman"/>
        </w:rPr>
        <w:t xml:space="preserve"> </w:t>
      </w:r>
      <w:r w:rsidR="005650C8" w:rsidRPr="00B83119">
        <w:rPr>
          <w:rFonts w:ascii="Times New Roman" w:hAnsi="Times New Roman"/>
        </w:rPr>
        <w:t>with direct references to the Aichi national targets</w:t>
      </w:r>
      <w:r w:rsidR="00B83119" w:rsidRPr="00B83119">
        <w:rPr>
          <w:rStyle w:val="FootnoteReference"/>
          <w:rFonts w:ascii="Times New Roman" w:hAnsi="Times New Roman"/>
        </w:rPr>
        <w:footnoteReference w:id="11"/>
      </w:r>
      <w:r w:rsidR="005650C8" w:rsidRPr="00B83119">
        <w:rPr>
          <w:rFonts w:ascii="Times New Roman" w:hAnsi="Times New Roman"/>
        </w:rPr>
        <w:t xml:space="preserve">. In particular, under the fisheries sector, an action plan was designed, focussing on (i) fishing catches compliance, illegal fishing control and sustainable management of fisheries resources, (ii) assessing traditional fishing practices and their actual impact, (iii) controlling seal catches and (iv) </w:t>
      </w:r>
      <w:r w:rsidR="005650C8" w:rsidRPr="00B83119">
        <w:rPr>
          <w:rFonts w:ascii="Times New Roman" w:hAnsi="Times New Roman"/>
          <w:i/>
          <w:iCs/>
        </w:rPr>
        <w:t>creating two marine protected areas</w:t>
      </w:r>
      <w:r w:rsidR="005650C8" w:rsidRPr="00B83119">
        <w:rPr>
          <w:rFonts w:ascii="Times New Roman" w:hAnsi="Times New Roman"/>
        </w:rPr>
        <w:t>.</w:t>
      </w:r>
    </w:p>
    <w:p w14:paraId="2F6914D2" w14:textId="42EC62E5" w:rsidR="005650C8" w:rsidRDefault="005650C8" w:rsidP="00B83119">
      <w:pPr>
        <w:widowControl w:val="0"/>
        <w:autoSpaceDE w:val="0"/>
        <w:autoSpaceDN w:val="0"/>
        <w:adjustRightInd w:val="0"/>
        <w:spacing w:after="0"/>
        <w:rPr>
          <w:rFonts w:ascii="Times New Roman" w:hAnsi="Times New Roman"/>
        </w:rPr>
      </w:pPr>
      <w:r w:rsidRPr="00B83119">
        <w:rPr>
          <w:rFonts w:ascii="Times New Roman" w:hAnsi="Times New Roman"/>
        </w:rPr>
        <w:t>Th</w:t>
      </w:r>
      <w:r w:rsidR="00B83119">
        <w:rPr>
          <w:rFonts w:ascii="Times New Roman" w:hAnsi="Times New Roman"/>
        </w:rPr>
        <w:t>e</w:t>
      </w:r>
      <w:r w:rsidRPr="00B83119">
        <w:rPr>
          <w:rFonts w:ascii="Times New Roman" w:hAnsi="Times New Roman"/>
        </w:rPr>
        <w:t xml:space="preserve"> project is therefore a starting point in achieving this particular Government’s goal</w:t>
      </w:r>
      <w:r w:rsidR="00B83119">
        <w:rPr>
          <w:rFonts w:ascii="Times New Roman" w:hAnsi="Times New Roman"/>
        </w:rPr>
        <w:t>.</w:t>
      </w:r>
    </w:p>
    <w:p w14:paraId="2216653D" w14:textId="77777777" w:rsidR="00B83119" w:rsidRDefault="00B83119" w:rsidP="00B83119">
      <w:pPr>
        <w:widowControl w:val="0"/>
        <w:autoSpaceDE w:val="0"/>
        <w:autoSpaceDN w:val="0"/>
        <w:adjustRightInd w:val="0"/>
        <w:spacing w:after="0"/>
        <w:rPr>
          <w:rFonts w:ascii="Times New Roman" w:hAnsi="Times New Roman"/>
        </w:rPr>
      </w:pPr>
    </w:p>
    <w:p w14:paraId="5E2BCF28" w14:textId="77777777" w:rsidR="00B83119" w:rsidRDefault="00B83119" w:rsidP="00B83119">
      <w:pPr>
        <w:widowControl w:val="0"/>
        <w:autoSpaceDE w:val="0"/>
        <w:autoSpaceDN w:val="0"/>
        <w:adjustRightInd w:val="0"/>
        <w:spacing w:after="0"/>
        <w:rPr>
          <w:rFonts w:ascii="Times New Roman" w:hAnsi="Times New Roman"/>
        </w:rPr>
      </w:pPr>
      <w:r>
        <w:rPr>
          <w:rFonts w:ascii="Times New Roman" w:hAnsi="Times New Roman"/>
        </w:rPr>
        <w:t xml:space="preserve">Several unsuccessful proposals were discussed from 2016 onwards to allocate GEF funds for climate change and biodiversity covering the creation of MPAs. These included: (i) a generic full-sized project on MPA creation and combatting illegal trade, (ii) using a large chunk of the GEF-6 STAR allocation on MPA (with other funding sources on illegal wildlife trading). Eventually was agreed with GEF the STAR resources allocation with a full-sized project on </w:t>
      </w:r>
      <w:r w:rsidRPr="00B83119">
        <w:rPr>
          <w:rFonts w:ascii="Times New Roman" w:hAnsi="Times New Roman"/>
        </w:rPr>
        <w:t>Combating Illegal Wildlife Trade and Human Wildlife Conflict</w:t>
      </w:r>
      <w:r>
        <w:rPr>
          <w:rFonts w:ascii="Times New Roman" w:hAnsi="Times New Roman"/>
        </w:rPr>
        <w:t xml:space="preserve"> and a medium-size project on MPA creation.</w:t>
      </w:r>
    </w:p>
    <w:p w14:paraId="36657375" w14:textId="008CEAF4" w:rsidR="00B83119" w:rsidRDefault="00B83119" w:rsidP="00B83119">
      <w:pPr>
        <w:widowControl w:val="0"/>
        <w:autoSpaceDE w:val="0"/>
        <w:autoSpaceDN w:val="0"/>
        <w:adjustRightInd w:val="0"/>
        <w:spacing w:after="0"/>
        <w:rPr>
          <w:rFonts w:ascii="Times New Roman" w:hAnsi="Times New Roman"/>
        </w:rPr>
      </w:pPr>
      <w:r>
        <w:rPr>
          <w:rFonts w:ascii="Times New Roman" w:hAnsi="Times New Roman"/>
        </w:rPr>
        <w:t>Further refinements were made with abandoning the creation of two MPAs linked to terrestrial parks (both Kissane National Park and Iona National Park) with a final selection on the latter one as there was a lower (perceived) risk of human conflicts (very sparsely populated coastal area) and the possibility to link this new MPA with the coastal Iona National Park that had benefitted from GEF-4 funding.</w:t>
      </w:r>
    </w:p>
    <w:p w14:paraId="7D168DC5" w14:textId="675EBDC9" w:rsidR="00B83119" w:rsidRDefault="00B83119" w:rsidP="00B83119">
      <w:pPr>
        <w:widowControl w:val="0"/>
        <w:autoSpaceDE w:val="0"/>
        <w:autoSpaceDN w:val="0"/>
        <w:adjustRightInd w:val="0"/>
        <w:spacing w:after="0"/>
        <w:rPr>
          <w:rFonts w:ascii="Times New Roman" w:hAnsi="Times New Roman"/>
        </w:rPr>
      </w:pPr>
      <w:r>
        <w:rPr>
          <w:rFonts w:ascii="Times New Roman" w:hAnsi="Times New Roman"/>
        </w:rPr>
        <w:t xml:space="preserve">The logic for a medium-sized project was basically to establish a blueprint for future MPAs, in particular creating a consensus among maritime stakeholders and natural resources users on the need to protect marine resources and establishing procedures and lessons learned on community participation/integration into marine natural resources protection. </w:t>
      </w:r>
    </w:p>
    <w:p w14:paraId="01E1AB9B" w14:textId="29A68F59" w:rsidR="00B83119" w:rsidRDefault="00B83119" w:rsidP="00B83119">
      <w:pPr>
        <w:widowControl w:val="0"/>
        <w:autoSpaceDE w:val="0"/>
        <w:autoSpaceDN w:val="0"/>
        <w:adjustRightInd w:val="0"/>
        <w:spacing w:after="0"/>
        <w:rPr>
          <w:rFonts w:ascii="Times New Roman" w:hAnsi="Times New Roman"/>
        </w:rPr>
      </w:pPr>
      <w:r>
        <w:rPr>
          <w:rFonts w:ascii="Times New Roman" w:hAnsi="Times New Roman"/>
        </w:rPr>
        <w:t>This is to be achieved through (i) inter-institutional dialogue, (ii) capacity building of and collaboration between institutions linked to biodiversity protection, marine law enforcement, (iii) marine resources management, (iv) testing methodological approaches for community conscientisation and participation in marine protected areas and (v) direct support to fishing communities and operators with more sustainable catch methods and alternative income generating activities (IGAs).</w:t>
      </w:r>
    </w:p>
    <w:p w14:paraId="29BF140B" w14:textId="27DD9E3B" w:rsidR="007B7BA4" w:rsidRDefault="007B7BA4" w:rsidP="007B7BA4">
      <w:pPr>
        <w:spacing w:before="120" w:line="276" w:lineRule="auto"/>
        <w:rPr>
          <w:rFonts w:ascii="Times New Roman" w:hAnsi="Times New Roman"/>
        </w:rPr>
      </w:pPr>
      <w:r w:rsidRPr="00B256D2">
        <w:rPr>
          <w:rFonts w:ascii="Times New Roman" w:hAnsi="Times New Roman"/>
        </w:rPr>
        <w:t xml:space="preserve">At the time of formulation, the country was in the process of finalising the </w:t>
      </w:r>
      <w:r w:rsidR="00B83119" w:rsidRPr="00B83119">
        <w:rPr>
          <w:rFonts w:ascii="Times New Roman" w:hAnsi="Times New Roman"/>
        </w:rPr>
        <w:t>2019-</w:t>
      </w:r>
      <w:r w:rsidR="00B83119">
        <w:rPr>
          <w:rFonts w:ascii="Times New Roman" w:hAnsi="Times New Roman"/>
        </w:rPr>
        <w:t>20</w:t>
      </w:r>
      <w:r w:rsidR="00B83119" w:rsidRPr="00B83119">
        <w:rPr>
          <w:rFonts w:ascii="Times New Roman" w:hAnsi="Times New Roman"/>
        </w:rPr>
        <w:t>24 National Biodiversity Strategy and Action Plan</w:t>
      </w:r>
      <w:r w:rsidR="00B83119" w:rsidRPr="00B256D2">
        <w:rPr>
          <w:rFonts w:ascii="Times New Roman" w:hAnsi="Times New Roman"/>
        </w:rPr>
        <w:t xml:space="preserve"> </w:t>
      </w:r>
      <w:r w:rsidR="00B83119">
        <w:rPr>
          <w:rFonts w:ascii="Times New Roman" w:hAnsi="Times New Roman"/>
        </w:rPr>
        <w:t xml:space="preserve">(see above) </w:t>
      </w:r>
      <w:r w:rsidRPr="00B256D2">
        <w:rPr>
          <w:rFonts w:ascii="Times New Roman" w:hAnsi="Times New Roman"/>
        </w:rPr>
        <w:t xml:space="preserve">with a strong </w:t>
      </w:r>
      <w:r w:rsidR="0095725E">
        <w:rPr>
          <w:rFonts w:ascii="Times New Roman" w:hAnsi="Times New Roman"/>
        </w:rPr>
        <w:t xml:space="preserve">emphasis </w:t>
      </w:r>
      <w:r w:rsidRPr="00B256D2">
        <w:rPr>
          <w:rFonts w:ascii="Times New Roman" w:hAnsi="Times New Roman"/>
        </w:rPr>
        <w:t xml:space="preserve">on </w:t>
      </w:r>
      <w:r w:rsidR="00B83119">
        <w:rPr>
          <w:rFonts w:ascii="Times New Roman" w:hAnsi="Times New Roman"/>
        </w:rPr>
        <w:t>the need for MPAs.</w:t>
      </w:r>
    </w:p>
    <w:p w14:paraId="0350C748" w14:textId="4B3050DB" w:rsidR="00B83119" w:rsidRDefault="003D7392" w:rsidP="003D7392">
      <w:pPr>
        <w:spacing w:before="120" w:line="276" w:lineRule="auto"/>
        <w:rPr>
          <w:rFonts w:ascii="Times New Roman" w:hAnsi="Times New Roman"/>
        </w:rPr>
      </w:pPr>
      <w:r>
        <w:rPr>
          <w:rFonts w:ascii="Times New Roman" w:hAnsi="Times New Roman"/>
        </w:rPr>
        <w:lastRenderedPageBreak/>
        <w:t xml:space="preserve">The project’s strategy is set out in the Theory </w:t>
      </w:r>
      <w:r w:rsidR="007B7BA4">
        <w:rPr>
          <w:rFonts w:ascii="Times New Roman" w:hAnsi="Times New Roman"/>
        </w:rPr>
        <w:t>o</w:t>
      </w:r>
      <w:r>
        <w:rPr>
          <w:rFonts w:ascii="Times New Roman" w:hAnsi="Times New Roman"/>
        </w:rPr>
        <w:t xml:space="preserve">f Change (see </w:t>
      </w:r>
      <w:r w:rsidR="008C2FC1">
        <w:rPr>
          <w:rFonts w:ascii="Times New Roman" w:hAnsi="Times New Roman"/>
          <w:color w:val="2B579A"/>
          <w:shd w:val="clear" w:color="auto" w:fill="E6E6E6"/>
        </w:rPr>
        <w:fldChar w:fldCharType="begin"/>
      </w:r>
      <w:r w:rsidR="008C2FC1">
        <w:rPr>
          <w:rFonts w:ascii="Times New Roman" w:hAnsi="Times New Roman"/>
        </w:rPr>
        <w:instrText xml:space="preserve"> REF _Ref95084699 \h  \* MERGEFORMAT </w:instrText>
      </w:r>
      <w:r w:rsidR="008C2FC1">
        <w:rPr>
          <w:rFonts w:ascii="Times New Roman" w:hAnsi="Times New Roman"/>
          <w:color w:val="2B579A"/>
          <w:shd w:val="clear" w:color="auto" w:fill="E6E6E6"/>
        </w:rPr>
      </w:r>
      <w:r w:rsidR="008C2FC1">
        <w:rPr>
          <w:rFonts w:ascii="Times New Roman" w:hAnsi="Times New Roman"/>
          <w:color w:val="2B579A"/>
          <w:shd w:val="clear" w:color="auto" w:fill="E6E6E6"/>
        </w:rPr>
        <w:fldChar w:fldCharType="separate"/>
      </w:r>
      <w:r w:rsidR="004D6C2A" w:rsidRPr="004D6C2A">
        <w:rPr>
          <w:rFonts w:ascii="Times New Roman" w:hAnsi="Times New Roman"/>
        </w:rPr>
        <w:t>Annexe 6</w:t>
      </w:r>
      <w:r w:rsidR="008C2FC1">
        <w:rPr>
          <w:rFonts w:ascii="Times New Roman" w:hAnsi="Times New Roman"/>
          <w:color w:val="2B579A"/>
          <w:shd w:val="clear" w:color="auto" w:fill="E6E6E6"/>
        </w:rPr>
        <w:fldChar w:fldCharType="end"/>
      </w:r>
      <w:r>
        <w:rPr>
          <w:rFonts w:ascii="Times New Roman" w:hAnsi="Times New Roman"/>
        </w:rPr>
        <w:t xml:space="preserve">). </w:t>
      </w:r>
      <w:r w:rsidRPr="007B7BA4">
        <w:rPr>
          <w:rFonts w:ascii="Times New Roman" w:hAnsi="Times New Roman"/>
        </w:rPr>
        <w:t>The T</w:t>
      </w:r>
      <w:r w:rsidR="007B7BA4">
        <w:rPr>
          <w:rFonts w:ascii="Times New Roman" w:hAnsi="Times New Roman"/>
        </w:rPr>
        <w:t>o</w:t>
      </w:r>
      <w:r w:rsidRPr="007B7BA4">
        <w:rPr>
          <w:rFonts w:ascii="Times New Roman" w:hAnsi="Times New Roman"/>
        </w:rPr>
        <w:t>C is useful because it sets out the causal pathways from intervention through to the long-term impacts</w:t>
      </w:r>
      <w:r w:rsidR="00B83119">
        <w:rPr>
          <w:rFonts w:ascii="Times New Roman" w:hAnsi="Times New Roman"/>
        </w:rPr>
        <w:t xml:space="preserve"> – in particular GEF’s Global Environmental Benefits (GEB)</w:t>
      </w:r>
      <w:r w:rsidR="009C1969">
        <w:rPr>
          <w:rFonts w:ascii="Times New Roman" w:hAnsi="Times New Roman"/>
        </w:rPr>
        <w:t>.</w:t>
      </w:r>
    </w:p>
    <w:p w14:paraId="1BA56FEE" w14:textId="3CEBC65F" w:rsidR="003D7392" w:rsidRPr="009E1D7D" w:rsidRDefault="003D7392" w:rsidP="003D7392">
      <w:pPr>
        <w:spacing w:before="120" w:line="276" w:lineRule="auto"/>
        <w:rPr>
          <w:rFonts w:ascii="Times New Roman" w:hAnsi="Times New Roman"/>
        </w:rPr>
      </w:pPr>
      <w:r w:rsidRPr="009E1D7D">
        <w:rPr>
          <w:rFonts w:ascii="Times New Roman" w:hAnsi="Times New Roman"/>
        </w:rPr>
        <w:t xml:space="preserve">The ToC is comprehensive taking into account a series of key issues, postulating a </w:t>
      </w:r>
      <w:r w:rsidR="00B83119" w:rsidRPr="009E1D7D">
        <w:rPr>
          <w:rFonts w:ascii="Times New Roman" w:hAnsi="Times New Roman"/>
        </w:rPr>
        <w:t>3</w:t>
      </w:r>
      <w:r w:rsidRPr="009E1D7D">
        <w:rPr>
          <w:rFonts w:ascii="Times New Roman" w:hAnsi="Times New Roman"/>
        </w:rPr>
        <w:t>-component</w:t>
      </w:r>
      <w:r w:rsidR="000A4A86" w:rsidRPr="009E1D7D">
        <w:rPr>
          <w:rFonts w:ascii="Times New Roman" w:hAnsi="Times New Roman"/>
        </w:rPr>
        <w:t>s</w:t>
      </w:r>
      <w:r w:rsidRPr="009E1D7D">
        <w:rPr>
          <w:rFonts w:ascii="Times New Roman" w:hAnsi="Times New Roman"/>
        </w:rPr>
        <w:t xml:space="preserve"> intervention:</w:t>
      </w:r>
    </w:p>
    <w:p w14:paraId="68D46CF5" w14:textId="6833EABA" w:rsidR="009E1D7D" w:rsidRDefault="009A718D" w:rsidP="00DE6E3F">
      <w:pPr>
        <w:pStyle w:val="ListParagraph"/>
        <w:numPr>
          <w:ilvl w:val="5"/>
          <w:numId w:val="15"/>
        </w:numPr>
        <w:spacing w:before="120" w:line="276" w:lineRule="auto"/>
        <w:ind w:left="709"/>
        <w:rPr>
          <w:rFonts w:ascii="Times New Roman" w:hAnsi="Times New Roman"/>
          <w:sz w:val="22"/>
          <w:szCs w:val="22"/>
        </w:rPr>
      </w:pPr>
      <w:r>
        <w:rPr>
          <w:rFonts w:ascii="Times New Roman" w:hAnsi="Times New Roman"/>
          <w:sz w:val="22"/>
          <w:szCs w:val="22"/>
        </w:rPr>
        <w:t>‘</w:t>
      </w:r>
      <w:r w:rsidR="009E1D7D" w:rsidRPr="009E1D7D">
        <w:rPr>
          <w:rFonts w:ascii="Times New Roman" w:hAnsi="Times New Roman"/>
          <w:sz w:val="22"/>
          <w:szCs w:val="22"/>
        </w:rPr>
        <w:t>Setting-up a national framework for integrated marine spatial planning and management to mainstream biodiversity across sectors</w:t>
      </w:r>
      <w:r>
        <w:rPr>
          <w:rFonts w:ascii="Times New Roman" w:hAnsi="Times New Roman"/>
          <w:sz w:val="22"/>
          <w:szCs w:val="22"/>
        </w:rPr>
        <w:t>’</w:t>
      </w:r>
      <w:r w:rsidR="009E1D7D">
        <w:rPr>
          <w:rFonts w:ascii="Times New Roman" w:hAnsi="Times New Roman"/>
          <w:sz w:val="22"/>
          <w:szCs w:val="22"/>
        </w:rPr>
        <w:t>: this component is key for sharing a common understanding of marine protection amongst a wide variety of sectors</w:t>
      </w:r>
      <w:r w:rsidR="009E1D7D" w:rsidRPr="009E1D7D">
        <w:rPr>
          <w:rFonts w:ascii="Times New Roman" w:hAnsi="Times New Roman"/>
          <w:sz w:val="22"/>
          <w:szCs w:val="22"/>
        </w:rPr>
        <w:t xml:space="preserve"> </w:t>
      </w:r>
      <w:r w:rsidR="00677A01">
        <w:rPr>
          <w:rFonts w:ascii="Times New Roman" w:hAnsi="Times New Roman"/>
          <w:sz w:val="22"/>
          <w:szCs w:val="22"/>
        </w:rPr>
        <w:t>with different if not opposed goals on marine resources use.</w:t>
      </w:r>
    </w:p>
    <w:p w14:paraId="65A68A1E" w14:textId="3E4E77D3" w:rsidR="009E1D7D" w:rsidRDefault="009A718D" w:rsidP="00DE6E3F">
      <w:pPr>
        <w:pStyle w:val="ListParagraph"/>
        <w:numPr>
          <w:ilvl w:val="5"/>
          <w:numId w:val="15"/>
        </w:numPr>
        <w:spacing w:before="120" w:line="276" w:lineRule="auto"/>
        <w:ind w:left="709"/>
        <w:rPr>
          <w:rFonts w:ascii="Times New Roman" w:hAnsi="Times New Roman"/>
          <w:sz w:val="22"/>
          <w:szCs w:val="22"/>
        </w:rPr>
      </w:pPr>
      <w:r>
        <w:rPr>
          <w:rFonts w:ascii="Times New Roman" w:hAnsi="Times New Roman"/>
          <w:sz w:val="22"/>
          <w:szCs w:val="22"/>
        </w:rPr>
        <w:t>‘</w:t>
      </w:r>
      <w:r w:rsidR="00677A01" w:rsidRPr="00677A01">
        <w:rPr>
          <w:rFonts w:ascii="Times New Roman" w:hAnsi="Times New Roman"/>
          <w:sz w:val="22"/>
          <w:szCs w:val="22"/>
        </w:rPr>
        <w:t>Operationalization of a marine protected area in a location of high biodiversity priority</w:t>
      </w:r>
      <w:r>
        <w:rPr>
          <w:rFonts w:ascii="Times New Roman" w:hAnsi="Times New Roman"/>
          <w:sz w:val="22"/>
          <w:szCs w:val="22"/>
        </w:rPr>
        <w:t>’</w:t>
      </w:r>
      <w:r w:rsidR="00677A01">
        <w:rPr>
          <w:rFonts w:ascii="Times New Roman" w:hAnsi="Times New Roman"/>
          <w:sz w:val="22"/>
          <w:szCs w:val="22"/>
        </w:rPr>
        <w:t>: this is basically a blueprint that will guide how Angola will protect its marine natural resources</w:t>
      </w:r>
      <w:r w:rsidR="00A6760D">
        <w:rPr>
          <w:rFonts w:ascii="Times New Roman" w:hAnsi="Times New Roman"/>
          <w:sz w:val="22"/>
          <w:szCs w:val="22"/>
        </w:rPr>
        <w:t>, how it will interact with neighbouring communities and the private sector</w:t>
      </w:r>
      <w:r>
        <w:rPr>
          <w:rFonts w:ascii="Times New Roman" w:hAnsi="Times New Roman"/>
          <w:sz w:val="22"/>
          <w:szCs w:val="22"/>
        </w:rPr>
        <w:t>; the objective is to set-up and test methodologies for establishing a new MPA with legislative requirements, management planning, assessing needs in different sectors</w:t>
      </w:r>
      <w:r w:rsidR="00A6760D">
        <w:rPr>
          <w:rFonts w:ascii="Times New Roman" w:hAnsi="Times New Roman"/>
          <w:sz w:val="22"/>
          <w:szCs w:val="22"/>
        </w:rPr>
        <w:t xml:space="preserve">, including </w:t>
      </w:r>
      <w:r>
        <w:rPr>
          <w:rFonts w:ascii="Times New Roman" w:hAnsi="Times New Roman"/>
          <w:sz w:val="22"/>
          <w:szCs w:val="22"/>
        </w:rPr>
        <w:t xml:space="preserve">possibly combining TPAs and MPAs to ensure </w:t>
      </w:r>
      <w:r w:rsidR="00A6760D">
        <w:rPr>
          <w:rFonts w:ascii="Times New Roman" w:hAnsi="Times New Roman"/>
          <w:sz w:val="22"/>
          <w:szCs w:val="22"/>
        </w:rPr>
        <w:t xml:space="preserve">biodiversity </w:t>
      </w:r>
      <w:r>
        <w:rPr>
          <w:rFonts w:ascii="Times New Roman" w:hAnsi="Times New Roman"/>
          <w:sz w:val="22"/>
          <w:szCs w:val="22"/>
        </w:rPr>
        <w:t>continuity.</w:t>
      </w:r>
    </w:p>
    <w:p w14:paraId="3D7532F8" w14:textId="3D9DA043" w:rsidR="009E1D7D" w:rsidRPr="00A6760D" w:rsidRDefault="00A6760D" w:rsidP="00DE6E3F">
      <w:pPr>
        <w:pStyle w:val="ListParagraph"/>
        <w:numPr>
          <w:ilvl w:val="5"/>
          <w:numId w:val="15"/>
        </w:numPr>
        <w:spacing w:before="120" w:line="276" w:lineRule="auto"/>
        <w:ind w:left="709"/>
        <w:rPr>
          <w:rFonts w:ascii="Times New Roman" w:hAnsi="Times New Roman"/>
          <w:sz w:val="22"/>
          <w:szCs w:val="22"/>
        </w:rPr>
      </w:pPr>
      <w:r w:rsidRPr="00A6760D">
        <w:rPr>
          <w:rFonts w:ascii="TimesNewRoman" w:hAnsi="TimesNewRoman" w:cs="TimesNewRoman"/>
          <w:sz w:val="22"/>
          <w:szCs w:val="22"/>
        </w:rPr>
        <w:t>‘Project learning, knowledge sharing, communication and M&amp;E’: taking stocks of le</w:t>
      </w:r>
      <w:r w:rsidRPr="00A6760D">
        <w:rPr>
          <w:rFonts w:ascii="Times New Roman" w:hAnsi="Times New Roman"/>
          <w:sz w:val="22"/>
          <w:szCs w:val="22"/>
        </w:rPr>
        <w:t>ssons learned and good practices on MPA creation, evidencing difficulties and success stories for future MPA creation.</w:t>
      </w:r>
    </w:p>
    <w:p w14:paraId="6B55BD9C" w14:textId="0849B7C9" w:rsidR="0030278C" w:rsidRDefault="009A718D" w:rsidP="009A718D">
      <w:pPr>
        <w:spacing w:before="120" w:line="276" w:lineRule="auto"/>
        <w:rPr>
          <w:rFonts w:ascii="Times New Roman" w:hAnsi="Times New Roman"/>
        </w:rPr>
      </w:pPr>
      <w:r>
        <w:rPr>
          <w:rFonts w:ascii="Times New Roman" w:hAnsi="Times New Roman"/>
        </w:rPr>
        <w:t>Because this is a medium-sized project, the design falls short of actually operationalizing a brand new MPA from scratch</w:t>
      </w:r>
      <w:r w:rsidR="0030278C">
        <w:rPr>
          <w:rFonts w:ascii="Times New Roman" w:hAnsi="Times New Roman"/>
        </w:rPr>
        <w:t xml:space="preserve"> with extensive equipment, HR</w:t>
      </w:r>
      <w:r w:rsidR="0033599F">
        <w:rPr>
          <w:rFonts w:ascii="Times New Roman" w:hAnsi="Times New Roman"/>
        </w:rPr>
        <w:t xml:space="preserve">. Instead, </w:t>
      </w:r>
      <w:r w:rsidR="0095725E">
        <w:rPr>
          <w:rFonts w:ascii="Times New Roman" w:hAnsi="Times New Roman"/>
        </w:rPr>
        <w:t xml:space="preserve">it </w:t>
      </w:r>
      <w:r>
        <w:rPr>
          <w:rFonts w:ascii="Times New Roman" w:hAnsi="Times New Roman"/>
        </w:rPr>
        <w:t xml:space="preserve">is focussing more on how sectors can cooperate to ensure marine natural resources protection – hence taking advantage of existing </w:t>
      </w:r>
      <w:r w:rsidR="0030278C">
        <w:rPr>
          <w:rFonts w:ascii="Times New Roman" w:hAnsi="Times New Roman"/>
        </w:rPr>
        <w:t xml:space="preserve">institutions and emphasizing more on existing / new collaborative </w:t>
      </w:r>
      <w:r>
        <w:rPr>
          <w:rFonts w:ascii="Times New Roman" w:hAnsi="Times New Roman"/>
        </w:rPr>
        <w:t xml:space="preserve">mechanisms </w:t>
      </w:r>
      <w:r w:rsidR="0030278C">
        <w:rPr>
          <w:rFonts w:ascii="Times New Roman" w:hAnsi="Times New Roman"/>
        </w:rPr>
        <w:t>between institutions and other stakeholders.</w:t>
      </w:r>
    </w:p>
    <w:p w14:paraId="3DCD34DF" w14:textId="74A7EDCC" w:rsidR="00243A52" w:rsidRDefault="00243A52" w:rsidP="009A718D">
      <w:pPr>
        <w:spacing w:before="120" w:line="276" w:lineRule="auto"/>
        <w:rPr>
          <w:rFonts w:ascii="Times New Roman" w:hAnsi="Times New Roman"/>
        </w:rPr>
      </w:pPr>
      <w:r>
        <w:rPr>
          <w:rFonts w:ascii="Times New Roman" w:hAnsi="Times New Roman"/>
        </w:rPr>
        <w:t>The project has a strong gender focus based on women representativeness and participation both at national and local levels within decision-making structures (e.g., local project committees, inclusion of women for capacity building…)</w:t>
      </w:r>
      <w:r w:rsidR="00CB56E5">
        <w:rPr>
          <w:rFonts w:ascii="Times New Roman" w:hAnsi="Times New Roman"/>
        </w:rPr>
        <w:t xml:space="preserve"> as well as inclusion of local community representatives to ensure fairness and transparency, so as to ensure participation of both local community stakeholders </w:t>
      </w:r>
      <w:r w:rsidR="00313262">
        <w:rPr>
          <w:rFonts w:ascii="Times New Roman" w:hAnsi="Times New Roman"/>
        </w:rPr>
        <w:t xml:space="preserve">and </w:t>
      </w:r>
      <w:r w:rsidR="00CB56E5">
        <w:rPr>
          <w:rFonts w:ascii="Times New Roman" w:hAnsi="Times New Roman"/>
        </w:rPr>
        <w:t>local and provincial population representatives (including municipalities, provincial government</w:t>
      </w:r>
      <w:r w:rsidR="00313262">
        <w:rPr>
          <w:rFonts w:ascii="Times New Roman" w:hAnsi="Times New Roman"/>
        </w:rPr>
        <w:t xml:space="preserve"> or non-government organisations</w:t>
      </w:r>
      <w:r w:rsidR="00CB56E5">
        <w:rPr>
          <w:rFonts w:ascii="Times New Roman" w:hAnsi="Times New Roman"/>
        </w:rPr>
        <w:t>).</w:t>
      </w:r>
    </w:p>
    <w:p w14:paraId="4023AAA0" w14:textId="5C7802E5" w:rsidR="005E7FDA" w:rsidRDefault="000E4A84" w:rsidP="009A718D">
      <w:pPr>
        <w:spacing w:before="120" w:line="276" w:lineRule="auto"/>
        <w:rPr>
          <w:rFonts w:ascii="Times New Roman" w:hAnsi="Times New Roman"/>
        </w:rPr>
      </w:pPr>
      <w:r>
        <w:rPr>
          <w:rFonts w:ascii="Times New Roman" w:hAnsi="Times New Roman"/>
        </w:rPr>
        <w:t xml:space="preserve">Because the project may have a significant impact on local populations through the setting-up of an MPA with more or less severe restrictions on marine resources utilisation within its future boundaries, the project design took into consideration the need for setting up a “grievance system mechanism” as per new SESP guidelines to </w:t>
      </w:r>
      <w:r w:rsidR="005E7FDA">
        <w:rPr>
          <w:rFonts w:ascii="Times New Roman" w:hAnsi="Times New Roman"/>
        </w:rPr>
        <w:t>that local population concerns are taken into consideration when setting-up the MPA. This is most relevant but the project did not elaborate much how to actually operationalise such a system.</w:t>
      </w:r>
    </w:p>
    <w:p w14:paraId="11004BAF" w14:textId="447C6B67" w:rsidR="005F7523" w:rsidRDefault="008F51C3" w:rsidP="0007290B">
      <w:pPr>
        <w:spacing w:before="120" w:line="276" w:lineRule="auto"/>
        <w:rPr>
          <w:rFonts w:ascii="Times New Roman" w:hAnsi="Times New Roman"/>
        </w:rPr>
      </w:pPr>
      <w:r>
        <w:rPr>
          <w:rFonts w:ascii="Times New Roman" w:hAnsi="Times New Roman"/>
        </w:rPr>
        <w:t xml:space="preserve">Finally, great attention was made to sustainability with the support to creating a new coastal and marine protected area unit within INBAC. If such a unit is at first project-induced, it remains to be seen whether it will survive the project and be institutionalised </w:t>
      </w:r>
      <w:r w:rsidR="005E47ED">
        <w:rPr>
          <w:rFonts w:ascii="Times New Roman" w:hAnsi="Times New Roman"/>
        </w:rPr>
        <w:t>though integration within the INBAC organigramme</w:t>
      </w:r>
      <w:r w:rsidR="00FC4A93">
        <w:rPr>
          <w:rFonts w:ascii="Times New Roman" w:hAnsi="Times New Roman"/>
        </w:rPr>
        <w:t>.</w:t>
      </w:r>
    </w:p>
    <w:p w14:paraId="2633A0FF" w14:textId="45E395EB" w:rsidR="00285C60" w:rsidRDefault="00285C60" w:rsidP="0007290B">
      <w:pPr>
        <w:spacing w:before="120" w:line="276" w:lineRule="auto"/>
        <w:rPr>
          <w:rFonts w:ascii="Times New Roman" w:hAnsi="Times New Roman"/>
        </w:rPr>
      </w:pPr>
    </w:p>
    <w:p w14:paraId="20A0ECB0" w14:textId="77777777" w:rsidR="00D74739" w:rsidRPr="0084031A" w:rsidRDefault="00741033" w:rsidP="00DE6E3F">
      <w:pPr>
        <w:pStyle w:val="Heading8"/>
        <w:numPr>
          <w:ilvl w:val="0"/>
          <w:numId w:val="12"/>
        </w:numPr>
        <w:spacing w:before="71"/>
        <w:ind w:left="426"/>
        <w:rPr>
          <w:rFonts w:ascii="Times New Roman" w:hAnsi="Times New Roman"/>
          <w:i/>
          <w:color w:val="943634"/>
          <w:sz w:val="22"/>
          <w:szCs w:val="22"/>
        </w:rPr>
      </w:pPr>
      <w:r w:rsidRPr="0084031A">
        <w:rPr>
          <w:rFonts w:ascii="Times New Roman" w:hAnsi="Times New Roman"/>
          <w:i/>
          <w:color w:val="943634"/>
          <w:sz w:val="22"/>
          <w:szCs w:val="22"/>
        </w:rPr>
        <w:t>Co-financing:</w:t>
      </w:r>
    </w:p>
    <w:p w14:paraId="7AF80C42" w14:textId="59CA921D" w:rsidR="00741033" w:rsidRDefault="00D74739" w:rsidP="0007290B">
      <w:pPr>
        <w:spacing w:before="120" w:line="276" w:lineRule="auto"/>
        <w:rPr>
          <w:rFonts w:ascii="Times New Roman" w:hAnsi="Times New Roman"/>
          <w:iCs/>
        </w:rPr>
      </w:pPr>
      <w:r>
        <w:rPr>
          <w:rFonts w:ascii="Times New Roman" w:hAnsi="Times New Roman"/>
          <w:iCs/>
        </w:rPr>
        <w:t xml:space="preserve">The </w:t>
      </w:r>
      <w:r w:rsidRPr="00D74739">
        <w:rPr>
          <w:rFonts w:ascii="Times New Roman" w:hAnsi="Times New Roman"/>
          <w:iCs/>
        </w:rPr>
        <w:t xml:space="preserve">PRODOC </w:t>
      </w:r>
      <w:r w:rsidR="00477B57">
        <w:rPr>
          <w:rFonts w:ascii="Times New Roman" w:hAnsi="Times New Roman"/>
          <w:iCs/>
        </w:rPr>
        <w:t>shows</w:t>
      </w:r>
      <w:r w:rsidRPr="00D74739">
        <w:rPr>
          <w:rFonts w:ascii="Times New Roman" w:hAnsi="Times New Roman"/>
          <w:iCs/>
        </w:rPr>
        <w:t xml:space="preserve"> substantial </w:t>
      </w:r>
      <w:r>
        <w:rPr>
          <w:rFonts w:ascii="Times New Roman" w:hAnsi="Times New Roman"/>
          <w:iCs/>
        </w:rPr>
        <w:t xml:space="preserve">Government </w:t>
      </w:r>
      <w:r w:rsidRPr="00D74739">
        <w:rPr>
          <w:rFonts w:ascii="Times New Roman" w:hAnsi="Times New Roman"/>
          <w:iCs/>
        </w:rPr>
        <w:t xml:space="preserve">co-financing (in a ratio of one to </w:t>
      </w:r>
      <w:r w:rsidR="004001EF">
        <w:rPr>
          <w:rFonts w:ascii="Times New Roman" w:hAnsi="Times New Roman"/>
          <w:iCs/>
        </w:rPr>
        <w:t>four</w:t>
      </w:r>
      <w:r>
        <w:rPr>
          <w:rFonts w:ascii="Times New Roman" w:hAnsi="Times New Roman"/>
          <w:iCs/>
        </w:rPr>
        <w:t>)</w:t>
      </w:r>
      <w:r w:rsidR="002B28B2">
        <w:rPr>
          <w:rFonts w:ascii="Times New Roman" w:hAnsi="Times New Roman"/>
          <w:iCs/>
        </w:rPr>
        <w:t xml:space="preserve"> although there are no specifics; it is assumed to cover </w:t>
      </w:r>
      <w:r w:rsidR="00F854CF">
        <w:rPr>
          <w:rFonts w:ascii="Times New Roman" w:hAnsi="Times New Roman"/>
          <w:iCs/>
        </w:rPr>
        <w:t xml:space="preserve">INBAC </w:t>
      </w:r>
      <w:r w:rsidR="002B28B2">
        <w:rPr>
          <w:rFonts w:ascii="Times New Roman" w:hAnsi="Times New Roman"/>
          <w:iCs/>
        </w:rPr>
        <w:t xml:space="preserve">pre-existing projects and programmes as well as fixed costs </w:t>
      </w:r>
      <w:r w:rsidR="00F854CF">
        <w:rPr>
          <w:rFonts w:ascii="Times New Roman" w:hAnsi="Times New Roman"/>
          <w:iCs/>
        </w:rPr>
        <w:t xml:space="preserve">(transport, salaries, premises…) </w:t>
      </w:r>
      <w:r w:rsidR="002B28B2">
        <w:rPr>
          <w:rFonts w:ascii="Times New Roman" w:hAnsi="Times New Roman"/>
          <w:iCs/>
        </w:rPr>
        <w:t>withing INB</w:t>
      </w:r>
      <w:r w:rsidR="00F854CF">
        <w:rPr>
          <w:rFonts w:ascii="Times New Roman" w:hAnsi="Times New Roman"/>
          <w:iCs/>
        </w:rPr>
        <w:t>A</w:t>
      </w:r>
      <w:r w:rsidR="002B28B2">
        <w:rPr>
          <w:rFonts w:ascii="Times New Roman" w:hAnsi="Times New Roman"/>
          <w:iCs/>
        </w:rPr>
        <w:t>C to support the project team</w:t>
      </w:r>
      <w:r w:rsidR="00AE19C7">
        <w:rPr>
          <w:rFonts w:ascii="Times New Roman" w:hAnsi="Times New Roman"/>
          <w:iCs/>
        </w:rPr>
        <w:t xml:space="preserve"> but also any complementary Government initiative monitored from an ad-hoc multisectoral coordinating committee</w:t>
      </w:r>
      <w:r w:rsidR="002B28B2">
        <w:rPr>
          <w:rFonts w:ascii="Times New Roman" w:hAnsi="Times New Roman"/>
          <w:iCs/>
        </w:rPr>
        <w:t xml:space="preserve">. </w:t>
      </w:r>
    </w:p>
    <w:p w14:paraId="1B1CB6D8" w14:textId="0399EA5A" w:rsidR="007708B0" w:rsidRDefault="00AE19C7" w:rsidP="0007290B">
      <w:pPr>
        <w:spacing w:before="120" w:line="276" w:lineRule="auto"/>
        <w:rPr>
          <w:rFonts w:ascii="Times New Roman" w:hAnsi="Times New Roman"/>
          <w:iCs/>
        </w:rPr>
      </w:pPr>
      <w:r>
        <w:rPr>
          <w:rFonts w:ascii="Times New Roman" w:hAnsi="Times New Roman"/>
          <w:iCs/>
        </w:rPr>
        <w:t xml:space="preserve">The non-Government </w:t>
      </w:r>
      <w:r w:rsidR="00DD3309">
        <w:rPr>
          <w:rFonts w:ascii="Times New Roman" w:hAnsi="Times New Roman"/>
          <w:iCs/>
        </w:rPr>
        <w:t xml:space="preserve">co-financing </w:t>
      </w:r>
      <w:r w:rsidR="00916A60">
        <w:rPr>
          <w:rFonts w:ascii="Times New Roman" w:hAnsi="Times New Roman"/>
          <w:iCs/>
        </w:rPr>
        <w:t xml:space="preserve">originates from </w:t>
      </w:r>
      <w:r w:rsidR="005E1E5A">
        <w:rPr>
          <w:rFonts w:ascii="Times New Roman" w:hAnsi="Times New Roman"/>
          <w:iCs/>
        </w:rPr>
        <w:t xml:space="preserve">one </w:t>
      </w:r>
      <w:r w:rsidR="002B28B2">
        <w:rPr>
          <w:rFonts w:ascii="Times New Roman" w:hAnsi="Times New Roman"/>
          <w:iCs/>
        </w:rPr>
        <w:t>Norwegian</w:t>
      </w:r>
      <w:r w:rsidR="005E1E5A">
        <w:rPr>
          <w:rFonts w:ascii="Times New Roman" w:hAnsi="Times New Roman"/>
          <w:iCs/>
        </w:rPr>
        <w:t xml:space="preserve"> Cooperation-funded project </w:t>
      </w:r>
      <w:r w:rsidR="007708B0">
        <w:rPr>
          <w:rFonts w:ascii="Times New Roman" w:hAnsi="Times New Roman"/>
          <w:iCs/>
        </w:rPr>
        <w:t>with ISP in the Namibe province</w:t>
      </w:r>
      <w:r w:rsidR="00F854CF">
        <w:rPr>
          <w:rFonts w:ascii="Times New Roman" w:hAnsi="Times New Roman"/>
          <w:iCs/>
        </w:rPr>
        <w:t xml:space="preserve"> </w:t>
      </w:r>
      <w:r>
        <w:rPr>
          <w:rFonts w:ascii="Times New Roman" w:hAnsi="Times New Roman"/>
          <w:iCs/>
        </w:rPr>
        <w:t xml:space="preserve">through </w:t>
      </w:r>
      <w:r w:rsidR="00F854CF">
        <w:rPr>
          <w:rFonts w:ascii="Times New Roman" w:hAnsi="Times New Roman"/>
          <w:iCs/>
        </w:rPr>
        <w:t>a c</w:t>
      </w:r>
      <w:r w:rsidR="00F854CF" w:rsidRPr="00F854CF">
        <w:rPr>
          <w:rFonts w:ascii="Times New Roman" w:hAnsi="Times New Roman"/>
          <w:iCs/>
        </w:rPr>
        <w:t>omplementary program of technical support for fisheries management</w:t>
      </w:r>
      <w:r w:rsidR="007708B0">
        <w:rPr>
          <w:rFonts w:ascii="Times New Roman" w:hAnsi="Times New Roman"/>
          <w:iCs/>
        </w:rPr>
        <w:t>.</w:t>
      </w:r>
      <w:r w:rsidR="005F60B8">
        <w:rPr>
          <w:rFonts w:ascii="Times New Roman" w:hAnsi="Times New Roman"/>
          <w:iCs/>
        </w:rPr>
        <w:t xml:space="preserve"> The project is now closed and there is little </w:t>
      </w:r>
      <w:r w:rsidR="00F854CF">
        <w:rPr>
          <w:rFonts w:ascii="Times New Roman" w:hAnsi="Times New Roman"/>
          <w:iCs/>
        </w:rPr>
        <w:t xml:space="preserve">recollection </w:t>
      </w:r>
      <w:r w:rsidR="00B86538">
        <w:rPr>
          <w:rFonts w:ascii="Times New Roman" w:hAnsi="Times New Roman"/>
          <w:iCs/>
        </w:rPr>
        <w:t xml:space="preserve">from current stakeholders </w:t>
      </w:r>
      <w:r w:rsidR="00F854CF">
        <w:rPr>
          <w:rFonts w:ascii="Times New Roman" w:hAnsi="Times New Roman"/>
          <w:iCs/>
        </w:rPr>
        <w:t>on this project and h</w:t>
      </w:r>
      <w:r w:rsidR="005F60B8">
        <w:rPr>
          <w:rFonts w:ascii="Times New Roman" w:hAnsi="Times New Roman"/>
          <w:iCs/>
        </w:rPr>
        <w:t xml:space="preserve">ow </w:t>
      </w:r>
      <w:r w:rsidR="00B86538">
        <w:rPr>
          <w:rFonts w:ascii="Times New Roman" w:hAnsi="Times New Roman"/>
          <w:iCs/>
        </w:rPr>
        <w:t xml:space="preserve">an articulation could be made since the ISF </w:t>
      </w:r>
      <w:r w:rsidR="004F5463">
        <w:rPr>
          <w:rFonts w:ascii="Times New Roman" w:hAnsi="Times New Roman"/>
          <w:iCs/>
        </w:rPr>
        <w:t>/</w:t>
      </w:r>
      <w:r w:rsidR="00F162A0">
        <w:rPr>
          <w:rFonts w:ascii="Times New Roman" w:hAnsi="Times New Roman"/>
          <w:iCs/>
        </w:rPr>
        <w:t xml:space="preserve"> </w:t>
      </w:r>
      <w:r w:rsidR="004F5463">
        <w:rPr>
          <w:rFonts w:ascii="Times New Roman" w:hAnsi="Times New Roman"/>
          <w:iCs/>
        </w:rPr>
        <w:t xml:space="preserve">Academy of Fisheries and Marine Science is now </w:t>
      </w:r>
      <w:r w:rsidR="005E47ED">
        <w:rPr>
          <w:rFonts w:ascii="Times New Roman" w:hAnsi="Times New Roman"/>
          <w:iCs/>
        </w:rPr>
        <w:t>integrated</w:t>
      </w:r>
      <w:r w:rsidR="004F5463">
        <w:rPr>
          <w:rFonts w:ascii="Times New Roman" w:hAnsi="Times New Roman"/>
          <w:iCs/>
        </w:rPr>
        <w:t xml:space="preserve"> with</w:t>
      </w:r>
      <w:r w:rsidR="005E47ED">
        <w:rPr>
          <w:rFonts w:ascii="Times New Roman" w:hAnsi="Times New Roman"/>
          <w:iCs/>
        </w:rPr>
        <w:t>in</w:t>
      </w:r>
      <w:r w:rsidR="004F5463">
        <w:rPr>
          <w:rFonts w:ascii="Times New Roman" w:hAnsi="Times New Roman"/>
          <w:iCs/>
        </w:rPr>
        <w:t xml:space="preserve"> the new Namibe University (UNIMBE).</w:t>
      </w:r>
    </w:p>
    <w:p w14:paraId="54E5F30A" w14:textId="14A9A38C" w:rsidR="004F5463" w:rsidRDefault="004F5463" w:rsidP="0007290B">
      <w:pPr>
        <w:spacing w:before="120" w:line="276" w:lineRule="auto"/>
        <w:rPr>
          <w:rFonts w:ascii="Times New Roman" w:hAnsi="Times New Roman"/>
          <w:iCs/>
        </w:rPr>
      </w:pPr>
    </w:p>
    <w:p w14:paraId="0BE62FB5" w14:textId="77777777" w:rsidR="00C81447" w:rsidRPr="0003387D" w:rsidRDefault="00C81447" w:rsidP="00A06E22">
      <w:pPr>
        <w:pStyle w:val="Heading3"/>
        <w:spacing w:before="120" w:after="120" w:line="276" w:lineRule="auto"/>
        <w:rPr>
          <w:rFonts w:ascii="Times New Roman" w:hAnsi="Times New Roman"/>
        </w:rPr>
      </w:pPr>
      <w:bookmarkStart w:id="55" w:name="_Toc101577670"/>
      <w:r w:rsidRPr="0003387D">
        <w:rPr>
          <w:rFonts w:ascii="Times New Roman" w:hAnsi="Times New Roman"/>
        </w:rPr>
        <w:t xml:space="preserve">Analysis of </w:t>
      </w:r>
      <w:r w:rsidR="0020466D" w:rsidRPr="0003387D">
        <w:rPr>
          <w:rFonts w:ascii="Times New Roman" w:hAnsi="Times New Roman"/>
        </w:rPr>
        <w:t>the</w:t>
      </w:r>
      <w:r w:rsidRPr="0003387D">
        <w:rPr>
          <w:rFonts w:ascii="Times New Roman" w:hAnsi="Times New Roman"/>
        </w:rPr>
        <w:t xml:space="preserve"> Results Framework</w:t>
      </w:r>
      <w:bookmarkEnd w:id="55"/>
    </w:p>
    <w:p w14:paraId="5D30253E" w14:textId="12A6B613" w:rsidR="00741033" w:rsidRPr="007773E5" w:rsidRDefault="00741033" w:rsidP="00DE6E3F">
      <w:pPr>
        <w:pStyle w:val="Heading8"/>
        <w:numPr>
          <w:ilvl w:val="0"/>
          <w:numId w:val="12"/>
        </w:numPr>
        <w:spacing w:before="71"/>
        <w:ind w:left="426"/>
        <w:rPr>
          <w:rFonts w:ascii="Times New Roman" w:hAnsi="Times New Roman"/>
          <w:i/>
          <w:color w:val="943634"/>
          <w:sz w:val="22"/>
          <w:szCs w:val="22"/>
        </w:rPr>
      </w:pPr>
      <w:r w:rsidRPr="007773E5">
        <w:rPr>
          <w:rFonts w:ascii="Times New Roman" w:hAnsi="Times New Roman"/>
          <w:i/>
          <w:color w:val="943634"/>
          <w:sz w:val="22"/>
          <w:szCs w:val="22"/>
        </w:rPr>
        <w:t>Log framework:</w:t>
      </w:r>
    </w:p>
    <w:p w14:paraId="4EE0447E" w14:textId="687BDCA5" w:rsidR="005E4381" w:rsidRDefault="00B272CA" w:rsidP="00741033">
      <w:pPr>
        <w:spacing w:before="120" w:line="276" w:lineRule="auto"/>
        <w:rPr>
          <w:rFonts w:ascii="Times New Roman" w:hAnsi="Times New Roman"/>
        </w:rPr>
      </w:pPr>
      <w:r>
        <w:rPr>
          <w:rFonts w:ascii="Times New Roman" w:hAnsi="Times New Roman"/>
        </w:rPr>
        <w:t>The review of the log</w:t>
      </w:r>
      <w:r w:rsidR="007773E5">
        <w:rPr>
          <w:rFonts w:ascii="Times New Roman" w:hAnsi="Times New Roman"/>
        </w:rPr>
        <w:t xml:space="preserve"> </w:t>
      </w:r>
      <w:r>
        <w:rPr>
          <w:rFonts w:ascii="Times New Roman" w:hAnsi="Times New Roman"/>
        </w:rPr>
        <w:t xml:space="preserve">frame shows that the project is structured </w:t>
      </w:r>
      <w:r w:rsidR="001400B7">
        <w:rPr>
          <w:rFonts w:ascii="Times New Roman" w:hAnsi="Times New Roman"/>
        </w:rPr>
        <w:t>under a</w:t>
      </w:r>
      <w:r w:rsidR="00C53669">
        <w:rPr>
          <w:rFonts w:ascii="Times New Roman" w:hAnsi="Times New Roman"/>
        </w:rPr>
        <w:t xml:space="preserve"> simple design: 1 outcome per component</w:t>
      </w:r>
      <w:r w:rsidR="005E4381">
        <w:rPr>
          <w:rFonts w:ascii="Times New Roman" w:hAnsi="Times New Roman"/>
        </w:rPr>
        <w:t>.</w:t>
      </w:r>
    </w:p>
    <w:p w14:paraId="6D540C4E" w14:textId="5B8BA74C" w:rsidR="00CA1567" w:rsidRDefault="0020466D" w:rsidP="00DE6E3F">
      <w:pPr>
        <w:pStyle w:val="ListParagraph"/>
        <w:numPr>
          <w:ilvl w:val="0"/>
          <w:numId w:val="9"/>
        </w:numPr>
        <w:spacing w:before="120" w:line="276" w:lineRule="auto"/>
        <w:rPr>
          <w:rFonts w:ascii="Times New Roman" w:hAnsi="Times New Roman"/>
          <w:sz w:val="22"/>
          <w:szCs w:val="22"/>
        </w:rPr>
      </w:pPr>
      <w:r w:rsidRPr="00CA1567">
        <w:rPr>
          <w:rFonts w:ascii="Times New Roman" w:hAnsi="Times New Roman"/>
          <w:sz w:val="22"/>
          <w:szCs w:val="22"/>
        </w:rPr>
        <w:t>Project o</w:t>
      </w:r>
      <w:r w:rsidR="000B394E" w:rsidRPr="00CA1567">
        <w:rPr>
          <w:rFonts w:ascii="Times New Roman" w:hAnsi="Times New Roman"/>
          <w:sz w:val="22"/>
          <w:szCs w:val="22"/>
        </w:rPr>
        <w:t>bjective</w:t>
      </w:r>
      <w:r w:rsidR="0007741B">
        <w:rPr>
          <w:rFonts w:ascii="Times New Roman" w:hAnsi="Times New Roman"/>
          <w:sz w:val="22"/>
          <w:szCs w:val="22"/>
        </w:rPr>
        <w:t xml:space="preserve">, </w:t>
      </w:r>
      <w:r w:rsidR="000B394E" w:rsidRPr="00CA1567">
        <w:rPr>
          <w:rFonts w:ascii="Times New Roman" w:hAnsi="Times New Roman"/>
          <w:sz w:val="22"/>
          <w:szCs w:val="22"/>
        </w:rPr>
        <w:t>outcomes</w:t>
      </w:r>
      <w:r w:rsidR="0007741B">
        <w:rPr>
          <w:rFonts w:ascii="Times New Roman" w:hAnsi="Times New Roman"/>
          <w:sz w:val="22"/>
          <w:szCs w:val="22"/>
        </w:rPr>
        <w:t xml:space="preserve"> and outputs:</w:t>
      </w:r>
    </w:p>
    <w:p w14:paraId="3FCA61FC" w14:textId="6C222945" w:rsidR="0007741B" w:rsidRDefault="0007741B" w:rsidP="0007741B">
      <w:pPr>
        <w:spacing w:before="120" w:line="276" w:lineRule="auto"/>
        <w:rPr>
          <w:rFonts w:ascii="Times New Roman" w:hAnsi="Times New Roman"/>
        </w:rPr>
      </w:pPr>
      <w:r>
        <w:rPr>
          <w:rFonts w:ascii="Times New Roman" w:hAnsi="Times New Roman"/>
        </w:rPr>
        <w:t>S</w:t>
      </w:r>
      <w:r w:rsidR="00FF3867" w:rsidRPr="0007741B">
        <w:rPr>
          <w:rFonts w:ascii="Times New Roman" w:hAnsi="Times New Roman"/>
        </w:rPr>
        <w:t>ee</w:t>
      </w:r>
      <w:r w:rsidR="007F0DB0" w:rsidRPr="0007741B">
        <w:rPr>
          <w:rFonts w:ascii="Times New Roman" w:hAnsi="Times New Roman"/>
        </w:rPr>
        <w:t xml:space="preserve"> Box 1</w:t>
      </w:r>
      <w:r>
        <w:rPr>
          <w:rFonts w:ascii="Times New Roman" w:hAnsi="Times New Roman"/>
        </w:rPr>
        <w:t xml:space="preserve"> </w:t>
      </w:r>
      <w:r w:rsidR="003939FF">
        <w:rPr>
          <w:rFonts w:ascii="Times New Roman" w:hAnsi="Times New Roman"/>
        </w:rPr>
        <w:t xml:space="preserve">above </w:t>
      </w:r>
      <w:r>
        <w:rPr>
          <w:rFonts w:ascii="Times New Roman" w:hAnsi="Times New Roman"/>
        </w:rPr>
        <w:t>for details.</w:t>
      </w:r>
    </w:p>
    <w:p w14:paraId="5C49E31A" w14:textId="68F501E1" w:rsidR="00120CB2" w:rsidRDefault="00120CB2" w:rsidP="0098232A">
      <w:pPr>
        <w:spacing w:before="120" w:line="276" w:lineRule="auto"/>
        <w:rPr>
          <w:rFonts w:ascii="Times New Roman" w:hAnsi="Times New Roman"/>
        </w:rPr>
      </w:pPr>
      <w:r>
        <w:rPr>
          <w:rFonts w:ascii="Times New Roman" w:hAnsi="Times New Roman"/>
        </w:rPr>
        <w:t>Overall, the linkage between the project’s overall objective and its outcomes is very clear</w:t>
      </w:r>
      <w:r w:rsidR="00E771D0">
        <w:rPr>
          <w:rFonts w:ascii="Times New Roman" w:hAnsi="Times New Roman"/>
        </w:rPr>
        <w:t xml:space="preserve"> as are the linkages between </w:t>
      </w:r>
      <w:r>
        <w:rPr>
          <w:rFonts w:ascii="Times New Roman" w:hAnsi="Times New Roman"/>
        </w:rPr>
        <w:t>outputs and outcomes</w:t>
      </w:r>
      <w:r w:rsidR="00D95A68">
        <w:rPr>
          <w:rFonts w:ascii="Times New Roman" w:hAnsi="Times New Roman"/>
        </w:rPr>
        <w:t xml:space="preserve"> for the 3 project components</w:t>
      </w:r>
      <w:r w:rsidR="00293BDC">
        <w:rPr>
          <w:rFonts w:ascii="Times New Roman" w:hAnsi="Times New Roman"/>
        </w:rPr>
        <w:t xml:space="preserve">; although it is mentioned at indicator level, one might have also considered the need to </w:t>
      </w:r>
      <w:r w:rsidR="00B613D0">
        <w:rPr>
          <w:rFonts w:ascii="Times New Roman" w:hAnsi="Times New Roman"/>
        </w:rPr>
        <w:t xml:space="preserve">formulate </w:t>
      </w:r>
      <w:r w:rsidR="00293BDC">
        <w:rPr>
          <w:rFonts w:ascii="Times New Roman" w:hAnsi="Times New Roman"/>
        </w:rPr>
        <w:t>several outputs (or even a component) on local stakeholders</w:t>
      </w:r>
      <w:r w:rsidR="00C95BFD">
        <w:rPr>
          <w:rFonts w:ascii="Times New Roman" w:hAnsi="Times New Roman"/>
        </w:rPr>
        <w:t>’/neighbouring communities’</w:t>
      </w:r>
      <w:r w:rsidR="00293BDC">
        <w:rPr>
          <w:rFonts w:ascii="Times New Roman" w:hAnsi="Times New Roman"/>
        </w:rPr>
        <w:t xml:space="preserve"> involvement in the project</w:t>
      </w:r>
      <w:r w:rsidR="00980973">
        <w:rPr>
          <w:rFonts w:ascii="Times New Roman" w:hAnsi="Times New Roman"/>
        </w:rPr>
        <w:t>.</w:t>
      </w:r>
      <w:r w:rsidR="00C95BFD">
        <w:rPr>
          <w:rFonts w:ascii="Times New Roman" w:hAnsi="Times New Roman"/>
        </w:rPr>
        <w:t xml:space="preserve"> This would have emphasized the role of local populations both as potential beneficiaries of MPA or stakeholders that might suffer from it because of changes in resources access/ allocation. </w:t>
      </w:r>
      <w:r w:rsidR="00B613D0">
        <w:rPr>
          <w:rFonts w:ascii="Times New Roman" w:hAnsi="Times New Roman"/>
        </w:rPr>
        <w:t>In the current set-up, their contribution is somewhat hidden by the final project components and outputs’ sharing</w:t>
      </w:r>
      <w:r w:rsidR="00B91C2C">
        <w:rPr>
          <w:rFonts w:ascii="Times New Roman" w:hAnsi="Times New Roman"/>
        </w:rPr>
        <w:t xml:space="preserve"> but it is still in the project under outcome 3 or at indicator level.</w:t>
      </w:r>
    </w:p>
    <w:p w14:paraId="2747F0D5" w14:textId="3797001E" w:rsidR="000B394E" w:rsidRPr="003939FF" w:rsidRDefault="000B394E" w:rsidP="00DE6E3F">
      <w:pPr>
        <w:pStyle w:val="ListParagraph"/>
        <w:numPr>
          <w:ilvl w:val="0"/>
          <w:numId w:val="9"/>
        </w:numPr>
        <w:spacing w:before="120" w:line="276" w:lineRule="auto"/>
        <w:rPr>
          <w:rFonts w:ascii="Times New Roman" w:hAnsi="Times New Roman"/>
          <w:sz w:val="22"/>
          <w:szCs w:val="22"/>
        </w:rPr>
      </w:pPr>
      <w:r w:rsidRPr="003939FF">
        <w:rPr>
          <w:rFonts w:ascii="Times New Roman" w:hAnsi="Times New Roman"/>
          <w:sz w:val="22"/>
          <w:szCs w:val="22"/>
        </w:rPr>
        <w:t>Indicators and targets:</w:t>
      </w:r>
    </w:p>
    <w:p w14:paraId="08E2F770" w14:textId="5D76A730" w:rsidR="00E771D0" w:rsidRDefault="00C479BE" w:rsidP="00DB07E4">
      <w:pPr>
        <w:spacing w:before="120" w:line="276" w:lineRule="auto"/>
        <w:rPr>
          <w:rFonts w:ascii="Times New Roman" w:hAnsi="Times New Roman"/>
        </w:rPr>
      </w:pPr>
      <w:r>
        <w:rPr>
          <w:rFonts w:ascii="Times New Roman" w:hAnsi="Times New Roman"/>
        </w:rPr>
        <w:t xml:space="preserve">This project is characterised by a </w:t>
      </w:r>
      <w:r w:rsidR="00E771D0">
        <w:rPr>
          <w:rFonts w:ascii="Times New Roman" w:hAnsi="Times New Roman"/>
        </w:rPr>
        <w:t>very limited</w:t>
      </w:r>
      <w:r>
        <w:rPr>
          <w:rFonts w:ascii="Times New Roman" w:hAnsi="Times New Roman"/>
        </w:rPr>
        <w:t xml:space="preserve"> number of indicators (1</w:t>
      </w:r>
      <w:r w:rsidR="00E771D0">
        <w:rPr>
          <w:rFonts w:ascii="Times New Roman" w:hAnsi="Times New Roman"/>
        </w:rPr>
        <w:t>0</w:t>
      </w:r>
      <w:r>
        <w:rPr>
          <w:rFonts w:ascii="Times New Roman" w:hAnsi="Times New Roman"/>
        </w:rPr>
        <w:t xml:space="preserve">) </w:t>
      </w:r>
      <w:r w:rsidR="00E771D0">
        <w:rPr>
          <w:rFonts w:ascii="Times New Roman" w:hAnsi="Times New Roman"/>
        </w:rPr>
        <w:t xml:space="preserve">which </w:t>
      </w:r>
      <w:r w:rsidR="000C215A">
        <w:rPr>
          <w:rFonts w:ascii="Times New Roman" w:hAnsi="Times New Roman"/>
        </w:rPr>
        <w:t xml:space="preserve">brings </w:t>
      </w:r>
      <w:r w:rsidR="00C95BFD">
        <w:rPr>
          <w:rFonts w:ascii="Times New Roman" w:hAnsi="Times New Roman"/>
        </w:rPr>
        <w:t xml:space="preserve">excellent </w:t>
      </w:r>
      <w:r w:rsidR="000C215A">
        <w:rPr>
          <w:rFonts w:ascii="Times New Roman" w:hAnsi="Times New Roman"/>
        </w:rPr>
        <w:t xml:space="preserve">legibility and </w:t>
      </w:r>
      <w:r w:rsidR="00E771D0">
        <w:rPr>
          <w:rFonts w:ascii="Times New Roman" w:hAnsi="Times New Roman"/>
        </w:rPr>
        <w:t>facilitates</w:t>
      </w:r>
      <w:r w:rsidR="00C95BFD">
        <w:rPr>
          <w:rFonts w:ascii="Times New Roman" w:hAnsi="Times New Roman"/>
        </w:rPr>
        <w:t xml:space="preserve"> understanding of key project actions as per outputs</w:t>
      </w:r>
      <w:r w:rsidR="00E771D0">
        <w:rPr>
          <w:rFonts w:ascii="Times New Roman" w:hAnsi="Times New Roman"/>
        </w:rPr>
        <w:t>.</w:t>
      </w:r>
    </w:p>
    <w:p w14:paraId="063B269C" w14:textId="49A70190" w:rsidR="00E771D0" w:rsidRDefault="00E771D0" w:rsidP="00E771D0">
      <w:pPr>
        <w:spacing w:before="120" w:line="276" w:lineRule="auto"/>
        <w:rPr>
          <w:rFonts w:ascii="Times New Roman" w:hAnsi="Times New Roman"/>
        </w:rPr>
      </w:pPr>
      <w:r>
        <w:rPr>
          <w:rFonts w:ascii="Times New Roman" w:hAnsi="Times New Roman"/>
        </w:rPr>
        <w:t>The indicators under the objective broadly refer to (i) the actual MPA set-up, (ii) participation and awareness of neighbouring communities and (iii) the need for a common understanding of MPAs amongst institutional stakeholders</w:t>
      </w:r>
      <w:r w:rsidR="00B613D0">
        <w:rPr>
          <w:rFonts w:ascii="Times New Roman" w:hAnsi="Times New Roman"/>
        </w:rPr>
        <w:t>.</w:t>
      </w:r>
    </w:p>
    <w:p w14:paraId="5328626C" w14:textId="23DD9C0C" w:rsidR="00F439E1" w:rsidRDefault="00C95BFD" w:rsidP="00E771D0">
      <w:pPr>
        <w:spacing w:before="120" w:line="276" w:lineRule="auto"/>
        <w:rPr>
          <w:rFonts w:ascii="Times New Roman" w:hAnsi="Times New Roman"/>
        </w:rPr>
      </w:pPr>
      <w:r>
        <w:rPr>
          <w:rFonts w:ascii="Times New Roman" w:hAnsi="Times New Roman"/>
        </w:rPr>
        <w:t xml:space="preserve">Under component 1 on </w:t>
      </w:r>
      <w:r w:rsidR="003D5AAC">
        <w:rPr>
          <w:rFonts w:ascii="Times New Roman" w:hAnsi="Times New Roman"/>
        </w:rPr>
        <w:t>national framework creation, the outputs are tightly linked to the outcome with the need to create an enabling inter-institutional environment as well as the conditions for institutional INBAC/MCT</w:t>
      </w:r>
      <w:r w:rsidR="007F008A">
        <w:rPr>
          <w:rFonts w:ascii="Times New Roman" w:hAnsi="Times New Roman"/>
        </w:rPr>
        <w:t>A</w:t>
      </w:r>
      <w:r w:rsidR="003D5AAC">
        <w:rPr>
          <w:rFonts w:ascii="Times New Roman" w:hAnsi="Times New Roman"/>
        </w:rPr>
        <w:t xml:space="preserve"> project ownership and setup of internal appropriation of project results</w:t>
      </w:r>
      <w:r w:rsidR="00B91C2C">
        <w:rPr>
          <w:rFonts w:ascii="Times New Roman" w:hAnsi="Times New Roman"/>
        </w:rPr>
        <w:t xml:space="preserve">. </w:t>
      </w:r>
      <w:r w:rsidR="00531213">
        <w:rPr>
          <w:rFonts w:ascii="Times New Roman" w:hAnsi="Times New Roman"/>
        </w:rPr>
        <w:t>Compon</w:t>
      </w:r>
      <w:r w:rsidR="00B613D0">
        <w:rPr>
          <w:rFonts w:ascii="Times New Roman" w:hAnsi="Times New Roman"/>
        </w:rPr>
        <w:t>e</w:t>
      </w:r>
      <w:r w:rsidR="00531213">
        <w:rPr>
          <w:rFonts w:ascii="Times New Roman" w:hAnsi="Times New Roman"/>
        </w:rPr>
        <w:t xml:space="preserve">nt 2 on operationalisation evidences the need for a management plan as a prerequisite to go further on MPAs, with a minimum of activities linked to boundaries, management unit and agreements to mainstream the MPA into existing SNAP or </w:t>
      </w:r>
      <w:r w:rsidR="00B613D0">
        <w:rPr>
          <w:rFonts w:ascii="Times New Roman" w:hAnsi="Times New Roman"/>
        </w:rPr>
        <w:t>similar</w:t>
      </w:r>
      <w:r w:rsidR="00531213">
        <w:rPr>
          <w:rFonts w:ascii="Times New Roman" w:hAnsi="Times New Roman"/>
        </w:rPr>
        <w:t xml:space="preserve"> </w:t>
      </w:r>
      <w:r w:rsidR="00B613D0">
        <w:rPr>
          <w:rFonts w:ascii="Times New Roman" w:hAnsi="Times New Roman"/>
        </w:rPr>
        <w:t>transboundary mechanisms</w:t>
      </w:r>
      <w:r w:rsidR="00B91C2C">
        <w:rPr>
          <w:rFonts w:ascii="Times New Roman" w:hAnsi="Times New Roman"/>
        </w:rPr>
        <w:t xml:space="preserve">. </w:t>
      </w:r>
      <w:r w:rsidR="00531213">
        <w:rPr>
          <w:rFonts w:ascii="Times New Roman" w:hAnsi="Times New Roman"/>
        </w:rPr>
        <w:t xml:space="preserve">As for Component 3 on dissemination and divulgation, the emphasis is put on lessons learned, MPA situation assessments as well as awareness and </w:t>
      </w:r>
      <w:r w:rsidR="00B613D0">
        <w:rPr>
          <w:rFonts w:ascii="Times New Roman" w:hAnsi="Times New Roman"/>
        </w:rPr>
        <w:t>communication – a focus on neighbouring communities -.</w:t>
      </w:r>
    </w:p>
    <w:p w14:paraId="1791787E" w14:textId="77777777" w:rsidR="00F439E1" w:rsidRDefault="00F439E1" w:rsidP="00F439E1">
      <w:pPr>
        <w:spacing w:before="120" w:line="276" w:lineRule="auto"/>
        <w:rPr>
          <w:rFonts w:ascii="Times New Roman" w:hAnsi="Times New Roman"/>
        </w:rPr>
      </w:pPr>
      <w:r>
        <w:rPr>
          <w:rFonts w:ascii="Times New Roman" w:hAnsi="Times New Roman"/>
        </w:rPr>
        <w:t>Most if not all indicators are SMART</w:t>
      </w:r>
      <w:r>
        <w:rPr>
          <w:rStyle w:val="FootnoteReference"/>
          <w:rFonts w:ascii="Times New Roman" w:hAnsi="Times New Roman"/>
        </w:rPr>
        <w:footnoteReference w:id="12"/>
      </w:r>
      <w:r>
        <w:rPr>
          <w:rFonts w:ascii="Times New Roman" w:hAnsi="Times New Roman"/>
        </w:rPr>
        <w:t>, a feat in itself with only some with minor issues:</w:t>
      </w:r>
    </w:p>
    <w:p w14:paraId="33A56D80" w14:textId="5C5BE5D9" w:rsidR="00B613D0" w:rsidRDefault="00B91C2C" w:rsidP="00E771D0">
      <w:pPr>
        <w:spacing w:before="120" w:line="276" w:lineRule="auto"/>
        <w:rPr>
          <w:rFonts w:ascii="Times New Roman" w:hAnsi="Times New Roman"/>
        </w:rPr>
      </w:pPr>
      <w:r>
        <w:rPr>
          <w:rFonts w:ascii="Times New Roman" w:hAnsi="Times New Roman"/>
        </w:rPr>
        <w:t xml:space="preserve">Overall, the main issues </w:t>
      </w:r>
      <w:r w:rsidR="009C7C4B">
        <w:rPr>
          <w:rFonts w:ascii="Times New Roman" w:hAnsi="Times New Roman"/>
        </w:rPr>
        <w:t xml:space="preserve">with </w:t>
      </w:r>
      <w:r>
        <w:rPr>
          <w:rFonts w:ascii="Times New Roman" w:hAnsi="Times New Roman"/>
        </w:rPr>
        <w:t>indicators lie with their level of achievement within the project timeframe</w:t>
      </w:r>
      <w:r w:rsidR="006763A6">
        <w:rPr>
          <w:rFonts w:ascii="Times New Roman" w:hAnsi="Times New Roman"/>
        </w:rPr>
        <w:t xml:space="preserve"> – especially when considering the targets at mid-term. As an example, it would seem very unlikely to have any document drafted, reviewed and even approved by the Council of Ministers by mid-term (indicator 6). This is similar for indicators 9 or 10 on best practices or stakeholders’ awareness, likely to be achieved more by the end of the project. Other </w:t>
      </w:r>
      <w:r w:rsidR="00F439E1">
        <w:rPr>
          <w:rFonts w:ascii="Times New Roman" w:hAnsi="Times New Roman"/>
        </w:rPr>
        <w:t>indicators could have been mentioned targeting intermediary steps/milestones instead of absolute percentages or number of occurrences.</w:t>
      </w:r>
    </w:p>
    <w:p w14:paraId="4C8DAEB1" w14:textId="122D0178" w:rsidR="009D0DD4" w:rsidRDefault="009D0DD4" w:rsidP="00E771D0">
      <w:pPr>
        <w:spacing w:before="120" w:line="276" w:lineRule="auto"/>
        <w:rPr>
          <w:rFonts w:ascii="Times New Roman" w:hAnsi="Times New Roman"/>
        </w:rPr>
      </w:pPr>
      <w:r>
        <w:rPr>
          <w:rFonts w:ascii="Times New Roman" w:hAnsi="Times New Roman"/>
        </w:rPr>
        <w:t xml:space="preserve">Indicator 7 is not relevant as there is no way to measure any </w:t>
      </w:r>
      <w:r w:rsidR="00C976F2">
        <w:rPr>
          <w:rFonts w:ascii="Times New Roman" w:hAnsi="Times New Roman"/>
        </w:rPr>
        <w:t>management</w:t>
      </w:r>
      <w:r>
        <w:rPr>
          <w:rFonts w:ascii="Times New Roman" w:hAnsi="Times New Roman"/>
        </w:rPr>
        <w:t xml:space="preserve"> effectiveness increase from </w:t>
      </w:r>
      <w:r w:rsidR="00C976F2">
        <w:rPr>
          <w:rFonts w:ascii="Times New Roman" w:hAnsi="Times New Roman"/>
        </w:rPr>
        <w:t xml:space="preserve">a hypothetical </w:t>
      </w:r>
      <w:r>
        <w:rPr>
          <w:rFonts w:ascii="Times New Roman" w:hAnsi="Times New Roman"/>
        </w:rPr>
        <w:t>baseline since there is no starting point (no existing MPA).</w:t>
      </w:r>
    </w:p>
    <w:p w14:paraId="71B2CA94" w14:textId="07562F3B" w:rsidR="00245B15" w:rsidRDefault="00245B15" w:rsidP="00245B15">
      <w:pPr>
        <w:spacing w:before="120" w:line="276" w:lineRule="auto"/>
        <w:rPr>
          <w:rFonts w:ascii="Times New Roman" w:hAnsi="Times New Roman"/>
        </w:rPr>
      </w:pPr>
      <w:r>
        <w:rPr>
          <w:rFonts w:ascii="Times New Roman" w:hAnsi="Times New Roman"/>
        </w:rPr>
        <w:t xml:space="preserve">It is worth mentioning that the </w:t>
      </w:r>
      <w:r w:rsidR="00160C8F">
        <w:rPr>
          <w:rFonts w:ascii="Times New Roman" w:hAnsi="Times New Roman"/>
        </w:rPr>
        <w:t xml:space="preserve">project carefully avoided measuring any change in biodiversity because of new MPAs. Logic as </w:t>
      </w:r>
      <w:r w:rsidR="009C7C4B">
        <w:rPr>
          <w:rFonts w:ascii="Times New Roman" w:hAnsi="Times New Roman"/>
        </w:rPr>
        <w:t xml:space="preserve">any MPA would be established by project’s end and </w:t>
      </w:r>
      <w:r w:rsidR="00160C8F">
        <w:rPr>
          <w:rFonts w:ascii="Times New Roman" w:hAnsi="Times New Roman"/>
        </w:rPr>
        <w:t xml:space="preserve">it is unlikely to see any biodiversity </w:t>
      </w:r>
      <w:r w:rsidR="009C7C4B">
        <w:rPr>
          <w:rFonts w:ascii="Times New Roman" w:hAnsi="Times New Roman"/>
        </w:rPr>
        <w:t>improvement in-between from any action of the project</w:t>
      </w:r>
      <w:r w:rsidR="000365EB">
        <w:rPr>
          <w:rFonts w:ascii="Times New Roman" w:hAnsi="Times New Roman"/>
        </w:rPr>
        <w:t>.</w:t>
      </w:r>
      <w:r w:rsidR="009D0216">
        <w:rPr>
          <w:rFonts w:ascii="Times New Roman" w:hAnsi="Times New Roman"/>
        </w:rPr>
        <w:t xml:space="preserve"> </w:t>
      </w:r>
    </w:p>
    <w:p w14:paraId="105E91C6" w14:textId="1BFB5CFA" w:rsidR="009C7C4B" w:rsidRPr="00245B15" w:rsidRDefault="009C7C4B" w:rsidP="00245B15">
      <w:pPr>
        <w:spacing w:before="120" w:line="276" w:lineRule="auto"/>
        <w:rPr>
          <w:rFonts w:ascii="Times New Roman" w:hAnsi="Times New Roman"/>
        </w:rPr>
      </w:pPr>
      <w:r>
        <w:rPr>
          <w:rFonts w:ascii="Times New Roman" w:hAnsi="Times New Roman"/>
        </w:rPr>
        <w:lastRenderedPageBreak/>
        <w:t>All in all, the project log</w:t>
      </w:r>
      <w:r w:rsidR="00F025DF">
        <w:rPr>
          <w:rFonts w:ascii="Times New Roman" w:hAnsi="Times New Roman"/>
        </w:rPr>
        <w:t xml:space="preserve"> </w:t>
      </w:r>
      <w:r>
        <w:rPr>
          <w:rFonts w:ascii="Times New Roman" w:hAnsi="Times New Roman"/>
        </w:rPr>
        <w:t>frame is simple and straightforward.</w:t>
      </w:r>
    </w:p>
    <w:tbl>
      <w:tblPr>
        <w:tblpPr w:leftFromText="141" w:rightFromText="141" w:vertAnchor="text" w:horzAnchor="margin" w:tblpX="-293" w:tblpY="66"/>
        <w:tblW w:w="10679" w:type="dxa"/>
        <w:tblCellMar>
          <w:left w:w="0" w:type="dxa"/>
          <w:right w:w="0" w:type="dxa"/>
        </w:tblCellMar>
        <w:tblLook w:val="0000" w:firstRow="0" w:lastRow="0" w:firstColumn="0" w:lastColumn="0" w:noHBand="0" w:noVBand="0"/>
      </w:tblPr>
      <w:tblGrid>
        <w:gridCol w:w="2405"/>
        <w:gridCol w:w="3402"/>
        <w:gridCol w:w="2892"/>
        <w:gridCol w:w="396"/>
        <w:gridCol w:w="396"/>
        <w:gridCol w:w="396"/>
        <w:gridCol w:w="396"/>
        <w:gridCol w:w="396"/>
      </w:tblGrid>
      <w:tr w:rsidR="00A86D08" w:rsidRPr="00A86D08" w14:paraId="1BAD3543" w14:textId="77777777" w:rsidTr="00225574">
        <w:trPr>
          <w:trHeight w:hRule="exact" w:val="1005"/>
        </w:trPr>
        <w:tc>
          <w:tcPr>
            <w:tcW w:w="2405"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center"/>
          </w:tcPr>
          <w:p w14:paraId="5B43BFB5" w14:textId="77777777" w:rsidR="00FA1AF0" w:rsidRPr="00A86D08" w:rsidRDefault="00FA1AF0" w:rsidP="0025564E">
            <w:pPr>
              <w:keepNext/>
              <w:keepLines/>
              <w:spacing w:line="276" w:lineRule="auto"/>
              <w:ind w:left="142" w:right="130"/>
              <w:jc w:val="center"/>
              <w:rPr>
                <w:rFonts w:asciiTheme="minorHAnsi" w:hAnsiTheme="minorHAnsi" w:cstheme="minorHAnsi"/>
                <w:color w:val="FFFFFF" w:themeColor="background1"/>
                <w:sz w:val="18"/>
                <w:szCs w:val="18"/>
              </w:rPr>
            </w:pPr>
            <w:r w:rsidRPr="00A86D08">
              <w:rPr>
                <w:rFonts w:asciiTheme="minorHAnsi" w:hAnsiTheme="minorHAnsi" w:cstheme="minorHAnsi"/>
                <w:b/>
                <w:color w:val="FFFFFF" w:themeColor="background1"/>
                <w:sz w:val="18"/>
                <w:szCs w:val="18"/>
              </w:rPr>
              <w:t>Description</w:t>
            </w:r>
          </w:p>
        </w:tc>
        <w:tc>
          <w:tcPr>
            <w:tcW w:w="3402"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center"/>
          </w:tcPr>
          <w:p w14:paraId="511E6117" w14:textId="77777777" w:rsidR="00FA1AF0" w:rsidRPr="00A86D08" w:rsidRDefault="00FA1AF0" w:rsidP="0025564E">
            <w:pPr>
              <w:keepNext/>
              <w:keepLines/>
              <w:spacing w:line="276" w:lineRule="auto"/>
              <w:ind w:left="142" w:right="130"/>
              <w:jc w:val="center"/>
              <w:rPr>
                <w:rFonts w:asciiTheme="minorHAnsi" w:hAnsiTheme="minorHAnsi" w:cstheme="minorHAnsi"/>
                <w:color w:val="FFFFFF" w:themeColor="background1"/>
                <w:sz w:val="18"/>
                <w:szCs w:val="18"/>
              </w:rPr>
            </w:pPr>
            <w:r w:rsidRPr="00A86D08">
              <w:rPr>
                <w:rFonts w:asciiTheme="minorHAnsi" w:hAnsiTheme="minorHAnsi" w:cstheme="minorHAnsi"/>
                <w:b/>
                <w:color w:val="FFFFFF" w:themeColor="background1"/>
                <w:sz w:val="18"/>
                <w:szCs w:val="18"/>
              </w:rPr>
              <w:t>Description of Indicator</w:t>
            </w:r>
          </w:p>
        </w:tc>
        <w:tc>
          <w:tcPr>
            <w:tcW w:w="2892"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center"/>
          </w:tcPr>
          <w:p w14:paraId="157F7D22" w14:textId="03E93004" w:rsidR="00FA1AF0" w:rsidRPr="00A86D08" w:rsidRDefault="00FA1AF0" w:rsidP="0025564E">
            <w:pPr>
              <w:keepNext/>
              <w:keepLines/>
              <w:spacing w:line="276" w:lineRule="auto"/>
              <w:ind w:left="142" w:right="130"/>
              <w:jc w:val="center"/>
              <w:rPr>
                <w:rFonts w:asciiTheme="minorHAnsi" w:hAnsiTheme="minorHAnsi" w:cstheme="minorHAnsi"/>
                <w:color w:val="FFFFFF" w:themeColor="background1"/>
                <w:sz w:val="18"/>
                <w:szCs w:val="18"/>
              </w:rPr>
            </w:pPr>
            <w:r w:rsidRPr="00A86D08">
              <w:rPr>
                <w:rFonts w:asciiTheme="minorHAnsi" w:hAnsiTheme="minorHAnsi" w:cstheme="minorHAnsi"/>
                <w:b/>
                <w:color w:val="FFFFFF" w:themeColor="background1"/>
                <w:sz w:val="18"/>
                <w:szCs w:val="18"/>
              </w:rPr>
              <w:t xml:space="preserve">Target Level at </w:t>
            </w:r>
            <w:r w:rsidR="00DE3632" w:rsidRPr="00A86D08">
              <w:rPr>
                <w:rFonts w:asciiTheme="minorHAnsi" w:hAnsiTheme="minorHAnsi" w:cstheme="minorHAnsi"/>
                <w:b/>
                <w:color w:val="FFFFFF" w:themeColor="background1"/>
                <w:sz w:val="18"/>
                <w:szCs w:val="18"/>
              </w:rPr>
              <w:t xml:space="preserve">mid-term </w:t>
            </w:r>
            <w:r w:rsidRPr="00A86D08">
              <w:rPr>
                <w:rFonts w:asciiTheme="minorHAnsi" w:hAnsiTheme="minorHAnsi" w:cstheme="minorHAnsi"/>
                <w:b/>
                <w:color w:val="FFFFFF" w:themeColor="background1"/>
                <w:sz w:val="18"/>
                <w:szCs w:val="18"/>
              </w:rPr>
              <w:t>of the project</w:t>
            </w:r>
          </w:p>
        </w:tc>
        <w:tc>
          <w:tcPr>
            <w:tcW w:w="396"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extDirection w:val="btLr"/>
            <w:vAlign w:val="center"/>
          </w:tcPr>
          <w:p w14:paraId="56F049A8" w14:textId="77777777" w:rsidR="00FA1AF0" w:rsidRPr="00A86D08" w:rsidRDefault="00FA1AF0" w:rsidP="00423748">
            <w:pPr>
              <w:keepNext/>
              <w:keepLines/>
              <w:spacing w:line="276" w:lineRule="auto"/>
              <w:rPr>
                <w:rFonts w:asciiTheme="minorHAnsi" w:hAnsiTheme="minorHAnsi" w:cstheme="minorHAnsi"/>
                <w:b/>
                <w:color w:val="FFFFFF" w:themeColor="background1"/>
                <w:sz w:val="18"/>
                <w:szCs w:val="18"/>
              </w:rPr>
            </w:pPr>
            <w:r w:rsidRPr="00A86D08">
              <w:rPr>
                <w:rFonts w:asciiTheme="minorHAnsi" w:hAnsiTheme="minorHAnsi" w:cstheme="minorHAnsi"/>
                <w:b/>
                <w:color w:val="FFFFFF" w:themeColor="background1"/>
                <w:sz w:val="18"/>
                <w:szCs w:val="18"/>
              </w:rPr>
              <w:t>Specific</w:t>
            </w:r>
          </w:p>
        </w:tc>
        <w:tc>
          <w:tcPr>
            <w:tcW w:w="396"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extDirection w:val="btLr"/>
            <w:vAlign w:val="center"/>
          </w:tcPr>
          <w:p w14:paraId="5B4696BC" w14:textId="77777777" w:rsidR="00FA1AF0" w:rsidRPr="00A86D08" w:rsidRDefault="00FA1AF0" w:rsidP="00423748">
            <w:pPr>
              <w:keepNext/>
              <w:keepLines/>
              <w:spacing w:line="276" w:lineRule="auto"/>
              <w:rPr>
                <w:rFonts w:asciiTheme="minorHAnsi" w:hAnsiTheme="minorHAnsi" w:cstheme="minorHAnsi"/>
                <w:b/>
                <w:color w:val="FFFFFF" w:themeColor="background1"/>
                <w:sz w:val="18"/>
                <w:szCs w:val="18"/>
              </w:rPr>
            </w:pPr>
            <w:r w:rsidRPr="00A86D08">
              <w:rPr>
                <w:rFonts w:asciiTheme="minorHAnsi" w:hAnsiTheme="minorHAnsi" w:cstheme="minorHAnsi"/>
                <w:b/>
                <w:color w:val="FFFFFF" w:themeColor="background1"/>
                <w:sz w:val="18"/>
                <w:szCs w:val="18"/>
              </w:rPr>
              <w:t>Measurable</w:t>
            </w:r>
          </w:p>
        </w:tc>
        <w:tc>
          <w:tcPr>
            <w:tcW w:w="396"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extDirection w:val="btLr"/>
            <w:vAlign w:val="center"/>
          </w:tcPr>
          <w:p w14:paraId="3E1188EF" w14:textId="77777777" w:rsidR="00FA1AF0" w:rsidRPr="00A86D08" w:rsidRDefault="00FA1AF0" w:rsidP="00423748">
            <w:pPr>
              <w:keepNext/>
              <w:keepLines/>
              <w:spacing w:line="276" w:lineRule="auto"/>
              <w:rPr>
                <w:rFonts w:asciiTheme="minorHAnsi" w:hAnsiTheme="minorHAnsi" w:cstheme="minorHAnsi"/>
                <w:b/>
                <w:color w:val="FFFFFF" w:themeColor="background1"/>
                <w:sz w:val="18"/>
                <w:szCs w:val="18"/>
              </w:rPr>
            </w:pPr>
            <w:r w:rsidRPr="00A86D08">
              <w:rPr>
                <w:rFonts w:asciiTheme="minorHAnsi" w:hAnsiTheme="minorHAnsi" w:cstheme="minorHAnsi"/>
                <w:b/>
                <w:color w:val="FFFFFF" w:themeColor="background1"/>
                <w:sz w:val="18"/>
                <w:szCs w:val="18"/>
              </w:rPr>
              <w:t>Achievable</w:t>
            </w:r>
          </w:p>
        </w:tc>
        <w:tc>
          <w:tcPr>
            <w:tcW w:w="396"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extDirection w:val="btLr"/>
            <w:vAlign w:val="center"/>
          </w:tcPr>
          <w:p w14:paraId="41BEFC1C" w14:textId="77777777" w:rsidR="00FA1AF0" w:rsidRPr="00A86D08" w:rsidRDefault="00FA1AF0" w:rsidP="00423748">
            <w:pPr>
              <w:keepNext/>
              <w:keepLines/>
              <w:spacing w:line="276" w:lineRule="auto"/>
              <w:rPr>
                <w:rFonts w:asciiTheme="minorHAnsi" w:hAnsiTheme="minorHAnsi" w:cstheme="minorHAnsi"/>
                <w:b/>
                <w:color w:val="FFFFFF" w:themeColor="background1"/>
                <w:sz w:val="18"/>
                <w:szCs w:val="18"/>
              </w:rPr>
            </w:pPr>
            <w:r w:rsidRPr="00A86D08">
              <w:rPr>
                <w:rFonts w:asciiTheme="minorHAnsi" w:hAnsiTheme="minorHAnsi" w:cstheme="minorHAnsi"/>
                <w:b/>
                <w:color w:val="FFFFFF" w:themeColor="background1"/>
                <w:sz w:val="18"/>
                <w:szCs w:val="18"/>
              </w:rPr>
              <w:t>Relevant</w:t>
            </w:r>
          </w:p>
        </w:tc>
        <w:tc>
          <w:tcPr>
            <w:tcW w:w="396"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extDirection w:val="btLr"/>
            <w:vAlign w:val="center"/>
          </w:tcPr>
          <w:p w14:paraId="56DA9C5B" w14:textId="77777777" w:rsidR="00FA1AF0" w:rsidRPr="00A86D08" w:rsidRDefault="00FA1AF0" w:rsidP="00423748">
            <w:pPr>
              <w:keepNext/>
              <w:keepLines/>
              <w:spacing w:line="276" w:lineRule="auto"/>
              <w:rPr>
                <w:rFonts w:asciiTheme="minorHAnsi" w:hAnsiTheme="minorHAnsi" w:cstheme="minorHAnsi"/>
                <w:b/>
                <w:color w:val="FFFFFF" w:themeColor="background1"/>
                <w:sz w:val="18"/>
                <w:szCs w:val="18"/>
              </w:rPr>
            </w:pPr>
            <w:r w:rsidRPr="00A86D08">
              <w:rPr>
                <w:rFonts w:asciiTheme="minorHAnsi" w:hAnsiTheme="minorHAnsi" w:cstheme="minorHAnsi"/>
                <w:b/>
                <w:color w:val="FFFFFF" w:themeColor="background1"/>
                <w:sz w:val="18"/>
                <w:szCs w:val="18"/>
              </w:rPr>
              <w:t>Time-bound</w:t>
            </w:r>
          </w:p>
        </w:tc>
      </w:tr>
      <w:tr w:rsidR="00D22C7E" w:rsidRPr="004843C9" w14:paraId="0ED962A1" w14:textId="77777777" w:rsidTr="00225574">
        <w:trPr>
          <w:trHeight w:hRule="exact" w:val="1418"/>
        </w:trPr>
        <w:tc>
          <w:tcPr>
            <w:tcW w:w="2405" w:type="dxa"/>
            <w:vMerge w:val="restart"/>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4A0E43AA" w14:textId="77777777" w:rsidR="00D22C7E" w:rsidRPr="00C53669" w:rsidRDefault="00D22C7E" w:rsidP="00C53669">
            <w:pPr>
              <w:autoSpaceDE w:val="0"/>
              <w:autoSpaceDN w:val="0"/>
              <w:adjustRightInd w:val="0"/>
              <w:ind w:left="136"/>
              <w:jc w:val="left"/>
              <w:rPr>
                <w:rFonts w:asciiTheme="minorHAnsi" w:hAnsiTheme="minorHAnsi" w:cstheme="minorHAnsi"/>
                <w:color w:val="FFFFFF" w:themeColor="background1"/>
                <w:sz w:val="18"/>
                <w:szCs w:val="18"/>
                <w:lang w:eastAsia="fr-BE"/>
              </w:rPr>
            </w:pPr>
            <w:r w:rsidRPr="00C53669">
              <w:rPr>
                <w:rFonts w:asciiTheme="minorHAnsi" w:hAnsiTheme="minorHAnsi" w:cstheme="minorHAnsi"/>
                <w:color w:val="FFFFFF" w:themeColor="background1"/>
                <w:sz w:val="18"/>
                <w:szCs w:val="18"/>
                <w:lang w:eastAsia="fr-BE"/>
              </w:rPr>
              <w:t>Objective:</w:t>
            </w:r>
          </w:p>
          <w:p w14:paraId="5EE11BE3" w14:textId="53C3A7B6" w:rsidR="00D22C7E" w:rsidRPr="00225574" w:rsidRDefault="00C53669" w:rsidP="00225574">
            <w:pPr>
              <w:pStyle w:val="TableParagraph"/>
              <w:kinsoku w:val="0"/>
              <w:overflowPunct w:val="0"/>
              <w:ind w:left="137" w:right="142"/>
              <w:jc w:val="both"/>
              <w:rPr>
                <w:rFonts w:asciiTheme="minorHAnsi" w:hAnsiTheme="minorHAnsi" w:cstheme="minorHAnsi"/>
                <w:color w:val="FFFFFF" w:themeColor="background1"/>
                <w:sz w:val="18"/>
                <w:szCs w:val="18"/>
                <w:lang w:val="en-US"/>
              </w:rPr>
            </w:pPr>
            <w:r w:rsidRPr="00C53669">
              <w:rPr>
                <w:rFonts w:asciiTheme="minorHAnsi" w:hAnsiTheme="minorHAnsi" w:cstheme="minorHAnsi"/>
                <w:color w:val="FFFFFF" w:themeColor="background1"/>
                <w:sz w:val="18"/>
                <w:szCs w:val="18"/>
                <w:lang w:val="en-GB"/>
              </w:rPr>
              <w:t>To expand the protected areas network into the marine environment through creation of Angola’s first marine protected area</w:t>
            </w:r>
            <w:r w:rsidRPr="00C53669">
              <w:rPr>
                <w:rFonts w:asciiTheme="minorHAnsi" w:hAnsiTheme="minorHAnsi" w:cstheme="minorHAnsi"/>
                <w:color w:val="FFFFFF" w:themeColor="background1"/>
                <w:sz w:val="18"/>
                <w:szCs w:val="18"/>
                <w:vertAlign w:val="superscript"/>
                <w:lang w:val="en-GB"/>
              </w:rPr>
              <w:t xml:space="preserve"> </w:t>
            </w:r>
            <w:r w:rsidRPr="00C53669">
              <w:rPr>
                <w:rFonts w:asciiTheme="minorHAnsi" w:hAnsiTheme="minorHAnsi" w:cstheme="minorHAnsi"/>
                <w:color w:val="FFFFFF" w:themeColor="background1"/>
                <w:sz w:val="18"/>
                <w:szCs w:val="18"/>
                <w:lang w:val="en-GB"/>
              </w:rPr>
              <w:t>(</w:t>
            </w:r>
            <w:r w:rsidRPr="00225574">
              <w:rPr>
                <w:rFonts w:asciiTheme="minorHAnsi" w:hAnsiTheme="minorHAnsi" w:cstheme="minorHAnsi"/>
                <w:spacing w:val="-1"/>
                <w:sz w:val="18"/>
                <w:szCs w:val="18"/>
                <w:lang w:val="en-GB"/>
              </w:rPr>
              <w:t>MPA</w:t>
            </w:r>
            <w:r w:rsidRPr="00C53669">
              <w:rPr>
                <w:rFonts w:asciiTheme="minorHAnsi" w:hAnsiTheme="minorHAnsi" w:cstheme="minorHAnsi"/>
                <w:color w:val="FFFFFF" w:themeColor="background1"/>
                <w:sz w:val="18"/>
                <w:szCs w:val="18"/>
                <w:lang w:val="en-GB"/>
              </w:rPr>
              <w:t>)</w:t>
            </w:r>
            <w:r w:rsidRPr="00C53669">
              <w:rPr>
                <w:rFonts w:asciiTheme="minorHAnsi" w:eastAsia="Calibri" w:hAnsiTheme="minorHAnsi" w:cstheme="minorHAnsi"/>
                <w:color w:val="FFFFFF" w:themeColor="background1"/>
                <w:sz w:val="18"/>
                <w:szCs w:val="18"/>
                <w:lang w:val="en-GB"/>
              </w:rPr>
              <w:t>.</w:t>
            </w:r>
          </w:p>
        </w:tc>
        <w:tc>
          <w:tcPr>
            <w:tcW w:w="3402" w:type="dxa"/>
            <w:tcBorders>
              <w:top w:val="single" w:sz="4" w:space="0" w:color="000000"/>
              <w:left w:val="single" w:sz="4" w:space="0" w:color="000000"/>
              <w:bottom w:val="single" w:sz="4" w:space="0" w:color="000000"/>
              <w:right w:val="single" w:sz="4" w:space="0" w:color="000000"/>
            </w:tcBorders>
          </w:tcPr>
          <w:p w14:paraId="7CF7B76A" w14:textId="1501B0FD" w:rsidR="00D22C7E" w:rsidRPr="00C53669" w:rsidRDefault="00D22C7E" w:rsidP="00DE3632">
            <w:pPr>
              <w:pStyle w:val="TableParagraph"/>
              <w:kinsoku w:val="0"/>
              <w:overflowPunct w:val="0"/>
              <w:ind w:left="137" w:right="142"/>
              <w:jc w:val="both"/>
              <w:rPr>
                <w:rFonts w:asciiTheme="minorHAnsi" w:hAnsiTheme="minorHAnsi" w:cstheme="minorHAnsi"/>
                <w:spacing w:val="-1"/>
                <w:sz w:val="18"/>
                <w:szCs w:val="18"/>
                <w:lang w:val="en-US"/>
              </w:rPr>
            </w:pPr>
            <w:r w:rsidRPr="00A86D08">
              <w:rPr>
                <w:rFonts w:asciiTheme="minorHAnsi" w:hAnsiTheme="minorHAnsi" w:cstheme="minorHAnsi"/>
                <w:spacing w:val="-1"/>
                <w:sz w:val="18"/>
                <w:szCs w:val="18"/>
                <w:lang w:val="en-GB"/>
              </w:rPr>
              <w:t xml:space="preserve">(1) </w:t>
            </w:r>
            <w:r w:rsidR="00C53669" w:rsidRPr="00C53669">
              <w:rPr>
                <w:bCs/>
                <w:sz w:val="18"/>
                <w:szCs w:val="18"/>
                <w:lang w:val="en-US"/>
              </w:rPr>
              <w:t>Area of sustainable management solutions at sub-national level for conservation of biodiversity and ecosystem services that benefit from integrated landscape and seascape planning and management approaches</w:t>
            </w:r>
          </w:p>
        </w:tc>
        <w:tc>
          <w:tcPr>
            <w:tcW w:w="2892" w:type="dxa"/>
            <w:tcBorders>
              <w:top w:val="single" w:sz="4" w:space="0" w:color="000000"/>
              <w:left w:val="single" w:sz="4" w:space="0" w:color="000000"/>
              <w:bottom w:val="single" w:sz="4" w:space="0" w:color="000000"/>
              <w:right w:val="single" w:sz="4" w:space="0" w:color="000000"/>
            </w:tcBorders>
          </w:tcPr>
          <w:p w14:paraId="4644698C" w14:textId="4F75B211" w:rsidR="00D22C7E" w:rsidRPr="00225574" w:rsidRDefault="00C53669" w:rsidP="00225574">
            <w:pPr>
              <w:ind w:left="137" w:right="142"/>
              <w:rPr>
                <w:rFonts w:asciiTheme="majorHAnsi" w:hAnsiTheme="majorHAnsi"/>
                <w:bCs/>
                <w:i/>
                <w:sz w:val="18"/>
                <w:szCs w:val="18"/>
              </w:rPr>
            </w:pPr>
            <w:r w:rsidRPr="00225574">
              <w:rPr>
                <w:rFonts w:asciiTheme="majorHAnsi" w:hAnsiTheme="majorHAnsi"/>
                <w:bCs/>
                <w:i/>
                <w:sz w:val="18"/>
                <w:szCs w:val="18"/>
              </w:rPr>
              <w:t>Baseline surveys and assessment completed and proclamation dossier for new MPA submitted under Law of Biological Aquatic Resources</w:t>
            </w:r>
          </w:p>
        </w:tc>
        <w:tc>
          <w:tcPr>
            <w:tcW w:w="396" w:type="dxa"/>
            <w:tcBorders>
              <w:top w:val="single" w:sz="4" w:space="0" w:color="000000"/>
              <w:left w:val="single" w:sz="4" w:space="0" w:color="000000"/>
              <w:bottom w:val="single" w:sz="4" w:space="0" w:color="000000"/>
              <w:right w:val="single" w:sz="4" w:space="0" w:color="000000"/>
            </w:tcBorders>
          </w:tcPr>
          <w:p w14:paraId="49920C6E" w14:textId="19C59038" w:rsidR="00D22C7E" w:rsidRPr="00A86D08" w:rsidRDefault="00C53669" w:rsidP="00F025DF">
            <w:pPr>
              <w:pStyle w:val="TableParagraph"/>
              <w:tabs>
                <w:tab w:val="left" w:pos="1289"/>
              </w:tabs>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02F3B95F" w14:textId="77777777" w:rsidR="00D22C7E" w:rsidRPr="00A86D08" w:rsidRDefault="00D22C7E"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5B1B2A15" w14:textId="52562FD3" w:rsidR="00D22C7E" w:rsidRPr="00A86D08" w:rsidRDefault="00D12F2C"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3C2A46CA" w14:textId="77777777" w:rsidR="00D22C7E" w:rsidRPr="00A86D08" w:rsidRDefault="00D22C7E"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3CEA9816" w14:textId="77777777" w:rsidR="00D22C7E" w:rsidRPr="00A86D08" w:rsidRDefault="00D22C7E"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D22C7E" w:rsidRPr="004843C9" w14:paraId="3BB5E7C3" w14:textId="77777777" w:rsidTr="00225574">
        <w:trPr>
          <w:trHeight w:hRule="exact" w:val="985"/>
        </w:trPr>
        <w:tc>
          <w:tcPr>
            <w:tcW w:w="2405" w:type="dxa"/>
            <w:vMerge/>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278A66D2" w14:textId="77777777" w:rsidR="00D22C7E" w:rsidRPr="00A86D08" w:rsidRDefault="00D22C7E" w:rsidP="00A86D08">
            <w:pPr>
              <w:pStyle w:val="TableParagraph"/>
              <w:kinsoku w:val="0"/>
              <w:overflowPunct w:val="0"/>
              <w:spacing w:after="120"/>
              <w:ind w:left="136" w:right="142"/>
              <w:jc w:val="both"/>
              <w:rPr>
                <w:rFonts w:asciiTheme="minorHAnsi" w:hAnsiTheme="minorHAnsi" w:cstheme="minorHAnsi"/>
                <w:b/>
                <w:bCs/>
                <w:color w:val="FFFFFF" w:themeColor="background1"/>
                <w:sz w:val="18"/>
                <w:szCs w:val="18"/>
                <w:lang w:val="en-GB"/>
              </w:rPr>
            </w:pPr>
          </w:p>
        </w:tc>
        <w:tc>
          <w:tcPr>
            <w:tcW w:w="3402" w:type="dxa"/>
            <w:tcBorders>
              <w:top w:val="single" w:sz="4" w:space="0" w:color="000000"/>
              <w:left w:val="single" w:sz="4" w:space="0" w:color="000000"/>
              <w:bottom w:val="single" w:sz="4" w:space="0" w:color="000000"/>
              <w:right w:val="single" w:sz="4" w:space="0" w:color="000000"/>
            </w:tcBorders>
          </w:tcPr>
          <w:p w14:paraId="03974036" w14:textId="2511838B" w:rsidR="00D22C7E" w:rsidRPr="00A86D08" w:rsidRDefault="00D22C7E" w:rsidP="00DE3632">
            <w:pPr>
              <w:pStyle w:val="TableParagraph"/>
              <w:kinsoku w:val="0"/>
              <w:overflowPunct w:val="0"/>
              <w:ind w:left="137" w:right="142"/>
              <w:jc w:val="both"/>
              <w:rPr>
                <w:rFonts w:asciiTheme="minorHAnsi" w:hAnsiTheme="minorHAnsi" w:cstheme="minorHAnsi"/>
                <w:spacing w:val="-1"/>
                <w:sz w:val="18"/>
                <w:szCs w:val="18"/>
                <w:lang w:val="en-GB"/>
              </w:rPr>
            </w:pPr>
            <w:r w:rsidRPr="00A86D08">
              <w:rPr>
                <w:rFonts w:asciiTheme="minorHAnsi" w:hAnsiTheme="minorHAnsi" w:cstheme="minorHAnsi"/>
                <w:spacing w:val="-1"/>
                <w:sz w:val="18"/>
                <w:szCs w:val="18"/>
                <w:lang w:val="en-GB"/>
              </w:rPr>
              <w:t xml:space="preserve">(2) </w:t>
            </w:r>
            <w:r w:rsidR="00C53669" w:rsidRPr="00C53669">
              <w:rPr>
                <w:bCs/>
                <w:sz w:val="18"/>
                <w:szCs w:val="18"/>
                <w:lang w:val="en-US"/>
              </w:rPr>
              <w:t xml:space="preserve"> Number of households participating in improved and sustainable marine resources use and best practice</w:t>
            </w:r>
          </w:p>
        </w:tc>
        <w:tc>
          <w:tcPr>
            <w:tcW w:w="2892" w:type="dxa"/>
            <w:tcBorders>
              <w:top w:val="single" w:sz="4" w:space="0" w:color="000000"/>
              <w:left w:val="single" w:sz="4" w:space="0" w:color="000000"/>
              <w:bottom w:val="single" w:sz="4" w:space="0" w:color="000000"/>
              <w:right w:val="single" w:sz="4" w:space="0" w:color="000000"/>
            </w:tcBorders>
          </w:tcPr>
          <w:p w14:paraId="5C871AC0" w14:textId="6CE676B0" w:rsidR="00D22C7E" w:rsidRPr="00225574" w:rsidRDefault="002C5156" w:rsidP="00225574">
            <w:pPr>
              <w:ind w:left="137" w:right="142"/>
              <w:rPr>
                <w:rFonts w:asciiTheme="majorHAnsi" w:hAnsiTheme="majorHAnsi"/>
                <w:bCs/>
                <w:i/>
                <w:sz w:val="18"/>
                <w:szCs w:val="18"/>
              </w:rPr>
            </w:pPr>
            <w:r w:rsidRPr="00225574">
              <w:rPr>
                <w:rFonts w:asciiTheme="majorHAnsi" w:hAnsiTheme="majorHAnsi"/>
                <w:bCs/>
                <w:i/>
                <w:sz w:val="18"/>
                <w:szCs w:val="18"/>
              </w:rPr>
              <w:t>Agreement reached with marine resource users on sustainable resource use practices and capture targets and species</w:t>
            </w:r>
          </w:p>
        </w:tc>
        <w:tc>
          <w:tcPr>
            <w:tcW w:w="396" w:type="dxa"/>
            <w:tcBorders>
              <w:top w:val="single" w:sz="4" w:space="0" w:color="000000"/>
              <w:left w:val="single" w:sz="4" w:space="0" w:color="000000"/>
              <w:bottom w:val="single" w:sz="4" w:space="0" w:color="000000"/>
              <w:right w:val="single" w:sz="4" w:space="0" w:color="000000"/>
            </w:tcBorders>
          </w:tcPr>
          <w:p w14:paraId="461A2E5D" w14:textId="11441BFB" w:rsidR="00D22C7E" w:rsidRPr="00A86D08" w:rsidRDefault="00D12F2C"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75716DDD" w14:textId="7CF236BC" w:rsidR="00D22C7E" w:rsidRPr="00A86D08" w:rsidRDefault="00D12F2C"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1B90AD73" w14:textId="14F788B1" w:rsidR="00D22C7E" w:rsidRPr="00A86D08" w:rsidRDefault="009445E7"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185AD97D" w14:textId="4A1D940A" w:rsidR="00D22C7E" w:rsidRPr="00A86D08" w:rsidRDefault="00D12F2C"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7056598A" w14:textId="6BC5202B" w:rsidR="00D22C7E" w:rsidRPr="00A86D08" w:rsidRDefault="00D12F2C"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B536F2" w:rsidRPr="004843C9" w14:paraId="582C66A4" w14:textId="77777777" w:rsidTr="00225574">
        <w:trPr>
          <w:trHeight w:val="840"/>
        </w:trPr>
        <w:tc>
          <w:tcPr>
            <w:tcW w:w="2405" w:type="dxa"/>
            <w:vMerge/>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3EF1A5C6" w14:textId="77777777" w:rsidR="00B536F2" w:rsidRPr="00A86D08" w:rsidRDefault="00B536F2" w:rsidP="00A86D08">
            <w:pPr>
              <w:pStyle w:val="TableParagraph"/>
              <w:kinsoku w:val="0"/>
              <w:overflowPunct w:val="0"/>
              <w:spacing w:after="120"/>
              <w:ind w:left="136" w:right="142"/>
              <w:jc w:val="both"/>
              <w:rPr>
                <w:rFonts w:asciiTheme="minorHAnsi" w:hAnsiTheme="minorHAnsi" w:cstheme="minorHAnsi"/>
                <w:b/>
                <w:bCs/>
                <w:color w:val="FFFFFF" w:themeColor="background1"/>
                <w:sz w:val="18"/>
                <w:szCs w:val="18"/>
                <w:lang w:val="en-GB"/>
              </w:rPr>
            </w:pPr>
          </w:p>
        </w:tc>
        <w:tc>
          <w:tcPr>
            <w:tcW w:w="3402" w:type="dxa"/>
            <w:tcBorders>
              <w:top w:val="single" w:sz="4" w:space="0" w:color="000000"/>
              <w:left w:val="single" w:sz="4" w:space="0" w:color="000000"/>
              <w:right w:val="single" w:sz="4" w:space="0" w:color="000000"/>
            </w:tcBorders>
          </w:tcPr>
          <w:p w14:paraId="7A156BA1" w14:textId="201F45A2" w:rsidR="00B536F2" w:rsidRPr="002C5156" w:rsidRDefault="00B536F2" w:rsidP="00DE3632">
            <w:pPr>
              <w:pStyle w:val="TableParagraph"/>
              <w:kinsoku w:val="0"/>
              <w:overflowPunct w:val="0"/>
              <w:ind w:left="137" w:right="142"/>
              <w:jc w:val="both"/>
              <w:rPr>
                <w:rFonts w:asciiTheme="minorHAnsi" w:hAnsiTheme="minorHAnsi" w:cstheme="minorHAnsi"/>
                <w:spacing w:val="-1"/>
                <w:sz w:val="18"/>
                <w:szCs w:val="18"/>
                <w:lang w:val="en-US"/>
              </w:rPr>
            </w:pPr>
            <w:r w:rsidRPr="00A86D08">
              <w:rPr>
                <w:rFonts w:asciiTheme="minorHAnsi" w:hAnsiTheme="minorHAnsi" w:cstheme="minorHAnsi"/>
                <w:spacing w:val="-1"/>
                <w:sz w:val="18"/>
                <w:szCs w:val="18"/>
                <w:lang w:val="en-GB"/>
              </w:rPr>
              <w:t xml:space="preserve">(3) </w:t>
            </w:r>
            <w:r w:rsidR="002C5156" w:rsidRPr="002C5156">
              <w:rPr>
                <w:bCs/>
                <w:sz w:val="18"/>
                <w:szCs w:val="18"/>
                <w:lang w:val="en-US"/>
              </w:rPr>
              <w:t xml:space="preserve"> Extent to which legal and regulatory frameworks enabled to ensure conservation and sustainable marine resource management</w:t>
            </w:r>
          </w:p>
          <w:p w14:paraId="57717C9D" w14:textId="6451D5AE" w:rsidR="00B536F2" w:rsidRPr="00A86D08" w:rsidRDefault="00B536F2" w:rsidP="00DE3632">
            <w:pPr>
              <w:pStyle w:val="TableParagraph"/>
              <w:kinsoku w:val="0"/>
              <w:overflowPunct w:val="0"/>
              <w:ind w:left="137" w:right="142"/>
              <w:jc w:val="both"/>
              <w:rPr>
                <w:rFonts w:asciiTheme="minorHAnsi" w:hAnsiTheme="minorHAnsi" w:cstheme="minorHAnsi"/>
                <w:spacing w:val="-1"/>
                <w:sz w:val="18"/>
                <w:szCs w:val="18"/>
                <w:lang w:val="en-GB"/>
              </w:rPr>
            </w:pPr>
          </w:p>
        </w:tc>
        <w:tc>
          <w:tcPr>
            <w:tcW w:w="2892" w:type="dxa"/>
            <w:tcBorders>
              <w:top w:val="single" w:sz="4" w:space="0" w:color="000000"/>
              <w:left w:val="single" w:sz="4" w:space="0" w:color="000000"/>
              <w:right w:val="single" w:sz="4" w:space="0" w:color="000000"/>
            </w:tcBorders>
          </w:tcPr>
          <w:p w14:paraId="37C66B27" w14:textId="3C3C284F" w:rsidR="00B536F2" w:rsidRPr="00225574" w:rsidRDefault="002C5156" w:rsidP="00225574">
            <w:pPr>
              <w:ind w:left="137" w:right="142"/>
              <w:rPr>
                <w:rFonts w:asciiTheme="majorHAnsi" w:hAnsiTheme="majorHAnsi"/>
                <w:bCs/>
                <w:i/>
                <w:sz w:val="18"/>
                <w:szCs w:val="18"/>
              </w:rPr>
            </w:pPr>
            <w:r w:rsidRPr="00225574">
              <w:rPr>
                <w:rFonts w:asciiTheme="majorHAnsi" w:hAnsiTheme="majorHAnsi"/>
                <w:bCs/>
                <w:i/>
                <w:sz w:val="18"/>
                <w:szCs w:val="18"/>
              </w:rPr>
              <w:t>Proclamation dossier submitted to Council of Ministers for MPA with defined boundaries, agency mandates, management structure, community</w:t>
            </w:r>
          </w:p>
        </w:tc>
        <w:tc>
          <w:tcPr>
            <w:tcW w:w="396" w:type="dxa"/>
            <w:tcBorders>
              <w:top w:val="single" w:sz="4" w:space="0" w:color="000000"/>
              <w:left w:val="single" w:sz="4" w:space="0" w:color="000000"/>
              <w:right w:val="single" w:sz="4" w:space="0" w:color="000000"/>
            </w:tcBorders>
          </w:tcPr>
          <w:p w14:paraId="52098205" w14:textId="5AB5230F" w:rsidR="00B536F2" w:rsidRPr="00A86D08" w:rsidRDefault="00B536F2"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right w:val="single" w:sz="4" w:space="0" w:color="000000"/>
            </w:tcBorders>
          </w:tcPr>
          <w:p w14:paraId="51CDE543" w14:textId="720EED5C" w:rsidR="00B536F2" w:rsidRPr="00A86D08" w:rsidRDefault="00B536F2"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right w:val="single" w:sz="4" w:space="0" w:color="000000"/>
            </w:tcBorders>
          </w:tcPr>
          <w:p w14:paraId="62E1274F" w14:textId="41B4C660" w:rsidR="00B536F2" w:rsidRPr="00A86D08" w:rsidRDefault="00B536F2"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right w:val="single" w:sz="4" w:space="0" w:color="000000"/>
            </w:tcBorders>
          </w:tcPr>
          <w:p w14:paraId="72ADF815" w14:textId="4F2B36B4" w:rsidR="00B536F2" w:rsidRPr="00A86D08" w:rsidRDefault="00B536F2"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right w:val="single" w:sz="4" w:space="0" w:color="000000"/>
            </w:tcBorders>
          </w:tcPr>
          <w:p w14:paraId="17133D89" w14:textId="47DE6B76" w:rsidR="00B536F2" w:rsidRPr="00A86D08" w:rsidRDefault="00B536F2" w:rsidP="00F025DF">
            <w:pPr>
              <w:pStyle w:val="TableParagraph"/>
              <w:tabs>
                <w:tab w:val="left" w:pos="1289"/>
              </w:tabs>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DE3632" w:rsidRPr="004843C9" w14:paraId="50701C54" w14:textId="77777777" w:rsidTr="00225574">
        <w:trPr>
          <w:trHeight w:hRule="exact" w:val="1995"/>
        </w:trPr>
        <w:tc>
          <w:tcPr>
            <w:tcW w:w="2405" w:type="dxa"/>
            <w:vMerge w:val="restart"/>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79C1320A" w14:textId="77777777" w:rsidR="00DE3632" w:rsidRPr="00A86D08" w:rsidRDefault="00DE3632" w:rsidP="00A86D08">
            <w:pPr>
              <w:pStyle w:val="TableParagraph"/>
              <w:tabs>
                <w:tab w:val="left" w:pos="1280"/>
              </w:tabs>
              <w:kinsoku w:val="0"/>
              <w:overflowPunct w:val="0"/>
              <w:spacing w:after="120"/>
              <w:ind w:left="136" w:right="142"/>
              <w:jc w:val="both"/>
              <w:rPr>
                <w:rFonts w:asciiTheme="minorHAnsi" w:hAnsiTheme="minorHAnsi" w:cstheme="minorHAnsi"/>
                <w:b/>
                <w:bCs/>
                <w:color w:val="FFFFFF" w:themeColor="background1"/>
                <w:spacing w:val="-1"/>
                <w:sz w:val="18"/>
                <w:szCs w:val="18"/>
                <w:lang w:val="en-GB"/>
              </w:rPr>
            </w:pPr>
            <w:r w:rsidRPr="00A86D08">
              <w:rPr>
                <w:rFonts w:asciiTheme="minorHAnsi" w:hAnsiTheme="minorHAnsi" w:cstheme="minorHAnsi"/>
                <w:b/>
                <w:bCs/>
                <w:color w:val="FFFFFF" w:themeColor="background1"/>
                <w:spacing w:val="-1"/>
                <w:sz w:val="18"/>
                <w:szCs w:val="18"/>
                <w:lang w:val="en-GB"/>
              </w:rPr>
              <w:t>Component 1</w:t>
            </w:r>
          </w:p>
          <w:p w14:paraId="562FDB9E" w14:textId="02A9E7A2" w:rsidR="00DE3632" w:rsidRPr="00A86D08" w:rsidRDefault="00DE3632" w:rsidP="00A86D08">
            <w:pPr>
              <w:pStyle w:val="TableParagraph"/>
              <w:tabs>
                <w:tab w:val="left" w:pos="1280"/>
              </w:tabs>
              <w:kinsoku w:val="0"/>
              <w:overflowPunct w:val="0"/>
              <w:spacing w:after="120"/>
              <w:ind w:left="136" w:right="142"/>
              <w:jc w:val="both"/>
              <w:rPr>
                <w:rFonts w:asciiTheme="minorHAnsi" w:hAnsiTheme="minorHAnsi" w:cstheme="minorHAnsi"/>
                <w:b/>
                <w:bCs/>
                <w:color w:val="FFFFFF" w:themeColor="background1"/>
                <w:spacing w:val="-1"/>
                <w:sz w:val="18"/>
                <w:szCs w:val="18"/>
                <w:lang w:val="en-GB"/>
              </w:rPr>
            </w:pPr>
            <w:r w:rsidRPr="00A86D08">
              <w:rPr>
                <w:rFonts w:asciiTheme="minorHAnsi" w:hAnsiTheme="minorHAnsi" w:cstheme="minorHAnsi"/>
                <w:b/>
                <w:bCs/>
                <w:color w:val="FFFFFF" w:themeColor="background1"/>
                <w:spacing w:val="-1"/>
                <w:sz w:val="18"/>
                <w:szCs w:val="18"/>
                <w:lang w:val="en-GB"/>
              </w:rPr>
              <w:t>Outcome 1:</w:t>
            </w:r>
          </w:p>
          <w:p w14:paraId="44A97DC6" w14:textId="60465A49" w:rsidR="00B536F2" w:rsidRPr="00A86D08" w:rsidRDefault="002C5156" w:rsidP="00A86D08">
            <w:pPr>
              <w:autoSpaceDE w:val="0"/>
              <w:autoSpaceDN w:val="0"/>
              <w:adjustRightInd w:val="0"/>
              <w:ind w:left="136"/>
              <w:jc w:val="left"/>
              <w:rPr>
                <w:rFonts w:asciiTheme="minorHAnsi" w:eastAsia="MS Mincho" w:hAnsiTheme="minorHAnsi" w:cstheme="minorHAnsi"/>
                <w:color w:val="FFFFFF" w:themeColor="background1"/>
                <w:sz w:val="18"/>
                <w:szCs w:val="18"/>
                <w:lang w:eastAsia="fr-BE"/>
              </w:rPr>
            </w:pPr>
            <w:r w:rsidRPr="001331C0">
              <w:rPr>
                <w:sz w:val="18"/>
                <w:szCs w:val="18"/>
              </w:rPr>
              <w:t>Strengthened policy, legal and institutional framework for creation and management of Marine Protected Areas</w:t>
            </w:r>
          </w:p>
        </w:tc>
        <w:tc>
          <w:tcPr>
            <w:tcW w:w="3402" w:type="dxa"/>
            <w:tcBorders>
              <w:top w:val="single" w:sz="4" w:space="0" w:color="000000"/>
              <w:left w:val="single" w:sz="4" w:space="0" w:color="000000"/>
              <w:bottom w:val="single" w:sz="4" w:space="0" w:color="000000"/>
              <w:right w:val="single" w:sz="4" w:space="0" w:color="000000"/>
            </w:tcBorders>
          </w:tcPr>
          <w:p w14:paraId="354AF31E" w14:textId="33F03BF4" w:rsidR="00DE3632" w:rsidRPr="002C5156" w:rsidRDefault="00DE3632" w:rsidP="00DE3632">
            <w:pPr>
              <w:pStyle w:val="TableParagraph"/>
              <w:kinsoku w:val="0"/>
              <w:overflowPunct w:val="0"/>
              <w:ind w:left="137" w:right="142"/>
              <w:jc w:val="both"/>
              <w:rPr>
                <w:rFonts w:asciiTheme="minorHAnsi" w:hAnsiTheme="minorHAnsi" w:cstheme="minorHAnsi"/>
                <w:spacing w:val="-1"/>
                <w:sz w:val="18"/>
                <w:szCs w:val="18"/>
                <w:lang w:val="en-US"/>
              </w:rPr>
            </w:pPr>
            <w:r w:rsidRPr="00A86D08">
              <w:rPr>
                <w:rFonts w:asciiTheme="minorHAnsi" w:hAnsiTheme="minorHAnsi" w:cstheme="minorHAnsi"/>
                <w:spacing w:val="-1"/>
                <w:sz w:val="18"/>
                <w:szCs w:val="18"/>
                <w:lang w:val="en-GB"/>
              </w:rPr>
              <w:t xml:space="preserve">(4) </w:t>
            </w:r>
            <w:r w:rsidR="002C5156" w:rsidRPr="002C5156">
              <w:rPr>
                <w:bCs/>
                <w:sz w:val="18"/>
                <w:szCs w:val="18"/>
                <w:lang w:val="en-US"/>
              </w:rPr>
              <w:t xml:space="preserve"> Level of </w:t>
            </w:r>
            <w:r w:rsidR="002C5156" w:rsidRPr="002C5156">
              <w:rPr>
                <w:sz w:val="18"/>
                <w:szCs w:val="18"/>
                <w:lang w:val="en-US"/>
              </w:rPr>
              <w:t>institutional capacities for planning, implementation and monitoring integrated MPA planning and management as measured by UNDP’s capacity development scorecard</w:t>
            </w:r>
          </w:p>
        </w:tc>
        <w:tc>
          <w:tcPr>
            <w:tcW w:w="2892" w:type="dxa"/>
            <w:tcBorders>
              <w:top w:val="single" w:sz="4" w:space="0" w:color="000000"/>
              <w:left w:val="single" w:sz="4" w:space="0" w:color="000000"/>
              <w:bottom w:val="single" w:sz="4" w:space="0" w:color="000000"/>
              <w:right w:val="single" w:sz="4" w:space="0" w:color="000000"/>
            </w:tcBorders>
          </w:tcPr>
          <w:p w14:paraId="175D85BD" w14:textId="02025563" w:rsidR="00DE3632" w:rsidRPr="00225574" w:rsidRDefault="002C5156" w:rsidP="00225574">
            <w:pPr>
              <w:ind w:left="137" w:right="142"/>
              <w:rPr>
                <w:rFonts w:asciiTheme="majorHAnsi" w:hAnsiTheme="majorHAnsi"/>
                <w:bCs/>
                <w:i/>
                <w:sz w:val="18"/>
                <w:szCs w:val="18"/>
              </w:rPr>
            </w:pPr>
            <w:r w:rsidRPr="00225574">
              <w:rPr>
                <w:rFonts w:asciiTheme="majorHAnsi" w:hAnsiTheme="majorHAnsi"/>
                <w:bCs/>
                <w:i/>
                <w:sz w:val="18"/>
                <w:szCs w:val="18"/>
              </w:rPr>
              <w:t>Increase of institutional capacity as measured by a 10% increase in UNDP Seascape Capacity Development Scorecard at National and Provincial levels over baseline value of 39 (Systemic-11; Institutional-20 and Individual-8)</w:t>
            </w:r>
          </w:p>
        </w:tc>
        <w:tc>
          <w:tcPr>
            <w:tcW w:w="396" w:type="dxa"/>
            <w:tcBorders>
              <w:top w:val="single" w:sz="4" w:space="0" w:color="000000"/>
              <w:left w:val="single" w:sz="4" w:space="0" w:color="000000"/>
              <w:bottom w:val="single" w:sz="4" w:space="0" w:color="000000"/>
              <w:right w:val="single" w:sz="4" w:space="0" w:color="000000"/>
            </w:tcBorders>
            <w:shd w:val="clear" w:color="auto" w:fill="auto"/>
          </w:tcPr>
          <w:p w14:paraId="79E07434" w14:textId="55D90CA3" w:rsidR="00DE3632" w:rsidRPr="00A86D08" w:rsidRDefault="00F923D0"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32D6F936" w14:textId="77777777" w:rsidR="00DE3632" w:rsidRPr="00A86D08" w:rsidRDefault="00DE363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shd w:val="clear" w:color="auto" w:fill="auto"/>
          </w:tcPr>
          <w:p w14:paraId="7C234C14" w14:textId="3E8E075E" w:rsidR="00DE3632" w:rsidRPr="00A86D08" w:rsidRDefault="009445E7"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712A95B2" w14:textId="77777777" w:rsidR="00DE3632" w:rsidRPr="00A86D08" w:rsidRDefault="00DE363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09BDC661" w14:textId="77777777" w:rsidR="00DE3632" w:rsidRPr="00A86D08" w:rsidRDefault="00DE363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D22C7E" w:rsidRPr="004843C9" w14:paraId="42983CE8" w14:textId="77777777" w:rsidTr="00225574">
        <w:trPr>
          <w:trHeight w:hRule="exact" w:val="1570"/>
        </w:trPr>
        <w:tc>
          <w:tcPr>
            <w:tcW w:w="2405" w:type="dxa"/>
            <w:vMerge/>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77FB98FB" w14:textId="77777777" w:rsidR="00D22C7E" w:rsidRPr="00A86D08" w:rsidRDefault="00D22C7E" w:rsidP="00A86D08">
            <w:pPr>
              <w:ind w:left="136" w:right="142"/>
              <w:rPr>
                <w:rFonts w:asciiTheme="minorHAnsi" w:hAnsiTheme="minorHAnsi" w:cstheme="minorHAnsi"/>
                <w:color w:val="FFFFFF" w:themeColor="background1"/>
                <w:sz w:val="18"/>
                <w:szCs w:val="18"/>
              </w:rPr>
            </w:pPr>
          </w:p>
        </w:tc>
        <w:tc>
          <w:tcPr>
            <w:tcW w:w="3402" w:type="dxa"/>
            <w:tcBorders>
              <w:top w:val="single" w:sz="4" w:space="0" w:color="000000"/>
              <w:left w:val="single" w:sz="4" w:space="0" w:color="000000"/>
              <w:bottom w:val="single" w:sz="4" w:space="0" w:color="000000"/>
              <w:right w:val="single" w:sz="4" w:space="0" w:color="000000"/>
            </w:tcBorders>
          </w:tcPr>
          <w:p w14:paraId="0A28C68E" w14:textId="50F493A9" w:rsidR="00D22C7E" w:rsidRPr="002C5156" w:rsidRDefault="0099120F" w:rsidP="00661818">
            <w:pPr>
              <w:pStyle w:val="TableParagraph"/>
              <w:kinsoku w:val="0"/>
              <w:overflowPunct w:val="0"/>
              <w:ind w:left="137" w:right="142"/>
              <w:jc w:val="both"/>
              <w:rPr>
                <w:rFonts w:asciiTheme="minorHAnsi" w:hAnsiTheme="minorHAnsi" w:cstheme="minorHAnsi"/>
                <w:spacing w:val="-1"/>
                <w:sz w:val="18"/>
                <w:szCs w:val="18"/>
                <w:lang w:val="en-US"/>
              </w:rPr>
            </w:pPr>
            <w:r w:rsidRPr="00A86D08">
              <w:rPr>
                <w:rFonts w:asciiTheme="minorHAnsi" w:hAnsiTheme="minorHAnsi" w:cstheme="minorHAnsi"/>
                <w:spacing w:val="-1"/>
                <w:sz w:val="18"/>
                <w:szCs w:val="18"/>
                <w:lang w:val="en-GB"/>
              </w:rPr>
              <w:t>(</w:t>
            </w:r>
            <w:r w:rsidR="00B536F2" w:rsidRPr="00A86D08">
              <w:rPr>
                <w:rFonts w:asciiTheme="minorHAnsi" w:hAnsiTheme="minorHAnsi" w:cstheme="minorHAnsi"/>
                <w:spacing w:val="-1"/>
                <w:sz w:val="18"/>
                <w:szCs w:val="18"/>
                <w:lang w:val="en-GB"/>
              </w:rPr>
              <w:t>5</w:t>
            </w:r>
            <w:r w:rsidRPr="00A86D08">
              <w:rPr>
                <w:rFonts w:asciiTheme="minorHAnsi" w:hAnsiTheme="minorHAnsi" w:cstheme="minorHAnsi"/>
                <w:spacing w:val="-1"/>
                <w:sz w:val="18"/>
                <w:szCs w:val="18"/>
                <w:lang w:val="en-GB"/>
              </w:rPr>
              <w:t xml:space="preserve">) </w:t>
            </w:r>
            <w:r w:rsidR="00B536F2" w:rsidRPr="00A86D08">
              <w:rPr>
                <w:rFonts w:asciiTheme="minorHAnsi" w:hAnsiTheme="minorHAnsi" w:cstheme="minorHAnsi"/>
                <w:spacing w:val="-1"/>
                <w:sz w:val="18"/>
                <w:szCs w:val="18"/>
                <w:lang w:val="en-GB"/>
              </w:rPr>
              <w:t xml:space="preserve"> </w:t>
            </w:r>
            <w:r w:rsidR="002C5156" w:rsidRPr="002C5156">
              <w:rPr>
                <w:bCs/>
                <w:sz w:val="18"/>
                <w:szCs w:val="18"/>
                <w:lang w:val="en-US"/>
              </w:rPr>
              <w:t>Extent to which MPAs are integrated and coordinated with marine spatial planning and sectoral planning and to which institutional responsibilities and collaboration in the creation and management of MPAs has been established and formalized</w:t>
            </w:r>
          </w:p>
        </w:tc>
        <w:tc>
          <w:tcPr>
            <w:tcW w:w="2892" w:type="dxa"/>
            <w:tcBorders>
              <w:top w:val="single" w:sz="4" w:space="0" w:color="000000"/>
              <w:left w:val="single" w:sz="4" w:space="0" w:color="000000"/>
              <w:bottom w:val="single" w:sz="4" w:space="0" w:color="000000"/>
              <w:right w:val="single" w:sz="4" w:space="0" w:color="000000"/>
            </w:tcBorders>
          </w:tcPr>
          <w:p w14:paraId="5955E251" w14:textId="6A9DBE78" w:rsidR="00D22C7E" w:rsidRPr="00225574" w:rsidRDefault="002C5156" w:rsidP="00225574">
            <w:pPr>
              <w:ind w:left="137" w:right="142"/>
              <w:rPr>
                <w:rFonts w:asciiTheme="majorHAnsi" w:hAnsiTheme="majorHAnsi"/>
                <w:bCs/>
                <w:i/>
                <w:sz w:val="18"/>
                <w:szCs w:val="18"/>
              </w:rPr>
            </w:pPr>
            <w:r w:rsidRPr="00225574">
              <w:rPr>
                <w:rFonts w:asciiTheme="majorHAnsi" w:hAnsiTheme="majorHAnsi"/>
                <w:bCs/>
                <w:i/>
                <w:sz w:val="18"/>
                <w:szCs w:val="18"/>
              </w:rPr>
              <w:t>National MPA strategy and action plan submitted for Council of Ministers review and approval</w:t>
            </w:r>
          </w:p>
        </w:tc>
        <w:tc>
          <w:tcPr>
            <w:tcW w:w="396" w:type="dxa"/>
            <w:tcBorders>
              <w:top w:val="single" w:sz="4" w:space="0" w:color="000000"/>
              <w:left w:val="single" w:sz="4" w:space="0" w:color="000000"/>
              <w:bottom w:val="single" w:sz="4" w:space="0" w:color="000000"/>
              <w:right w:val="single" w:sz="4" w:space="0" w:color="000000"/>
            </w:tcBorders>
          </w:tcPr>
          <w:p w14:paraId="4ED82820" w14:textId="2CBB6A65" w:rsidR="00D22C7E" w:rsidRPr="00A86D08" w:rsidRDefault="0099120F"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55882047" w14:textId="6831B53D" w:rsidR="00D22C7E" w:rsidRPr="00A86D08" w:rsidRDefault="00B91C2C"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624B16A9" w14:textId="474B7C49" w:rsidR="00D22C7E" w:rsidRPr="00A86D08" w:rsidRDefault="00B91C2C"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N</w:t>
            </w:r>
          </w:p>
        </w:tc>
        <w:tc>
          <w:tcPr>
            <w:tcW w:w="396" w:type="dxa"/>
            <w:tcBorders>
              <w:top w:val="single" w:sz="4" w:space="0" w:color="000000"/>
              <w:left w:val="single" w:sz="4" w:space="0" w:color="000000"/>
              <w:bottom w:val="single" w:sz="4" w:space="0" w:color="000000"/>
              <w:right w:val="single" w:sz="4" w:space="0" w:color="000000"/>
            </w:tcBorders>
          </w:tcPr>
          <w:p w14:paraId="75B14D8C" w14:textId="77777777" w:rsidR="00D22C7E" w:rsidRPr="00A86D08" w:rsidRDefault="00D22C7E"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2DF8F33D" w14:textId="77777777" w:rsidR="00D22C7E" w:rsidRPr="00A86D08" w:rsidRDefault="00D22C7E"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D22C7E" w:rsidRPr="004843C9" w14:paraId="58495EEB" w14:textId="77777777" w:rsidTr="00225574">
        <w:trPr>
          <w:trHeight w:hRule="exact" w:val="1563"/>
        </w:trPr>
        <w:tc>
          <w:tcPr>
            <w:tcW w:w="2405" w:type="dxa"/>
            <w:vMerge w:val="restart"/>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25DB1BA8" w14:textId="0318FAFB" w:rsidR="004237DF" w:rsidRPr="00A86D08" w:rsidRDefault="004237DF" w:rsidP="00A86D08">
            <w:pPr>
              <w:pStyle w:val="TableParagraph"/>
              <w:tabs>
                <w:tab w:val="left" w:pos="1280"/>
              </w:tabs>
              <w:kinsoku w:val="0"/>
              <w:overflowPunct w:val="0"/>
              <w:spacing w:after="120"/>
              <w:ind w:left="136" w:right="142"/>
              <w:jc w:val="both"/>
              <w:rPr>
                <w:rFonts w:asciiTheme="minorHAnsi" w:hAnsiTheme="minorHAnsi" w:cstheme="minorHAnsi"/>
                <w:b/>
                <w:bCs/>
                <w:color w:val="FFFFFF" w:themeColor="background1"/>
                <w:spacing w:val="-1"/>
                <w:sz w:val="18"/>
                <w:szCs w:val="18"/>
                <w:lang w:val="en-GB"/>
              </w:rPr>
            </w:pPr>
            <w:r w:rsidRPr="00A86D08">
              <w:rPr>
                <w:rFonts w:asciiTheme="minorHAnsi" w:hAnsiTheme="minorHAnsi" w:cstheme="minorHAnsi"/>
                <w:b/>
                <w:bCs/>
                <w:color w:val="FFFFFF" w:themeColor="background1"/>
                <w:spacing w:val="-1"/>
                <w:sz w:val="18"/>
                <w:szCs w:val="18"/>
                <w:lang w:val="en-GB"/>
              </w:rPr>
              <w:t>Component 2</w:t>
            </w:r>
          </w:p>
          <w:p w14:paraId="61C0C95B" w14:textId="39ECBA07" w:rsidR="004237DF" w:rsidRPr="00A86D08" w:rsidRDefault="004237DF" w:rsidP="00A86D08">
            <w:pPr>
              <w:pStyle w:val="TableParagraph"/>
              <w:tabs>
                <w:tab w:val="left" w:pos="1280"/>
              </w:tabs>
              <w:kinsoku w:val="0"/>
              <w:overflowPunct w:val="0"/>
              <w:spacing w:after="120"/>
              <w:ind w:left="136" w:right="142"/>
              <w:jc w:val="both"/>
              <w:rPr>
                <w:rFonts w:asciiTheme="minorHAnsi" w:hAnsiTheme="minorHAnsi" w:cstheme="minorHAnsi"/>
                <w:b/>
                <w:bCs/>
                <w:color w:val="FFFFFF" w:themeColor="background1"/>
                <w:spacing w:val="-1"/>
                <w:sz w:val="18"/>
                <w:szCs w:val="18"/>
                <w:lang w:val="en-GB"/>
              </w:rPr>
            </w:pPr>
            <w:r w:rsidRPr="00A86D08">
              <w:rPr>
                <w:rFonts w:asciiTheme="minorHAnsi" w:hAnsiTheme="minorHAnsi" w:cstheme="minorHAnsi"/>
                <w:b/>
                <w:bCs/>
                <w:color w:val="FFFFFF" w:themeColor="background1"/>
                <w:spacing w:val="-1"/>
                <w:sz w:val="18"/>
                <w:szCs w:val="18"/>
                <w:lang w:val="en-GB"/>
              </w:rPr>
              <w:t>Outcome 2:</w:t>
            </w:r>
          </w:p>
          <w:p w14:paraId="19C7C0BA" w14:textId="5CD81A2E" w:rsidR="004237DF" w:rsidRPr="00A86D08" w:rsidRDefault="002C5156" w:rsidP="00A86D08">
            <w:pPr>
              <w:autoSpaceDE w:val="0"/>
              <w:autoSpaceDN w:val="0"/>
              <w:adjustRightInd w:val="0"/>
              <w:ind w:left="136"/>
              <w:jc w:val="left"/>
              <w:rPr>
                <w:rFonts w:asciiTheme="minorHAnsi" w:hAnsiTheme="minorHAnsi" w:cstheme="minorHAnsi"/>
                <w:color w:val="FFFFFF" w:themeColor="background1"/>
                <w:sz w:val="18"/>
                <w:szCs w:val="18"/>
                <w:lang w:eastAsia="fr-BE"/>
              </w:rPr>
            </w:pPr>
            <w:r w:rsidRPr="001331C0">
              <w:rPr>
                <w:rFonts w:asciiTheme="majorHAnsi" w:hAnsiTheme="majorHAnsi"/>
                <w:sz w:val="18"/>
                <w:szCs w:val="18"/>
                <w:lang w:eastAsia="ja-JP"/>
              </w:rPr>
              <w:t>Integrated management plan implemented for a priority high biodiversity marine protected area to protect endangered marine species and reduce threats</w:t>
            </w:r>
          </w:p>
        </w:tc>
        <w:tc>
          <w:tcPr>
            <w:tcW w:w="3402" w:type="dxa"/>
            <w:tcBorders>
              <w:top w:val="single" w:sz="4" w:space="0" w:color="000000"/>
              <w:left w:val="single" w:sz="4" w:space="0" w:color="000000"/>
              <w:bottom w:val="single" w:sz="4" w:space="0" w:color="000000"/>
              <w:right w:val="single" w:sz="4" w:space="0" w:color="000000"/>
            </w:tcBorders>
          </w:tcPr>
          <w:p w14:paraId="1F396854" w14:textId="61B73A6A" w:rsidR="00D22C7E" w:rsidRPr="002C5156" w:rsidRDefault="0099120F" w:rsidP="003A3D02">
            <w:pPr>
              <w:pStyle w:val="TableParagraph"/>
              <w:kinsoku w:val="0"/>
              <w:overflowPunct w:val="0"/>
              <w:ind w:left="137" w:right="142"/>
              <w:jc w:val="both"/>
              <w:rPr>
                <w:rFonts w:asciiTheme="minorHAnsi" w:hAnsiTheme="minorHAnsi" w:cstheme="minorHAnsi"/>
                <w:spacing w:val="-1"/>
                <w:sz w:val="18"/>
                <w:szCs w:val="18"/>
                <w:lang w:val="en-US"/>
              </w:rPr>
            </w:pPr>
            <w:r w:rsidRPr="00A86D08">
              <w:rPr>
                <w:rFonts w:asciiTheme="minorHAnsi" w:hAnsiTheme="minorHAnsi" w:cstheme="minorHAnsi"/>
                <w:spacing w:val="-1"/>
                <w:sz w:val="18"/>
                <w:szCs w:val="18"/>
                <w:lang w:val="en-GB"/>
              </w:rPr>
              <w:t>(</w:t>
            </w:r>
            <w:r w:rsidR="00C94D30">
              <w:rPr>
                <w:rFonts w:asciiTheme="minorHAnsi" w:hAnsiTheme="minorHAnsi" w:cstheme="minorHAnsi"/>
                <w:spacing w:val="-1"/>
                <w:sz w:val="18"/>
                <w:szCs w:val="18"/>
                <w:lang w:val="en-GB"/>
              </w:rPr>
              <w:t>6</w:t>
            </w:r>
            <w:r w:rsidRPr="00A86D08">
              <w:rPr>
                <w:rFonts w:asciiTheme="minorHAnsi" w:hAnsiTheme="minorHAnsi" w:cstheme="minorHAnsi"/>
                <w:spacing w:val="-1"/>
                <w:sz w:val="18"/>
                <w:szCs w:val="18"/>
                <w:lang w:val="en-GB"/>
              </w:rPr>
              <w:t xml:space="preserve">) </w:t>
            </w:r>
            <w:r w:rsidR="004237DF" w:rsidRPr="00A86D08">
              <w:rPr>
                <w:rFonts w:asciiTheme="minorHAnsi" w:hAnsiTheme="minorHAnsi" w:cstheme="minorHAnsi"/>
                <w:spacing w:val="-1"/>
                <w:sz w:val="18"/>
                <w:szCs w:val="18"/>
                <w:lang w:val="en-GB"/>
              </w:rPr>
              <w:t xml:space="preserve"> </w:t>
            </w:r>
            <w:r w:rsidR="002C5156" w:rsidRPr="002C5156">
              <w:rPr>
                <w:bCs/>
                <w:sz w:val="18"/>
                <w:szCs w:val="18"/>
                <w:lang w:val="en-US"/>
              </w:rPr>
              <w:t>Extent to which Institutional frameworks are in place for integration of conservation, sustainable marine resource use, control and management of biodiversity and ecosystems and improved livelihoods into integrated seascape planning and management</w:t>
            </w:r>
          </w:p>
        </w:tc>
        <w:tc>
          <w:tcPr>
            <w:tcW w:w="2892" w:type="dxa"/>
            <w:tcBorders>
              <w:top w:val="single" w:sz="4" w:space="0" w:color="000000"/>
              <w:left w:val="single" w:sz="4" w:space="0" w:color="000000"/>
              <w:bottom w:val="single" w:sz="4" w:space="0" w:color="000000"/>
              <w:right w:val="single" w:sz="4" w:space="0" w:color="000000"/>
            </w:tcBorders>
          </w:tcPr>
          <w:p w14:paraId="7864204D" w14:textId="0FC61569" w:rsidR="00D22C7E" w:rsidRPr="00225574" w:rsidRDefault="002C5156" w:rsidP="001E1594">
            <w:pPr>
              <w:ind w:left="137" w:right="142"/>
              <w:rPr>
                <w:rFonts w:asciiTheme="majorHAnsi" w:hAnsiTheme="majorHAnsi"/>
                <w:bCs/>
                <w:i/>
                <w:sz w:val="18"/>
                <w:szCs w:val="18"/>
              </w:rPr>
            </w:pPr>
            <w:r w:rsidRPr="007A479F">
              <w:rPr>
                <w:rFonts w:asciiTheme="majorHAnsi" w:hAnsiTheme="majorHAnsi"/>
                <w:bCs/>
                <w:i/>
                <w:sz w:val="18"/>
                <w:szCs w:val="18"/>
              </w:rPr>
              <w:t xml:space="preserve">Institutional arrangements and </w:t>
            </w:r>
            <w:r>
              <w:rPr>
                <w:rFonts w:asciiTheme="majorHAnsi" w:hAnsiTheme="majorHAnsi"/>
                <w:bCs/>
                <w:i/>
                <w:sz w:val="18"/>
                <w:szCs w:val="18"/>
              </w:rPr>
              <w:t>planning process for multiple use and sustainable seascape on-going for target MPA</w:t>
            </w:r>
          </w:p>
        </w:tc>
        <w:tc>
          <w:tcPr>
            <w:tcW w:w="396" w:type="dxa"/>
            <w:tcBorders>
              <w:top w:val="single" w:sz="4" w:space="0" w:color="000000"/>
              <w:left w:val="single" w:sz="4" w:space="0" w:color="000000"/>
              <w:bottom w:val="single" w:sz="4" w:space="0" w:color="000000"/>
              <w:right w:val="single" w:sz="4" w:space="0" w:color="000000"/>
            </w:tcBorders>
          </w:tcPr>
          <w:p w14:paraId="74CACCA8" w14:textId="77777777" w:rsidR="00D22C7E" w:rsidRDefault="0024731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p w14:paraId="4224F85F" w14:textId="77777777" w:rsidR="006763A6" w:rsidRDefault="006763A6" w:rsidP="00F025DF">
            <w:pPr>
              <w:jc w:val="center"/>
              <w:rPr>
                <w:rFonts w:asciiTheme="minorHAnsi" w:eastAsia="MS Mincho" w:hAnsiTheme="minorHAnsi" w:cstheme="minorHAnsi"/>
                <w:sz w:val="18"/>
                <w:szCs w:val="18"/>
                <w:lang w:eastAsia="fr-BE"/>
              </w:rPr>
            </w:pPr>
          </w:p>
          <w:p w14:paraId="3438163F" w14:textId="231A4710" w:rsidR="006763A6" w:rsidRPr="006763A6" w:rsidRDefault="006763A6" w:rsidP="00F025DF">
            <w:pPr>
              <w:jc w:val="center"/>
              <w:rPr>
                <w:lang w:eastAsia="fr-BE"/>
              </w:rPr>
            </w:pPr>
          </w:p>
        </w:tc>
        <w:tc>
          <w:tcPr>
            <w:tcW w:w="396" w:type="dxa"/>
            <w:tcBorders>
              <w:top w:val="single" w:sz="4" w:space="0" w:color="000000"/>
              <w:left w:val="single" w:sz="4" w:space="0" w:color="000000"/>
              <w:bottom w:val="single" w:sz="4" w:space="0" w:color="000000"/>
              <w:right w:val="single" w:sz="4" w:space="0" w:color="000000"/>
            </w:tcBorders>
          </w:tcPr>
          <w:p w14:paraId="66BA347E" w14:textId="4C9F01F1" w:rsidR="00D22C7E" w:rsidRPr="00A86D08" w:rsidRDefault="0024731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107CBC2A" w14:textId="1A169A00" w:rsidR="00D22C7E" w:rsidRPr="00A86D08" w:rsidRDefault="00F923D0"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N</w:t>
            </w:r>
          </w:p>
        </w:tc>
        <w:tc>
          <w:tcPr>
            <w:tcW w:w="396" w:type="dxa"/>
            <w:tcBorders>
              <w:top w:val="single" w:sz="4" w:space="0" w:color="000000"/>
              <w:left w:val="single" w:sz="4" w:space="0" w:color="000000"/>
              <w:bottom w:val="single" w:sz="4" w:space="0" w:color="000000"/>
              <w:right w:val="single" w:sz="4" w:space="0" w:color="000000"/>
            </w:tcBorders>
          </w:tcPr>
          <w:p w14:paraId="1C4B4A70" w14:textId="65DE3E0A" w:rsidR="00D22C7E" w:rsidRPr="00A86D08" w:rsidRDefault="00F923D0"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0F73607D" w14:textId="77777777" w:rsidR="00D22C7E" w:rsidRPr="00A86D08" w:rsidRDefault="00D22C7E"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D22C7E" w:rsidRPr="004843C9" w14:paraId="637E8F40" w14:textId="77777777" w:rsidTr="00225574">
        <w:trPr>
          <w:trHeight w:hRule="exact" w:val="720"/>
        </w:trPr>
        <w:tc>
          <w:tcPr>
            <w:tcW w:w="2405" w:type="dxa"/>
            <w:vMerge/>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11CB5077" w14:textId="77777777" w:rsidR="00D22C7E" w:rsidRPr="00A86D08" w:rsidRDefault="00D22C7E" w:rsidP="00A86D08">
            <w:pPr>
              <w:ind w:left="136" w:right="142"/>
              <w:rPr>
                <w:rFonts w:asciiTheme="minorHAnsi" w:hAnsiTheme="minorHAnsi" w:cstheme="minorHAnsi"/>
                <w:color w:val="FFFFFF" w:themeColor="background1"/>
                <w:sz w:val="18"/>
                <w:szCs w:val="18"/>
              </w:rPr>
            </w:pPr>
          </w:p>
        </w:tc>
        <w:tc>
          <w:tcPr>
            <w:tcW w:w="3402" w:type="dxa"/>
            <w:tcBorders>
              <w:top w:val="single" w:sz="4" w:space="0" w:color="000000"/>
              <w:left w:val="single" w:sz="4" w:space="0" w:color="000000"/>
              <w:bottom w:val="single" w:sz="4" w:space="0" w:color="000000"/>
              <w:right w:val="single" w:sz="4" w:space="0" w:color="000000"/>
            </w:tcBorders>
          </w:tcPr>
          <w:p w14:paraId="3FDA98B5" w14:textId="2F4DC0DE" w:rsidR="00D22C7E" w:rsidRPr="00A86D08" w:rsidRDefault="0099120F" w:rsidP="00C94D30">
            <w:pPr>
              <w:pStyle w:val="TableParagraph"/>
              <w:kinsoku w:val="0"/>
              <w:overflowPunct w:val="0"/>
              <w:ind w:left="137" w:right="142"/>
              <w:jc w:val="both"/>
              <w:rPr>
                <w:rFonts w:asciiTheme="minorHAnsi" w:hAnsiTheme="minorHAnsi" w:cstheme="minorHAnsi"/>
                <w:spacing w:val="-1"/>
                <w:sz w:val="18"/>
                <w:szCs w:val="18"/>
                <w:lang w:val="en-GB"/>
              </w:rPr>
            </w:pPr>
            <w:r w:rsidRPr="00A86D08">
              <w:rPr>
                <w:rFonts w:asciiTheme="minorHAnsi" w:hAnsiTheme="minorHAnsi" w:cstheme="minorHAnsi"/>
                <w:spacing w:val="-1"/>
                <w:sz w:val="18"/>
                <w:szCs w:val="18"/>
                <w:lang w:val="en-GB"/>
              </w:rPr>
              <w:t>(</w:t>
            </w:r>
            <w:r w:rsidR="00C94D30">
              <w:rPr>
                <w:rFonts w:asciiTheme="minorHAnsi" w:hAnsiTheme="minorHAnsi" w:cstheme="minorHAnsi"/>
                <w:spacing w:val="-1"/>
                <w:sz w:val="18"/>
                <w:szCs w:val="18"/>
                <w:lang w:val="en-GB"/>
              </w:rPr>
              <w:t>7</w:t>
            </w:r>
            <w:r w:rsidRPr="00A86D08">
              <w:rPr>
                <w:rFonts w:asciiTheme="minorHAnsi" w:hAnsiTheme="minorHAnsi" w:cstheme="minorHAnsi"/>
                <w:spacing w:val="-1"/>
                <w:sz w:val="18"/>
                <w:szCs w:val="18"/>
                <w:lang w:val="en-GB"/>
              </w:rPr>
              <w:t xml:space="preserve">) </w:t>
            </w:r>
            <w:r w:rsidR="004237DF" w:rsidRPr="00A86D08">
              <w:rPr>
                <w:rFonts w:asciiTheme="minorHAnsi" w:hAnsiTheme="minorHAnsi" w:cstheme="minorHAnsi"/>
                <w:spacing w:val="-1"/>
                <w:sz w:val="18"/>
                <w:szCs w:val="18"/>
                <w:lang w:val="en-GB"/>
              </w:rPr>
              <w:t xml:space="preserve"> </w:t>
            </w:r>
            <w:r w:rsidR="00C94D30" w:rsidRPr="00C94D30">
              <w:rPr>
                <w:bCs/>
                <w:sz w:val="18"/>
                <w:szCs w:val="18"/>
                <w:lang w:val="en-US"/>
              </w:rPr>
              <w:t xml:space="preserve"> Level of improvement of management effectiveness of MPA </w:t>
            </w:r>
            <w:r w:rsidR="00C94D30" w:rsidRPr="00C94D30">
              <w:rPr>
                <w:sz w:val="18"/>
                <w:szCs w:val="18"/>
                <w:lang w:val="en-US"/>
              </w:rPr>
              <w:t>as measured by METT tracking Tool</w:t>
            </w:r>
          </w:p>
        </w:tc>
        <w:tc>
          <w:tcPr>
            <w:tcW w:w="2892" w:type="dxa"/>
            <w:tcBorders>
              <w:top w:val="single" w:sz="4" w:space="0" w:color="000000"/>
              <w:left w:val="single" w:sz="4" w:space="0" w:color="000000"/>
              <w:bottom w:val="single" w:sz="4" w:space="0" w:color="000000"/>
              <w:right w:val="single" w:sz="4" w:space="0" w:color="000000"/>
            </w:tcBorders>
          </w:tcPr>
          <w:p w14:paraId="4021296D" w14:textId="43D90C35" w:rsidR="00D22C7E" w:rsidRPr="00225574" w:rsidRDefault="00C94D30" w:rsidP="00225574">
            <w:pPr>
              <w:ind w:left="137" w:right="142"/>
              <w:rPr>
                <w:rFonts w:asciiTheme="majorHAnsi" w:hAnsiTheme="majorHAnsi"/>
                <w:bCs/>
                <w:i/>
                <w:sz w:val="18"/>
                <w:szCs w:val="18"/>
              </w:rPr>
            </w:pPr>
            <w:r w:rsidRPr="00225574">
              <w:rPr>
                <w:rFonts w:asciiTheme="majorHAnsi" w:hAnsiTheme="majorHAnsi"/>
                <w:bCs/>
                <w:i/>
                <w:sz w:val="18"/>
                <w:szCs w:val="18"/>
              </w:rPr>
              <w:t>Increase by at least 10 points in METT from current MPA baseline</w:t>
            </w:r>
          </w:p>
        </w:tc>
        <w:tc>
          <w:tcPr>
            <w:tcW w:w="396" w:type="dxa"/>
            <w:tcBorders>
              <w:top w:val="single" w:sz="4" w:space="0" w:color="000000"/>
              <w:left w:val="single" w:sz="4" w:space="0" w:color="000000"/>
              <w:bottom w:val="single" w:sz="4" w:space="0" w:color="000000"/>
              <w:right w:val="single" w:sz="4" w:space="0" w:color="000000"/>
            </w:tcBorders>
          </w:tcPr>
          <w:p w14:paraId="533F13FC" w14:textId="485B61EB" w:rsidR="00D22C7E" w:rsidRPr="00A86D08" w:rsidRDefault="0024731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35EE9F23" w14:textId="77777777" w:rsidR="00D22C7E" w:rsidRPr="00A86D08" w:rsidRDefault="00D22C7E"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1E5BCD78" w14:textId="77777777" w:rsidR="00D22C7E" w:rsidRPr="00A86D08" w:rsidRDefault="00D22C7E"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42E64092" w14:textId="48757024" w:rsidR="00D22C7E" w:rsidRPr="00A86D08" w:rsidRDefault="009D0DD4"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N</w:t>
            </w:r>
          </w:p>
        </w:tc>
        <w:tc>
          <w:tcPr>
            <w:tcW w:w="396" w:type="dxa"/>
            <w:tcBorders>
              <w:top w:val="single" w:sz="4" w:space="0" w:color="000000"/>
              <w:left w:val="single" w:sz="4" w:space="0" w:color="000000"/>
              <w:bottom w:val="single" w:sz="4" w:space="0" w:color="000000"/>
              <w:right w:val="single" w:sz="4" w:space="0" w:color="000000"/>
            </w:tcBorders>
          </w:tcPr>
          <w:p w14:paraId="164801ED" w14:textId="45C32464" w:rsidR="00D22C7E" w:rsidRPr="00A86D08" w:rsidRDefault="0024731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D22C7E" w:rsidRPr="004843C9" w14:paraId="04C25293" w14:textId="77777777" w:rsidTr="00225574">
        <w:trPr>
          <w:trHeight w:hRule="exact" w:val="962"/>
        </w:trPr>
        <w:tc>
          <w:tcPr>
            <w:tcW w:w="2405" w:type="dxa"/>
            <w:vMerge/>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094A8643" w14:textId="77777777" w:rsidR="00D22C7E" w:rsidRPr="00A86D08" w:rsidRDefault="00D22C7E" w:rsidP="00A86D08">
            <w:pPr>
              <w:ind w:left="136" w:right="142"/>
              <w:rPr>
                <w:rFonts w:asciiTheme="minorHAnsi" w:hAnsiTheme="minorHAnsi" w:cstheme="minorHAnsi"/>
                <w:color w:val="FFFFFF" w:themeColor="background1"/>
                <w:sz w:val="18"/>
                <w:szCs w:val="18"/>
              </w:rPr>
            </w:pPr>
          </w:p>
        </w:tc>
        <w:tc>
          <w:tcPr>
            <w:tcW w:w="3402" w:type="dxa"/>
            <w:tcBorders>
              <w:top w:val="single" w:sz="4" w:space="0" w:color="000000"/>
              <w:left w:val="single" w:sz="4" w:space="0" w:color="000000"/>
              <w:bottom w:val="single" w:sz="4" w:space="0" w:color="000000"/>
              <w:right w:val="single" w:sz="4" w:space="0" w:color="000000"/>
            </w:tcBorders>
          </w:tcPr>
          <w:p w14:paraId="0B0D5D0F" w14:textId="16462265" w:rsidR="00D22C7E" w:rsidRPr="00F025DF" w:rsidRDefault="0099120F" w:rsidP="003A3D02">
            <w:pPr>
              <w:pStyle w:val="TableParagraph"/>
              <w:kinsoku w:val="0"/>
              <w:overflowPunct w:val="0"/>
              <w:ind w:left="137" w:right="142"/>
              <w:jc w:val="both"/>
              <w:rPr>
                <w:bCs/>
                <w:sz w:val="18"/>
                <w:szCs w:val="18"/>
                <w:lang w:val="en-US"/>
              </w:rPr>
            </w:pPr>
            <w:r w:rsidRPr="00F025DF">
              <w:rPr>
                <w:bCs/>
                <w:sz w:val="18"/>
                <w:szCs w:val="18"/>
                <w:lang w:val="en-US"/>
              </w:rPr>
              <w:t>(</w:t>
            </w:r>
            <w:r w:rsidR="00C94D30" w:rsidRPr="00F025DF">
              <w:rPr>
                <w:bCs/>
                <w:sz w:val="18"/>
                <w:szCs w:val="18"/>
                <w:lang w:val="en-US"/>
              </w:rPr>
              <w:t>8</w:t>
            </w:r>
            <w:r w:rsidRPr="00F025DF">
              <w:rPr>
                <w:bCs/>
                <w:sz w:val="18"/>
                <w:szCs w:val="18"/>
                <w:lang w:val="en-US"/>
              </w:rPr>
              <w:t xml:space="preserve">) </w:t>
            </w:r>
            <w:r w:rsidR="004237DF" w:rsidRPr="00F025DF">
              <w:rPr>
                <w:bCs/>
                <w:sz w:val="18"/>
                <w:szCs w:val="18"/>
                <w:lang w:val="en-US"/>
              </w:rPr>
              <w:t xml:space="preserve"> </w:t>
            </w:r>
            <w:r w:rsidR="00C94D30" w:rsidRPr="00F025DF">
              <w:rPr>
                <w:bCs/>
                <w:sz w:val="18"/>
                <w:szCs w:val="18"/>
                <w:lang w:val="en-US"/>
              </w:rPr>
              <w:t xml:space="preserve"> Level of transboundary collaboration in managing cross-border marine conservation, marine resource use and control of threats</w:t>
            </w:r>
          </w:p>
        </w:tc>
        <w:tc>
          <w:tcPr>
            <w:tcW w:w="2892" w:type="dxa"/>
            <w:tcBorders>
              <w:top w:val="single" w:sz="4" w:space="0" w:color="000000"/>
              <w:left w:val="single" w:sz="4" w:space="0" w:color="000000"/>
              <w:bottom w:val="single" w:sz="4" w:space="0" w:color="000000"/>
              <w:right w:val="single" w:sz="4" w:space="0" w:color="000000"/>
            </w:tcBorders>
          </w:tcPr>
          <w:p w14:paraId="1AB7BC14" w14:textId="28A2B594" w:rsidR="00D22C7E" w:rsidRPr="00225574" w:rsidRDefault="003B53C1" w:rsidP="00225574">
            <w:pPr>
              <w:ind w:left="137" w:right="142"/>
              <w:rPr>
                <w:rFonts w:asciiTheme="majorHAnsi" w:hAnsiTheme="majorHAnsi"/>
                <w:bCs/>
                <w:i/>
                <w:sz w:val="18"/>
                <w:szCs w:val="18"/>
              </w:rPr>
            </w:pPr>
            <w:r w:rsidRPr="00225574">
              <w:rPr>
                <w:rFonts w:asciiTheme="majorHAnsi" w:hAnsiTheme="majorHAnsi"/>
                <w:bCs/>
                <w:i/>
                <w:sz w:val="18"/>
                <w:szCs w:val="18"/>
              </w:rPr>
              <w:t xml:space="preserve"> </w:t>
            </w:r>
            <w:r w:rsidR="00C94D30">
              <w:rPr>
                <w:rFonts w:asciiTheme="majorHAnsi" w:hAnsiTheme="majorHAnsi"/>
                <w:bCs/>
                <w:i/>
                <w:sz w:val="18"/>
                <w:szCs w:val="18"/>
              </w:rPr>
              <w:t xml:space="preserve"> At least one trans-boundary </w:t>
            </w:r>
            <w:r w:rsidR="00C94D30" w:rsidRPr="00522A6A">
              <w:rPr>
                <w:rFonts w:asciiTheme="majorHAnsi" w:hAnsiTheme="majorHAnsi"/>
                <w:bCs/>
                <w:i/>
                <w:sz w:val="18"/>
                <w:szCs w:val="18"/>
              </w:rPr>
              <w:t>agreement to</w:t>
            </w:r>
            <w:r w:rsidR="00C94D30" w:rsidRPr="004B3E35">
              <w:rPr>
                <w:rFonts w:asciiTheme="majorHAnsi" w:hAnsiTheme="majorHAnsi"/>
                <w:bCs/>
                <w:i/>
                <w:sz w:val="18"/>
                <w:szCs w:val="18"/>
              </w:rPr>
              <w:t xml:space="preserve"> reduce </w:t>
            </w:r>
            <w:r w:rsidR="00C94D30">
              <w:rPr>
                <w:rFonts w:asciiTheme="majorHAnsi" w:hAnsiTheme="majorHAnsi"/>
                <w:bCs/>
                <w:i/>
                <w:sz w:val="18"/>
                <w:szCs w:val="18"/>
              </w:rPr>
              <w:t xml:space="preserve">threats and </w:t>
            </w:r>
            <w:r w:rsidR="00C94D30" w:rsidRPr="004B3E35">
              <w:rPr>
                <w:rFonts w:asciiTheme="majorHAnsi" w:hAnsiTheme="majorHAnsi"/>
                <w:bCs/>
                <w:i/>
                <w:sz w:val="18"/>
                <w:szCs w:val="18"/>
              </w:rPr>
              <w:t xml:space="preserve">improve </w:t>
            </w:r>
            <w:r w:rsidR="00C94D30">
              <w:rPr>
                <w:rFonts w:asciiTheme="majorHAnsi" w:hAnsiTheme="majorHAnsi"/>
                <w:bCs/>
                <w:i/>
                <w:sz w:val="18"/>
                <w:szCs w:val="18"/>
              </w:rPr>
              <w:t xml:space="preserve">marine </w:t>
            </w:r>
            <w:r w:rsidR="00C94D30" w:rsidRPr="004B3E35">
              <w:rPr>
                <w:rFonts w:asciiTheme="majorHAnsi" w:hAnsiTheme="majorHAnsi"/>
                <w:bCs/>
                <w:i/>
                <w:sz w:val="18"/>
                <w:szCs w:val="18"/>
              </w:rPr>
              <w:t>species conservation</w:t>
            </w:r>
            <w:r w:rsidR="00C94D30">
              <w:rPr>
                <w:rFonts w:asciiTheme="majorHAnsi" w:hAnsiTheme="majorHAnsi"/>
                <w:bCs/>
                <w:i/>
                <w:sz w:val="18"/>
                <w:szCs w:val="18"/>
              </w:rPr>
              <w:t xml:space="preserve"> negotiated</w:t>
            </w:r>
          </w:p>
        </w:tc>
        <w:tc>
          <w:tcPr>
            <w:tcW w:w="396" w:type="dxa"/>
            <w:tcBorders>
              <w:top w:val="single" w:sz="4" w:space="0" w:color="000000"/>
              <w:left w:val="single" w:sz="4" w:space="0" w:color="000000"/>
              <w:bottom w:val="single" w:sz="4" w:space="0" w:color="000000"/>
              <w:right w:val="single" w:sz="4" w:space="0" w:color="000000"/>
            </w:tcBorders>
          </w:tcPr>
          <w:p w14:paraId="15B70484" w14:textId="695E7189" w:rsidR="00D22C7E" w:rsidRPr="00A86D08" w:rsidRDefault="0024731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2934E6BD" w14:textId="77777777" w:rsidR="00D22C7E" w:rsidRPr="00A86D08" w:rsidRDefault="00D22C7E"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6D84AFA2" w14:textId="77777777" w:rsidR="00D22C7E" w:rsidRPr="00A86D08" w:rsidRDefault="00D22C7E"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1652C4ED" w14:textId="77777777" w:rsidR="00D22C7E" w:rsidRPr="00A86D08" w:rsidRDefault="00D22C7E"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0059814F" w14:textId="33686CDB" w:rsidR="00D22C7E" w:rsidRPr="00A86D08" w:rsidRDefault="00247312"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EC29FB" w:rsidRPr="004843C9" w14:paraId="40059B7A" w14:textId="77777777" w:rsidTr="00225574">
        <w:trPr>
          <w:trHeight w:hRule="exact" w:val="1566"/>
        </w:trPr>
        <w:tc>
          <w:tcPr>
            <w:tcW w:w="2405" w:type="dxa"/>
            <w:vMerge w:val="restart"/>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07E4940B" w14:textId="19C75A62" w:rsidR="00EC29FB" w:rsidRPr="00A86D08" w:rsidRDefault="00EC29FB" w:rsidP="00A86D08">
            <w:pPr>
              <w:pStyle w:val="TableParagraph"/>
              <w:tabs>
                <w:tab w:val="left" w:pos="1280"/>
              </w:tabs>
              <w:kinsoku w:val="0"/>
              <w:overflowPunct w:val="0"/>
              <w:spacing w:after="120"/>
              <w:ind w:left="136" w:right="142"/>
              <w:jc w:val="both"/>
              <w:rPr>
                <w:rFonts w:asciiTheme="minorHAnsi" w:hAnsiTheme="minorHAnsi" w:cstheme="minorHAnsi"/>
                <w:b/>
                <w:bCs/>
                <w:color w:val="FFFFFF" w:themeColor="background1"/>
                <w:spacing w:val="-1"/>
                <w:sz w:val="18"/>
                <w:szCs w:val="18"/>
                <w:lang w:val="en-GB"/>
              </w:rPr>
            </w:pPr>
            <w:r w:rsidRPr="00A86D08">
              <w:rPr>
                <w:rFonts w:asciiTheme="minorHAnsi" w:hAnsiTheme="minorHAnsi" w:cstheme="minorHAnsi"/>
                <w:b/>
                <w:bCs/>
                <w:color w:val="FFFFFF" w:themeColor="background1"/>
                <w:spacing w:val="-1"/>
                <w:sz w:val="18"/>
                <w:szCs w:val="18"/>
                <w:lang w:val="en-GB"/>
              </w:rPr>
              <w:lastRenderedPageBreak/>
              <w:t>Component 3</w:t>
            </w:r>
          </w:p>
          <w:p w14:paraId="67101B26" w14:textId="406CA890" w:rsidR="00EC29FB" w:rsidRPr="00A86D08" w:rsidRDefault="00EC29FB" w:rsidP="00A86D08">
            <w:pPr>
              <w:pStyle w:val="TableParagraph"/>
              <w:tabs>
                <w:tab w:val="left" w:pos="1280"/>
              </w:tabs>
              <w:kinsoku w:val="0"/>
              <w:overflowPunct w:val="0"/>
              <w:spacing w:after="120"/>
              <w:ind w:left="136" w:right="142"/>
              <w:jc w:val="both"/>
              <w:rPr>
                <w:rFonts w:asciiTheme="minorHAnsi" w:hAnsiTheme="minorHAnsi" w:cstheme="minorHAnsi"/>
                <w:b/>
                <w:bCs/>
                <w:color w:val="FFFFFF" w:themeColor="background1"/>
                <w:spacing w:val="-1"/>
                <w:sz w:val="18"/>
                <w:szCs w:val="18"/>
                <w:lang w:val="en-GB"/>
              </w:rPr>
            </w:pPr>
            <w:r w:rsidRPr="00A86D08">
              <w:rPr>
                <w:rFonts w:asciiTheme="minorHAnsi" w:hAnsiTheme="minorHAnsi" w:cstheme="minorHAnsi"/>
                <w:b/>
                <w:bCs/>
                <w:color w:val="FFFFFF" w:themeColor="background1"/>
                <w:spacing w:val="-1"/>
                <w:sz w:val="18"/>
                <w:szCs w:val="18"/>
                <w:lang w:val="en-GB"/>
              </w:rPr>
              <w:t>Outcome 3:</w:t>
            </w:r>
          </w:p>
          <w:p w14:paraId="2F4EBA23" w14:textId="599190E1" w:rsidR="00EC29FB" w:rsidRPr="00A86D08" w:rsidRDefault="00C94D30" w:rsidP="00A86D08">
            <w:pPr>
              <w:autoSpaceDE w:val="0"/>
              <w:autoSpaceDN w:val="0"/>
              <w:adjustRightInd w:val="0"/>
              <w:ind w:left="136"/>
              <w:jc w:val="left"/>
              <w:rPr>
                <w:rFonts w:asciiTheme="minorHAnsi" w:hAnsiTheme="minorHAnsi" w:cstheme="minorHAnsi"/>
                <w:color w:val="FFFFFF" w:themeColor="background1"/>
                <w:sz w:val="18"/>
                <w:szCs w:val="18"/>
                <w:lang w:eastAsia="fr-BE"/>
              </w:rPr>
            </w:pPr>
            <w:r w:rsidRPr="001331C0">
              <w:rPr>
                <w:rFonts w:asciiTheme="majorHAnsi" w:hAnsiTheme="majorHAnsi"/>
                <w:bCs/>
                <w:sz w:val="18"/>
                <w:szCs w:val="18"/>
              </w:rPr>
              <w:t>Lessons learned through knowledge management, monitoring and evaluation, and equitable gender mainstreaming are available to support the creation and implementation of MPAs nationally and internationally</w:t>
            </w:r>
          </w:p>
        </w:tc>
        <w:tc>
          <w:tcPr>
            <w:tcW w:w="3402" w:type="dxa"/>
            <w:tcBorders>
              <w:top w:val="single" w:sz="4" w:space="0" w:color="000000"/>
              <w:left w:val="single" w:sz="4" w:space="0" w:color="000000"/>
              <w:bottom w:val="single" w:sz="4" w:space="0" w:color="000000"/>
              <w:right w:val="single" w:sz="4" w:space="0" w:color="000000"/>
            </w:tcBorders>
          </w:tcPr>
          <w:p w14:paraId="7A479A5E" w14:textId="221F187D" w:rsidR="00EC29FB" w:rsidRPr="00F025DF" w:rsidRDefault="00EC29FB" w:rsidP="003A3D02">
            <w:pPr>
              <w:pStyle w:val="TableParagraph"/>
              <w:kinsoku w:val="0"/>
              <w:overflowPunct w:val="0"/>
              <w:ind w:left="137" w:right="142"/>
              <w:jc w:val="both"/>
              <w:rPr>
                <w:bCs/>
                <w:sz w:val="18"/>
                <w:szCs w:val="18"/>
                <w:lang w:val="en-US"/>
              </w:rPr>
            </w:pPr>
            <w:r w:rsidRPr="00F025DF">
              <w:rPr>
                <w:bCs/>
                <w:sz w:val="18"/>
                <w:szCs w:val="18"/>
                <w:lang w:val="en-US"/>
              </w:rPr>
              <w:t>(</w:t>
            </w:r>
            <w:r w:rsidR="00C94D30" w:rsidRPr="00F025DF">
              <w:rPr>
                <w:bCs/>
                <w:sz w:val="18"/>
                <w:szCs w:val="18"/>
                <w:lang w:val="en-US"/>
              </w:rPr>
              <w:t>9</w:t>
            </w:r>
            <w:r w:rsidRPr="00F025DF">
              <w:rPr>
                <w:bCs/>
                <w:sz w:val="18"/>
                <w:szCs w:val="18"/>
                <w:lang w:val="en-US"/>
              </w:rPr>
              <w:t xml:space="preserve">)  </w:t>
            </w:r>
            <w:r w:rsidR="00C94D30" w:rsidRPr="00F025DF">
              <w:rPr>
                <w:bCs/>
                <w:sz w:val="18"/>
                <w:szCs w:val="18"/>
                <w:lang w:val="en-US"/>
              </w:rPr>
              <w:t xml:space="preserve"> Increase in community and stakeholder awareness of conservation and sustainable use and threats to marine biodiversity</w:t>
            </w:r>
          </w:p>
        </w:tc>
        <w:tc>
          <w:tcPr>
            <w:tcW w:w="2892" w:type="dxa"/>
            <w:tcBorders>
              <w:top w:val="single" w:sz="4" w:space="0" w:color="000000"/>
              <w:left w:val="single" w:sz="4" w:space="0" w:color="000000"/>
              <w:bottom w:val="single" w:sz="4" w:space="0" w:color="000000"/>
              <w:right w:val="single" w:sz="4" w:space="0" w:color="000000"/>
            </w:tcBorders>
          </w:tcPr>
          <w:p w14:paraId="27F9F732" w14:textId="0756EAB6" w:rsidR="00EC29FB" w:rsidRPr="00225574" w:rsidRDefault="00C94D30" w:rsidP="006E1984">
            <w:pPr>
              <w:ind w:left="137" w:right="142"/>
              <w:rPr>
                <w:rFonts w:asciiTheme="majorHAnsi" w:hAnsiTheme="majorHAnsi"/>
                <w:bCs/>
                <w:i/>
                <w:sz w:val="18"/>
                <w:szCs w:val="18"/>
              </w:rPr>
            </w:pPr>
            <w:r w:rsidRPr="00A83643">
              <w:rPr>
                <w:rFonts w:asciiTheme="majorHAnsi" w:hAnsiTheme="majorHAnsi"/>
                <w:bCs/>
                <w:i/>
                <w:sz w:val="18"/>
                <w:szCs w:val="18"/>
              </w:rPr>
              <w:t xml:space="preserve">At least 20% of participating households and stakeholders </w:t>
            </w:r>
            <w:r w:rsidRPr="00225574">
              <w:rPr>
                <w:rFonts w:asciiTheme="majorHAnsi" w:hAnsiTheme="majorHAnsi"/>
                <w:bCs/>
                <w:i/>
                <w:sz w:val="18"/>
                <w:szCs w:val="18"/>
              </w:rPr>
              <w:t xml:space="preserve">(of which 50% of whom are women) </w:t>
            </w:r>
            <w:r w:rsidRPr="00A83643">
              <w:rPr>
                <w:rFonts w:asciiTheme="majorHAnsi" w:hAnsiTheme="majorHAnsi"/>
                <w:bCs/>
                <w:i/>
                <w:sz w:val="18"/>
                <w:szCs w:val="18"/>
              </w:rPr>
              <w:t xml:space="preserve">have good awareness of </w:t>
            </w:r>
            <w:r w:rsidRPr="00225574">
              <w:rPr>
                <w:rFonts w:asciiTheme="majorHAnsi" w:hAnsiTheme="majorHAnsi"/>
                <w:bCs/>
                <w:i/>
                <w:sz w:val="18"/>
                <w:szCs w:val="18"/>
              </w:rPr>
              <w:t>conservation, sustainable marine resource use and threat prevention benefits</w:t>
            </w:r>
          </w:p>
        </w:tc>
        <w:tc>
          <w:tcPr>
            <w:tcW w:w="396" w:type="dxa"/>
            <w:tcBorders>
              <w:top w:val="single" w:sz="4" w:space="0" w:color="000000"/>
              <w:left w:val="single" w:sz="4" w:space="0" w:color="000000"/>
              <w:bottom w:val="single" w:sz="4" w:space="0" w:color="000000"/>
              <w:right w:val="single" w:sz="4" w:space="0" w:color="000000"/>
            </w:tcBorders>
          </w:tcPr>
          <w:p w14:paraId="3B8CF422" w14:textId="3D65D6C8" w:rsidR="00EC29FB" w:rsidRPr="00A86D08" w:rsidRDefault="00EC29FB"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297E9452" w14:textId="384347AD" w:rsidR="00EC29FB" w:rsidRPr="00A86D08" w:rsidRDefault="006763A6"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780CCAB4" w14:textId="06EDEC02" w:rsidR="00EC29FB" w:rsidRPr="00A86D08" w:rsidRDefault="006763A6"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N</w:t>
            </w:r>
          </w:p>
        </w:tc>
        <w:tc>
          <w:tcPr>
            <w:tcW w:w="396" w:type="dxa"/>
            <w:tcBorders>
              <w:top w:val="single" w:sz="4" w:space="0" w:color="000000"/>
              <w:left w:val="single" w:sz="4" w:space="0" w:color="000000"/>
              <w:bottom w:val="single" w:sz="4" w:space="0" w:color="000000"/>
              <w:right w:val="single" w:sz="4" w:space="0" w:color="000000"/>
            </w:tcBorders>
          </w:tcPr>
          <w:p w14:paraId="1DC94F15" w14:textId="1F54F47E" w:rsidR="00EC29FB" w:rsidRPr="00A86D08" w:rsidRDefault="00EC29FB"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4EEB9D7D" w14:textId="19344E28" w:rsidR="00EC29FB" w:rsidRPr="00A86D08" w:rsidRDefault="00EC29FB"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r w:rsidR="00EC29FB" w:rsidRPr="004843C9" w14:paraId="7A8A0DC7" w14:textId="77777777" w:rsidTr="00225574">
        <w:trPr>
          <w:trHeight w:hRule="exact" w:val="1155"/>
        </w:trPr>
        <w:tc>
          <w:tcPr>
            <w:tcW w:w="2405" w:type="dxa"/>
            <w:vMerge/>
            <w:tcBorders>
              <w:top w:val="single" w:sz="4" w:space="0" w:color="000000"/>
              <w:left w:val="single" w:sz="4" w:space="0" w:color="000000"/>
              <w:bottom w:val="single" w:sz="4" w:space="0" w:color="000000"/>
              <w:right w:val="single" w:sz="4" w:space="0" w:color="000000"/>
            </w:tcBorders>
            <w:shd w:val="clear" w:color="auto" w:fill="1F3864" w:themeFill="accent5" w:themeFillShade="80"/>
          </w:tcPr>
          <w:p w14:paraId="38EB0170" w14:textId="77777777" w:rsidR="00EC29FB" w:rsidRPr="00A86D08" w:rsidRDefault="00EC29FB" w:rsidP="00A86D08">
            <w:pPr>
              <w:tabs>
                <w:tab w:val="left" w:pos="1280"/>
              </w:tabs>
              <w:kinsoku w:val="0"/>
              <w:overflowPunct w:val="0"/>
              <w:ind w:left="136" w:right="142"/>
              <w:rPr>
                <w:rFonts w:asciiTheme="minorHAnsi" w:hAnsiTheme="minorHAnsi" w:cstheme="minorHAnsi"/>
                <w:b/>
                <w:bCs/>
                <w:color w:val="FFFFFF" w:themeColor="background1"/>
                <w:spacing w:val="-1"/>
                <w:sz w:val="18"/>
                <w:szCs w:val="18"/>
              </w:rPr>
            </w:pPr>
          </w:p>
        </w:tc>
        <w:tc>
          <w:tcPr>
            <w:tcW w:w="3402" w:type="dxa"/>
            <w:tcBorders>
              <w:top w:val="single" w:sz="4" w:space="0" w:color="000000"/>
              <w:left w:val="single" w:sz="4" w:space="0" w:color="000000"/>
              <w:bottom w:val="single" w:sz="4" w:space="0" w:color="000000"/>
              <w:right w:val="single" w:sz="4" w:space="0" w:color="000000"/>
            </w:tcBorders>
          </w:tcPr>
          <w:p w14:paraId="2AA2F0B1" w14:textId="4B56D2DD" w:rsidR="00EC29FB" w:rsidRPr="00F025DF" w:rsidRDefault="00EC29FB" w:rsidP="003A3D02">
            <w:pPr>
              <w:pStyle w:val="TableParagraph"/>
              <w:kinsoku w:val="0"/>
              <w:overflowPunct w:val="0"/>
              <w:ind w:left="137" w:right="142"/>
              <w:jc w:val="both"/>
              <w:rPr>
                <w:bCs/>
                <w:sz w:val="18"/>
                <w:szCs w:val="18"/>
                <w:lang w:val="en-US"/>
              </w:rPr>
            </w:pPr>
            <w:r w:rsidRPr="00F025DF">
              <w:rPr>
                <w:bCs/>
                <w:sz w:val="18"/>
                <w:szCs w:val="18"/>
                <w:lang w:val="en-US"/>
              </w:rPr>
              <w:t>(1</w:t>
            </w:r>
            <w:r w:rsidR="00C94D30" w:rsidRPr="00F025DF">
              <w:rPr>
                <w:bCs/>
                <w:sz w:val="18"/>
                <w:szCs w:val="18"/>
                <w:lang w:val="en-US"/>
              </w:rPr>
              <w:t>0</w:t>
            </w:r>
            <w:r w:rsidRPr="00F025DF">
              <w:rPr>
                <w:bCs/>
                <w:sz w:val="18"/>
                <w:szCs w:val="18"/>
                <w:lang w:val="en-US"/>
              </w:rPr>
              <w:t xml:space="preserve">)  </w:t>
            </w:r>
            <w:r w:rsidR="00C94D30" w:rsidRPr="00F025DF">
              <w:rPr>
                <w:bCs/>
                <w:sz w:val="18"/>
                <w:szCs w:val="18"/>
                <w:lang w:val="en-US"/>
              </w:rPr>
              <w:t xml:space="preserve"> Number of best practice conservation and sustainable marine resource management codified and disseminated nationally and internationally</w:t>
            </w:r>
          </w:p>
        </w:tc>
        <w:tc>
          <w:tcPr>
            <w:tcW w:w="2892" w:type="dxa"/>
            <w:tcBorders>
              <w:top w:val="single" w:sz="4" w:space="0" w:color="000000"/>
              <w:left w:val="single" w:sz="4" w:space="0" w:color="000000"/>
              <w:bottom w:val="single" w:sz="4" w:space="0" w:color="000000"/>
              <w:right w:val="single" w:sz="4" w:space="0" w:color="000000"/>
            </w:tcBorders>
          </w:tcPr>
          <w:p w14:paraId="47F88952" w14:textId="20E573AC" w:rsidR="00EC29FB" w:rsidRPr="00225574" w:rsidRDefault="00C94D30" w:rsidP="00225574">
            <w:pPr>
              <w:ind w:left="137" w:right="142"/>
              <w:rPr>
                <w:rFonts w:asciiTheme="majorHAnsi" w:hAnsiTheme="majorHAnsi"/>
                <w:bCs/>
                <w:i/>
                <w:sz w:val="18"/>
                <w:szCs w:val="18"/>
              </w:rPr>
            </w:pPr>
            <w:r w:rsidRPr="007138FE">
              <w:rPr>
                <w:rFonts w:asciiTheme="majorHAnsi" w:hAnsiTheme="majorHAnsi"/>
                <w:bCs/>
                <w:i/>
                <w:sz w:val="18"/>
                <w:szCs w:val="18"/>
              </w:rPr>
              <w:t xml:space="preserve">A majority of best practice and lessons identified and </w:t>
            </w:r>
            <w:r>
              <w:rPr>
                <w:rFonts w:asciiTheme="majorHAnsi" w:hAnsiTheme="majorHAnsi"/>
                <w:bCs/>
                <w:i/>
                <w:sz w:val="18"/>
                <w:szCs w:val="18"/>
              </w:rPr>
              <w:t>at least 2</w:t>
            </w:r>
            <w:r w:rsidR="00225574">
              <w:rPr>
                <w:rFonts w:asciiTheme="majorHAnsi" w:hAnsiTheme="majorHAnsi"/>
                <w:bCs/>
                <w:i/>
                <w:sz w:val="18"/>
                <w:szCs w:val="18"/>
              </w:rPr>
              <w:t xml:space="preserve"> </w:t>
            </w:r>
            <w:r w:rsidRPr="007138FE">
              <w:rPr>
                <w:rFonts w:asciiTheme="majorHAnsi" w:hAnsiTheme="majorHAnsi"/>
                <w:bCs/>
                <w:i/>
                <w:sz w:val="18"/>
                <w:szCs w:val="18"/>
              </w:rPr>
              <w:t>under documentation</w:t>
            </w:r>
          </w:p>
        </w:tc>
        <w:tc>
          <w:tcPr>
            <w:tcW w:w="396" w:type="dxa"/>
            <w:tcBorders>
              <w:top w:val="single" w:sz="4" w:space="0" w:color="000000"/>
              <w:left w:val="single" w:sz="4" w:space="0" w:color="000000"/>
              <w:bottom w:val="single" w:sz="4" w:space="0" w:color="000000"/>
              <w:right w:val="single" w:sz="4" w:space="0" w:color="000000"/>
            </w:tcBorders>
          </w:tcPr>
          <w:p w14:paraId="24B8F285" w14:textId="06159DE1" w:rsidR="00EC29FB" w:rsidRPr="00A86D08" w:rsidRDefault="00F923D0"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663CA916" w14:textId="3F4D614A" w:rsidR="00EC29FB" w:rsidRPr="00A86D08" w:rsidRDefault="00F923D0"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402FA9DA" w14:textId="05523D23" w:rsidR="00EC29FB" w:rsidRPr="00A86D08" w:rsidRDefault="00900DBA"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N</w:t>
            </w:r>
          </w:p>
        </w:tc>
        <w:tc>
          <w:tcPr>
            <w:tcW w:w="396" w:type="dxa"/>
            <w:tcBorders>
              <w:top w:val="single" w:sz="4" w:space="0" w:color="000000"/>
              <w:left w:val="single" w:sz="4" w:space="0" w:color="000000"/>
              <w:bottom w:val="single" w:sz="4" w:space="0" w:color="000000"/>
              <w:right w:val="single" w:sz="4" w:space="0" w:color="000000"/>
            </w:tcBorders>
          </w:tcPr>
          <w:p w14:paraId="7F93E982" w14:textId="3251F578" w:rsidR="00EC29FB" w:rsidRPr="00A86D08" w:rsidRDefault="00F923D0" w:rsidP="00F025DF">
            <w:pPr>
              <w:pStyle w:val="TableParagraph"/>
              <w:kinsoku w:val="0"/>
              <w:overflowPunct w:val="0"/>
              <w:jc w:val="center"/>
              <w:rPr>
                <w:rFonts w:asciiTheme="minorHAnsi" w:hAnsiTheme="minorHAnsi" w:cstheme="minorHAnsi"/>
                <w:sz w:val="18"/>
                <w:szCs w:val="18"/>
                <w:lang w:val="en-GB"/>
              </w:rPr>
            </w:pPr>
            <w:r>
              <w:rPr>
                <w:rFonts w:asciiTheme="minorHAnsi" w:hAnsiTheme="minorHAnsi" w:cstheme="minorHAnsi"/>
                <w:sz w:val="18"/>
                <w:szCs w:val="18"/>
                <w:lang w:val="en-GB"/>
              </w:rPr>
              <w:t>Y</w:t>
            </w:r>
          </w:p>
        </w:tc>
        <w:tc>
          <w:tcPr>
            <w:tcW w:w="396" w:type="dxa"/>
            <w:tcBorders>
              <w:top w:val="single" w:sz="4" w:space="0" w:color="000000"/>
              <w:left w:val="single" w:sz="4" w:space="0" w:color="000000"/>
              <w:bottom w:val="single" w:sz="4" w:space="0" w:color="000000"/>
              <w:right w:val="single" w:sz="4" w:space="0" w:color="000000"/>
            </w:tcBorders>
          </w:tcPr>
          <w:p w14:paraId="68720DD8" w14:textId="686332C1" w:rsidR="00EC29FB" w:rsidRPr="00A86D08" w:rsidRDefault="00EC29FB" w:rsidP="00F025DF">
            <w:pPr>
              <w:pStyle w:val="TableParagraph"/>
              <w:kinsoku w:val="0"/>
              <w:overflowPunct w:val="0"/>
              <w:jc w:val="center"/>
              <w:rPr>
                <w:rFonts w:asciiTheme="minorHAnsi" w:hAnsiTheme="minorHAnsi" w:cstheme="minorHAnsi"/>
                <w:sz w:val="18"/>
                <w:szCs w:val="18"/>
                <w:lang w:val="en-GB"/>
              </w:rPr>
            </w:pPr>
            <w:r w:rsidRPr="00A86D08">
              <w:rPr>
                <w:rFonts w:asciiTheme="minorHAnsi" w:hAnsiTheme="minorHAnsi" w:cstheme="minorHAnsi"/>
                <w:sz w:val="18"/>
                <w:szCs w:val="18"/>
                <w:lang w:val="en-GB"/>
              </w:rPr>
              <w:t>Y</w:t>
            </w:r>
          </w:p>
        </w:tc>
      </w:tr>
    </w:tbl>
    <w:p w14:paraId="22C1921F" w14:textId="11D4AE8D" w:rsidR="00CA1567" w:rsidRPr="00C738A9" w:rsidRDefault="00CA1567" w:rsidP="002F1D23">
      <w:pPr>
        <w:pStyle w:val="Caption"/>
        <w:widowControl w:val="0"/>
        <w:spacing w:after="120" w:line="276" w:lineRule="auto"/>
        <w:jc w:val="center"/>
        <w:rPr>
          <w:rFonts w:ascii="Times New Roman" w:hAnsi="Times New Roman"/>
        </w:rPr>
      </w:pPr>
      <w:bookmarkStart w:id="56" w:name="_Ref440972493"/>
      <w:bookmarkStart w:id="57" w:name="_Ref521530640"/>
      <w:bookmarkStart w:id="58" w:name="_Toc101577704"/>
      <w:r w:rsidRPr="00C738A9">
        <w:rPr>
          <w:rFonts w:ascii="Times New Roman" w:hAnsi="Times New Roman"/>
        </w:rPr>
        <w:t xml:space="preserve">Table </w:t>
      </w:r>
      <w:r w:rsidRPr="00C738A9">
        <w:rPr>
          <w:rFonts w:ascii="Times New Roman" w:hAnsi="Times New Roman"/>
          <w:color w:val="2B579A"/>
          <w:shd w:val="clear" w:color="auto" w:fill="E6E6E6"/>
        </w:rPr>
        <w:fldChar w:fldCharType="begin"/>
      </w:r>
      <w:r w:rsidRPr="00C738A9">
        <w:rPr>
          <w:rFonts w:ascii="Times New Roman" w:hAnsi="Times New Roman"/>
        </w:rPr>
        <w:instrText xml:space="preserve"> SEQ Table \* ARABIC </w:instrText>
      </w:r>
      <w:r w:rsidRPr="00C738A9">
        <w:rPr>
          <w:rFonts w:ascii="Times New Roman" w:hAnsi="Times New Roman"/>
          <w:color w:val="2B579A"/>
          <w:shd w:val="clear" w:color="auto" w:fill="E6E6E6"/>
        </w:rPr>
        <w:fldChar w:fldCharType="separate"/>
      </w:r>
      <w:r w:rsidR="004D6C2A">
        <w:rPr>
          <w:rFonts w:ascii="Times New Roman" w:hAnsi="Times New Roman"/>
          <w:noProof/>
        </w:rPr>
        <w:t>3</w:t>
      </w:r>
      <w:r w:rsidRPr="00C738A9">
        <w:rPr>
          <w:rFonts w:ascii="Times New Roman" w:hAnsi="Times New Roman"/>
          <w:color w:val="2B579A"/>
          <w:shd w:val="clear" w:color="auto" w:fill="E6E6E6"/>
        </w:rPr>
        <w:fldChar w:fldCharType="end"/>
      </w:r>
      <w:bookmarkEnd w:id="56"/>
      <w:bookmarkEnd w:id="57"/>
      <w:r w:rsidRPr="00C738A9">
        <w:rPr>
          <w:rFonts w:ascii="Times New Roman" w:hAnsi="Times New Roman"/>
        </w:rPr>
        <w:t xml:space="preserve">: </w:t>
      </w:r>
      <w:bookmarkStart w:id="59" w:name="_Ref440972437"/>
      <w:r w:rsidRPr="00C738A9">
        <w:rPr>
          <w:rFonts w:ascii="Times New Roman" w:hAnsi="Times New Roman"/>
        </w:rPr>
        <w:t>SMART analysis of the logical framework</w:t>
      </w:r>
      <w:bookmarkEnd w:id="58"/>
      <w:bookmarkEnd w:id="59"/>
    </w:p>
    <w:p w14:paraId="3086D144" w14:textId="77777777" w:rsidR="002F1D23" w:rsidRDefault="002F1D23" w:rsidP="002F1D23">
      <w:pPr>
        <w:pStyle w:val="Heading8"/>
        <w:keepNext w:val="0"/>
        <w:keepLines w:val="0"/>
        <w:widowControl w:val="0"/>
        <w:numPr>
          <w:ilvl w:val="0"/>
          <w:numId w:val="0"/>
        </w:numPr>
        <w:spacing w:before="71"/>
        <w:ind w:left="426"/>
        <w:rPr>
          <w:rFonts w:ascii="Times New Roman" w:hAnsi="Times New Roman"/>
          <w:i/>
          <w:color w:val="943634"/>
          <w:sz w:val="22"/>
          <w:szCs w:val="22"/>
        </w:rPr>
      </w:pPr>
    </w:p>
    <w:p w14:paraId="1FF5A4AA" w14:textId="0FCC6D39" w:rsidR="00741033" w:rsidRPr="007773E5" w:rsidRDefault="00741033" w:rsidP="00DE6E3F">
      <w:pPr>
        <w:pStyle w:val="Heading8"/>
        <w:keepNext w:val="0"/>
        <w:keepLines w:val="0"/>
        <w:widowControl w:val="0"/>
        <w:numPr>
          <w:ilvl w:val="0"/>
          <w:numId w:val="12"/>
        </w:numPr>
        <w:spacing w:before="71"/>
        <w:ind w:left="426"/>
        <w:rPr>
          <w:rFonts w:ascii="Times New Roman" w:hAnsi="Times New Roman"/>
          <w:i/>
          <w:color w:val="943634"/>
          <w:sz w:val="22"/>
          <w:szCs w:val="22"/>
        </w:rPr>
      </w:pPr>
      <w:r w:rsidRPr="007773E5">
        <w:rPr>
          <w:rFonts w:ascii="Times New Roman" w:hAnsi="Times New Roman"/>
          <w:i/>
          <w:color w:val="943634"/>
          <w:sz w:val="22"/>
          <w:szCs w:val="22"/>
        </w:rPr>
        <w:t>Analysis of risks and assumptions:</w:t>
      </w:r>
    </w:p>
    <w:p w14:paraId="430D0E34" w14:textId="22BFE98E" w:rsidR="00DB07E4" w:rsidRDefault="00554E09" w:rsidP="00A06E22">
      <w:pPr>
        <w:autoSpaceDE w:val="0"/>
        <w:autoSpaceDN w:val="0"/>
        <w:adjustRightInd w:val="0"/>
        <w:spacing w:before="120" w:line="276" w:lineRule="auto"/>
        <w:rPr>
          <w:rFonts w:ascii="Times New Roman" w:hAnsi="Times New Roman"/>
        </w:rPr>
      </w:pPr>
      <w:r w:rsidRPr="0003387D">
        <w:rPr>
          <w:rFonts w:ascii="Times New Roman" w:hAnsi="Times New Roman"/>
        </w:rPr>
        <w:t xml:space="preserve">An analysis of the risks </w:t>
      </w:r>
      <w:r w:rsidR="00DB07E4">
        <w:rPr>
          <w:rFonts w:ascii="Times New Roman" w:hAnsi="Times New Roman"/>
        </w:rPr>
        <w:t xml:space="preserve">and assumptions </w:t>
      </w:r>
      <w:r w:rsidRPr="0003387D">
        <w:rPr>
          <w:rFonts w:ascii="Times New Roman" w:hAnsi="Times New Roman"/>
        </w:rPr>
        <w:t xml:space="preserve">is presented in </w:t>
      </w:r>
      <w:r w:rsidR="008309D6" w:rsidRPr="0003387D">
        <w:rPr>
          <w:rFonts w:ascii="Times New Roman" w:hAnsi="Times New Roman"/>
          <w:color w:val="2B579A"/>
          <w:shd w:val="clear" w:color="auto" w:fill="E6E6E6"/>
        </w:rPr>
        <w:fldChar w:fldCharType="begin"/>
      </w:r>
      <w:r w:rsidR="008309D6" w:rsidRPr="0003387D">
        <w:rPr>
          <w:rFonts w:ascii="Times New Roman" w:hAnsi="Times New Roman"/>
        </w:rPr>
        <w:instrText xml:space="preserve"> REF _Ref17800738 \h </w:instrText>
      </w:r>
      <w:r w:rsidR="008309D6" w:rsidRPr="0003387D">
        <w:rPr>
          <w:rFonts w:ascii="Times New Roman" w:hAnsi="Times New Roman"/>
          <w:color w:val="2B579A"/>
          <w:shd w:val="clear" w:color="auto" w:fill="E6E6E6"/>
        </w:rPr>
      </w:r>
      <w:r w:rsidR="008309D6" w:rsidRPr="0003387D">
        <w:rPr>
          <w:rFonts w:ascii="Times New Roman" w:hAnsi="Times New Roman"/>
          <w:color w:val="2B579A"/>
          <w:shd w:val="clear" w:color="auto" w:fill="E6E6E6"/>
        </w:rPr>
        <w:fldChar w:fldCharType="separate"/>
      </w:r>
      <w:r w:rsidR="004D6C2A" w:rsidRPr="00003406">
        <w:t xml:space="preserve">Table </w:t>
      </w:r>
      <w:r w:rsidR="004D6C2A">
        <w:rPr>
          <w:noProof/>
        </w:rPr>
        <w:t>4</w:t>
      </w:r>
      <w:r w:rsidR="008309D6" w:rsidRPr="0003387D">
        <w:rPr>
          <w:rFonts w:ascii="Times New Roman" w:hAnsi="Times New Roman"/>
          <w:color w:val="2B579A"/>
          <w:shd w:val="clear" w:color="auto" w:fill="E6E6E6"/>
        </w:rPr>
        <w:fldChar w:fldCharType="end"/>
      </w:r>
      <w:r w:rsidR="00770734" w:rsidRPr="0003387D">
        <w:rPr>
          <w:rFonts w:ascii="Times New Roman" w:hAnsi="Times New Roman"/>
        </w:rPr>
        <w:t>.</w:t>
      </w:r>
      <w:r w:rsidRPr="0003387D">
        <w:rPr>
          <w:rFonts w:ascii="Times New Roman" w:hAnsi="Times New Roman"/>
        </w:rPr>
        <w:t xml:space="preserve"> The risks</w:t>
      </w:r>
      <w:r w:rsidR="00DB07E4">
        <w:rPr>
          <w:rFonts w:ascii="Times New Roman" w:hAnsi="Times New Roman"/>
        </w:rPr>
        <w:t xml:space="preserve"> and assumptions </w:t>
      </w:r>
      <w:r w:rsidRPr="0003387D">
        <w:rPr>
          <w:rFonts w:ascii="Times New Roman" w:hAnsi="Times New Roman"/>
        </w:rPr>
        <w:t>identified in the P</w:t>
      </w:r>
      <w:r w:rsidR="005125F9">
        <w:rPr>
          <w:rFonts w:ascii="Times New Roman" w:hAnsi="Times New Roman"/>
        </w:rPr>
        <w:t>RODOC</w:t>
      </w:r>
      <w:r w:rsidR="00DB07E4">
        <w:rPr>
          <w:rFonts w:ascii="Times New Roman" w:hAnsi="Times New Roman"/>
        </w:rPr>
        <w:t xml:space="preserve"> are part of the results framework</w:t>
      </w:r>
      <w:r w:rsidR="005A5033">
        <w:rPr>
          <w:rFonts w:ascii="Times New Roman" w:hAnsi="Times New Roman"/>
        </w:rPr>
        <w:t xml:space="preserve">. </w:t>
      </w:r>
      <w:r w:rsidR="00DA5985">
        <w:rPr>
          <w:rFonts w:ascii="Times New Roman" w:hAnsi="Times New Roman"/>
        </w:rPr>
        <w:t xml:space="preserve">Although the original PRODOC risk log was not available for review, </w:t>
      </w:r>
      <w:r w:rsidR="005A5033">
        <w:rPr>
          <w:rFonts w:ascii="Times New Roman" w:hAnsi="Times New Roman"/>
        </w:rPr>
        <w:t xml:space="preserve">the (first and only) </w:t>
      </w:r>
      <w:r w:rsidR="00DB07E4">
        <w:rPr>
          <w:rFonts w:ascii="Times New Roman" w:hAnsi="Times New Roman"/>
        </w:rPr>
        <w:t xml:space="preserve">PIR </w:t>
      </w:r>
      <w:r w:rsidR="005A5033">
        <w:rPr>
          <w:rFonts w:ascii="Times New Roman" w:hAnsi="Times New Roman"/>
        </w:rPr>
        <w:t xml:space="preserve">also </w:t>
      </w:r>
      <w:r w:rsidR="00DB07E4">
        <w:rPr>
          <w:rFonts w:ascii="Times New Roman" w:hAnsi="Times New Roman"/>
        </w:rPr>
        <w:t>assess</w:t>
      </w:r>
      <w:r w:rsidR="005A5033">
        <w:rPr>
          <w:rFonts w:ascii="Times New Roman" w:hAnsi="Times New Roman"/>
        </w:rPr>
        <w:t xml:space="preserve">ed and updated project’s </w:t>
      </w:r>
      <w:r w:rsidR="00DB07E4">
        <w:rPr>
          <w:rFonts w:ascii="Times New Roman" w:hAnsi="Times New Roman"/>
        </w:rPr>
        <w:t>risks.</w:t>
      </w:r>
    </w:p>
    <w:p w14:paraId="26B86CF4" w14:textId="6910A32B" w:rsidR="00B232DE" w:rsidRPr="00B232DE" w:rsidRDefault="006A3CBB" w:rsidP="00B232DE">
      <w:pPr>
        <w:autoSpaceDE w:val="0"/>
        <w:autoSpaceDN w:val="0"/>
        <w:adjustRightInd w:val="0"/>
        <w:spacing w:before="120" w:line="276" w:lineRule="auto"/>
        <w:rPr>
          <w:rFonts w:ascii="Times New Roman" w:hAnsi="Times New Roman"/>
        </w:rPr>
      </w:pPr>
      <w:r>
        <w:rPr>
          <w:rFonts w:ascii="Times New Roman" w:hAnsi="Times New Roman"/>
        </w:rPr>
        <w:t xml:space="preserve">Under </w:t>
      </w:r>
      <w:r w:rsidR="00DA5985">
        <w:rPr>
          <w:rFonts w:ascii="Times New Roman" w:hAnsi="Times New Roman"/>
        </w:rPr>
        <w:t xml:space="preserve">logframe, </w:t>
      </w:r>
      <w:r>
        <w:rPr>
          <w:rFonts w:ascii="Times New Roman" w:hAnsi="Times New Roman"/>
        </w:rPr>
        <w:t xml:space="preserve">a comprehensive analysis of </w:t>
      </w:r>
      <w:r w:rsidR="00DB07E4">
        <w:rPr>
          <w:rFonts w:ascii="Times New Roman" w:hAnsi="Times New Roman"/>
        </w:rPr>
        <w:t xml:space="preserve">risks </w:t>
      </w:r>
      <w:r>
        <w:rPr>
          <w:rFonts w:ascii="Times New Roman" w:hAnsi="Times New Roman"/>
        </w:rPr>
        <w:t xml:space="preserve">was </w:t>
      </w:r>
      <w:r w:rsidR="00DA5985">
        <w:rPr>
          <w:rFonts w:ascii="Times New Roman" w:hAnsi="Times New Roman"/>
        </w:rPr>
        <w:t xml:space="preserve">carried out </w:t>
      </w:r>
      <w:r w:rsidR="00B63D25">
        <w:rPr>
          <w:rFonts w:ascii="Times New Roman" w:hAnsi="Times New Roman"/>
        </w:rPr>
        <w:t>with a mix of technical and institutional risks</w:t>
      </w:r>
      <w:r w:rsidR="00C52B3F">
        <w:rPr>
          <w:rFonts w:ascii="Times New Roman" w:hAnsi="Times New Roman"/>
        </w:rPr>
        <w:t>. S</w:t>
      </w:r>
      <w:r w:rsidR="00DB07E4">
        <w:rPr>
          <w:rFonts w:ascii="Times New Roman" w:hAnsi="Times New Roman"/>
        </w:rPr>
        <w:t xml:space="preserve">ome critical </w:t>
      </w:r>
      <w:r w:rsidR="00B712CB">
        <w:rPr>
          <w:rFonts w:ascii="Times New Roman" w:hAnsi="Times New Roman"/>
        </w:rPr>
        <w:t xml:space="preserve">risks </w:t>
      </w:r>
      <w:r w:rsidR="00770734" w:rsidRPr="0003387D">
        <w:rPr>
          <w:rFonts w:ascii="Times New Roman" w:hAnsi="Times New Roman"/>
        </w:rPr>
        <w:t xml:space="preserve">that significantly </w:t>
      </w:r>
      <w:r w:rsidR="00BB100F">
        <w:rPr>
          <w:rFonts w:ascii="Times New Roman" w:hAnsi="Times New Roman"/>
        </w:rPr>
        <w:t xml:space="preserve">(still) </w:t>
      </w:r>
      <w:r w:rsidR="00770734" w:rsidRPr="0003387D">
        <w:rPr>
          <w:rFonts w:ascii="Times New Roman" w:hAnsi="Times New Roman"/>
        </w:rPr>
        <w:t>affect the project delivery</w:t>
      </w:r>
      <w:r w:rsidR="00DB07E4">
        <w:rPr>
          <w:rFonts w:ascii="Times New Roman" w:hAnsi="Times New Roman"/>
        </w:rPr>
        <w:t xml:space="preserve"> were </w:t>
      </w:r>
      <w:r w:rsidR="00B712CB">
        <w:rPr>
          <w:rFonts w:ascii="Times New Roman" w:hAnsi="Times New Roman"/>
        </w:rPr>
        <w:t>not mentioned</w:t>
      </w:r>
      <w:r w:rsidR="00DB07E4">
        <w:rPr>
          <w:rFonts w:ascii="Times New Roman" w:hAnsi="Times New Roman"/>
        </w:rPr>
        <w:t xml:space="preserve"> </w:t>
      </w:r>
      <w:r w:rsidR="00770734" w:rsidRPr="0003387D">
        <w:rPr>
          <w:rFonts w:ascii="Times New Roman" w:hAnsi="Times New Roman"/>
        </w:rPr>
        <w:t xml:space="preserve">because they were </w:t>
      </w:r>
      <w:r w:rsidR="00B712CB">
        <w:rPr>
          <w:rFonts w:ascii="Times New Roman" w:hAnsi="Times New Roman"/>
        </w:rPr>
        <w:t xml:space="preserve">supposed to be </w:t>
      </w:r>
      <w:r w:rsidR="00770734" w:rsidRPr="0003387D">
        <w:rPr>
          <w:rFonts w:ascii="Times New Roman" w:hAnsi="Times New Roman"/>
        </w:rPr>
        <w:t>addressed in the project d</w:t>
      </w:r>
      <w:r w:rsidR="00770734" w:rsidRPr="00B232DE">
        <w:rPr>
          <w:rFonts w:ascii="Times New Roman" w:hAnsi="Times New Roman"/>
        </w:rPr>
        <w:t>esign</w:t>
      </w:r>
      <w:r w:rsidR="00BB100F" w:rsidRPr="00B232DE">
        <w:rPr>
          <w:rFonts w:ascii="Times New Roman" w:hAnsi="Times New Roman"/>
        </w:rPr>
        <w:t xml:space="preserve"> or mentioned as assumptions</w:t>
      </w:r>
      <w:r w:rsidR="00B232DE" w:rsidRPr="00B232DE">
        <w:rPr>
          <w:rFonts w:ascii="Times New Roman" w:hAnsi="Times New Roman"/>
        </w:rPr>
        <w:t>; it is particularly the case for i</w:t>
      </w:r>
      <w:r w:rsidR="00B712CB" w:rsidRPr="00B232DE">
        <w:rPr>
          <w:rFonts w:ascii="Times New Roman" w:hAnsi="Times New Roman"/>
        </w:rPr>
        <w:t>nstitutional instability:</w:t>
      </w:r>
    </w:p>
    <w:p w14:paraId="73C6EFE9" w14:textId="77777777" w:rsidR="00B232DE" w:rsidRPr="00B232DE" w:rsidRDefault="00B232DE" w:rsidP="00DE6E3F">
      <w:pPr>
        <w:pStyle w:val="ListParagraph"/>
        <w:numPr>
          <w:ilvl w:val="0"/>
          <w:numId w:val="33"/>
        </w:numPr>
        <w:autoSpaceDE w:val="0"/>
        <w:autoSpaceDN w:val="0"/>
        <w:adjustRightInd w:val="0"/>
        <w:spacing w:before="120" w:line="276" w:lineRule="auto"/>
        <w:rPr>
          <w:rFonts w:ascii="Times New Roman" w:hAnsi="Times New Roman"/>
          <w:sz w:val="22"/>
          <w:szCs w:val="22"/>
        </w:rPr>
      </w:pPr>
      <w:r w:rsidRPr="00B232DE">
        <w:rPr>
          <w:rFonts w:ascii="Times New Roman" w:hAnsi="Times New Roman"/>
          <w:sz w:val="22"/>
          <w:szCs w:val="22"/>
        </w:rPr>
        <w:t>T</w:t>
      </w:r>
      <w:r w:rsidR="00B7665D" w:rsidRPr="00B232DE">
        <w:rPr>
          <w:rFonts w:ascii="Times New Roman" w:hAnsi="Times New Roman"/>
          <w:sz w:val="22"/>
          <w:szCs w:val="22"/>
        </w:rPr>
        <w:t xml:space="preserve">he Government operated a </w:t>
      </w:r>
      <w:r w:rsidR="006C0FFE" w:rsidRPr="00B232DE">
        <w:rPr>
          <w:rFonts w:ascii="Times New Roman" w:hAnsi="Times New Roman"/>
          <w:sz w:val="22"/>
          <w:szCs w:val="22"/>
        </w:rPr>
        <w:t>rationalisation</w:t>
      </w:r>
      <w:r w:rsidR="00B7665D" w:rsidRPr="00B232DE">
        <w:rPr>
          <w:rFonts w:ascii="Times New Roman" w:hAnsi="Times New Roman"/>
          <w:sz w:val="22"/>
          <w:szCs w:val="22"/>
        </w:rPr>
        <w:t xml:space="preserve"> of ministries with the dissolution of the </w:t>
      </w:r>
      <w:r w:rsidR="006C0FFE" w:rsidRPr="00B232DE">
        <w:rPr>
          <w:rFonts w:ascii="Times New Roman" w:hAnsi="Times New Roman"/>
          <w:sz w:val="22"/>
          <w:szCs w:val="22"/>
        </w:rPr>
        <w:t>Ministry</w:t>
      </w:r>
      <w:r w:rsidR="00B7665D" w:rsidRPr="00B232DE">
        <w:rPr>
          <w:rFonts w:ascii="Times New Roman" w:hAnsi="Times New Roman"/>
          <w:sz w:val="22"/>
          <w:szCs w:val="22"/>
        </w:rPr>
        <w:t xml:space="preserve"> of </w:t>
      </w:r>
      <w:r w:rsidR="006C0FFE" w:rsidRPr="00B232DE">
        <w:rPr>
          <w:rFonts w:ascii="Times New Roman" w:hAnsi="Times New Roman"/>
          <w:sz w:val="22"/>
          <w:szCs w:val="22"/>
        </w:rPr>
        <w:t>Environment</w:t>
      </w:r>
      <w:r w:rsidR="00B7665D" w:rsidRPr="00B232DE">
        <w:rPr>
          <w:rFonts w:ascii="Times New Roman" w:hAnsi="Times New Roman"/>
          <w:sz w:val="22"/>
          <w:szCs w:val="22"/>
        </w:rPr>
        <w:t xml:space="preserve"> and the </w:t>
      </w:r>
      <w:r w:rsidR="006C0FFE" w:rsidRPr="00B232DE">
        <w:rPr>
          <w:rFonts w:ascii="Times New Roman" w:hAnsi="Times New Roman"/>
          <w:sz w:val="22"/>
          <w:szCs w:val="22"/>
        </w:rPr>
        <w:t>establishment</w:t>
      </w:r>
      <w:r w:rsidR="00B7665D" w:rsidRPr="00B232DE">
        <w:rPr>
          <w:rFonts w:ascii="Times New Roman" w:hAnsi="Times New Roman"/>
          <w:sz w:val="22"/>
          <w:szCs w:val="22"/>
        </w:rPr>
        <w:t xml:space="preserve"> of the Ministry of Culture, Tourism and </w:t>
      </w:r>
      <w:r w:rsidR="006C0FFE" w:rsidRPr="00B232DE">
        <w:rPr>
          <w:rFonts w:ascii="Times New Roman" w:hAnsi="Times New Roman"/>
          <w:sz w:val="22"/>
          <w:szCs w:val="22"/>
        </w:rPr>
        <w:t>Environment</w:t>
      </w:r>
      <w:r w:rsidR="00B7665D" w:rsidRPr="00B232DE">
        <w:rPr>
          <w:rFonts w:ascii="Times New Roman" w:hAnsi="Times New Roman"/>
          <w:sz w:val="22"/>
          <w:szCs w:val="22"/>
        </w:rPr>
        <w:t xml:space="preserve"> </w:t>
      </w:r>
      <w:r w:rsidR="00CE5C4F" w:rsidRPr="00B232DE">
        <w:rPr>
          <w:rFonts w:ascii="Times New Roman" w:hAnsi="Times New Roman"/>
          <w:sz w:val="22"/>
          <w:szCs w:val="22"/>
        </w:rPr>
        <w:t xml:space="preserve">in May 2020 </w:t>
      </w:r>
      <w:r w:rsidR="00B7665D" w:rsidRPr="00B232DE">
        <w:rPr>
          <w:rFonts w:ascii="Times New Roman" w:hAnsi="Times New Roman"/>
          <w:sz w:val="22"/>
          <w:szCs w:val="22"/>
        </w:rPr>
        <w:t xml:space="preserve">combined with a succession of </w:t>
      </w:r>
      <w:r w:rsidR="006C0FFE" w:rsidRPr="00B232DE">
        <w:rPr>
          <w:rFonts w:ascii="Times New Roman" w:hAnsi="Times New Roman"/>
          <w:sz w:val="22"/>
          <w:szCs w:val="22"/>
        </w:rPr>
        <w:t>ministers</w:t>
      </w:r>
      <w:r w:rsidR="00B7665D" w:rsidRPr="00B232DE">
        <w:rPr>
          <w:rFonts w:ascii="Times New Roman" w:hAnsi="Times New Roman"/>
          <w:sz w:val="22"/>
          <w:szCs w:val="22"/>
        </w:rPr>
        <w:t xml:space="preserve"> </w:t>
      </w:r>
      <w:r w:rsidR="006C0FFE" w:rsidRPr="00B232DE">
        <w:rPr>
          <w:rFonts w:ascii="Times New Roman" w:hAnsi="Times New Roman"/>
          <w:sz w:val="22"/>
          <w:szCs w:val="22"/>
        </w:rPr>
        <w:t xml:space="preserve">(3) </w:t>
      </w:r>
      <w:r w:rsidR="00B7665D" w:rsidRPr="00B232DE">
        <w:rPr>
          <w:rFonts w:ascii="Times New Roman" w:hAnsi="Times New Roman"/>
          <w:sz w:val="22"/>
          <w:szCs w:val="22"/>
        </w:rPr>
        <w:t>with different backgrounds</w:t>
      </w:r>
      <w:r w:rsidR="006C0FFE" w:rsidRPr="00B232DE">
        <w:rPr>
          <w:rFonts w:ascii="Times New Roman" w:hAnsi="Times New Roman"/>
          <w:sz w:val="22"/>
          <w:szCs w:val="22"/>
        </w:rPr>
        <w:t xml:space="preserve"> that did not necessarily pay equal attention to all three sectors, with subsequent temporary project stalling during new minister</w:t>
      </w:r>
      <w:r w:rsidR="00BB100F" w:rsidRPr="00B232DE">
        <w:rPr>
          <w:rFonts w:ascii="Times New Roman" w:hAnsi="Times New Roman"/>
          <w:sz w:val="22"/>
          <w:szCs w:val="22"/>
        </w:rPr>
        <w:t>s’</w:t>
      </w:r>
      <w:r w:rsidR="006C0FFE" w:rsidRPr="00B232DE">
        <w:rPr>
          <w:rFonts w:ascii="Times New Roman" w:hAnsi="Times New Roman"/>
          <w:sz w:val="22"/>
          <w:szCs w:val="22"/>
        </w:rPr>
        <w:t xml:space="preserve"> </w:t>
      </w:r>
      <w:r w:rsidR="00BB100F" w:rsidRPr="00B232DE">
        <w:rPr>
          <w:rFonts w:ascii="Times New Roman" w:hAnsi="Times New Roman"/>
          <w:sz w:val="22"/>
          <w:szCs w:val="22"/>
        </w:rPr>
        <w:t>office taking</w:t>
      </w:r>
    </w:p>
    <w:p w14:paraId="4F8AD489" w14:textId="42FE34CF" w:rsidR="007D23A6" w:rsidRPr="00C738A9" w:rsidRDefault="00B232DE" w:rsidP="00DE6E3F">
      <w:pPr>
        <w:pStyle w:val="ListParagraph"/>
        <w:numPr>
          <w:ilvl w:val="0"/>
          <w:numId w:val="33"/>
        </w:numPr>
        <w:autoSpaceDE w:val="0"/>
        <w:autoSpaceDN w:val="0"/>
        <w:adjustRightInd w:val="0"/>
        <w:spacing w:before="120" w:line="276" w:lineRule="auto"/>
        <w:rPr>
          <w:rFonts w:ascii="Times New Roman" w:hAnsi="Times New Roman"/>
        </w:rPr>
      </w:pPr>
      <w:r w:rsidRPr="00B232DE">
        <w:rPr>
          <w:rFonts w:ascii="Times New Roman" w:hAnsi="Times New Roman"/>
          <w:sz w:val="22"/>
          <w:szCs w:val="22"/>
        </w:rPr>
        <w:t>T</w:t>
      </w:r>
      <w:r w:rsidR="00BB100F" w:rsidRPr="00B232DE">
        <w:rPr>
          <w:rFonts w:ascii="Times New Roman" w:hAnsi="Times New Roman"/>
          <w:sz w:val="22"/>
          <w:szCs w:val="22"/>
        </w:rPr>
        <w:t>he decision by the Ministry of Finance to close down projects’ accounts to centralise donor funding resulted in most projects’ requesting direct UNPD fund transfers to avoid unnecessarily internal delays but also constrained significantly UNDP to respond to a tremendous increase in direct payment requests from its portfolio of project</w:t>
      </w:r>
      <w:r w:rsidR="00DD0992">
        <w:rPr>
          <w:rFonts w:ascii="Times New Roman" w:hAnsi="Times New Roman"/>
          <w:sz w:val="22"/>
          <w:szCs w:val="22"/>
        </w:rPr>
        <w:t>s</w:t>
      </w:r>
      <w:r w:rsidR="00BB100F" w:rsidRPr="00B232DE">
        <w:rPr>
          <w:rFonts w:ascii="Times New Roman" w:hAnsi="Times New Roman"/>
          <w:sz w:val="22"/>
          <w:szCs w:val="22"/>
        </w:rPr>
        <w:t>, that resulted as well in activity delay.</w:t>
      </w:r>
      <w:r w:rsidR="00DD0992">
        <w:rPr>
          <w:rFonts w:ascii="Times New Roman" w:hAnsi="Times New Roman"/>
          <w:sz w:val="22"/>
          <w:szCs w:val="22"/>
        </w:rPr>
        <w:t xml:space="preserve"> Finally, the new UNDP GSSC mechanism was set up in 2020 and early 2021, resulting in delayed payments during an adaptation period of several months</w:t>
      </w:r>
    </w:p>
    <w:p w14:paraId="220DB819" w14:textId="77777777" w:rsidR="00C738A9" w:rsidRPr="00C738A9" w:rsidRDefault="00C738A9" w:rsidP="00C738A9">
      <w:pPr>
        <w:jc w:val="center"/>
      </w:pPr>
    </w:p>
    <w:tbl>
      <w:tblPr>
        <w:tblW w:w="11020" w:type="dxa"/>
        <w:tblInd w:w="-572" w:type="dxa"/>
        <w:tblCellMar>
          <w:left w:w="0" w:type="dxa"/>
          <w:right w:w="0" w:type="dxa"/>
        </w:tblCellMar>
        <w:tblLook w:val="04A0" w:firstRow="1" w:lastRow="0" w:firstColumn="1" w:lastColumn="0" w:noHBand="0" w:noVBand="1"/>
      </w:tblPr>
      <w:tblGrid>
        <w:gridCol w:w="1560"/>
        <w:gridCol w:w="3532"/>
        <w:gridCol w:w="5928"/>
      </w:tblGrid>
      <w:tr w:rsidR="001F2230" w:rsidRPr="00181F50" w14:paraId="6442CB22" w14:textId="77777777" w:rsidTr="00465511">
        <w:trPr>
          <w:trHeight w:hRule="exact" w:val="218"/>
        </w:trPr>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3864" w:themeFill="accent5" w:themeFillShade="80"/>
          </w:tcPr>
          <w:p w14:paraId="6ECA4B65" w14:textId="77777777" w:rsidR="001F2230" w:rsidRPr="00181F50" w:rsidRDefault="001F2230" w:rsidP="0055109B">
            <w:pPr>
              <w:pStyle w:val="TableParagraph"/>
              <w:keepNext/>
              <w:widowControl/>
              <w:kinsoku w:val="0"/>
              <w:overflowPunct w:val="0"/>
              <w:spacing w:line="206" w:lineRule="exact"/>
              <w:ind w:right="1"/>
              <w:jc w:val="center"/>
              <w:rPr>
                <w:b/>
                <w:bCs/>
                <w:color w:val="FFFFFF" w:themeColor="background1"/>
                <w:sz w:val="18"/>
                <w:szCs w:val="18"/>
                <w:lang w:val="en-GB"/>
              </w:rPr>
            </w:pPr>
          </w:p>
        </w:tc>
        <w:tc>
          <w:tcPr>
            <w:tcW w:w="35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3864" w:themeFill="accent5" w:themeFillShade="80"/>
            <w:hideMark/>
          </w:tcPr>
          <w:p w14:paraId="7CF7A753" w14:textId="6BD53E77" w:rsidR="001F2230" w:rsidRPr="00181F50" w:rsidRDefault="001F2230" w:rsidP="0055109B">
            <w:pPr>
              <w:pStyle w:val="TableParagraph"/>
              <w:keepNext/>
              <w:widowControl/>
              <w:kinsoku w:val="0"/>
              <w:overflowPunct w:val="0"/>
              <w:spacing w:line="206" w:lineRule="exact"/>
              <w:ind w:right="1"/>
              <w:jc w:val="center"/>
              <w:rPr>
                <w:color w:val="FFFFFF" w:themeColor="background1"/>
                <w:lang w:val="en-GB"/>
              </w:rPr>
            </w:pPr>
            <w:r w:rsidRPr="00181F50">
              <w:rPr>
                <w:b/>
                <w:bCs/>
                <w:color w:val="FFFFFF" w:themeColor="background1"/>
                <w:sz w:val="18"/>
                <w:szCs w:val="18"/>
                <w:lang w:val="en-GB"/>
              </w:rPr>
              <w:t>Risk and assumptions</w:t>
            </w:r>
          </w:p>
        </w:tc>
        <w:tc>
          <w:tcPr>
            <w:tcW w:w="59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3864" w:themeFill="accent5" w:themeFillShade="80"/>
          </w:tcPr>
          <w:p w14:paraId="66910391" w14:textId="6E4D200D" w:rsidR="001F2230" w:rsidRPr="00181F50" w:rsidRDefault="001F2230" w:rsidP="0055109B">
            <w:pPr>
              <w:pStyle w:val="TableParagraph"/>
              <w:keepNext/>
              <w:widowControl/>
              <w:kinsoku w:val="0"/>
              <w:overflowPunct w:val="0"/>
              <w:spacing w:line="206" w:lineRule="exact"/>
              <w:ind w:right="3"/>
              <w:jc w:val="center"/>
              <w:rPr>
                <w:b/>
                <w:bCs/>
                <w:color w:val="FFFFFF" w:themeColor="background1"/>
                <w:spacing w:val="-1"/>
                <w:sz w:val="18"/>
                <w:szCs w:val="18"/>
                <w:lang w:val="en-GB"/>
              </w:rPr>
            </w:pPr>
            <w:r w:rsidRPr="00181F50">
              <w:rPr>
                <w:b/>
                <w:bCs/>
                <w:color w:val="FFFFFF" w:themeColor="background1"/>
                <w:spacing w:val="-1"/>
                <w:sz w:val="18"/>
                <w:szCs w:val="18"/>
                <w:lang w:val="en-GB"/>
              </w:rPr>
              <w:t>MTR comments</w:t>
            </w:r>
          </w:p>
        </w:tc>
      </w:tr>
      <w:tr w:rsidR="00F71E43" w:rsidRPr="00D2721A" w14:paraId="039A629F" w14:textId="77777777" w:rsidTr="00465511">
        <w:trPr>
          <w:trHeight w:val="7138"/>
        </w:trPr>
        <w:tc>
          <w:tcPr>
            <w:tcW w:w="1560" w:type="dxa"/>
            <w:tcBorders>
              <w:top w:val="single" w:sz="4" w:space="0" w:color="000000" w:themeColor="text1"/>
              <w:left w:val="single" w:sz="4" w:space="0" w:color="000000" w:themeColor="text1"/>
              <w:right w:val="single" w:sz="4" w:space="0" w:color="000000" w:themeColor="text1"/>
            </w:tcBorders>
          </w:tcPr>
          <w:p w14:paraId="6C2EA55E" w14:textId="17A7470F" w:rsidR="00F71E43" w:rsidRPr="0099591C" w:rsidRDefault="00F71E43" w:rsidP="00F64FA6">
            <w:pPr>
              <w:pStyle w:val="TableParagraph"/>
              <w:spacing w:before="120"/>
              <w:ind w:left="144" w:right="141"/>
              <w:jc w:val="both"/>
              <w:rPr>
                <w:sz w:val="18"/>
                <w:szCs w:val="18"/>
                <w:lang w:val="en-GB"/>
              </w:rPr>
            </w:pPr>
            <w:r w:rsidRPr="0099591C">
              <w:rPr>
                <w:b/>
                <w:sz w:val="18"/>
                <w:szCs w:val="18"/>
                <w:lang w:val="en-GB"/>
              </w:rPr>
              <w:t>Project objective:</w:t>
            </w:r>
            <w:r w:rsidRPr="0099591C">
              <w:rPr>
                <w:sz w:val="18"/>
                <w:szCs w:val="18"/>
                <w:lang w:val="en-GB"/>
              </w:rPr>
              <w:t xml:space="preserve"> To expand the protected areas network into the marine environment through creation of Angola’s first marine protected area</w:t>
            </w:r>
          </w:p>
        </w:tc>
        <w:tc>
          <w:tcPr>
            <w:tcW w:w="3532" w:type="dxa"/>
            <w:tcBorders>
              <w:top w:val="single" w:sz="4" w:space="0" w:color="000000" w:themeColor="text1"/>
              <w:left w:val="single" w:sz="4" w:space="0" w:color="000000" w:themeColor="text1"/>
              <w:right w:val="single" w:sz="4" w:space="0" w:color="000000" w:themeColor="text1"/>
            </w:tcBorders>
          </w:tcPr>
          <w:p w14:paraId="212BB2A2" w14:textId="77777777" w:rsidR="00F71E43" w:rsidRPr="0099591C" w:rsidRDefault="00F71E43" w:rsidP="00050C2A">
            <w:pPr>
              <w:pStyle w:val="TableParagraph"/>
              <w:spacing w:before="120"/>
              <w:ind w:left="285" w:right="141"/>
              <w:jc w:val="both"/>
              <w:rPr>
                <w:b/>
                <w:sz w:val="18"/>
                <w:szCs w:val="18"/>
                <w:lang w:val="en-GB"/>
              </w:rPr>
            </w:pPr>
            <w:r w:rsidRPr="0099591C">
              <w:rPr>
                <w:b/>
                <w:sz w:val="18"/>
                <w:szCs w:val="18"/>
                <w:lang w:val="en-GB"/>
              </w:rPr>
              <w:t xml:space="preserve">Assumptions: </w:t>
            </w:r>
          </w:p>
          <w:p w14:paraId="2470C659" w14:textId="49C48FDF" w:rsidR="00F71E43" w:rsidRPr="001F2230" w:rsidRDefault="00F71E43" w:rsidP="00DE6E3F">
            <w:pPr>
              <w:pStyle w:val="TableParagraph"/>
              <w:numPr>
                <w:ilvl w:val="0"/>
                <w:numId w:val="26"/>
              </w:numPr>
              <w:spacing w:before="120"/>
              <w:ind w:left="285" w:right="141" w:hanging="154"/>
              <w:jc w:val="both"/>
              <w:rPr>
                <w:bCs/>
                <w:sz w:val="18"/>
                <w:szCs w:val="18"/>
                <w:lang w:val="en-GB"/>
              </w:rPr>
            </w:pPr>
            <w:r w:rsidRPr="001F2230">
              <w:rPr>
                <w:bCs/>
                <w:sz w:val="18"/>
                <w:szCs w:val="18"/>
                <w:lang w:val="en-GB"/>
              </w:rPr>
              <w:t xml:space="preserve">There is sufficient political will to support establishment of MPAs </w:t>
            </w:r>
          </w:p>
          <w:p w14:paraId="0EEA9D84" w14:textId="61AFC511" w:rsidR="00F71E43" w:rsidRPr="00F71E43" w:rsidRDefault="00F71E43" w:rsidP="00DE6E3F">
            <w:pPr>
              <w:pStyle w:val="TableParagraph"/>
              <w:numPr>
                <w:ilvl w:val="0"/>
                <w:numId w:val="26"/>
              </w:numPr>
              <w:spacing w:before="120"/>
              <w:ind w:left="285" w:right="141" w:hanging="154"/>
              <w:jc w:val="both"/>
              <w:rPr>
                <w:bCs/>
                <w:sz w:val="18"/>
                <w:szCs w:val="18"/>
                <w:lang w:val="en-GB"/>
              </w:rPr>
            </w:pPr>
            <w:r w:rsidRPr="001F2230">
              <w:rPr>
                <w:bCs/>
                <w:sz w:val="18"/>
                <w:szCs w:val="18"/>
                <w:lang w:val="en-GB"/>
              </w:rPr>
              <w:t xml:space="preserve">There are no major bureaucratic delays in approval legislation and regulations for MPAs </w:t>
            </w:r>
          </w:p>
          <w:p w14:paraId="411EC0BE" w14:textId="04E00C0E" w:rsidR="00F71E43" w:rsidRDefault="00F71E43" w:rsidP="00DE6E3F">
            <w:pPr>
              <w:pStyle w:val="TableParagraph"/>
              <w:numPr>
                <w:ilvl w:val="0"/>
                <w:numId w:val="26"/>
              </w:numPr>
              <w:spacing w:before="120"/>
              <w:ind w:left="285" w:right="141" w:hanging="154"/>
              <w:jc w:val="both"/>
              <w:rPr>
                <w:bCs/>
                <w:sz w:val="18"/>
                <w:szCs w:val="18"/>
                <w:lang w:val="en-GB"/>
              </w:rPr>
            </w:pPr>
            <w:r w:rsidRPr="001F2230">
              <w:rPr>
                <w:bCs/>
                <w:sz w:val="18"/>
                <w:szCs w:val="18"/>
                <w:lang w:val="en-GB"/>
              </w:rPr>
              <w:t>Continuing level of municipal government support for artisanal fisheries communities</w:t>
            </w:r>
          </w:p>
          <w:p w14:paraId="223B1D1A" w14:textId="50D821C5" w:rsidR="0007499F" w:rsidRDefault="0007499F" w:rsidP="0007499F">
            <w:pPr>
              <w:pStyle w:val="TableParagraph"/>
              <w:spacing w:before="120"/>
              <w:ind w:right="141"/>
              <w:jc w:val="both"/>
              <w:rPr>
                <w:bCs/>
                <w:sz w:val="18"/>
                <w:szCs w:val="18"/>
                <w:lang w:val="en-GB"/>
              </w:rPr>
            </w:pPr>
          </w:p>
          <w:p w14:paraId="0E946CAB" w14:textId="6F199763" w:rsidR="0007499F" w:rsidRDefault="0007499F" w:rsidP="0007499F">
            <w:pPr>
              <w:pStyle w:val="TableParagraph"/>
              <w:spacing w:before="120"/>
              <w:ind w:right="141"/>
              <w:jc w:val="both"/>
              <w:rPr>
                <w:bCs/>
                <w:sz w:val="18"/>
                <w:szCs w:val="18"/>
                <w:lang w:val="en-GB"/>
              </w:rPr>
            </w:pPr>
          </w:p>
          <w:p w14:paraId="43D1A4CE" w14:textId="558E0D0C" w:rsidR="0007499F" w:rsidRDefault="0007499F" w:rsidP="0007499F">
            <w:pPr>
              <w:pStyle w:val="TableParagraph"/>
              <w:spacing w:before="120"/>
              <w:ind w:right="141"/>
              <w:jc w:val="both"/>
              <w:rPr>
                <w:bCs/>
                <w:sz w:val="18"/>
                <w:szCs w:val="18"/>
                <w:lang w:val="en-GB"/>
              </w:rPr>
            </w:pPr>
          </w:p>
          <w:p w14:paraId="28FA1F15" w14:textId="77777777" w:rsidR="005A46E4" w:rsidRDefault="005A46E4" w:rsidP="0007499F">
            <w:pPr>
              <w:pStyle w:val="TableParagraph"/>
              <w:spacing w:before="120"/>
              <w:ind w:right="141"/>
              <w:jc w:val="both"/>
              <w:rPr>
                <w:bCs/>
                <w:sz w:val="18"/>
                <w:szCs w:val="18"/>
                <w:lang w:val="en-GB"/>
              </w:rPr>
            </w:pPr>
          </w:p>
          <w:p w14:paraId="57FDE66B" w14:textId="77777777" w:rsidR="0007499F" w:rsidRPr="00050C2A" w:rsidRDefault="0007499F" w:rsidP="0007499F">
            <w:pPr>
              <w:pStyle w:val="TableParagraph"/>
              <w:spacing w:before="120"/>
              <w:ind w:right="141"/>
              <w:jc w:val="both"/>
              <w:rPr>
                <w:bCs/>
                <w:sz w:val="18"/>
                <w:szCs w:val="18"/>
                <w:lang w:val="en-GB"/>
              </w:rPr>
            </w:pPr>
          </w:p>
          <w:p w14:paraId="53D522F9" w14:textId="77777777" w:rsidR="00F71E43" w:rsidRPr="0099591C" w:rsidRDefault="00F71E43" w:rsidP="00050C2A">
            <w:pPr>
              <w:pStyle w:val="TableParagraph"/>
              <w:spacing w:before="120"/>
              <w:ind w:left="285" w:right="141"/>
              <w:jc w:val="both"/>
              <w:rPr>
                <w:b/>
                <w:sz w:val="18"/>
                <w:szCs w:val="18"/>
                <w:lang w:val="en-GB"/>
              </w:rPr>
            </w:pPr>
            <w:r w:rsidRPr="0099591C">
              <w:rPr>
                <w:b/>
                <w:sz w:val="18"/>
                <w:szCs w:val="18"/>
                <w:lang w:val="en-GB"/>
              </w:rPr>
              <w:t xml:space="preserve">Risks: </w:t>
            </w:r>
          </w:p>
          <w:p w14:paraId="32AB7E27" w14:textId="77777777" w:rsidR="00F71E43" w:rsidRPr="001F2230" w:rsidRDefault="00F71E43" w:rsidP="00DE6E3F">
            <w:pPr>
              <w:pStyle w:val="TableParagraph"/>
              <w:numPr>
                <w:ilvl w:val="0"/>
                <w:numId w:val="26"/>
              </w:numPr>
              <w:spacing w:before="120"/>
              <w:ind w:left="285" w:right="141" w:hanging="154"/>
              <w:jc w:val="both"/>
              <w:rPr>
                <w:bCs/>
                <w:sz w:val="18"/>
                <w:szCs w:val="18"/>
                <w:lang w:val="en-GB"/>
              </w:rPr>
            </w:pPr>
            <w:r w:rsidRPr="001F2230">
              <w:rPr>
                <w:bCs/>
                <w:sz w:val="18"/>
                <w:szCs w:val="18"/>
                <w:lang w:val="en-GB"/>
              </w:rPr>
              <w:t>Communities do not accept project intervention in their areas</w:t>
            </w:r>
          </w:p>
          <w:p w14:paraId="781373E2" w14:textId="77777777" w:rsidR="00F71E43" w:rsidRPr="001F2230" w:rsidRDefault="00F71E43" w:rsidP="00DE6E3F">
            <w:pPr>
              <w:pStyle w:val="TableParagraph"/>
              <w:numPr>
                <w:ilvl w:val="0"/>
                <w:numId w:val="26"/>
              </w:numPr>
              <w:spacing w:before="120"/>
              <w:ind w:left="285" w:right="141" w:hanging="154"/>
              <w:jc w:val="both"/>
              <w:rPr>
                <w:bCs/>
                <w:sz w:val="18"/>
                <w:szCs w:val="18"/>
                <w:lang w:val="en-GB"/>
              </w:rPr>
            </w:pPr>
            <w:r w:rsidRPr="001F2230">
              <w:rPr>
                <w:bCs/>
                <w:sz w:val="18"/>
                <w:szCs w:val="18"/>
                <w:lang w:val="en-GB"/>
              </w:rPr>
              <w:t xml:space="preserve">Natural disasters may affect political commitments </w:t>
            </w:r>
          </w:p>
          <w:p w14:paraId="7177C20C" w14:textId="1D519D84" w:rsidR="00F71E43" w:rsidRPr="00050C2A" w:rsidRDefault="00F71E43" w:rsidP="00DE6E3F">
            <w:pPr>
              <w:pStyle w:val="TableParagraph"/>
              <w:numPr>
                <w:ilvl w:val="0"/>
                <w:numId w:val="26"/>
              </w:numPr>
              <w:spacing w:before="120"/>
              <w:ind w:left="285" w:right="141" w:hanging="154"/>
              <w:jc w:val="both"/>
              <w:rPr>
                <w:bCs/>
                <w:sz w:val="18"/>
                <w:szCs w:val="18"/>
                <w:lang w:val="en-GB"/>
              </w:rPr>
            </w:pPr>
            <w:r w:rsidRPr="001F2230">
              <w:rPr>
                <w:bCs/>
                <w:sz w:val="18"/>
                <w:szCs w:val="18"/>
                <w:lang w:val="en-GB"/>
              </w:rPr>
              <w:t>Conflicts over territorial issues could undermine conservation efforts</w:t>
            </w:r>
          </w:p>
        </w:tc>
        <w:tc>
          <w:tcPr>
            <w:tcW w:w="5928" w:type="dxa"/>
            <w:tcBorders>
              <w:top w:val="single" w:sz="4" w:space="0" w:color="000000" w:themeColor="text1"/>
              <w:left w:val="single" w:sz="4" w:space="0" w:color="000000" w:themeColor="text1"/>
              <w:right w:val="single" w:sz="4" w:space="0" w:color="000000" w:themeColor="text1"/>
            </w:tcBorders>
          </w:tcPr>
          <w:p w14:paraId="7DF4DBBC" w14:textId="77777777" w:rsidR="00F71E43" w:rsidRDefault="00F71E43" w:rsidP="006760A0">
            <w:pPr>
              <w:pStyle w:val="TableParagraph"/>
              <w:spacing w:before="120"/>
              <w:ind w:right="141"/>
              <w:jc w:val="both"/>
              <w:rPr>
                <w:spacing w:val="-1"/>
                <w:sz w:val="18"/>
                <w:lang w:val="en-GB"/>
              </w:rPr>
            </w:pPr>
          </w:p>
          <w:p w14:paraId="51189061" w14:textId="6B1E216A" w:rsidR="00F71E43" w:rsidRDefault="00F71E43" w:rsidP="00DE6E3F">
            <w:pPr>
              <w:pStyle w:val="TableParagraph"/>
              <w:numPr>
                <w:ilvl w:val="0"/>
                <w:numId w:val="26"/>
              </w:numPr>
              <w:spacing w:before="120"/>
              <w:ind w:left="290" w:right="141" w:hanging="149"/>
              <w:jc w:val="both"/>
              <w:rPr>
                <w:spacing w:val="-1"/>
                <w:sz w:val="18"/>
                <w:lang w:val="en-GB"/>
              </w:rPr>
            </w:pPr>
            <w:r>
              <w:rPr>
                <w:spacing w:val="-1"/>
                <w:sz w:val="18"/>
                <w:lang w:val="en-GB"/>
              </w:rPr>
              <w:t>There is a broad consensus amongst institutions to move on with MPAs, through the actual participation of ministries in the inter-institutional committee. The only discordant institutions are the lack of proactivity and/or absence of participation of the MINTRANS and MIREMPET.</w:t>
            </w:r>
          </w:p>
          <w:p w14:paraId="25358CD0" w14:textId="77777777" w:rsidR="00F71E43" w:rsidRDefault="00F71E43" w:rsidP="00DE6E3F">
            <w:pPr>
              <w:pStyle w:val="TableParagraph"/>
              <w:numPr>
                <w:ilvl w:val="0"/>
                <w:numId w:val="26"/>
              </w:numPr>
              <w:spacing w:before="120"/>
              <w:ind w:left="290" w:right="141" w:hanging="149"/>
              <w:jc w:val="both"/>
              <w:rPr>
                <w:spacing w:val="-1"/>
                <w:sz w:val="18"/>
                <w:lang w:val="en-GB"/>
              </w:rPr>
            </w:pPr>
            <w:r>
              <w:rPr>
                <w:spacing w:val="-1"/>
                <w:sz w:val="18"/>
                <w:lang w:val="en-GB"/>
              </w:rPr>
              <w:t>Although not yet experienced first-hand for the approval of any official key project decision at ministerial level, the bureaucratic procedures to ensure stakeholders’ participation, calls upon officials for meeting, approval of internal decisions or documents does not bode well for swift strategic decision making in formalising a new MPA, not to mention priorizing it at the highest level. There is obviously a need to plan well in advance any moving forward at higher level on MPA and lobby as much as possible key decision makers to ensure project’s success</w:t>
            </w:r>
          </w:p>
          <w:p w14:paraId="22A3F1C9" w14:textId="77777777" w:rsidR="00F71E43" w:rsidRPr="0062425B" w:rsidRDefault="00F71E43" w:rsidP="00DE6E3F">
            <w:pPr>
              <w:pStyle w:val="TableParagraph"/>
              <w:numPr>
                <w:ilvl w:val="0"/>
                <w:numId w:val="26"/>
              </w:numPr>
              <w:spacing w:before="120"/>
              <w:ind w:left="290" w:right="141" w:hanging="149"/>
              <w:jc w:val="both"/>
              <w:rPr>
                <w:spacing w:val="-1"/>
                <w:sz w:val="18"/>
                <w:lang w:val="en-GB"/>
              </w:rPr>
            </w:pPr>
            <w:r>
              <w:rPr>
                <w:spacing w:val="-1"/>
                <w:sz w:val="18"/>
                <w:lang w:val="en-GB"/>
              </w:rPr>
              <w:t>There has been indeed excellent municipal level support on this project (through meetings’ participation) – at least on principles – (see comments on stakeholders’ engagement plan)</w:t>
            </w:r>
          </w:p>
          <w:p w14:paraId="5C63177B" w14:textId="77777777" w:rsidR="00F71E43" w:rsidRDefault="00F71E43" w:rsidP="00F71E43">
            <w:pPr>
              <w:pStyle w:val="TableParagraph"/>
              <w:spacing w:before="120"/>
              <w:ind w:right="141"/>
              <w:jc w:val="both"/>
              <w:rPr>
                <w:spacing w:val="-1"/>
                <w:sz w:val="18"/>
                <w:lang w:val="en-GB"/>
              </w:rPr>
            </w:pPr>
          </w:p>
          <w:p w14:paraId="63D7E1C3" w14:textId="77777777" w:rsidR="00F71E43" w:rsidRDefault="00F71E43" w:rsidP="00DE6E3F">
            <w:pPr>
              <w:pStyle w:val="TableParagraph"/>
              <w:numPr>
                <w:ilvl w:val="0"/>
                <w:numId w:val="26"/>
              </w:numPr>
              <w:spacing w:before="120"/>
              <w:ind w:left="290" w:right="141" w:hanging="149"/>
              <w:jc w:val="both"/>
              <w:rPr>
                <w:spacing w:val="-1"/>
                <w:sz w:val="18"/>
                <w:lang w:val="en-GB"/>
              </w:rPr>
            </w:pPr>
            <w:r>
              <w:rPr>
                <w:spacing w:val="-1"/>
                <w:sz w:val="18"/>
                <w:lang w:val="en-GB"/>
              </w:rPr>
              <w:t>Along the institutional risks, this may be the highest risk to project success but the project design took it into consideration with extensive support on (i) awareness and communication (through local committee participation) and (ii) the need to develop IGAs (both in the fishing sector or as non-fisheries alternatives</w:t>
            </w:r>
          </w:p>
          <w:p w14:paraId="6BFCD692" w14:textId="3E337782" w:rsidR="00F71E43" w:rsidRDefault="00F71E43" w:rsidP="00DE6E3F">
            <w:pPr>
              <w:pStyle w:val="TableParagraph"/>
              <w:numPr>
                <w:ilvl w:val="0"/>
                <w:numId w:val="26"/>
              </w:numPr>
              <w:spacing w:before="120"/>
              <w:ind w:left="290" w:right="141" w:hanging="149"/>
              <w:jc w:val="both"/>
              <w:rPr>
                <w:spacing w:val="-1"/>
                <w:sz w:val="18"/>
                <w:lang w:val="en-GB"/>
              </w:rPr>
            </w:pPr>
            <w:r>
              <w:rPr>
                <w:spacing w:val="-1"/>
                <w:sz w:val="18"/>
                <w:lang w:val="en-GB"/>
              </w:rPr>
              <w:t xml:space="preserve">Except for COVID that significantly affected local communities (through impeding project activities for an unusual long time </w:t>
            </w:r>
            <w:r w:rsidR="00942E39">
              <w:rPr>
                <w:spacing w:val="-1"/>
                <w:sz w:val="18"/>
                <w:lang w:val="en-GB"/>
              </w:rPr>
              <w:t xml:space="preserve">(03 – 11/2020) </w:t>
            </w:r>
            <w:r>
              <w:rPr>
                <w:spacing w:val="-1"/>
                <w:sz w:val="18"/>
                <w:lang w:val="en-GB"/>
              </w:rPr>
              <w:t>due to specific Namibe province lockdown) there was no significant natural disaster</w:t>
            </w:r>
          </w:p>
          <w:p w14:paraId="4D6A570D" w14:textId="5DC08BFC" w:rsidR="00F71E43" w:rsidRPr="0062425B" w:rsidRDefault="00F71E43" w:rsidP="00DE6E3F">
            <w:pPr>
              <w:pStyle w:val="TableParagraph"/>
              <w:numPr>
                <w:ilvl w:val="0"/>
                <w:numId w:val="26"/>
              </w:numPr>
              <w:spacing w:before="120"/>
              <w:ind w:left="290" w:right="141" w:hanging="149"/>
              <w:jc w:val="both"/>
              <w:rPr>
                <w:spacing w:val="-1"/>
                <w:sz w:val="18"/>
                <w:lang w:val="en-GB"/>
              </w:rPr>
            </w:pPr>
            <w:r>
              <w:rPr>
                <w:spacing w:val="-1"/>
                <w:sz w:val="18"/>
                <w:lang w:val="en-GB"/>
              </w:rPr>
              <w:t>There are already signs of conflicts within the potential MPA between industrial, semi-industrial and artisanal fishing industries on fishing areas infringements between stakeholders, a clear sign of depleting fishing stocks with so far insufficient reaction by the project or the relevant sectoral authorities</w:t>
            </w:r>
          </w:p>
        </w:tc>
      </w:tr>
      <w:tr w:rsidR="001F2230" w:rsidRPr="00D2721A" w14:paraId="1D87D959" w14:textId="77777777" w:rsidTr="00465511">
        <w:trPr>
          <w:trHeight w:hRule="exact" w:val="5539"/>
        </w:trPr>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399F75" w14:textId="06DD3F0F" w:rsidR="001F2230" w:rsidRPr="00B6307A" w:rsidRDefault="00F71E43" w:rsidP="00F64FA6">
            <w:pPr>
              <w:pStyle w:val="TableParagraph"/>
              <w:spacing w:before="120"/>
              <w:ind w:left="144" w:right="141"/>
              <w:jc w:val="both"/>
              <w:rPr>
                <w:spacing w:val="-1"/>
                <w:sz w:val="18"/>
                <w:lang w:val="en-GB"/>
              </w:rPr>
            </w:pPr>
            <w:r w:rsidRPr="00F71E43">
              <w:rPr>
                <w:b/>
                <w:sz w:val="18"/>
                <w:szCs w:val="18"/>
                <w:lang w:val="en-GB"/>
              </w:rPr>
              <w:t xml:space="preserve">Project Outcome 1: </w:t>
            </w:r>
            <w:r w:rsidRPr="001331C0">
              <w:rPr>
                <w:sz w:val="18"/>
                <w:szCs w:val="18"/>
                <w:lang w:val="en-GB"/>
              </w:rPr>
              <w:t>Strengthened policy, legal and institutional framework for creation and management of Marine Protected Areas</w:t>
            </w:r>
          </w:p>
        </w:tc>
        <w:tc>
          <w:tcPr>
            <w:tcW w:w="35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94ED37" w14:textId="77777777" w:rsidR="00F71E43" w:rsidRPr="0099591C" w:rsidRDefault="00F71E43" w:rsidP="0099591C">
            <w:pPr>
              <w:pStyle w:val="TableParagraph"/>
              <w:spacing w:before="120"/>
              <w:ind w:left="285" w:right="141"/>
              <w:jc w:val="both"/>
              <w:rPr>
                <w:b/>
                <w:sz w:val="18"/>
                <w:szCs w:val="18"/>
                <w:lang w:val="en-GB"/>
              </w:rPr>
            </w:pPr>
            <w:r w:rsidRPr="0099591C">
              <w:rPr>
                <w:b/>
                <w:sz w:val="18"/>
                <w:szCs w:val="18"/>
                <w:lang w:val="en-GB"/>
              </w:rPr>
              <w:t>Assumptions:</w:t>
            </w:r>
          </w:p>
          <w:p w14:paraId="7B5D499E" w14:textId="77777777" w:rsidR="00F71E43" w:rsidRPr="0099591C" w:rsidRDefault="00F71E43" w:rsidP="00DE6E3F">
            <w:pPr>
              <w:pStyle w:val="TableParagraph"/>
              <w:numPr>
                <w:ilvl w:val="0"/>
                <w:numId w:val="26"/>
              </w:numPr>
              <w:spacing w:before="120"/>
              <w:ind w:left="285" w:right="141" w:hanging="154"/>
              <w:jc w:val="both"/>
              <w:rPr>
                <w:bCs/>
                <w:sz w:val="18"/>
                <w:szCs w:val="18"/>
                <w:lang w:val="en-GB"/>
              </w:rPr>
            </w:pPr>
            <w:r w:rsidRPr="0099591C">
              <w:rPr>
                <w:bCs/>
                <w:sz w:val="18"/>
                <w:szCs w:val="18"/>
                <w:lang w:val="en-GB"/>
              </w:rPr>
              <w:t>The national government will develop appropriate legislation, policy and institutional measures to facilitate seascape planning in a timely manner</w:t>
            </w:r>
          </w:p>
          <w:p w14:paraId="44DE2F27" w14:textId="5154CB61" w:rsidR="00F71E43" w:rsidRPr="0099591C" w:rsidRDefault="00F71E43" w:rsidP="00DE6E3F">
            <w:pPr>
              <w:pStyle w:val="TableParagraph"/>
              <w:numPr>
                <w:ilvl w:val="0"/>
                <w:numId w:val="26"/>
              </w:numPr>
              <w:spacing w:before="120"/>
              <w:ind w:left="285" w:right="141" w:hanging="154"/>
              <w:jc w:val="both"/>
              <w:rPr>
                <w:bCs/>
                <w:sz w:val="18"/>
                <w:szCs w:val="18"/>
                <w:lang w:val="en-GB"/>
              </w:rPr>
            </w:pPr>
            <w:r w:rsidRPr="0099591C">
              <w:rPr>
                <w:bCs/>
                <w:sz w:val="18"/>
                <w:szCs w:val="18"/>
                <w:lang w:val="en-GB"/>
              </w:rPr>
              <w:t>The government will allocate appropriate staff and funding for MPAs</w:t>
            </w:r>
          </w:p>
          <w:p w14:paraId="44CDB9DD" w14:textId="749CFC5D" w:rsidR="00F71E43" w:rsidRDefault="00F71E43" w:rsidP="00DE6E3F">
            <w:pPr>
              <w:pStyle w:val="TableParagraph"/>
              <w:numPr>
                <w:ilvl w:val="0"/>
                <w:numId w:val="26"/>
              </w:numPr>
              <w:spacing w:before="120"/>
              <w:ind w:left="285" w:right="141" w:hanging="154"/>
              <w:jc w:val="both"/>
              <w:rPr>
                <w:bCs/>
                <w:sz w:val="18"/>
                <w:szCs w:val="18"/>
                <w:lang w:val="en-GB"/>
              </w:rPr>
            </w:pPr>
            <w:r w:rsidRPr="0099591C">
              <w:rPr>
                <w:bCs/>
                <w:sz w:val="18"/>
                <w:szCs w:val="18"/>
                <w:lang w:val="en-GB"/>
              </w:rPr>
              <w:t xml:space="preserve">The </w:t>
            </w:r>
            <w:r w:rsidR="001C3C6E">
              <w:rPr>
                <w:bCs/>
                <w:sz w:val="18"/>
                <w:szCs w:val="18"/>
                <w:lang w:val="en-GB"/>
              </w:rPr>
              <w:t>p</w:t>
            </w:r>
            <w:r w:rsidRPr="0099591C">
              <w:rPr>
                <w:bCs/>
                <w:sz w:val="18"/>
                <w:szCs w:val="18"/>
                <w:lang w:val="en-GB"/>
              </w:rPr>
              <w:t>rovinces</w:t>
            </w:r>
            <w:r w:rsidR="001C3C6E">
              <w:rPr>
                <w:bCs/>
                <w:sz w:val="18"/>
                <w:szCs w:val="18"/>
                <w:lang w:val="en-GB"/>
              </w:rPr>
              <w:t xml:space="preserve"> </w:t>
            </w:r>
            <w:r w:rsidRPr="0099591C">
              <w:rPr>
                <w:bCs/>
                <w:sz w:val="18"/>
                <w:szCs w:val="18"/>
                <w:lang w:val="en-GB"/>
              </w:rPr>
              <w:t>will take part in promoting the concept of MPAs</w:t>
            </w:r>
          </w:p>
          <w:p w14:paraId="458A770B" w14:textId="6C05B331" w:rsidR="0007499F" w:rsidRDefault="0007499F" w:rsidP="0007499F">
            <w:pPr>
              <w:pStyle w:val="TableParagraph"/>
              <w:spacing w:before="120"/>
              <w:ind w:right="141"/>
              <w:jc w:val="both"/>
              <w:rPr>
                <w:bCs/>
                <w:sz w:val="18"/>
                <w:szCs w:val="18"/>
                <w:lang w:val="en-GB"/>
              </w:rPr>
            </w:pPr>
          </w:p>
          <w:p w14:paraId="31B8429B" w14:textId="1E873BCD" w:rsidR="0007499F" w:rsidRDefault="0007499F" w:rsidP="0007499F">
            <w:pPr>
              <w:pStyle w:val="TableParagraph"/>
              <w:spacing w:before="120"/>
              <w:ind w:right="141"/>
              <w:jc w:val="both"/>
              <w:rPr>
                <w:bCs/>
                <w:sz w:val="18"/>
                <w:szCs w:val="18"/>
                <w:lang w:val="en-GB"/>
              </w:rPr>
            </w:pPr>
          </w:p>
          <w:p w14:paraId="450DF2C7" w14:textId="432784D3" w:rsidR="005A46E4" w:rsidRDefault="005A46E4" w:rsidP="0007499F">
            <w:pPr>
              <w:pStyle w:val="TableParagraph"/>
              <w:spacing w:before="120"/>
              <w:ind w:right="141"/>
              <w:jc w:val="both"/>
              <w:rPr>
                <w:bCs/>
                <w:sz w:val="18"/>
                <w:szCs w:val="18"/>
                <w:lang w:val="en-GB"/>
              </w:rPr>
            </w:pPr>
          </w:p>
          <w:p w14:paraId="5E1F65E5" w14:textId="77777777" w:rsidR="005A46E4" w:rsidRPr="0099591C" w:rsidRDefault="005A46E4" w:rsidP="0007499F">
            <w:pPr>
              <w:pStyle w:val="TableParagraph"/>
              <w:spacing w:before="120"/>
              <w:ind w:right="141"/>
              <w:jc w:val="both"/>
              <w:rPr>
                <w:bCs/>
                <w:sz w:val="18"/>
                <w:szCs w:val="18"/>
                <w:lang w:val="en-GB"/>
              </w:rPr>
            </w:pPr>
          </w:p>
          <w:p w14:paraId="236019A5" w14:textId="77777777" w:rsidR="00F71E43" w:rsidRPr="0099591C" w:rsidRDefault="00F71E43" w:rsidP="0099591C">
            <w:pPr>
              <w:pStyle w:val="TableParagraph"/>
              <w:spacing w:before="120"/>
              <w:ind w:left="285" w:right="141"/>
              <w:jc w:val="both"/>
              <w:rPr>
                <w:b/>
                <w:sz w:val="18"/>
                <w:szCs w:val="18"/>
                <w:lang w:val="en-GB"/>
              </w:rPr>
            </w:pPr>
            <w:r w:rsidRPr="0099591C">
              <w:rPr>
                <w:b/>
                <w:sz w:val="18"/>
                <w:szCs w:val="18"/>
                <w:lang w:val="en-GB"/>
              </w:rPr>
              <w:t>Risks:</w:t>
            </w:r>
          </w:p>
          <w:p w14:paraId="38C497EC" w14:textId="2DB71641" w:rsidR="00F71E43" w:rsidRPr="0099591C" w:rsidRDefault="00F71E43" w:rsidP="00DE6E3F">
            <w:pPr>
              <w:pStyle w:val="TableParagraph"/>
              <w:numPr>
                <w:ilvl w:val="0"/>
                <w:numId w:val="26"/>
              </w:numPr>
              <w:spacing w:before="120"/>
              <w:ind w:left="285" w:right="141" w:hanging="154"/>
              <w:jc w:val="both"/>
              <w:rPr>
                <w:bCs/>
                <w:sz w:val="18"/>
                <w:szCs w:val="18"/>
                <w:lang w:val="en-GB"/>
              </w:rPr>
            </w:pPr>
            <w:r w:rsidRPr="0099591C">
              <w:rPr>
                <w:bCs/>
                <w:sz w:val="18"/>
                <w:szCs w:val="18"/>
                <w:lang w:val="en-GB"/>
              </w:rPr>
              <w:t>Priorities of national government shifts due to economic constraints</w:t>
            </w:r>
          </w:p>
          <w:p w14:paraId="606D3BDA" w14:textId="63DD7D19" w:rsidR="001F2230" w:rsidRPr="00F71E43" w:rsidRDefault="00F71E43" w:rsidP="00DE6E3F">
            <w:pPr>
              <w:pStyle w:val="TableParagraph"/>
              <w:numPr>
                <w:ilvl w:val="0"/>
                <w:numId w:val="26"/>
              </w:numPr>
              <w:spacing w:before="120"/>
              <w:ind w:left="285" w:right="141" w:hanging="154"/>
              <w:jc w:val="both"/>
              <w:rPr>
                <w:bCs/>
                <w:sz w:val="18"/>
                <w:szCs w:val="18"/>
                <w:lang w:val="en-GB"/>
              </w:rPr>
            </w:pPr>
            <w:r w:rsidRPr="0099591C">
              <w:rPr>
                <w:bCs/>
                <w:sz w:val="18"/>
                <w:szCs w:val="18"/>
                <w:lang w:val="en-GB"/>
              </w:rPr>
              <w:t>Policies and regulations are not used</w:t>
            </w:r>
          </w:p>
        </w:tc>
        <w:tc>
          <w:tcPr>
            <w:tcW w:w="59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167CB4" w14:textId="77777777" w:rsidR="001F2230" w:rsidRDefault="001F2230" w:rsidP="00F64FA6">
            <w:pPr>
              <w:pStyle w:val="TableParagraph"/>
              <w:spacing w:before="120"/>
              <w:ind w:left="144" w:right="141"/>
              <w:jc w:val="both"/>
              <w:rPr>
                <w:spacing w:val="-1"/>
                <w:sz w:val="18"/>
                <w:lang w:val="en-GB"/>
              </w:rPr>
            </w:pPr>
          </w:p>
          <w:p w14:paraId="7CCD2656" w14:textId="62B7F670" w:rsidR="0099591C" w:rsidRDefault="0099591C" w:rsidP="00DE6E3F">
            <w:pPr>
              <w:pStyle w:val="TableParagraph"/>
              <w:numPr>
                <w:ilvl w:val="0"/>
                <w:numId w:val="26"/>
              </w:numPr>
              <w:spacing w:before="120"/>
              <w:ind w:left="282" w:right="141" w:hanging="156"/>
              <w:jc w:val="both"/>
              <w:rPr>
                <w:spacing w:val="-1"/>
                <w:sz w:val="18"/>
                <w:lang w:val="en-GB"/>
              </w:rPr>
            </w:pPr>
            <w:r>
              <w:rPr>
                <w:spacing w:val="-1"/>
                <w:sz w:val="18"/>
                <w:lang w:val="en-GB"/>
              </w:rPr>
              <w:t>There is no doubt that there is a very high commitment within MCT</w:t>
            </w:r>
            <w:r w:rsidR="007F008A">
              <w:rPr>
                <w:spacing w:val="-1"/>
                <w:sz w:val="18"/>
                <w:lang w:val="en-GB"/>
              </w:rPr>
              <w:t>A</w:t>
            </w:r>
            <w:r>
              <w:rPr>
                <w:spacing w:val="-1"/>
                <w:sz w:val="18"/>
                <w:lang w:val="en-GB"/>
              </w:rPr>
              <w:t xml:space="preserve"> and INBAC to ensure proper legislation, policy and institutional measures to ensure project’s success; the main constraint h</w:t>
            </w:r>
            <w:r w:rsidR="00942E39">
              <w:rPr>
                <w:spacing w:val="-1"/>
                <w:sz w:val="18"/>
                <w:lang w:val="en-GB"/>
              </w:rPr>
              <w:t>a</w:t>
            </w:r>
            <w:r>
              <w:rPr>
                <w:spacing w:val="-1"/>
                <w:sz w:val="18"/>
                <w:lang w:val="en-GB"/>
              </w:rPr>
              <w:t>s been so far the institutional stability that affected seriously until 2021 the project’s delivery</w:t>
            </w:r>
          </w:p>
          <w:p w14:paraId="21552320" w14:textId="1AD6375F" w:rsidR="0099591C" w:rsidRDefault="0099591C" w:rsidP="00DE6E3F">
            <w:pPr>
              <w:pStyle w:val="TableParagraph"/>
              <w:numPr>
                <w:ilvl w:val="0"/>
                <w:numId w:val="26"/>
              </w:numPr>
              <w:spacing w:before="120"/>
              <w:ind w:left="282" w:right="141" w:hanging="156"/>
              <w:jc w:val="both"/>
              <w:rPr>
                <w:spacing w:val="-1"/>
                <w:sz w:val="18"/>
                <w:lang w:val="en-GB"/>
              </w:rPr>
            </w:pPr>
            <w:r>
              <w:rPr>
                <w:spacing w:val="-1"/>
                <w:sz w:val="18"/>
                <w:lang w:val="en-GB"/>
              </w:rPr>
              <w:t>The establishment of an MPA unit</w:t>
            </w:r>
            <w:r w:rsidR="00CE5C4F">
              <w:rPr>
                <w:spacing w:val="-1"/>
                <w:sz w:val="18"/>
                <w:lang w:val="en-GB"/>
              </w:rPr>
              <w:t xml:space="preserve"> (</w:t>
            </w:r>
            <w:r w:rsidR="00CE5C4F" w:rsidRPr="00CE5C4F">
              <w:rPr>
                <w:i/>
                <w:iCs/>
                <w:spacing w:val="-1"/>
                <w:sz w:val="18"/>
                <w:lang w:val="en-GB"/>
              </w:rPr>
              <w:t>“</w:t>
            </w:r>
            <w:r w:rsidR="00CE5C4F">
              <w:rPr>
                <w:i/>
                <w:iCs/>
                <w:spacing w:val="-1"/>
                <w:sz w:val="18"/>
                <w:lang w:val="en-GB"/>
              </w:rPr>
              <w:t>U</w:t>
            </w:r>
            <w:r w:rsidR="00CE5C4F" w:rsidRPr="00CE5C4F">
              <w:rPr>
                <w:i/>
                <w:iCs/>
                <w:spacing w:val="-1"/>
                <w:sz w:val="18"/>
                <w:lang w:val="en-GB"/>
              </w:rPr>
              <w:t xml:space="preserve">nidad </w:t>
            </w:r>
            <w:r w:rsidR="00CE5C4F">
              <w:rPr>
                <w:i/>
                <w:iCs/>
                <w:spacing w:val="-1"/>
                <w:sz w:val="18"/>
                <w:lang w:val="en-GB"/>
              </w:rPr>
              <w:t>C</w:t>
            </w:r>
            <w:r w:rsidR="00CE5C4F" w:rsidRPr="00CE5C4F">
              <w:rPr>
                <w:i/>
                <w:iCs/>
                <w:spacing w:val="-1"/>
                <w:sz w:val="18"/>
                <w:lang w:val="en-GB"/>
              </w:rPr>
              <w:t>osteira”</w:t>
            </w:r>
            <w:r w:rsidR="00CE5C4F">
              <w:rPr>
                <w:spacing w:val="-1"/>
                <w:sz w:val="18"/>
                <w:lang w:val="en-GB"/>
              </w:rPr>
              <w:t>)</w:t>
            </w:r>
            <w:r>
              <w:rPr>
                <w:spacing w:val="-1"/>
                <w:sz w:val="18"/>
                <w:lang w:val="en-GB"/>
              </w:rPr>
              <w:t xml:space="preserve"> within INBAC, albeit, apparently not </w:t>
            </w:r>
            <w:r w:rsidR="00E44B34">
              <w:rPr>
                <w:spacing w:val="-1"/>
                <w:sz w:val="18"/>
                <w:lang w:val="en-GB"/>
              </w:rPr>
              <w:t xml:space="preserve">formally </w:t>
            </w:r>
            <w:r>
              <w:rPr>
                <w:spacing w:val="-1"/>
                <w:sz w:val="18"/>
                <w:lang w:val="en-GB"/>
              </w:rPr>
              <w:t>institutionalised within the organic structure of INBAC is a clear sign t</w:t>
            </w:r>
            <w:r w:rsidR="00E44B34">
              <w:rPr>
                <w:spacing w:val="-1"/>
                <w:sz w:val="18"/>
                <w:lang w:val="en-GB"/>
              </w:rPr>
              <w:t xml:space="preserve">hat </w:t>
            </w:r>
            <w:r>
              <w:rPr>
                <w:spacing w:val="-1"/>
                <w:sz w:val="18"/>
                <w:lang w:val="en-GB"/>
              </w:rPr>
              <w:t xml:space="preserve">any newly established MPA has </w:t>
            </w:r>
            <w:r w:rsidR="00E44B34">
              <w:rPr>
                <w:spacing w:val="-1"/>
                <w:sz w:val="18"/>
                <w:lang w:val="en-GB"/>
              </w:rPr>
              <w:t>institutional backup for viability and subsequent development</w:t>
            </w:r>
          </w:p>
          <w:p w14:paraId="3A61531F" w14:textId="48E39D78" w:rsidR="00FD6A30" w:rsidRDefault="00E44B34" w:rsidP="00DE6E3F">
            <w:pPr>
              <w:pStyle w:val="TableParagraph"/>
              <w:numPr>
                <w:ilvl w:val="0"/>
                <w:numId w:val="26"/>
              </w:numPr>
              <w:spacing w:before="120"/>
              <w:ind w:left="282" w:right="141" w:hanging="156"/>
              <w:jc w:val="both"/>
              <w:rPr>
                <w:spacing w:val="-1"/>
                <w:sz w:val="18"/>
                <w:lang w:val="en-GB"/>
              </w:rPr>
            </w:pPr>
            <w:r>
              <w:rPr>
                <w:spacing w:val="-1"/>
                <w:sz w:val="18"/>
                <w:lang w:val="en-GB"/>
              </w:rPr>
              <w:t xml:space="preserve">There is a strong interest of the provincial government in this project – at least on principles - but the communication is </w:t>
            </w:r>
            <w:r w:rsidR="00675831">
              <w:rPr>
                <w:spacing w:val="-1"/>
                <w:sz w:val="18"/>
                <w:lang w:val="en-GB"/>
              </w:rPr>
              <w:t xml:space="preserve">impaired </w:t>
            </w:r>
            <w:r>
              <w:rPr>
                <w:spacing w:val="-1"/>
                <w:sz w:val="18"/>
                <w:lang w:val="en-GB"/>
              </w:rPr>
              <w:t xml:space="preserve">with weak </w:t>
            </w:r>
            <w:r w:rsidR="00675831">
              <w:rPr>
                <w:spacing w:val="-1"/>
                <w:sz w:val="18"/>
                <w:lang w:val="en-GB"/>
              </w:rPr>
              <w:t>provincial (and similarly municipal) engagement, ill-fitted communication channels</w:t>
            </w:r>
            <w:r w:rsidR="001C3C6E">
              <w:rPr>
                <w:spacing w:val="-1"/>
                <w:sz w:val="18"/>
                <w:lang w:val="en-GB"/>
              </w:rPr>
              <w:t xml:space="preserve"> between the province and INBAC</w:t>
            </w:r>
            <w:r w:rsidR="00675831">
              <w:rPr>
                <w:spacing w:val="-1"/>
                <w:sz w:val="18"/>
                <w:lang w:val="en-GB"/>
              </w:rPr>
              <w:t xml:space="preserve"> that do not recognise the potential value addition / contribution of provincial environment provincial staff, </w:t>
            </w:r>
            <w:r w:rsidR="001C3C6E">
              <w:rPr>
                <w:spacing w:val="-1"/>
                <w:sz w:val="18"/>
                <w:lang w:val="en-GB"/>
              </w:rPr>
              <w:t xml:space="preserve">all of </w:t>
            </w:r>
            <w:r w:rsidR="00675831">
              <w:rPr>
                <w:spacing w:val="-1"/>
                <w:sz w:val="18"/>
                <w:lang w:val="en-GB"/>
              </w:rPr>
              <w:t xml:space="preserve">which might eventually lead to weak project’s </w:t>
            </w:r>
            <w:r>
              <w:rPr>
                <w:spacing w:val="-1"/>
                <w:sz w:val="18"/>
                <w:lang w:val="en-GB"/>
              </w:rPr>
              <w:t>provincial ownership and empowerment</w:t>
            </w:r>
          </w:p>
          <w:p w14:paraId="02CC6948" w14:textId="77777777" w:rsidR="003715D9" w:rsidRDefault="003715D9" w:rsidP="00C70769">
            <w:pPr>
              <w:pStyle w:val="TableParagraph"/>
              <w:spacing w:before="120"/>
              <w:ind w:left="282" w:right="141" w:hanging="156"/>
              <w:jc w:val="both"/>
              <w:rPr>
                <w:spacing w:val="-1"/>
                <w:sz w:val="18"/>
                <w:lang w:val="en-GB"/>
              </w:rPr>
            </w:pPr>
          </w:p>
          <w:p w14:paraId="621D74F7" w14:textId="79B17744" w:rsidR="00E44B34" w:rsidRDefault="00FD6A30" w:rsidP="00DE6E3F">
            <w:pPr>
              <w:pStyle w:val="TableParagraph"/>
              <w:numPr>
                <w:ilvl w:val="0"/>
                <w:numId w:val="26"/>
              </w:numPr>
              <w:spacing w:before="120"/>
              <w:ind w:left="282" w:right="141" w:hanging="156"/>
              <w:jc w:val="both"/>
              <w:rPr>
                <w:spacing w:val="-1"/>
                <w:sz w:val="18"/>
                <w:lang w:val="en-GB"/>
              </w:rPr>
            </w:pPr>
            <w:r>
              <w:rPr>
                <w:spacing w:val="-1"/>
                <w:sz w:val="18"/>
                <w:lang w:val="en-GB"/>
              </w:rPr>
              <w:t xml:space="preserve">This may have </w:t>
            </w:r>
            <w:r w:rsidR="002D3CDE">
              <w:rPr>
                <w:spacing w:val="-1"/>
                <w:sz w:val="18"/>
                <w:lang w:val="en-GB"/>
              </w:rPr>
              <w:t xml:space="preserve">definitely occurred in the initial stages of the COVID pandemic </w:t>
            </w:r>
            <w:r w:rsidR="00521E48">
              <w:rPr>
                <w:spacing w:val="-1"/>
                <w:sz w:val="18"/>
                <w:lang w:val="en-GB"/>
              </w:rPr>
              <w:t>but the project was so affected by institutional problems that these may actually have gone unnotice</w:t>
            </w:r>
            <w:r w:rsidR="001C3C6E">
              <w:rPr>
                <w:spacing w:val="-1"/>
                <w:sz w:val="18"/>
                <w:lang w:val="en-GB"/>
              </w:rPr>
              <w:t>d</w:t>
            </w:r>
            <w:r w:rsidR="00E44B34">
              <w:rPr>
                <w:spacing w:val="-1"/>
                <w:sz w:val="18"/>
                <w:lang w:val="en-GB"/>
              </w:rPr>
              <w:t xml:space="preserve"> </w:t>
            </w:r>
          </w:p>
          <w:p w14:paraId="3F26C6DB" w14:textId="77777777" w:rsidR="00521E48" w:rsidRDefault="00521E48" w:rsidP="00DE6E3F">
            <w:pPr>
              <w:pStyle w:val="TableParagraph"/>
              <w:numPr>
                <w:ilvl w:val="0"/>
                <w:numId w:val="26"/>
              </w:numPr>
              <w:spacing w:before="120"/>
              <w:ind w:left="282" w:right="141" w:hanging="156"/>
              <w:jc w:val="both"/>
              <w:rPr>
                <w:spacing w:val="-1"/>
                <w:sz w:val="18"/>
                <w:lang w:val="en-GB"/>
              </w:rPr>
            </w:pPr>
            <w:r>
              <w:rPr>
                <w:spacing w:val="-1"/>
                <w:sz w:val="18"/>
                <w:lang w:val="en-GB"/>
              </w:rPr>
              <w:t>There are lots of precedents in the sector, starting with the underfunding of the fisheries sector that is unable to monitor and enforce rules and regulations (quotas, offloads and equipment controls…)</w:t>
            </w:r>
          </w:p>
          <w:p w14:paraId="334FBD3C" w14:textId="77777777" w:rsidR="001C3C6E" w:rsidRDefault="001C3C6E" w:rsidP="001C3C6E">
            <w:pPr>
              <w:pStyle w:val="TableParagraph"/>
              <w:spacing w:before="120"/>
              <w:ind w:right="141"/>
              <w:jc w:val="both"/>
              <w:rPr>
                <w:spacing w:val="-1"/>
                <w:sz w:val="18"/>
                <w:lang w:val="en-GB"/>
              </w:rPr>
            </w:pPr>
          </w:p>
          <w:p w14:paraId="58FDB796" w14:textId="77777777" w:rsidR="001C3C6E" w:rsidRDefault="001C3C6E" w:rsidP="001C3C6E">
            <w:pPr>
              <w:pStyle w:val="TableParagraph"/>
              <w:spacing w:before="120"/>
              <w:ind w:right="141"/>
              <w:jc w:val="both"/>
              <w:rPr>
                <w:spacing w:val="-1"/>
                <w:sz w:val="18"/>
                <w:lang w:val="en-GB"/>
              </w:rPr>
            </w:pPr>
          </w:p>
          <w:p w14:paraId="709F400D" w14:textId="77777777" w:rsidR="001C3C6E" w:rsidRDefault="001C3C6E" w:rsidP="001C3C6E">
            <w:pPr>
              <w:pStyle w:val="TableParagraph"/>
              <w:spacing w:before="120"/>
              <w:ind w:right="141"/>
              <w:jc w:val="both"/>
              <w:rPr>
                <w:spacing w:val="-1"/>
                <w:sz w:val="18"/>
                <w:lang w:val="en-GB"/>
              </w:rPr>
            </w:pPr>
          </w:p>
          <w:p w14:paraId="67C7D4C6" w14:textId="77777777" w:rsidR="001C3C6E" w:rsidRDefault="001C3C6E" w:rsidP="001C3C6E">
            <w:pPr>
              <w:pStyle w:val="TableParagraph"/>
              <w:spacing w:before="120"/>
              <w:ind w:right="141"/>
              <w:jc w:val="both"/>
              <w:rPr>
                <w:spacing w:val="-1"/>
                <w:sz w:val="18"/>
                <w:lang w:val="en-GB"/>
              </w:rPr>
            </w:pPr>
          </w:p>
          <w:p w14:paraId="7DB20376" w14:textId="77777777" w:rsidR="001C3C6E" w:rsidRDefault="001C3C6E" w:rsidP="001C3C6E">
            <w:pPr>
              <w:pStyle w:val="TableParagraph"/>
              <w:spacing w:before="120"/>
              <w:ind w:right="141"/>
              <w:jc w:val="both"/>
              <w:rPr>
                <w:spacing w:val="-1"/>
                <w:sz w:val="18"/>
                <w:lang w:val="en-GB"/>
              </w:rPr>
            </w:pPr>
          </w:p>
          <w:p w14:paraId="5C333D68" w14:textId="77777777" w:rsidR="001C3C6E" w:rsidRDefault="001C3C6E" w:rsidP="001C3C6E">
            <w:pPr>
              <w:pStyle w:val="TableParagraph"/>
              <w:spacing w:before="120"/>
              <w:ind w:right="141"/>
              <w:jc w:val="both"/>
              <w:rPr>
                <w:spacing w:val="-1"/>
                <w:sz w:val="18"/>
                <w:lang w:val="en-GB"/>
              </w:rPr>
            </w:pPr>
          </w:p>
          <w:p w14:paraId="6A8FA267" w14:textId="77777777" w:rsidR="001C3C6E" w:rsidRDefault="001C3C6E" w:rsidP="001C3C6E">
            <w:pPr>
              <w:pStyle w:val="TableParagraph"/>
              <w:spacing w:before="120"/>
              <w:ind w:right="141"/>
              <w:jc w:val="both"/>
              <w:rPr>
                <w:spacing w:val="-1"/>
                <w:sz w:val="18"/>
                <w:lang w:val="en-GB"/>
              </w:rPr>
            </w:pPr>
          </w:p>
          <w:p w14:paraId="3DA9E916" w14:textId="77777777" w:rsidR="001C3C6E" w:rsidRDefault="001C3C6E" w:rsidP="001C3C6E">
            <w:pPr>
              <w:pStyle w:val="TableParagraph"/>
              <w:spacing w:before="120"/>
              <w:ind w:right="141"/>
              <w:jc w:val="both"/>
              <w:rPr>
                <w:spacing w:val="-1"/>
                <w:sz w:val="18"/>
                <w:lang w:val="en-GB"/>
              </w:rPr>
            </w:pPr>
          </w:p>
          <w:p w14:paraId="04C7A3A7" w14:textId="77777777" w:rsidR="001C3C6E" w:rsidRDefault="001C3C6E" w:rsidP="001C3C6E">
            <w:pPr>
              <w:pStyle w:val="TableParagraph"/>
              <w:spacing w:before="120"/>
              <w:ind w:right="141"/>
              <w:jc w:val="both"/>
              <w:rPr>
                <w:spacing w:val="-1"/>
                <w:sz w:val="18"/>
                <w:lang w:val="en-GB"/>
              </w:rPr>
            </w:pPr>
          </w:p>
          <w:p w14:paraId="54B4F060" w14:textId="77777777" w:rsidR="001C3C6E" w:rsidRDefault="001C3C6E" w:rsidP="001C3C6E">
            <w:pPr>
              <w:pStyle w:val="TableParagraph"/>
              <w:spacing w:before="120"/>
              <w:ind w:right="141"/>
              <w:jc w:val="both"/>
              <w:rPr>
                <w:spacing w:val="-1"/>
                <w:sz w:val="18"/>
                <w:lang w:val="en-GB"/>
              </w:rPr>
            </w:pPr>
          </w:p>
          <w:p w14:paraId="599E008C" w14:textId="79DE000D" w:rsidR="001C3C6E" w:rsidRPr="0062425B" w:rsidRDefault="001C3C6E" w:rsidP="001C3C6E">
            <w:pPr>
              <w:pStyle w:val="TableParagraph"/>
              <w:spacing w:before="120"/>
              <w:ind w:right="141"/>
              <w:jc w:val="both"/>
              <w:rPr>
                <w:spacing w:val="-1"/>
                <w:sz w:val="18"/>
                <w:lang w:val="en-GB"/>
              </w:rPr>
            </w:pPr>
          </w:p>
        </w:tc>
      </w:tr>
      <w:tr w:rsidR="0007499F" w:rsidRPr="00D2721A" w14:paraId="60DE557E" w14:textId="77777777" w:rsidTr="00465511">
        <w:trPr>
          <w:trHeight w:val="4101"/>
        </w:trPr>
        <w:tc>
          <w:tcPr>
            <w:tcW w:w="1560" w:type="dxa"/>
            <w:tcBorders>
              <w:top w:val="single" w:sz="4" w:space="0" w:color="000000" w:themeColor="text1"/>
              <w:left w:val="single" w:sz="4" w:space="0" w:color="000000" w:themeColor="text1"/>
              <w:right w:val="single" w:sz="4" w:space="0" w:color="000000" w:themeColor="text1"/>
            </w:tcBorders>
          </w:tcPr>
          <w:p w14:paraId="5814155B" w14:textId="3C23A026" w:rsidR="0007499F" w:rsidRPr="00B6307A" w:rsidRDefault="0007499F" w:rsidP="00F64FA6">
            <w:pPr>
              <w:pStyle w:val="TableParagraph"/>
              <w:spacing w:before="120"/>
              <w:ind w:left="144" w:right="141"/>
              <w:jc w:val="both"/>
              <w:rPr>
                <w:spacing w:val="-1"/>
                <w:sz w:val="18"/>
                <w:lang w:val="en-GB"/>
              </w:rPr>
            </w:pPr>
            <w:r w:rsidRPr="00C70769">
              <w:rPr>
                <w:b/>
                <w:sz w:val="18"/>
                <w:szCs w:val="18"/>
                <w:lang w:val="en-GB"/>
              </w:rPr>
              <w:lastRenderedPageBreak/>
              <w:t xml:space="preserve">Project Outcome 2: </w:t>
            </w:r>
            <w:r w:rsidRPr="003715D9">
              <w:rPr>
                <w:bCs/>
                <w:sz w:val="18"/>
                <w:szCs w:val="18"/>
                <w:lang w:val="en-GB"/>
              </w:rPr>
              <w:t>Integrated management plan implemented for a priority high biodiversity marine protected area to protect endangered marine species and reduce threats</w:t>
            </w:r>
          </w:p>
        </w:tc>
        <w:tc>
          <w:tcPr>
            <w:tcW w:w="3532" w:type="dxa"/>
            <w:tcBorders>
              <w:top w:val="single" w:sz="4" w:space="0" w:color="000000" w:themeColor="text1"/>
              <w:left w:val="single" w:sz="4" w:space="0" w:color="000000" w:themeColor="text1"/>
              <w:right w:val="single" w:sz="4" w:space="0" w:color="000000" w:themeColor="text1"/>
            </w:tcBorders>
          </w:tcPr>
          <w:p w14:paraId="228DA57B" w14:textId="77777777" w:rsidR="0007499F" w:rsidRDefault="0007499F" w:rsidP="003715D9">
            <w:pPr>
              <w:ind w:left="280"/>
              <w:rPr>
                <w:b/>
                <w:sz w:val="18"/>
                <w:szCs w:val="18"/>
                <w:u w:val="single"/>
              </w:rPr>
            </w:pPr>
            <w:r>
              <w:rPr>
                <w:b/>
                <w:sz w:val="18"/>
                <w:szCs w:val="18"/>
                <w:u w:val="single"/>
              </w:rPr>
              <w:t>Assumptions:</w:t>
            </w:r>
          </w:p>
          <w:p w14:paraId="2F121DE0" w14:textId="29F2407A" w:rsidR="0007499F" w:rsidRPr="00C70769" w:rsidRDefault="0007499F" w:rsidP="00DE6E3F">
            <w:pPr>
              <w:pStyle w:val="TableParagraph"/>
              <w:numPr>
                <w:ilvl w:val="0"/>
                <w:numId w:val="26"/>
              </w:numPr>
              <w:spacing w:before="120"/>
              <w:ind w:left="285" w:right="141" w:hanging="154"/>
              <w:jc w:val="both"/>
              <w:rPr>
                <w:bCs/>
                <w:sz w:val="18"/>
                <w:szCs w:val="18"/>
                <w:lang w:val="en-GB"/>
              </w:rPr>
            </w:pPr>
            <w:r>
              <w:rPr>
                <w:bCs/>
                <w:sz w:val="18"/>
                <w:szCs w:val="18"/>
                <w:lang w:val="en-GB"/>
              </w:rPr>
              <w:t>T</w:t>
            </w:r>
            <w:r w:rsidRPr="00C70769">
              <w:rPr>
                <w:bCs/>
                <w:sz w:val="18"/>
                <w:szCs w:val="18"/>
                <w:lang w:val="en-GB"/>
              </w:rPr>
              <w:t>he target province will take active part in promoting the creation of MPA</w:t>
            </w:r>
          </w:p>
          <w:p w14:paraId="6510EB12" w14:textId="4DA04B61" w:rsidR="0007499F" w:rsidRPr="00C70769" w:rsidRDefault="0007499F" w:rsidP="00DE6E3F">
            <w:pPr>
              <w:pStyle w:val="TableParagraph"/>
              <w:numPr>
                <w:ilvl w:val="0"/>
                <w:numId w:val="26"/>
              </w:numPr>
              <w:spacing w:before="120"/>
              <w:ind w:left="285" w:right="141" w:hanging="154"/>
              <w:jc w:val="both"/>
              <w:rPr>
                <w:bCs/>
                <w:sz w:val="18"/>
                <w:szCs w:val="18"/>
                <w:lang w:val="en-GB"/>
              </w:rPr>
            </w:pPr>
            <w:r w:rsidRPr="00C70769">
              <w:rPr>
                <w:bCs/>
                <w:sz w:val="18"/>
                <w:szCs w:val="18"/>
                <w:lang w:val="en-GB"/>
              </w:rPr>
              <w:t>Local communities and sector agencies are convinced that the sustainable management and use of marine resources is in their long-term interests</w:t>
            </w:r>
          </w:p>
          <w:p w14:paraId="5517036E" w14:textId="77777777" w:rsidR="0007499F" w:rsidRDefault="0007499F" w:rsidP="003715D9">
            <w:pPr>
              <w:ind w:left="280"/>
              <w:jc w:val="left"/>
              <w:rPr>
                <w:b/>
                <w:sz w:val="18"/>
                <w:szCs w:val="18"/>
                <w:u w:val="single"/>
              </w:rPr>
            </w:pPr>
            <w:r w:rsidRPr="00D9230F">
              <w:rPr>
                <w:b/>
                <w:sz w:val="18"/>
                <w:szCs w:val="18"/>
                <w:u w:val="single"/>
              </w:rPr>
              <w:t>Risk:</w:t>
            </w:r>
          </w:p>
          <w:p w14:paraId="733C5C18" w14:textId="77777777" w:rsidR="0007499F" w:rsidRPr="00C70769" w:rsidRDefault="0007499F" w:rsidP="00DE6E3F">
            <w:pPr>
              <w:pStyle w:val="TableParagraph"/>
              <w:numPr>
                <w:ilvl w:val="0"/>
                <w:numId w:val="26"/>
              </w:numPr>
              <w:spacing w:before="120"/>
              <w:ind w:left="285" w:right="141" w:hanging="154"/>
              <w:jc w:val="both"/>
              <w:rPr>
                <w:spacing w:val="-1"/>
                <w:sz w:val="18"/>
                <w:lang w:val="en-GB"/>
              </w:rPr>
            </w:pPr>
            <w:r w:rsidRPr="00C70769">
              <w:rPr>
                <w:bCs/>
                <w:sz w:val="18"/>
                <w:szCs w:val="18"/>
                <w:lang w:val="en-GB"/>
              </w:rPr>
              <w:t>Priorities of provincial government and local communities might shift if development benefits take long to manifest</w:t>
            </w:r>
          </w:p>
          <w:p w14:paraId="6DA60871" w14:textId="77777777" w:rsidR="0007499F" w:rsidRDefault="0007499F" w:rsidP="003715D9">
            <w:pPr>
              <w:ind w:left="280"/>
              <w:rPr>
                <w:b/>
                <w:sz w:val="18"/>
                <w:szCs w:val="18"/>
                <w:u w:val="single"/>
              </w:rPr>
            </w:pPr>
            <w:r w:rsidRPr="00BB77D0">
              <w:rPr>
                <w:b/>
                <w:sz w:val="18"/>
                <w:szCs w:val="18"/>
                <w:u w:val="single"/>
              </w:rPr>
              <w:t>Assumption:</w:t>
            </w:r>
          </w:p>
          <w:p w14:paraId="54C61985" w14:textId="159EBD7B" w:rsidR="0007499F" w:rsidRPr="00C70769" w:rsidRDefault="0007499F" w:rsidP="00DE6E3F">
            <w:pPr>
              <w:pStyle w:val="TableParagraph"/>
              <w:numPr>
                <w:ilvl w:val="0"/>
                <w:numId w:val="26"/>
              </w:numPr>
              <w:spacing w:before="120"/>
              <w:ind w:left="285" w:right="141" w:hanging="154"/>
              <w:jc w:val="both"/>
              <w:rPr>
                <w:spacing w:val="-1"/>
                <w:sz w:val="18"/>
                <w:lang w:val="en-GB"/>
              </w:rPr>
            </w:pPr>
            <w:r w:rsidRPr="00C70769">
              <w:rPr>
                <w:bCs/>
                <w:sz w:val="18"/>
                <w:szCs w:val="18"/>
                <w:lang w:val="en-GB"/>
              </w:rPr>
              <w:t>There is enough political interest and commitment to collaboration among neighbouring countries for collaboration in information sharing and establishment of common conservation outcomes</w:t>
            </w:r>
          </w:p>
        </w:tc>
        <w:tc>
          <w:tcPr>
            <w:tcW w:w="5928" w:type="dxa"/>
            <w:tcBorders>
              <w:top w:val="single" w:sz="4" w:space="0" w:color="000000" w:themeColor="text1"/>
              <w:left w:val="single" w:sz="4" w:space="0" w:color="000000" w:themeColor="text1"/>
              <w:right w:val="single" w:sz="4" w:space="0" w:color="000000" w:themeColor="text1"/>
            </w:tcBorders>
          </w:tcPr>
          <w:p w14:paraId="43383FC8" w14:textId="77777777" w:rsidR="0007499F" w:rsidRDefault="0007499F" w:rsidP="00F64FA6">
            <w:pPr>
              <w:pStyle w:val="TableParagraph"/>
              <w:spacing w:before="120"/>
              <w:ind w:left="144" w:right="141"/>
              <w:jc w:val="both"/>
              <w:rPr>
                <w:spacing w:val="-1"/>
                <w:sz w:val="18"/>
                <w:lang w:val="en-GB"/>
              </w:rPr>
            </w:pPr>
          </w:p>
          <w:p w14:paraId="24E841E8" w14:textId="4539EFB8" w:rsidR="0007499F" w:rsidRDefault="0007499F" w:rsidP="00DE6E3F">
            <w:pPr>
              <w:pStyle w:val="TableParagraph"/>
              <w:numPr>
                <w:ilvl w:val="0"/>
                <w:numId w:val="26"/>
              </w:numPr>
              <w:spacing w:before="120"/>
              <w:ind w:left="282" w:right="141" w:hanging="156"/>
              <w:jc w:val="both"/>
              <w:rPr>
                <w:spacing w:val="-1"/>
                <w:sz w:val="18"/>
                <w:lang w:val="en-GB"/>
              </w:rPr>
            </w:pPr>
            <w:r>
              <w:rPr>
                <w:spacing w:val="-1"/>
                <w:sz w:val="18"/>
                <w:lang w:val="en-GB"/>
              </w:rPr>
              <w:t>Communication issues have so far limited the value addition of the provincial government in the project, that identifies itself more as a beneficiary than a project partner, much to its disappointment</w:t>
            </w:r>
          </w:p>
          <w:p w14:paraId="7B838473" w14:textId="44999E1A" w:rsidR="0007499F" w:rsidRDefault="0007499F" w:rsidP="00DE6E3F">
            <w:pPr>
              <w:pStyle w:val="TableParagraph"/>
              <w:numPr>
                <w:ilvl w:val="0"/>
                <w:numId w:val="26"/>
              </w:numPr>
              <w:spacing w:before="120"/>
              <w:ind w:left="282" w:right="141" w:hanging="156"/>
              <w:jc w:val="both"/>
              <w:rPr>
                <w:spacing w:val="-1"/>
                <w:sz w:val="18"/>
                <w:lang w:val="en-GB"/>
              </w:rPr>
            </w:pPr>
            <w:r>
              <w:rPr>
                <w:spacing w:val="-1"/>
                <w:sz w:val="18"/>
                <w:lang w:val="en-GB"/>
              </w:rPr>
              <w:t>This is recognised by all stakeholders but there is no consensus on how to achieve sustainable management with fishing stakeholders blaming each other on depleting stocks and minimising their own industry’s impacts</w:t>
            </w:r>
          </w:p>
          <w:p w14:paraId="545318D8" w14:textId="12ED08AA" w:rsidR="0007499F" w:rsidRDefault="0007499F" w:rsidP="0007499F">
            <w:pPr>
              <w:pStyle w:val="TableParagraph"/>
              <w:spacing w:before="120"/>
              <w:ind w:right="141"/>
              <w:jc w:val="both"/>
              <w:rPr>
                <w:spacing w:val="-1"/>
                <w:sz w:val="18"/>
                <w:lang w:val="en-GB"/>
              </w:rPr>
            </w:pPr>
          </w:p>
          <w:p w14:paraId="3271FA9F" w14:textId="1A763BAE" w:rsidR="0007499F" w:rsidRDefault="0007499F" w:rsidP="00DE6E3F">
            <w:pPr>
              <w:pStyle w:val="TableParagraph"/>
              <w:numPr>
                <w:ilvl w:val="0"/>
                <w:numId w:val="26"/>
              </w:numPr>
              <w:spacing w:before="120"/>
              <w:ind w:left="282" w:right="141" w:hanging="156"/>
              <w:jc w:val="both"/>
              <w:rPr>
                <w:spacing w:val="-1"/>
                <w:sz w:val="18"/>
                <w:lang w:val="en-GB"/>
              </w:rPr>
            </w:pPr>
            <w:r>
              <w:rPr>
                <w:spacing w:val="-1"/>
                <w:sz w:val="18"/>
                <w:lang w:val="en-GB"/>
              </w:rPr>
              <w:t>There is no evidence to suggest any priority shift but the project has created high expectations that yet have to be met (e.g., IGAs)</w:t>
            </w:r>
          </w:p>
          <w:p w14:paraId="02A06B2C" w14:textId="1AF0BD27" w:rsidR="0007499F" w:rsidRDefault="0007499F" w:rsidP="00F64FA6">
            <w:pPr>
              <w:pStyle w:val="TableParagraph"/>
              <w:spacing w:before="120"/>
              <w:ind w:left="144" w:right="141"/>
              <w:jc w:val="both"/>
              <w:rPr>
                <w:spacing w:val="-1"/>
                <w:sz w:val="18"/>
                <w:lang w:val="en-GB"/>
              </w:rPr>
            </w:pPr>
          </w:p>
          <w:p w14:paraId="359644E8" w14:textId="00CBEEC8" w:rsidR="0007499F" w:rsidRPr="0062425B" w:rsidRDefault="0007499F" w:rsidP="00DE6E3F">
            <w:pPr>
              <w:pStyle w:val="TableParagraph"/>
              <w:numPr>
                <w:ilvl w:val="0"/>
                <w:numId w:val="26"/>
              </w:numPr>
              <w:spacing w:before="120"/>
              <w:ind w:left="282" w:right="141" w:hanging="156"/>
              <w:jc w:val="both"/>
              <w:rPr>
                <w:spacing w:val="-1"/>
                <w:sz w:val="18"/>
                <w:lang w:val="en-GB"/>
              </w:rPr>
            </w:pPr>
            <w:r w:rsidRPr="0007499F">
              <w:rPr>
                <w:spacing w:val="-1"/>
                <w:sz w:val="18"/>
                <w:lang w:val="en-GB"/>
              </w:rPr>
              <w:t>Due to COVIG, interactions were limited in number and quality (virtual) with deeper interactions with neighbouring countries (e.g., on BCC) as recently as March 2022</w:t>
            </w:r>
          </w:p>
        </w:tc>
      </w:tr>
      <w:tr w:rsidR="005A46E4" w:rsidRPr="00D2721A" w14:paraId="61139A1B" w14:textId="77777777" w:rsidTr="00465511">
        <w:trPr>
          <w:trHeight w:hRule="exact" w:val="4264"/>
        </w:trPr>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F2AA71" w14:textId="4DE467BF" w:rsidR="005A46E4" w:rsidRPr="00F64FA6" w:rsidRDefault="005A46E4" w:rsidP="005A46E4">
            <w:pPr>
              <w:pStyle w:val="TableParagraph"/>
              <w:spacing w:before="120"/>
              <w:ind w:left="144" w:right="141"/>
              <w:jc w:val="both"/>
              <w:rPr>
                <w:spacing w:val="-1"/>
                <w:sz w:val="18"/>
                <w:lang w:val="en-GB"/>
              </w:rPr>
            </w:pPr>
            <w:r w:rsidRPr="005A46E4">
              <w:rPr>
                <w:b/>
                <w:sz w:val="18"/>
                <w:szCs w:val="18"/>
                <w:lang w:val="en-GB"/>
              </w:rPr>
              <w:t xml:space="preserve">Project Outcome 3: </w:t>
            </w:r>
            <w:r w:rsidRPr="00465511">
              <w:rPr>
                <w:bCs/>
                <w:sz w:val="18"/>
                <w:szCs w:val="18"/>
                <w:lang w:val="en-GB"/>
              </w:rPr>
              <w:t>Lessons learned through knowledge management, monitoring and evaluation, and equitable gender mainstreaming are available to support the creation and implementation of MPAs nationally and internationally</w:t>
            </w:r>
          </w:p>
        </w:tc>
        <w:tc>
          <w:tcPr>
            <w:tcW w:w="35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E32390" w14:textId="77777777" w:rsidR="005A46E4" w:rsidRDefault="005A46E4" w:rsidP="005A46E4">
            <w:pPr>
              <w:ind w:left="249"/>
              <w:jc w:val="left"/>
              <w:rPr>
                <w:b/>
                <w:sz w:val="18"/>
                <w:szCs w:val="18"/>
                <w:u w:val="single"/>
              </w:rPr>
            </w:pPr>
            <w:r>
              <w:rPr>
                <w:b/>
                <w:sz w:val="18"/>
                <w:szCs w:val="18"/>
                <w:u w:val="single"/>
              </w:rPr>
              <w:t xml:space="preserve">Assumptions: </w:t>
            </w:r>
          </w:p>
          <w:p w14:paraId="6ED82EE4" w14:textId="4ACCE675" w:rsidR="005A46E4" w:rsidRPr="005A46E4" w:rsidRDefault="005A46E4" w:rsidP="00DE6E3F">
            <w:pPr>
              <w:pStyle w:val="TableParagraph"/>
              <w:numPr>
                <w:ilvl w:val="0"/>
                <w:numId w:val="26"/>
              </w:numPr>
              <w:spacing w:before="120"/>
              <w:ind w:left="285" w:right="141" w:hanging="154"/>
              <w:jc w:val="both"/>
              <w:rPr>
                <w:bCs/>
                <w:sz w:val="18"/>
                <w:szCs w:val="18"/>
                <w:lang w:val="en-GB"/>
              </w:rPr>
            </w:pPr>
            <w:r w:rsidRPr="005A46E4">
              <w:rPr>
                <w:bCs/>
                <w:sz w:val="18"/>
                <w:szCs w:val="18"/>
                <w:lang w:val="en-GB"/>
              </w:rPr>
              <w:t>Stakeholders willing to actively participate in the review process</w:t>
            </w:r>
          </w:p>
          <w:p w14:paraId="768BCA06" w14:textId="5000D3DF" w:rsidR="005A46E4" w:rsidRPr="005A46E4" w:rsidRDefault="005A46E4" w:rsidP="00DE6E3F">
            <w:pPr>
              <w:pStyle w:val="TableParagraph"/>
              <w:numPr>
                <w:ilvl w:val="0"/>
                <w:numId w:val="26"/>
              </w:numPr>
              <w:spacing w:before="120"/>
              <w:ind w:left="285" w:right="141" w:hanging="154"/>
              <w:jc w:val="both"/>
              <w:rPr>
                <w:bCs/>
                <w:sz w:val="18"/>
                <w:szCs w:val="18"/>
                <w:lang w:val="en-GB"/>
              </w:rPr>
            </w:pPr>
            <w:r w:rsidRPr="005A46E4">
              <w:rPr>
                <w:bCs/>
                <w:sz w:val="18"/>
                <w:szCs w:val="18"/>
                <w:lang w:val="en-GB"/>
              </w:rPr>
              <w:t>Best practices in sustainable marine resources use are available to resource users</w:t>
            </w:r>
          </w:p>
          <w:p w14:paraId="6BD24947" w14:textId="28104C8E" w:rsidR="005A46E4" w:rsidRDefault="005A46E4" w:rsidP="00DE6E3F">
            <w:pPr>
              <w:pStyle w:val="TableParagraph"/>
              <w:numPr>
                <w:ilvl w:val="0"/>
                <w:numId w:val="26"/>
              </w:numPr>
              <w:spacing w:before="120"/>
              <w:ind w:left="285" w:right="141" w:hanging="154"/>
              <w:jc w:val="both"/>
              <w:rPr>
                <w:bCs/>
                <w:sz w:val="18"/>
                <w:szCs w:val="18"/>
                <w:lang w:val="en-GB"/>
              </w:rPr>
            </w:pPr>
            <w:r w:rsidRPr="005A46E4">
              <w:rPr>
                <w:bCs/>
                <w:sz w:val="18"/>
                <w:szCs w:val="18"/>
                <w:lang w:val="en-GB"/>
              </w:rPr>
              <w:t>Gender and social inclusion plan followed and benefits distributed equitably</w:t>
            </w:r>
          </w:p>
          <w:p w14:paraId="1455B170" w14:textId="77777777" w:rsidR="00465511" w:rsidRPr="005A46E4" w:rsidRDefault="00465511" w:rsidP="00465511">
            <w:pPr>
              <w:pStyle w:val="TableParagraph"/>
              <w:spacing w:before="120"/>
              <w:ind w:left="285" w:right="141"/>
              <w:jc w:val="both"/>
              <w:rPr>
                <w:bCs/>
                <w:sz w:val="18"/>
                <w:szCs w:val="18"/>
                <w:lang w:val="en-GB"/>
              </w:rPr>
            </w:pPr>
          </w:p>
          <w:p w14:paraId="7D5227CB" w14:textId="77777777" w:rsidR="005A46E4" w:rsidRDefault="005A46E4" w:rsidP="005A46E4">
            <w:pPr>
              <w:ind w:left="249"/>
              <w:jc w:val="left"/>
              <w:rPr>
                <w:b/>
                <w:sz w:val="18"/>
                <w:szCs w:val="18"/>
                <w:u w:val="single"/>
              </w:rPr>
            </w:pPr>
            <w:r>
              <w:rPr>
                <w:b/>
                <w:sz w:val="18"/>
                <w:szCs w:val="18"/>
                <w:u w:val="single"/>
              </w:rPr>
              <w:t xml:space="preserve">Risks: </w:t>
            </w:r>
          </w:p>
          <w:p w14:paraId="53CD9274" w14:textId="6501140F" w:rsidR="005A46E4" w:rsidRPr="005A46E4" w:rsidRDefault="005A46E4" w:rsidP="00DE6E3F">
            <w:pPr>
              <w:pStyle w:val="TableParagraph"/>
              <w:numPr>
                <w:ilvl w:val="0"/>
                <w:numId w:val="26"/>
              </w:numPr>
              <w:spacing w:before="120"/>
              <w:ind w:left="285" w:right="141" w:hanging="154"/>
              <w:jc w:val="both"/>
              <w:rPr>
                <w:bCs/>
                <w:sz w:val="18"/>
                <w:szCs w:val="18"/>
                <w:lang w:val="en-GB"/>
              </w:rPr>
            </w:pPr>
            <w:r w:rsidRPr="005A46E4">
              <w:rPr>
                <w:bCs/>
                <w:sz w:val="18"/>
                <w:szCs w:val="18"/>
                <w:lang w:val="en-GB"/>
              </w:rPr>
              <w:t>Actions among associated agencies remain uncoordinated</w:t>
            </w:r>
          </w:p>
          <w:p w14:paraId="107841C9" w14:textId="756B7723" w:rsidR="005A46E4" w:rsidRPr="005A46E4" w:rsidRDefault="005A46E4" w:rsidP="00DE6E3F">
            <w:pPr>
              <w:pStyle w:val="TableParagraph"/>
              <w:numPr>
                <w:ilvl w:val="0"/>
                <w:numId w:val="26"/>
              </w:numPr>
              <w:spacing w:before="120"/>
              <w:ind w:left="285" w:right="141" w:hanging="154"/>
              <w:jc w:val="both"/>
              <w:rPr>
                <w:bCs/>
                <w:sz w:val="18"/>
                <w:szCs w:val="18"/>
                <w:lang w:val="en-GB"/>
              </w:rPr>
            </w:pPr>
            <w:r w:rsidRPr="005A46E4">
              <w:rPr>
                <w:bCs/>
                <w:sz w:val="18"/>
                <w:szCs w:val="18"/>
                <w:lang w:val="en-GB"/>
              </w:rPr>
              <w:t>Vulnerable groups are left out of project benefits</w:t>
            </w:r>
          </w:p>
          <w:p w14:paraId="45030439" w14:textId="36C664F0" w:rsidR="005A46E4" w:rsidRPr="00F64FA6" w:rsidRDefault="005A46E4" w:rsidP="00DE6E3F">
            <w:pPr>
              <w:pStyle w:val="TableParagraph"/>
              <w:numPr>
                <w:ilvl w:val="0"/>
                <w:numId w:val="26"/>
              </w:numPr>
              <w:spacing w:before="120"/>
              <w:ind w:left="285" w:right="141" w:hanging="154"/>
              <w:jc w:val="both"/>
              <w:rPr>
                <w:spacing w:val="-1"/>
                <w:sz w:val="18"/>
                <w:lang w:val="en-GB"/>
              </w:rPr>
            </w:pPr>
            <w:r w:rsidRPr="005A46E4">
              <w:rPr>
                <w:bCs/>
                <w:sz w:val="18"/>
                <w:szCs w:val="18"/>
                <w:lang w:val="en-GB"/>
              </w:rPr>
              <w:t>Actions among assorted entities remain uncoordinated</w:t>
            </w:r>
          </w:p>
        </w:tc>
        <w:tc>
          <w:tcPr>
            <w:tcW w:w="59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6A16C4" w14:textId="77777777" w:rsidR="005A46E4" w:rsidRDefault="005A46E4" w:rsidP="00DE6E3F">
            <w:pPr>
              <w:pStyle w:val="TableParagraph"/>
              <w:numPr>
                <w:ilvl w:val="0"/>
                <w:numId w:val="26"/>
              </w:numPr>
              <w:spacing w:before="120"/>
              <w:ind w:left="282" w:right="141" w:hanging="156"/>
              <w:jc w:val="both"/>
              <w:rPr>
                <w:spacing w:val="-1"/>
                <w:sz w:val="18"/>
                <w:lang w:val="en-GB"/>
              </w:rPr>
            </w:pPr>
            <w:r>
              <w:rPr>
                <w:spacing w:val="-1"/>
                <w:sz w:val="18"/>
                <w:lang w:val="en-GB"/>
              </w:rPr>
              <w:t xml:space="preserve">The project is characterised by low stakeholders’ engagement, especially at local level (participation but little active contribution); this is not the case at higher (ministry) level with better interactions although </w:t>
            </w:r>
            <w:r w:rsidR="00FC7C8D">
              <w:rPr>
                <w:spacing w:val="-1"/>
                <w:sz w:val="18"/>
                <w:lang w:val="en-GB"/>
              </w:rPr>
              <w:t>interviews showed there should be room for more dynamic engagement</w:t>
            </w:r>
          </w:p>
          <w:p w14:paraId="44F9CF55" w14:textId="77777777" w:rsidR="00FC7C8D" w:rsidRDefault="00FC7C8D" w:rsidP="00DE6E3F">
            <w:pPr>
              <w:pStyle w:val="TableParagraph"/>
              <w:numPr>
                <w:ilvl w:val="0"/>
                <w:numId w:val="26"/>
              </w:numPr>
              <w:spacing w:before="120"/>
              <w:ind w:left="282" w:right="141" w:hanging="156"/>
              <w:jc w:val="both"/>
              <w:rPr>
                <w:spacing w:val="-1"/>
                <w:sz w:val="18"/>
                <w:lang w:val="en-GB"/>
              </w:rPr>
            </w:pPr>
            <w:r>
              <w:rPr>
                <w:spacing w:val="-1"/>
                <w:sz w:val="18"/>
                <w:lang w:val="en-GB"/>
              </w:rPr>
              <w:t>---</w:t>
            </w:r>
          </w:p>
          <w:p w14:paraId="2F4FA977" w14:textId="1F012F50" w:rsidR="00FC7C8D" w:rsidRDefault="00FC7C8D" w:rsidP="00DE6E3F">
            <w:pPr>
              <w:pStyle w:val="TableParagraph"/>
              <w:numPr>
                <w:ilvl w:val="0"/>
                <w:numId w:val="26"/>
              </w:numPr>
              <w:spacing w:before="120"/>
              <w:ind w:left="282" w:right="141" w:hanging="156"/>
              <w:jc w:val="both"/>
              <w:rPr>
                <w:spacing w:val="-1"/>
                <w:sz w:val="18"/>
                <w:lang w:val="en-GB"/>
              </w:rPr>
            </w:pPr>
            <w:r>
              <w:rPr>
                <w:spacing w:val="-1"/>
                <w:sz w:val="18"/>
                <w:lang w:val="en-GB"/>
              </w:rPr>
              <w:t xml:space="preserve">The project is making efforts to ensure gender and social inclusion through supporting </w:t>
            </w:r>
            <w:r w:rsidR="00B63D25">
              <w:rPr>
                <w:spacing w:val="-1"/>
                <w:sz w:val="18"/>
                <w:lang w:val="en-GB"/>
              </w:rPr>
              <w:t>stakeholders</w:t>
            </w:r>
            <w:r>
              <w:rPr>
                <w:spacing w:val="-1"/>
                <w:sz w:val="18"/>
                <w:lang w:val="en-GB"/>
              </w:rPr>
              <w:t xml:space="preserve"> that contribute little value additions (e.g.</w:t>
            </w:r>
            <w:r w:rsidR="00B63D25">
              <w:rPr>
                <w:spacing w:val="-1"/>
                <w:sz w:val="18"/>
                <w:lang w:val="en-GB"/>
              </w:rPr>
              <w:t>,</w:t>
            </w:r>
            <w:r>
              <w:rPr>
                <w:spacing w:val="-1"/>
                <w:sz w:val="18"/>
                <w:lang w:val="en-GB"/>
              </w:rPr>
              <w:t xml:space="preserve"> artisanal agro</w:t>
            </w:r>
            <w:r w:rsidR="00B63D25">
              <w:rPr>
                <w:spacing w:val="-1"/>
                <w:sz w:val="18"/>
                <w:lang w:val="en-GB"/>
              </w:rPr>
              <w:t>-</w:t>
            </w:r>
            <w:r>
              <w:rPr>
                <w:spacing w:val="-1"/>
                <w:sz w:val="18"/>
                <w:lang w:val="en-GB"/>
              </w:rPr>
              <w:t xml:space="preserve">processing run by </w:t>
            </w:r>
            <w:r w:rsidR="00B63D25">
              <w:rPr>
                <w:spacing w:val="-1"/>
                <w:sz w:val="18"/>
                <w:lang w:val="en-GB"/>
              </w:rPr>
              <w:t>women</w:t>
            </w:r>
            <w:r>
              <w:rPr>
                <w:spacing w:val="-1"/>
                <w:sz w:val="18"/>
                <w:lang w:val="en-GB"/>
              </w:rPr>
              <w:t>)</w:t>
            </w:r>
          </w:p>
          <w:p w14:paraId="0B80C5A4" w14:textId="77777777" w:rsidR="00CE5C4F" w:rsidRDefault="00CE5C4F" w:rsidP="00CE5C4F">
            <w:pPr>
              <w:pStyle w:val="TableParagraph"/>
              <w:spacing w:before="120"/>
              <w:ind w:left="282" w:right="141"/>
              <w:jc w:val="both"/>
              <w:rPr>
                <w:spacing w:val="-1"/>
                <w:sz w:val="18"/>
                <w:lang w:val="en-GB"/>
              </w:rPr>
            </w:pPr>
          </w:p>
          <w:p w14:paraId="56CA1069" w14:textId="15D9293A" w:rsidR="00FC7C8D" w:rsidRDefault="00FC7C8D" w:rsidP="00DE6E3F">
            <w:pPr>
              <w:pStyle w:val="TableParagraph"/>
              <w:numPr>
                <w:ilvl w:val="0"/>
                <w:numId w:val="26"/>
              </w:numPr>
              <w:spacing w:before="120"/>
              <w:ind w:left="282" w:right="141" w:hanging="156"/>
              <w:jc w:val="both"/>
              <w:rPr>
                <w:spacing w:val="-1"/>
                <w:sz w:val="18"/>
                <w:lang w:val="en-GB"/>
              </w:rPr>
            </w:pPr>
            <w:r>
              <w:rPr>
                <w:spacing w:val="-1"/>
                <w:sz w:val="18"/>
                <w:lang w:val="en-GB"/>
              </w:rPr>
              <w:t>There is some evidence that this is occurring to some level (e.g.</w:t>
            </w:r>
            <w:r w:rsidR="00B63D25">
              <w:rPr>
                <w:spacing w:val="-1"/>
                <w:sz w:val="18"/>
                <w:lang w:val="en-GB"/>
              </w:rPr>
              <w:t>,</w:t>
            </w:r>
            <w:r>
              <w:rPr>
                <w:spacing w:val="-1"/>
                <w:sz w:val="18"/>
                <w:lang w:val="en-GB"/>
              </w:rPr>
              <w:t xml:space="preserve"> between </w:t>
            </w:r>
            <w:r w:rsidR="00B63D25">
              <w:rPr>
                <w:spacing w:val="-1"/>
                <w:sz w:val="18"/>
                <w:lang w:val="en-GB"/>
              </w:rPr>
              <w:t>MCT</w:t>
            </w:r>
            <w:r w:rsidR="006F0F0C">
              <w:rPr>
                <w:spacing w:val="-1"/>
                <w:sz w:val="18"/>
                <w:lang w:val="en-GB"/>
              </w:rPr>
              <w:t>A</w:t>
            </w:r>
            <w:r w:rsidR="00B63D25">
              <w:rPr>
                <w:spacing w:val="-1"/>
                <w:sz w:val="18"/>
                <w:lang w:val="en-GB"/>
              </w:rPr>
              <w:t xml:space="preserve"> and MINESPAR on not sharing strategic studies TORs</w:t>
            </w:r>
            <w:r w:rsidR="00465511">
              <w:rPr>
                <w:spacing w:val="-1"/>
                <w:sz w:val="18"/>
                <w:lang w:val="en-GB"/>
              </w:rPr>
              <w:t>; e.g., MINESPAR did not share to INBAC its TORs on the formulation of its Strategy to the Sea while INBAC sent over the TORs for the establishment of an MPA national development strategy and implementation plan</w:t>
            </w:r>
            <w:r w:rsidR="00B63D25">
              <w:rPr>
                <w:spacing w:val="-1"/>
                <w:sz w:val="18"/>
                <w:lang w:val="en-GB"/>
              </w:rPr>
              <w:t>)</w:t>
            </w:r>
          </w:p>
          <w:p w14:paraId="045886C1" w14:textId="77777777" w:rsidR="00B63D25" w:rsidRDefault="00B63D25" w:rsidP="00DE6E3F">
            <w:pPr>
              <w:pStyle w:val="TableParagraph"/>
              <w:numPr>
                <w:ilvl w:val="0"/>
                <w:numId w:val="26"/>
              </w:numPr>
              <w:spacing w:before="120"/>
              <w:ind w:left="282" w:right="141" w:hanging="156"/>
              <w:jc w:val="both"/>
              <w:rPr>
                <w:spacing w:val="-1"/>
                <w:sz w:val="18"/>
                <w:lang w:val="en-GB"/>
              </w:rPr>
            </w:pPr>
            <w:r>
              <w:rPr>
                <w:spacing w:val="-1"/>
                <w:sz w:val="18"/>
                <w:lang w:val="en-GB"/>
              </w:rPr>
              <w:t>No evidence of this occurring but actual IGA support is coming at a very late stage during implementation (not before mid-term)</w:t>
            </w:r>
          </w:p>
          <w:p w14:paraId="6F350BD3" w14:textId="02A658CA" w:rsidR="00B63D25" w:rsidRPr="0062425B" w:rsidRDefault="00B63D25" w:rsidP="00DE6E3F">
            <w:pPr>
              <w:pStyle w:val="TableParagraph"/>
              <w:numPr>
                <w:ilvl w:val="0"/>
                <w:numId w:val="26"/>
              </w:numPr>
              <w:spacing w:before="120"/>
              <w:ind w:left="282" w:right="141" w:hanging="156"/>
              <w:jc w:val="both"/>
              <w:rPr>
                <w:spacing w:val="-1"/>
                <w:sz w:val="18"/>
                <w:lang w:val="en-GB"/>
              </w:rPr>
            </w:pPr>
            <w:r>
              <w:rPr>
                <w:spacing w:val="-1"/>
                <w:sz w:val="18"/>
                <w:lang w:val="en-GB"/>
              </w:rPr>
              <w:t>----</w:t>
            </w:r>
          </w:p>
        </w:tc>
      </w:tr>
    </w:tbl>
    <w:p w14:paraId="1BB9ACAB" w14:textId="1A4C7CEF" w:rsidR="00003406" w:rsidRPr="00003406" w:rsidRDefault="00163E50" w:rsidP="00003406">
      <w:pPr>
        <w:pStyle w:val="Caption"/>
        <w:jc w:val="center"/>
      </w:pPr>
      <w:bookmarkStart w:id="60" w:name="_Ref17800738"/>
      <w:bookmarkStart w:id="61" w:name="_Toc101577705"/>
      <w:r w:rsidRPr="00003406">
        <w:t xml:space="preserve">Table </w:t>
      </w:r>
      <w:r w:rsidRPr="00003406">
        <w:fldChar w:fldCharType="begin"/>
      </w:r>
      <w:r w:rsidRPr="00003406">
        <w:instrText xml:space="preserve"> SEQ Table \* ARABIC </w:instrText>
      </w:r>
      <w:r w:rsidRPr="00003406">
        <w:fldChar w:fldCharType="separate"/>
      </w:r>
      <w:r w:rsidR="004D6C2A">
        <w:rPr>
          <w:noProof/>
        </w:rPr>
        <w:t>4</w:t>
      </w:r>
      <w:r w:rsidRPr="00003406">
        <w:fldChar w:fldCharType="end"/>
      </w:r>
      <w:bookmarkEnd w:id="60"/>
      <w:r w:rsidRPr="00003406">
        <w:t xml:space="preserve">: </w:t>
      </w:r>
      <w:r w:rsidR="007C563A">
        <w:t>PRODOC r</w:t>
      </w:r>
      <w:r w:rsidRPr="00003406">
        <w:t>isk analysis review</w:t>
      </w:r>
      <w:bookmarkEnd w:id="61"/>
    </w:p>
    <w:p w14:paraId="45B2AEA8" w14:textId="1A0F17F8" w:rsidR="00ED37B1" w:rsidRPr="0003387D" w:rsidRDefault="00ED37B1" w:rsidP="00ED37B1">
      <w:pPr>
        <w:spacing w:before="120" w:line="276" w:lineRule="auto"/>
        <w:rPr>
          <w:rFonts w:ascii="Times New Roman" w:hAnsi="Times New Roman"/>
        </w:rPr>
      </w:pPr>
      <w:r>
        <w:rPr>
          <w:rFonts w:ascii="Times New Roman" w:hAnsi="Times New Roman"/>
        </w:rPr>
        <w:t xml:space="preserve">  </w:t>
      </w:r>
    </w:p>
    <w:p w14:paraId="779F9E2F" w14:textId="77777777" w:rsidR="00C81447" w:rsidRPr="0003387D" w:rsidRDefault="00C81447" w:rsidP="00A06E22">
      <w:pPr>
        <w:pStyle w:val="Heading3"/>
        <w:spacing w:before="120" w:after="120" w:line="276" w:lineRule="auto"/>
        <w:rPr>
          <w:rFonts w:ascii="Times New Roman" w:hAnsi="Times New Roman"/>
        </w:rPr>
      </w:pPr>
      <w:bookmarkStart w:id="62" w:name="_Ref442360355"/>
      <w:bookmarkStart w:id="63" w:name="_Toc101577671"/>
      <w:r w:rsidRPr="0003387D">
        <w:rPr>
          <w:rFonts w:ascii="Times New Roman" w:hAnsi="Times New Roman"/>
        </w:rPr>
        <w:t>Lessons learned from other projects incorporated into project design</w:t>
      </w:r>
      <w:bookmarkEnd w:id="62"/>
      <w:bookmarkEnd w:id="63"/>
    </w:p>
    <w:bookmarkEnd w:id="50"/>
    <w:p w14:paraId="3CC4D9E0" w14:textId="77777777" w:rsidR="005A5033" w:rsidRDefault="005A5033" w:rsidP="005A5033">
      <w:pPr>
        <w:spacing w:before="120" w:line="276" w:lineRule="auto"/>
        <w:rPr>
          <w:rFonts w:ascii="Times New Roman" w:hAnsi="Times New Roman"/>
        </w:rPr>
      </w:pPr>
      <w:r w:rsidRPr="002B07FC">
        <w:rPr>
          <w:rFonts w:ascii="Times New Roman" w:hAnsi="Times New Roman"/>
        </w:rPr>
        <w:t xml:space="preserve">The project </w:t>
      </w:r>
      <w:r>
        <w:rPr>
          <w:rFonts w:ascii="Times New Roman" w:hAnsi="Times New Roman"/>
        </w:rPr>
        <w:t>is, by default, innovative as there is no other precedent in Angola for MPAs.</w:t>
      </w:r>
    </w:p>
    <w:p w14:paraId="66E73439" w14:textId="77777777" w:rsidR="005A5033" w:rsidRDefault="005A5033" w:rsidP="005A5033">
      <w:pPr>
        <w:spacing w:before="120" w:line="276" w:lineRule="auto"/>
        <w:rPr>
          <w:rFonts w:ascii="Times New Roman" w:hAnsi="Times New Roman"/>
        </w:rPr>
      </w:pPr>
      <w:r>
        <w:rPr>
          <w:rFonts w:ascii="Times New Roman" w:hAnsi="Times New Roman"/>
        </w:rPr>
        <w:t xml:space="preserve">Still, this GEF-6 project is a culmination of GEF support over the years that started back in 2003 with the support to </w:t>
      </w:r>
      <w:r w:rsidRPr="00B97046">
        <w:rPr>
          <w:rFonts w:ascii="Times New Roman" w:hAnsi="Times New Roman"/>
        </w:rPr>
        <w:t>National Biodiversity Strategy and Action Plan and Preparation of the First National Report to the Conference of the Parties</w:t>
      </w:r>
      <w:r>
        <w:rPr>
          <w:rFonts w:ascii="Times New Roman" w:hAnsi="Times New Roman"/>
        </w:rPr>
        <w:t xml:space="preserve"> (GEF-3), the National Biodiversity Project in 2012 (GEF-4) and later in 2013 with the </w:t>
      </w:r>
      <w:r w:rsidRPr="003C295A">
        <w:rPr>
          <w:rFonts w:ascii="Times New Roman" w:hAnsi="Times New Roman"/>
        </w:rPr>
        <w:t>Expansion and Strengthening of Angola’s Protected Area System</w:t>
      </w:r>
      <w:r>
        <w:rPr>
          <w:rFonts w:ascii="Times New Roman" w:hAnsi="Times New Roman"/>
        </w:rPr>
        <w:t xml:space="preserve"> (GEF-5).</w:t>
      </w:r>
    </w:p>
    <w:p w14:paraId="4ECB6458" w14:textId="77777777" w:rsidR="005A5033" w:rsidRDefault="005A5033" w:rsidP="005A5033">
      <w:pPr>
        <w:spacing w:before="120" w:line="276" w:lineRule="auto"/>
        <w:rPr>
          <w:rFonts w:ascii="Times New Roman" w:hAnsi="Times New Roman"/>
        </w:rPr>
      </w:pPr>
      <w:r>
        <w:rPr>
          <w:rFonts w:ascii="Times New Roman" w:hAnsi="Times New Roman"/>
        </w:rPr>
        <w:t>Surprisingly, the PRODOC did not mention lessons learned from other countries that initiated similar new approaches (e.g., at the very least new MPAs in neighbouring countries like Namibia or South Africa).</w:t>
      </w:r>
    </w:p>
    <w:p w14:paraId="0A91E5DE" w14:textId="4148FD10" w:rsidR="00290096" w:rsidRDefault="005A5033" w:rsidP="00290096">
      <w:pPr>
        <w:spacing w:before="120" w:line="276" w:lineRule="auto"/>
        <w:rPr>
          <w:rFonts w:ascii="Times New Roman" w:hAnsi="Times New Roman"/>
        </w:rPr>
      </w:pPr>
      <w:r>
        <w:rPr>
          <w:rFonts w:ascii="Times New Roman" w:hAnsi="Times New Roman"/>
        </w:rPr>
        <w:t>One key issue that was well taken into account is the need to coordinate any initiative with the fisheries’ sector and in particular the Ministry of Agriculture and Fisheries.</w:t>
      </w:r>
    </w:p>
    <w:bookmarkEnd w:id="52"/>
    <w:p w14:paraId="0AFF2992" w14:textId="6390D40D" w:rsidR="00741033" w:rsidRDefault="00741033" w:rsidP="00A06E22">
      <w:pPr>
        <w:spacing w:before="120" w:line="276" w:lineRule="auto"/>
        <w:rPr>
          <w:rFonts w:ascii="Times New Roman" w:hAnsi="Times New Roman"/>
          <w:lang w:eastAsia="en-GB"/>
        </w:rPr>
      </w:pPr>
    </w:p>
    <w:p w14:paraId="4623EFE2" w14:textId="77777777" w:rsidR="00335C00" w:rsidRPr="0003387D" w:rsidRDefault="00335C00" w:rsidP="00A06E22">
      <w:pPr>
        <w:spacing w:before="120" w:line="276" w:lineRule="auto"/>
        <w:rPr>
          <w:rFonts w:ascii="Times New Roman" w:hAnsi="Times New Roman"/>
          <w:lang w:eastAsia="en-GB"/>
        </w:rPr>
      </w:pPr>
    </w:p>
    <w:p w14:paraId="1514CB3D" w14:textId="77777777" w:rsidR="007D7E36" w:rsidRDefault="007D7E36">
      <w:pPr>
        <w:spacing w:after="0"/>
        <w:jc w:val="left"/>
        <w:rPr>
          <w:rFonts w:ascii="Times New Roman" w:eastAsia="MS Gothic" w:hAnsi="Times New Roman"/>
          <w:b/>
          <w:color w:val="595959"/>
          <w:szCs w:val="26"/>
        </w:rPr>
      </w:pPr>
      <w:bookmarkStart w:id="64" w:name="_Hlk93858282"/>
      <w:r>
        <w:rPr>
          <w:rFonts w:ascii="Times New Roman" w:hAnsi="Times New Roman"/>
        </w:rPr>
        <w:lastRenderedPageBreak/>
        <w:br w:type="page"/>
      </w:r>
    </w:p>
    <w:p w14:paraId="6A19CE25" w14:textId="37CB80B1" w:rsidR="002359D8" w:rsidRPr="0003387D" w:rsidRDefault="00A703D5" w:rsidP="00BD5665">
      <w:pPr>
        <w:pStyle w:val="Heading2"/>
        <w:spacing w:before="120" w:line="276" w:lineRule="auto"/>
        <w:ind w:left="578" w:hanging="578"/>
        <w:rPr>
          <w:rFonts w:ascii="Times New Roman" w:hAnsi="Times New Roman"/>
        </w:rPr>
      </w:pPr>
      <w:bookmarkStart w:id="65" w:name="_Toc101577672"/>
      <w:r w:rsidRPr="0003387D">
        <w:rPr>
          <w:rFonts w:ascii="Times New Roman" w:hAnsi="Times New Roman"/>
        </w:rPr>
        <w:lastRenderedPageBreak/>
        <w:t>Pro</w:t>
      </w:r>
      <w:r w:rsidR="00BF5944">
        <w:rPr>
          <w:rFonts w:ascii="Times New Roman" w:hAnsi="Times New Roman"/>
        </w:rPr>
        <w:t>gress towards results</w:t>
      </w:r>
      <w:bookmarkEnd w:id="65"/>
      <w:r w:rsidR="002359D8" w:rsidRPr="0003387D">
        <w:rPr>
          <w:rFonts w:ascii="Times New Roman" w:hAnsi="Times New Roman"/>
        </w:rPr>
        <w:t xml:space="preserve"> </w:t>
      </w:r>
    </w:p>
    <w:p w14:paraId="4F2A8966" w14:textId="56CA2F64" w:rsidR="00A978EF" w:rsidRPr="00E721C7" w:rsidRDefault="00A978EF" w:rsidP="00E721C7">
      <w:pPr>
        <w:spacing w:before="120" w:line="276" w:lineRule="auto"/>
        <w:rPr>
          <w:rFonts w:ascii="Times New Roman" w:hAnsi="Times New Roman"/>
          <w:lang w:eastAsia="en-GB"/>
        </w:rPr>
      </w:pPr>
      <w:r w:rsidRPr="00E721C7">
        <w:rPr>
          <w:rFonts w:ascii="Times New Roman" w:hAnsi="Times New Roman"/>
          <w:lang w:eastAsia="en-GB"/>
        </w:rPr>
        <w:t>The tables below provide information as per 20</w:t>
      </w:r>
      <w:r w:rsidR="00677D6C">
        <w:rPr>
          <w:rFonts w:ascii="Times New Roman" w:hAnsi="Times New Roman"/>
          <w:lang w:eastAsia="en-GB"/>
        </w:rPr>
        <w:t>21</w:t>
      </w:r>
      <w:r w:rsidRPr="00E721C7">
        <w:rPr>
          <w:rFonts w:ascii="Times New Roman" w:hAnsi="Times New Roman"/>
          <w:lang w:eastAsia="en-GB"/>
        </w:rPr>
        <w:t xml:space="preserve"> PIR. Furthermore, although </w:t>
      </w:r>
      <w:r w:rsidR="00DB7616">
        <w:rPr>
          <w:rFonts w:ascii="Times New Roman" w:hAnsi="Times New Roman"/>
          <w:lang w:eastAsia="en-GB"/>
        </w:rPr>
        <w:t xml:space="preserve">the </w:t>
      </w:r>
      <w:r w:rsidRPr="00E721C7">
        <w:rPr>
          <w:rFonts w:ascii="Times New Roman" w:hAnsi="Times New Roman"/>
          <w:lang w:eastAsia="en-GB"/>
        </w:rPr>
        <w:t xml:space="preserve">information presented in the PIR is </w:t>
      </w:r>
      <w:r w:rsidR="0033599F">
        <w:rPr>
          <w:rFonts w:ascii="Times New Roman" w:hAnsi="Times New Roman"/>
          <w:lang w:eastAsia="en-GB"/>
        </w:rPr>
        <w:t xml:space="preserve">dating </w:t>
      </w:r>
      <w:r w:rsidR="00101627">
        <w:rPr>
          <w:rFonts w:ascii="Times New Roman" w:hAnsi="Times New Roman"/>
          <w:lang w:eastAsia="en-GB"/>
        </w:rPr>
        <w:t>back from 06/2021</w:t>
      </w:r>
      <w:r w:rsidRPr="00E721C7">
        <w:rPr>
          <w:rFonts w:ascii="Times New Roman" w:hAnsi="Times New Roman"/>
          <w:lang w:eastAsia="en-GB"/>
        </w:rPr>
        <w:t xml:space="preserve">, several MTR findings are drawn from a combination of </w:t>
      </w:r>
      <w:r w:rsidR="00FC4C0F">
        <w:rPr>
          <w:rFonts w:ascii="Times New Roman" w:hAnsi="Times New Roman"/>
          <w:lang w:eastAsia="en-GB"/>
        </w:rPr>
        <w:t xml:space="preserve">interviews, </w:t>
      </w:r>
      <w:r w:rsidRPr="00E721C7">
        <w:rPr>
          <w:rFonts w:ascii="Times New Roman" w:hAnsi="Times New Roman"/>
          <w:lang w:eastAsia="en-GB"/>
        </w:rPr>
        <w:t>observations, perceptions</w:t>
      </w:r>
      <w:r w:rsidR="00992A82">
        <w:rPr>
          <w:rFonts w:ascii="Times New Roman" w:hAnsi="Times New Roman"/>
          <w:lang w:eastAsia="en-GB"/>
        </w:rPr>
        <w:t xml:space="preserve"> and</w:t>
      </w:r>
      <w:r w:rsidRPr="00E721C7">
        <w:rPr>
          <w:rFonts w:ascii="Times New Roman" w:hAnsi="Times New Roman"/>
          <w:lang w:eastAsia="en-GB"/>
        </w:rPr>
        <w:t xml:space="preserve"> anecdotal data</w:t>
      </w:r>
      <w:r w:rsidR="00677D6C">
        <w:rPr>
          <w:rFonts w:ascii="Times New Roman" w:hAnsi="Times New Roman"/>
          <w:lang w:eastAsia="en-GB"/>
        </w:rPr>
        <w:t xml:space="preserve"> (crosschecked)</w:t>
      </w:r>
      <w:r w:rsidR="00FC4C0F">
        <w:rPr>
          <w:rFonts w:ascii="Times New Roman" w:hAnsi="Times New Roman"/>
          <w:lang w:eastAsia="en-GB"/>
        </w:rPr>
        <w:t xml:space="preserve"> as presenting a relatively up-to-date situation by early 2022</w:t>
      </w:r>
      <w:r w:rsidRPr="00E721C7">
        <w:rPr>
          <w:rFonts w:ascii="Times New Roman" w:hAnsi="Times New Roman"/>
          <w:lang w:eastAsia="en-GB"/>
        </w:rPr>
        <w:t>. The progress ratings below are based on the existing indicators and targets as described in the Results Framework.</w:t>
      </w:r>
    </w:p>
    <w:p w14:paraId="7B065A5F" w14:textId="77777777" w:rsidR="002359D8" w:rsidRPr="0003387D" w:rsidRDefault="002359D8" w:rsidP="00A06E22">
      <w:pPr>
        <w:keepNext/>
        <w:spacing w:before="120" w:line="276" w:lineRule="auto"/>
        <w:rPr>
          <w:rFonts w:ascii="Times New Roman" w:hAnsi="Times New Roman"/>
        </w:rPr>
      </w:pPr>
    </w:p>
    <w:p w14:paraId="2C474CF0" w14:textId="77777777" w:rsidR="00A978EF" w:rsidRDefault="00A978EF" w:rsidP="00BD5665">
      <w:pPr>
        <w:pStyle w:val="Heading3"/>
        <w:spacing w:before="120" w:after="120" w:line="276" w:lineRule="auto"/>
        <w:rPr>
          <w:rFonts w:ascii="Times New Roman" w:hAnsi="Times New Roman"/>
        </w:rPr>
        <w:sectPr w:rsidR="00A978EF" w:rsidSect="00A86D08">
          <w:footerReference w:type="default" r:id="rId28"/>
          <w:type w:val="nextColumn"/>
          <w:pgSz w:w="12240" w:h="15840"/>
          <w:pgMar w:top="1440" w:right="880" w:bottom="416" w:left="1160" w:header="0" w:footer="0" w:gutter="0"/>
          <w:pgBorders w:offsetFrom="page">
            <w:bottom w:val="single" w:sz="6" w:space="24" w:color="auto"/>
          </w:pgBorders>
          <w:pgNumType w:start="1"/>
          <w:cols w:space="0" w:equalWidth="0">
            <w:col w:w="10200"/>
          </w:cols>
          <w:docGrid w:linePitch="360"/>
        </w:sectPr>
      </w:pPr>
    </w:p>
    <w:p w14:paraId="3DC5F529" w14:textId="79B4E878" w:rsidR="00A703D5" w:rsidRPr="0003387D" w:rsidRDefault="00BF5944" w:rsidP="00BD5665">
      <w:pPr>
        <w:pStyle w:val="Heading3"/>
        <w:spacing w:before="120" w:after="120" w:line="276" w:lineRule="auto"/>
        <w:rPr>
          <w:rFonts w:ascii="Times New Roman" w:hAnsi="Times New Roman"/>
        </w:rPr>
      </w:pPr>
      <w:bookmarkStart w:id="66" w:name="_Toc101577673"/>
      <w:r>
        <w:rPr>
          <w:rFonts w:ascii="Times New Roman" w:hAnsi="Times New Roman"/>
        </w:rPr>
        <w:lastRenderedPageBreak/>
        <w:t>Progress towards outcome analysis</w:t>
      </w:r>
      <w:bookmarkEnd w:id="66"/>
    </w:p>
    <w:p w14:paraId="49B3B432" w14:textId="49179295" w:rsidR="00BF5944" w:rsidRPr="007773E5" w:rsidRDefault="00BF5944" w:rsidP="00DE6E3F">
      <w:pPr>
        <w:pStyle w:val="Heading8"/>
        <w:numPr>
          <w:ilvl w:val="0"/>
          <w:numId w:val="12"/>
        </w:numPr>
        <w:spacing w:before="71"/>
        <w:ind w:left="426"/>
        <w:rPr>
          <w:rFonts w:ascii="Times New Roman" w:hAnsi="Times New Roman"/>
          <w:i/>
          <w:color w:val="943634"/>
          <w:sz w:val="22"/>
          <w:szCs w:val="22"/>
        </w:rPr>
      </w:pPr>
      <w:bookmarkStart w:id="67" w:name="_Progress_towards_Project_Objective"/>
      <w:bookmarkEnd w:id="67"/>
      <w:r w:rsidRPr="007773E5">
        <w:rPr>
          <w:rFonts w:ascii="Times New Roman" w:hAnsi="Times New Roman"/>
          <w:i/>
          <w:color w:val="943634"/>
          <w:sz w:val="22"/>
          <w:szCs w:val="22"/>
        </w:rPr>
        <w:t xml:space="preserve">Progress towards </w:t>
      </w:r>
      <w:r w:rsidR="00A978EF" w:rsidRPr="007773E5">
        <w:rPr>
          <w:rFonts w:ascii="Times New Roman" w:hAnsi="Times New Roman"/>
          <w:i/>
          <w:color w:val="943634"/>
          <w:sz w:val="22"/>
          <w:szCs w:val="22"/>
        </w:rPr>
        <w:t>Project</w:t>
      </w:r>
      <w:r w:rsidRPr="007773E5">
        <w:rPr>
          <w:rFonts w:ascii="Times New Roman" w:hAnsi="Times New Roman"/>
          <w:i/>
          <w:color w:val="943634"/>
          <w:sz w:val="22"/>
          <w:szCs w:val="22"/>
        </w:rPr>
        <w:t xml:space="preserve"> Objective</w:t>
      </w:r>
    </w:p>
    <w:p w14:paraId="4CCCFD6C" w14:textId="28B8EEB0" w:rsidR="00BF5944" w:rsidRPr="00A978EF" w:rsidRDefault="00BF5944" w:rsidP="00BD5665">
      <w:pPr>
        <w:pStyle w:val="BodyText"/>
        <w:keepNext/>
        <w:keepLines/>
        <w:spacing w:before="72"/>
        <w:ind w:left="159" w:right="-615"/>
        <w:rPr>
          <w:spacing w:val="-1"/>
        </w:rPr>
      </w:pPr>
      <w:r>
        <w:rPr>
          <w:spacing w:val="-1"/>
        </w:rPr>
        <w:t>As</w:t>
      </w:r>
      <w:r w:rsidRPr="00A978EF">
        <w:rPr>
          <w:spacing w:val="-1"/>
        </w:rPr>
        <w:t xml:space="preserve"> can be </w:t>
      </w:r>
      <w:r>
        <w:rPr>
          <w:spacing w:val="-1"/>
        </w:rPr>
        <w:t>seen</w:t>
      </w:r>
      <w:r w:rsidRPr="00A978EF">
        <w:rPr>
          <w:spacing w:val="-1"/>
        </w:rPr>
        <w:t xml:space="preserve"> in </w:t>
      </w:r>
      <w:r w:rsidR="00E721C7">
        <w:rPr>
          <w:spacing w:val="-1"/>
        </w:rPr>
        <w:t xml:space="preserve"> </w:t>
      </w:r>
      <w:r w:rsidR="00E721C7">
        <w:rPr>
          <w:color w:val="2B579A"/>
          <w:spacing w:val="-1"/>
          <w:shd w:val="clear" w:color="auto" w:fill="E6E6E6"/>
        </w:rPr>
        <w:fldChar w:fldCharType="begin"/>
      </w:r>
      <w:r w:rsidR="00E721C7">
        <w:rPr>
          <w:spacing w:val="-1"/>
        </w:rPr>
        <w:instrText xml:space="preserve"> REF _Ref25523405 \h  \* MERGEFORMAT </w:instrText>
      </w:r>
      <w:r w:rsidR="00E721C7">
        <w:rPr>
          <w:color w:val="2B579A"/>
          <w:spacing w:val="-1"/>
          <w:shd w:val="clear" w:color="auto" w:fill="E6E6E6"/>
        </w:rPr>
      </w:r>
      <w:r w:rsidR="00E721C7">
        <w:rPr>
          <w:color w:val="2B579A"/>
          <w:spacing w:val="-1"/>
          <w:shd w:val="clear" w:color="auto" w:fill="E6E6E6"/>
        </w:rPr>
        <w:fldChar w:fldCharType="separate"/>
      </w:r>
      <w:r w:rsidR="004D6C2A" w:rsidRPr="004D6C2A">
        <w:rPr>
          <w:spacing w:val="-1"/>
        </w:rPr>
        <w:t>Table 5</w:t>
      </w:r>
      <w:r w:rsidR="00E721C7">
        <w:rPr>
          <w:color w:val="2B579A"/>
          <w:spacing w:val="-1"/>
          <w:shd w:val="clear" w:color="auto" w:fill="E6E6E6"/>
        </w:rPr>
        <w:fldChar w:fldCharType="end"/>
      </w:r>
      <w:r w:rsidR="00E721C7">
        <w:rPr>
          <w:spacing w:val="-1"/>
        </w:rPr>
        <w:t xml:space="preserve"> </w:t>
      </w:r>
      <w:r>
        <w:rPr>
          <w:spacing w:val="-1"/>
        </w:rPr>
        <w:t>(below),</w:t>
      </w:r>
      <w:r w:rsidRPr="00A978EF">
        <w:rPr>
          <w:spacing w:val="-1"/>
        </w:rPr>
        <w:t xml:space="preserve"> </w:t>
      </w:r>
      <w:r>
        <w:rPr>
          <w:spacing w:val="-1"/>
        </w:rPr>
        <w:t>the</w:t>
      </w:r>
      <w:r w:rsidRPr="00A978EF">
        <w:rPr>
          <w:spacing w:val="-1"/>
        </w:rPr>
        <w:t xml:space="preserve"> Project is </w:t>
      </w:r>
      <w:r w:rsidR="00BE7BFF">
        <w:rPr>
          <w:spacing w:val="-1"/>
        </w:rPr>
        <w:t xml:space="preserve">not </w:t>
      </w:r>
      <w:r w:rsidRPr="00A978EF">
        <w:rPr>
          <w:spacing w:val="-1"/>
        </w:rPr>
        <w:t xml:space="preserve">on </w:t>
      </w:r>
      <w:r>
        <w:rPr>
          <w:spacing w:val="-1"/>
        </w:rPr>
        <w:t>course</w:t>
      </w:r>
      <w:r w:rsidRPr="00A978EF">
        <w:rPr>
          <w:spacing w:val="-1"/>
        </w:rPr>
        <w:t xml:space="preserve"> to </w:t>
      </w:r>
      <w:r>
        <w:rPr>
          <w:spacing w:val="-1"/>
        </w:rPr>
        <w:t>achieve</w:t>
      </w:r>
      <w:r w:rsidRPr="00A978EF">
        <w:rPr>
          <w:spacing w:val="-1"/>
        </w:rPr>
        <w:t xml:space="preserve"> </w:t>
      </w:r>
      <w:r>
        <w:rPr>
          <w:spacing w:val="-1"/>
        </w:rPr>
        <w:t>its</w:t>
      </w:r>
      <w:r w:rsidRPr="00A978EF">
        <w:rPr>
          <w:spacing w:val="-1"/>
        </w:rPr>
        <w:t xml:space="preserve"> </w:t>
      </w:r>
      <w:r>
        <w:rPr>
          <w:spacing w:val="-1"/>
        </w:rPr>
        <w:t>overall</w:t>
      </w:r>
      <w:r w:rsidRPr="00A978EF">
        <w:rPr>
          <w:spacing w:val="-1"/>
        </w:rPr>
        <w:t xml:space="preserve"> </w:t>
      </w:r>
      <w:r>
        <w:rPr>
          <w:spacing w:val="-1"/>
        </w:rPr>
        <w:t>objective</w:t>
      </w:r>
      <w:r w:rsidRPr="00A978EF">
        <w:rPr>
          <w:spacing w:val="-1"/>
        </w:rPr>
        <w:t xml:space="preserve"> by </w:t>
      </w:r>
      <w:r>
        <w:rPr>
          <w:spacing w:val="-1"/>
        </w:rPr>
        <w:t>proje</w:t>
      </w:r>
      <w:bookmarkStart w:id="68" w:name="_bookmark25"/>
      <w:bookmarkEnd w:id="68"/>
      <w:r>
        <w:rPr>
          <w:spacing w:val="-1"/>
        </w:rPr>
        <w:t>ct</w:t>
      </w:r>
      <w:r w:rsidRPr="00A978EF">
        <w:rPr>
          <w:spacing w:val="-1"/>
        </w:rPr>
        <w:t xml:space="preserve"> end</w:t>
      </w:r>
      <w:r w:rsidR="00F85C3F">
        <w:rPr>
          <w:spacing w:val="-1"/>
        </w:rPr>
        <w:t xml:space="preserve"> </w:t>
      </w:r>
      <w:r w:rsidR="009F5937">
        <w:rPr>
          <w:spacing w:val="-1"/>
        </w:rPr>
        <w:t>(</w:t>
      </w:r>
      <w:r>
        <w:rPr>
          <w:spacing w:val="-1"/>
        </w:rPr>
        <w:t>within</w:t>
      </w:r>
      <w:r w:rsidRPr="00A978EF">
        <w:rPr>
          <w:spacing w:val="-1"/>
        </w:rPr>
        <w:t xml:space="preserve"> </w:t>
      </w:r>
      <w:r>
        <w:rPr>
          <w:spacing w:val="-1"/>
        </w:rPr>
        <w:t>the</w:t>
      </w:r>
      <w:r w:rsidRPr="00A978EF">
        <w:rPr>
          <w:spacing w:val="-1"/>
        </w:rPr>
        <w:t xml:space="preserve"> </w:t>
      </w:r>
      <w:r>
        <w:rPr>
          <w:spacing w:val="-1"/>
        </w:rPr>
        <w:t>next</w:t>
      </w:r>
      <w:r w:rsidRPr="00A978EF">
        <w:rPr>
          <w:spacing w:val="-1"/>
        </w:rPr>
        <w:t xml:space="preserve"> 2</w:t>
      </w:r>
      <w:r w:rsidR="00F85C3F">
        <w:rPr>
          <w:spacing w:val="-1"/>
        </w:rPr>
        <w:t>0</w:t>
      </w:r>
      <w:r w:rsidRPr="00A978EF">
        <w:rPr>
          <w:spacing w:val="-1"/>
        </w:rPr>
        <w:t xml:space="preserve"> </w:t>
      </w:r>
      <w:r>
        <w:rPr>
          <w:spacing w:val="-1"/>
        </w:rPr>
        <w:t>months</w:t>
      </w:r>
      <w:r w:rsidR="00F85C3F">
        <w:rPr>
          <w:spacing w:val="-1"/>
        </w:rPr>
        <w:t xml:space="preserve"> or so</w:t>
      </w:r>
      <w:r w:rsidR="009F5937">
        <w:rPr>
          <w:spacing w:val="-1"/>
        </w:rPr>
        <w:t>)</w:t>
      </w:r>
      <w:r w:rsidR="00C72094">
        <w:rPr>
          <w:rStyle w:val="FootnoteReference"/>
          <w:spacing w:val="-1"/>
        </w:rPr>
        <w:footnoteReference w:id="13"/>
      </w:r>
      <w:r>
        <w:rPr>
          <w:spacing w:val="-1"/>
        </w:rPr>
        <w:t>.</w:t>
      </w:r>
      <w:r w:rsidRPr="00A978EF">
        <w:rPr>
          <w:spacing w:val="-1"/>
        </w:rPr>
        <w:t xml:space="preserve"> </w:t>
      </w:r>
      <w:r>
        <w:rPr>
          <w:spacing w:val="-1"/>
        </w:rPr>
        <w:t>MTR</w:t>
      </w:r>
      <w:r w:rsidRPr="00A978EF">
        <w:rPr>
          <w:spacing w:val="-1"/>
        </w:rPr>
        <w:t xml:space="preserve"> </w:t>
      </w:r>
      <w:r>
        <w:rPr>
          <w:spacing w:val="-1"/>
        </w:rPr>
        <w:t>achievement</w:t>
      </w:r>
      <w:r w:rsidRPr="00A978EF">
        <w:rPr>
          <w:spacing w:val="-1"/>
        </w:rPr>
        <w:t xml:space="preserve"> </w:t>
      </w:r>
      <w:r>
        <w:rPr>
          <w:spacing w:val="-1"/>
        </w:rPr>
        <w:t>ratings</w:t>
      </w:r>
      <w:r w:rsidRPr="00A978EF">
        <w:rPr>
          <w:spacing w:val="-1"/>
        </w:rPr>
        <w:t xml:space="preserve"> with the </w:t>
      </w:r>
      <w:r>
        <w:rPr>
          <w:spacing w:val="-1"/>
        </w:rPr>
        <w:t>“traffic</w:t>
      </w:r>
      <w:r w:rsidRPr="00A978EF">
        <w:rPr>
          <w:spacing w:val="-1"/>
        </w:rPr>
        <w:t xml:space="preserve"> </w:t>
      </w:r>
      <w:r>
        <w:rPr>
          <w:spacing w:val="-1"/>
        </w:rPr>
        <w:t>colour</w:t>
      </w:r>
      <w:r w:rsidRPr="00A978EF">
        <w:rPr>
          <w:spacing w:val="-1"/>
        </w:rPr>
        <w:t xml:space="preserve"> system</w:t>
      </w:r>
      <w:r w:rsidR="00A978EF">
        <w:rPr>
          <w:rStyle w:val="FootnoteReference"/>
          <w:spacing w:val="-1"/>
        </w:rPr>
        <w:footnoteReference w:id="14"/>
      </w:r>
      <w:r w:rsidRPr="00A978EF">
        <w:rPr>
          <w:spacing w:val="-1"/>
        </w:rPr>
        <w:t xml:space="preserve">” are </w:t>
      </w:r>
      <w:r>
        <w:rPr>
          <w:spacing w:val="-1"/>
        </w:rPr>
        <w:t>used</w:t>
      </w:r>
      <w:r w:rsidRPr="00A978EF">
        <w:rPr>
          <w:spacing w:val="-1"/>
        </w:rPr>
        <w:t xml:space="preserve"> in the </w:t>
      </w:r>
      <w:r w:rsidR="00A978EF">
        <w:rPr>
          <w:spacing w:val="-1"/>
        </w:rPr>
        <w:t>t</w:t>
      </w:r>
      <w:r>
        <w:rPr>
          <w:spacing w:val="-1"/>
        </w:rPr>
        <w:t>able</w:t>
      </w:r>
      <w:r w:rsidR="00A978EF">
        <w:rPr>
          <w:spacing w:val="-1"/>
        </w:rPr>
        <w:t>s</w:t>
      </w:r>
      <w:r w:rsidRPr="00A978EF">
        <w:rPr>
          <w:spacing w:val="-1"/>
        </w:rPr>
        <w:t xml:space="preserve"> </w:t>
      </w:r>
      <w:r>
        <w:rPr>
          <w:spacing w:val="-1"/>
        </w:rPr>
        <w:t>below.</w:t>
      </w:r>
    </w:p>
    <w:tbl>
      <w:tblPr>
        <w:tblStyle w:val="TableNormal1"/>
        <w:tblW w:w="13893" w:type="dxa"/>
        <w:tblInd w:w="-432" w:type="dxa"/>
        <w:tblLayout w:type="fixed"/>
        <w:tblLook w:val="01E0" w:firstRow="1" w:lastRow="1" w:firstColumn="1" w:lastColumn="1" w:noHBand="0" w:noVBand="0"/>
      </w:tblPr>
      <w:tblGrid>
        <w:gridCol w:w="2127"/>
        <w:gridCol w:w="2552"/>
        <w:gridCol w:w="8080"/>
        <w:gridCol w:w="1134"/>
      </w:tblGrid>
      <w:tr w:rsidR="00AC2A32" w:rsidRPr="00A80576" w14:paraId="4CA95D54" w14:textId="77777777" w:rsidTr="00753375">
        <w:trPr>
          <w:trHeight w:hRule="exact" w:val="543"/>
        </w:trPr>
        <w:tc>
          <w:tcPr>
            <w:tcW w:w="13893" w:type="dxa"/>
            <w:gridSpan w:val="4"/>
            <w:tcBorders>
              <w:top w:val="single" w:sz="5" w:space="0" w:color="000001"/>
              <w:left w:val="single" w:sz="5" w:space="0" w:color="000001"/>
              <w:bottom w:val="single" w:sz="5" w:space="0" w:color="000001"/>
              <w:right w:val="single" w:sz="5" w:space="0" w:color="000001"/>
            </w:tcBorders>
            <w:shd w:val="clear" w:color="auto" w:fill="B8CCE4"/>
          </w:tcPr>
          <w:p w14:paraId="6F87ED59" w14:textId="4117D55F" w:rsidR="00BF5944" w:rsidRPr="00BD36E5" w:rsidRDefault="00BF5944" w:rsidP="00BD5665">
            <w:pPr>
              <w:keepNext/>
              <w:keepLines/>
              <w:widowControl/>
              <w:autoSpaceDE w:val="0"/>
              <w:autoSpaceDN w:val="0"/>
              <w:adjustRightInd w:val="0"/>
              <w:spacing w:after="0"/>
              <w:ind w:left="136"/>
              <w:jc w:val="left"/>
              <w:rPr>
                <w:rFonts w:cs="Calibri"/>
                <w:sz w:val="18"/>
                <w:szCs w:val="18"/>
                <w:lang w:eastAsia="fr-BE"/>
              </w:rPr>
            </w:pPr>
            <w:r w:rsidRPr="5AA9FB35">
              <w:rPr>
                <w:rFonts w:eastAsia="Times New Roman"/>
                <w:b/>
                <w:bCs/>
                <w:i/>
                <w:iCs/>
                <w:spacing w:val="-1"/>
                <w:sz w:val="18"/>
                <w:szCs w:val="18"/>
              </w:rPr>
              <w:t>Objective:</w:t>
            </w:r>
            <w:r w:rsidRPr="5AA9FB35">
              <w:rPr>
                <w:rFonts w:eastAsia="Times New Roman"/>
                <w:b/>
                <w:bCs/>
                <w:i/>
                <w:iCs/>
                <w:sz w:val="18"/>
                <w:szCs w:val="18"/>
              </w:rPr>
              <w:t xml:space="preserve"> </w:t>
            </w:r>
            <w:r w:rsidRPr="5AA9FB35">
              <w:rPr>
                <w:rFonts w:eastAsia="Times New Roman"/>
                <w:b/>
                <w:bCs/>
                <w:i/>
                <w:iCs/>
                <w:spacing w:val="1"/>
                <w:sz w:val="18"/>
                <w:szCs w:val="18"/>
              </w:rPr>
              <w:t xml:space="preserve"> </w:t>
            </w:r>
            <w:r w:rsidR="00316151" w:rsidRPr="00316151">
              <w:rPr>
                <w:rFonts w:cs="Calibri"/>
                <w:sz w:val="18"/>
                <w:szCs w:val="18"/>
                <w:lang w:eastAsia="fr-BE"/>
              </w:rPr>
              <w:t>To operationalize integrated agroecosystem management through mainstreaming biodiversity conservation in the production landscape and increasing resilience of the agricultural system</w:t>
            </w:r>
          </w:p>
        </w:tc>
      </w:tr>
      <w:tr w:rsidR="00623D48" w:rsidRPr="00A80576" w14:paraId="232D5093" w14:textId="77777777" w:rsidTr="00753375">
        <w:trPr>
          <w:trHeight w:hRule="exact" w:val="824"/>
        </w:trPr>
        <w:tc>
          <w:tcPr>
            <w:tcW w:w="2127" w:type="dxa"/>
            <w:tcBorders>
              <w:top w:val="single" w:sz="5" w:space="0" w:color="000001"/>
              <w:left w:val="single" w:sz="5" w:space="0" w:color="000001"/>
              <w:bottom w:val="single" w:sz="5" w:space="0" w:color="000001"/>
              <w:right w:val="single" w:sz="5" w:space="0" w:color="000001"/>
            </w:tcBorders>
            <w:shd w:val="clear" w:color="auto" w:fill="B8CCE4"/>
          </w:tcPr>
          <w:p w14:paraId="186E2BDF" w14:textId="77777777" w:rsidR="00BF5944" w:rsidRPr="00A80576" w:rsidRDefault="00BF5944" w:rsidP="00BD5665">
            <w:pPr>
              <w:pStyle w:val="TableParagraph"/>
              <w:keepNext/>
              <w:keepLines/>
              <w:widowControl/>
              <w:spacing w:before="102"/>
              <w:ind w:left="97"/>
              <w:rPr>
                <w:rFonts w:eastAsia="Times New Roman"/>
                <w:sz w:val="18"/>
                <w:szCs w:val="18"/>
                <w:lang w:val="en-GB"/>
              </w:rPr>
            </w:pPr>
            <w:r w:rsidRPr="00A80576">
              <w:rPr>
                <w:b/>
                <w:spacing w:val="-1"/>
                <w:sz w:val="18"/>
                <w:lang w:val="en-GB"/>
              </w:rPr>
              <w:t>Indicator</w:t>
            </w:r>
          </w:p>
        </w:tc>
        <w:tc>
          <w:tcPr>
            <w:tcW w:w="2552" w:type="dxa"/>
            <w:tcBorders>
              <w:top w:val="single" w:sz="5" w:space="0" w:color="000001"/>
              <w:left w:val="single" w:sz="5" w:space="0" w:color="000001"/>
              <w:bottom w:val="single" w:sz="5" w:space="0" w:color="000001"/>
              <w:right w:val="single" w:sz="5" w:space="0" w:color="000001"/>
            </w:tcBorders>
            <w:shd w:val="clear" w:color="auto" w:fill="B8CCE4"/>
          </w:tcPr>
          <w:p w14:paraId="5595C102" w14:textId="70D76AAD" w:rsidR="00BF5944" w:rsidRPr="00A80576" w:rsidRDefault="00BF5944" w:rsidP="00BD5665">
            <w:pPr>
              <w:pStyle w:val="TableParagraph"/>
              <w:keepNext/>
              <w:keepLines/>
              <w:widowControl/>
              <w:spacing w:before="102"/>
              <w:ind w:left="97"/>
              <w:rPr>
                <w:rFonts w:eastAsia="Times New Roman"/>
                <w:sz w:val="18"/>
                <w:szCs w:val="18"/>
                <w:lang w:val="en-GB"/>
              </w:rPr>
            </w:pPr>
            <w:r w:rsidRPr="00A80576">
              <w:rPr>
                <w:b/>
                <w:spacing w:val="-1"/>
                <w:sz w:val="18"/>
                <w:szCs w:val="18"/>
                <w:lang w:val="en-GB"/>
              </w:rPr>
              <w:t>Target</w:t>
            </w:r>
            <w:r w:rsidRPr="00A80576">
              <w:rPr>
                <w:b/>
                <w:sz w:val="18"/>
                <w:szCs w:val="18"/>
                <w:lang w:val="en-GB"/>
              </w:rPr>
              <w:t xml:space="preserve"> </w:t>
            </w:r>
            <w:r w:rsidR="005B4811">
              <w:rPr>
                <w:b/>
                <w:sz w:val="18"/>
                <w:szCs w:val="18"/>
                <w:lang w:val="en-GB"/>
              </w:rPr>
              <w:t>mid</w:t>
            </w:r>
            <w:r w:rsidR="00AF00AC">
              <w:rPr>
                <w:b/>
                <w:sz w:val="18"/>
                <w:szCs w:val="18"/>
                <w:lang w:val="en-GB"/>
              </w:rPr>
              <w:t>-</w:t>
            </w:r>
            <w:r w:rsidR="005B4811">
              <w:rPr>
                <w:b/>
                <w:sz w:val="18"/>
                <w:szCs w:val="18"/>
                <w:lang w:val="en-GB"/>
              </w:rPr>
              <w:t>term</w:t>
            </w:r>
            <w:r w:rsidR="00AF00AC">
              <w:rPr>
                <w:b/>
                <w:sz w:val="18"/>
                <w:szCs w:val="18"/>
                <w:lang w:val="en-GB"/>
              </w:rPr>
              <w:t xml:space="preserve"> </w:t>
            </w:r>
            <w:r w:rsidR="005B4811">
              <w:rPr>
                <w:b/>
                <w:sz w:val="18"/>
                <w:szCs w:val="18"/>
                <w:lang w:val="en-GB"/>
              </w:rPr>
              <w:t>/</w:t>
            </w:r>
            <w:r w:rsidR="00AF00AC">
              <w:rPr>
                <w:b/>
                <w:sz w:val="18"/>
                <w:szCs w:val="18"/>
                <w:lang w:val="en-GB"/>
              </w:rPr>
              <w:t xml:space="preserve"> </w:t>
            </w:r>
            <w:r w:rsidRPr="00A80576">
              <w:rPr>
                <w:b/>
                <w:spacing w:val="-1"/>
                <w:sz w:val="18"/>
                <w:szCs w:val="18"/>
                <w:lang w:val="en-GB"/>
              </w:rPr>
              <w:t>end</w:t>
            </w:r>
            <w:r w:rsidRPr="00A80576">
              <w:rPr>
                <w:b/>
                <w:spacing w:val="-2"/>
                <w:sz w:val="18"/>
                <w:szCs w:val="18"/>
                <w:lang w:val="en-GB"/>
              </w:rPr>
              <w:t xml:space="preserve"> </w:t>
            </w:r>
            <w:r w:rsidRPr="00A80576">
              <w:rPr>
                <w:b/>
                <w:spacing w:val="-1"/>
                <w:sz w:val="18"/>
                <w:szCs w:val="18"/>
                <w:lang w:val="en-GB"/>
              </w:rPr>
              <w:t>of</w:t>
            </w:r>
            <w:r w:rsidRPr="00A80576">
              <w:rPr>
                <w:b/>
                <w:sz w:val="18"/>
                <w:szCs w:val="18"/>
                <w:lang w:val="en-GB"/>
              </w:rPr>
              <w:t xml:space="preserve"> the</w:t>
            </w:r>
            <w:r w:rsidRPr="00A80576">
              <w:rPr>
                <w:b/>
                <w:spacing w:val="-1"/>
                <w:sz w:val="18"/>
                <w:szCs w:val="18"/>
                <w:lang w:val="en-GB"/>
              </w:rPr>
              <w:t xml:space="preserve"> project</w:t>
            </w:r>
          </w:p>
        </w:tc>
        <w:tc>
          <w:tcPr>
            <w:tcW w:w="8080" w:type="dxa"/>
            <w:tcBorders>
              <w:top w:val="single" w:sz="5" w:space="0" w:color="000001"/>
              <w:left w:val="single" w:sz="5" w:space="0" w:color="000001"/>
              <w:bottom w:val="single" w:sz="5" w:space="0" w:color="000001"/>
              <w:right w:val="single" w:sz="5" w:space="0" w:color="000001"/>
            </w:tcBorders>
            <w:shd w:val="clear" w:color="auto" w:fill="B8CCE4"/>
          </w:tcPr>
          <w:p w14:paraId="6D1A5000" w14:textId="77777777" w:rsidR="00BF5944" w:rsidRPr="00A80576" w:rsidRDefault="00BF5944" w:rsidP="00BD5665">
            <w:pPr>
              <w:pStyle w:val="TableParagraph"/>
              <w:keepNext/>
              <w:keepLines/>
              <w:widowControl/>
              <w:spacing w:before="102"/>
              <w:ind w:left="97"/>
              <w:rPr>
                <w:rFonts w:eastAsia="Times New Roman"/>
                <w:sz w:val="18"/>
                <w:szCs w:val="18"/>
                <w:lang w:val="en-GB"/>
              </w:rPr>
            </w:pPr>
            <w:r w:rsidRPr="00A80576">
              <w:rPr>
                <w:b/>
                <w:spacing w:val="-1"/>
                <w:sz w:val="18"/>
                <w:szCs w:val="18"/>
                <w:lang w:val="en-GB"/>
              </w:rPr>
              <w:t>Progress</w:t>
            </w:r>
            <w:r w:rsidRPr="00A80576">
              <w:rPr>
                <w:b/>
                <w:sz w:val="18"/>
                <w:szCs w:val="18"/>
                <w:lang w:val="en-GB"/>
              </w:rPr>
              <w:t xml:space="preserve"> </w:t>
            </w:r>
            <w:r w:rsidRPr="00A80576">
              <w:rPr>
                <w:b/>
                <w:spacing w:val="-1"/>
                <w:sz w:val="18"/>
                <w:szCs w:val="18"/>
                <w:lang w:val="en-GB"/>
              </w:rPr>
              <w:t>Level</w:t>
            </w:r>
            <w:r w:rsidRPr="00A80576">
              <w:rPr>
                <w:b/>
                <w:sz w:val="18"/>
                <w:szCs w:val="18"/>
                <w:lang w:val="en-GB"/>
              </w:rPr>
              <w:t xml:space="preserve"> &amp;</w:t>
            </w:r>
            <w:r w:rsidRPr="00A80576">
              <w:rPr>
                <w:b/>
                <w:spacing w:val="-1"/>
                <w:sz w:val="18"/>
                <w:szCs w:val="18"/>
                <w:lang w:val="en-GB"/>
              </w:rPr>
              <w:t xml:space="preserve"> Justification</w:t>
            </w:r>
            <w:r w:rsidRPr="00A80576">
              <w:rPr>
                <w:b/>
                <w:spacing w:val="-2"/>
                <w:sz w:val="18"/>
                <w:szCs w:val="18"/>
                <w:lang w:val="en-GB"/>
              </w:rPr>
              <w:t xml:space="preserve"> </w:t>
            </w:r>
            <w:r w:rsidRPr="00A80576">
              <w:rPr>
                <w:b/>
                <w:spacing w:val="-1"/>
                <w:sz w:val="18"/>
                <w:szCs w:val="18"/>
                <w:lang w:val="en-GB"/>
              </w:rPr>
              <w:t>for Rating</w:t>
            </w:r>
          </w:p>
        </w:tc>
        <w:tc>
          <w:tcPr>
            <w:tcW w:w="1134" w:type="dxa"/>
            <w:tcBorders>
              <w:top w:val="single" w:sz="5" w:space="0" w:color="000001"/>
              <w:left w:val="single" w:sz="5" w:space="0" w:color="000001"/>
              <w:bottom w:val="single" w:sz="6" w:space="0" w:color="000001"/>
              <w:right w:val="single" w:sz="5" w:space="0" w:color="000001"/>
            </w:tcBorders>
            <w:shd w:val="clear" w:color="auto" w:fill="B8CCE4"/>
          </w:tcPr>
          <w:p w14:paraId="257C0DE2" w14:textId="77777777" w:rsidR="00BF5944" w:rsidRPr="00A80576" w:rsidRDefault="00BF5944" w:rsidP="00BD5665">
            <w:pPr>
              <w:pStyle w:val="TableParagraph"/>
              <w:keepNext/>
              <w:keepLines/>
              <w:widowControl/>
              <w:ind w:right="4"/>
              <w:jc w:val="center"/>
              <w:rPr>
                <w:rFonts w:eastAsia="Times New Roman"/>
                <w:sz w:val="18"/>
                <w:szCs w:val="18"/>
                <w:lang w:val="en-GB"/>
              </w:rPr>
            </w:pPr>
            <w:r w:rsidRPr="00A80576">
              <w:rPr>
                <w:b/>
                <w:spacing w:val="-1"/>
                <w:sz w:val="18"/>
                <w:lang w:val="en-GB"/>
              </w:rPr>
              <w:t>Achievement</w:t>
            </w:r>
            <w:r w:rsidRPr="00A80576">
              <w:rPr>
                <w:b/>
                <w:spacing w:val="22"/>
                <w:sz w:val="18"/>
                <w:lang w:val="en-GB"/>
              </w:rPr>
              <w:t xml:space="preserve"> </w:t>
            </w:r>
            <w:r w:rsidRPr="00A80576">
              <w:rPr>
                <w:b/>
                <w:spacing w:val="-2"/>
                <w:sz w:val="18"/>
                <w:lang w:val="en-GB"/>
              </w:rPr>
              <w:t>Rating</w:t>
            </w:r>
          </w:p>
        </w:tc>
      </w:tr>
      <w:tr w:rsidR="000F46F9" w:rsidRPr="00A80576" w14:paraId="1BED2E09" w14:textId="77777777" w:rsidTr="00753375">
        <w:tc>
          <w:tcPr>
            <w:tcW w:w="2127" w:type="dxa"/>
            <w:tcBorders>
              <w:top w:val="single" w:sz="5" w:space="0" w:color="000001"/>
              <w:left w:val="single" w:sz="5" w:space="0" w:color="000001"/>
              <w:bottom w:val="single" w:sz="5" w:space="0" w:color="000001"/>
              <w:right w:val="single" w:sz="5" w:space="0" w:color="000001"/>
            </w:tcBorders>
          </w:tcPr>
          <w:p w14:paraId="62E07654" w14:textId="4B233CB5" w:rsidR="000F46F9" w:rsidRPr="00C52A30" w:rsidRDefault="00316151" w:rsidP="00ED6851">
            <w:pPr>
              <w:ind w:left="144" w:right="139"/>
              <w:rPr>
                <w:rFonts w:ascii="Times New Roman" w:hAnsi="Times New Roman"/>
                <w:spacing w:val="-1"/>
                <w:sz w:val="18"/>
                <w:szCs w:val="18"/>
              </w:rPr>
            </w:pPr>
            <w:r w:rsidRPr="00C52A30">
              <w:rPr>
                <w:rFonts w:ascii="Times New Roman" w:hAnsi="Times New Roman"/>
                <w:spacing w:val="-1"/>
                <w:sz w:val="18"/>
                <w:szCs w:val="18"/>
              </w:rPr>
              <w:t>(1) Area of sustainable management solutions at sub-national level for conservation of biodiversity and ecosystem services that benefit from integrated landscape and seascape planning and management approaches</w:t>
            </w:r>
          </w:p>
        </w:tc>
        <w:tc>
          <w:tcPr>
            <w:tcW w:w="2552" w:type="dxa"/>
            <w:tcBorders>
              <w:top w:val="single" w:sz="5" w:space="0" w:color="000001"/>
              <w:left w:val="single" w:sz="5" w:space="0" w:color="000001"/>
              <w:bottom w:val="single" w:sz="5" w:space="0" w:color="000001"/>
              <w:right w:val="single" w:sz="5" w:space="0" w:color="000001"/>
            </w:tcBorders>
          </w:tcPr>
          <w:p w14:paraId="582860B6" w14:textId="486F3EB8" w:rsidR="000F46F9" w:rsidRPr="00A732E3" w:rsidRDefault="00316151" w:rsidP="00ED6851">
            <w:pPr>
              <w:autoSpaceDE w:val="0"/>
              <w:autoSpaceDN w:val="0"/>
              <w:adjustRightInd w:val="0"/>
              <w:spacing w:after="0"/>
              <w:ind w:left="143" w:right="139"/>
              <w:rPr>
                <w:rFonts w:ascii="Times New Roman" w:hAnsi="Times New Roman"/>
                <w:sz w:val="18"/>
                <w:szCs w:val="18"/>
              </w:rPr>
            </w:pPr>
            <w:r w:rsidRPr="00A732E3">
              <w:rPr>
                <w:rFonts w:ascii="Times New Roman" w:hAnsi="Times New Roman"/>
                <w:sz w:val="18"/>
                <w:szCs w:val="18"/>
              </w:rPr>
              <w:t>Baseline surveys and assessment completed and proclamation dossier for new MPA submitted under Law of Biological Aquatic Resources</w:t>
            </w:r>
            <w:r w:rsidR="00505EDB" w:rsidRPr="00A732E3">
              <w:rPr>
                <w:rFonts w:ascii="Times New Roman" w:hAnsi="Times New Roman"/>
                <w:sz w:val="18"/>
                <w:szCs w:val="18"/>
              </w:rPr>
              <w:t xml:space="preserve"> / </w:t>
            </w:r>
            <w:r w:rsidR="00505EDB" w:rsidRPr="00FC4C0F">
              <w:rPr>
                <w:rFonts w:ascii="Times New Roman" w:hAnsi="Times New Roman"/>
                <w:sz w:val="18"/>
                <w:szCs w:val="18"/>
              </w:rPr>
              <w:t>At least 150,000 hectares of new MPA formally established expanding marine species protection</w:t>
            </w:r>
          </w:p>
        </w:tc>
        <w:tc>
          <w:tcPr>
            <w:tcW w:w="8080" w:type="dxa"/>
            <w:tcBorders>
              <w:top w:val="single" w:sz="5" w:space="0" w:color="000001"/>
              <w:left w:val="single" w:sz="5" w:space="0" w:color="000001"/>
              <w:bottom w:val="single" w:sz="5" w:space="0" w:color="000001"/>
              <w:right w:val="single" w:sz="6" w:space="0" w:color="000001"/>
            </w:tcBorders>
          </w:tcPr>
          <w:p w14:paraId="3AEF5B54" w14:textId="14B16986" w:rsidR="000F46F9" w:rsidRPr="00A732E3" w:rsidRDefault="00DC6ED4" w:rsidP="00C52A30">
            <w:pPr>
              <w:spacing w:after="160" w:line="259" w:lineRule="auto"/>
              <w:ind w:left="144" w:right="141"/>
              <w:rPr>
                <w:rFonts w:ascii="Times New Roman" w:hAnsi="Times New Roman"/>
                <w:sz w:val="18"/>
                <w:szCs w:val="18"/>
              </w:rPr>
            </w:pPr>
            <w:r w:rsidRPr="00A732E3">
              <w:rPr>
                <w:rFonts w:ascii="Times New Roman" w:hAnsi="Times New Roman"/>
                <w:sz w:val="18"/>
                <w:szCs w:val="18"/>
              </w:rPr>
              <w:t>Despite a very late start, p</w:t>
            </w:r>
            <w:r w:rsidR="000F46F9" w:rsidRPr="00A732E3">
              <w:rPr>
                <w:rFonts w:ascii="Times New Roman" w:hAnsi="Times New Roman"/>
                <w:sz w:val="18"/>
                <w:szCs w:val="18"/>
              </w:rPr>
              <w:t xml:space="preserve">rogress has been made </w:t>
            </w:r>
            <w:r w:rsidRPr="00A732E3">
              <w:rPr>
                <w:rFonts w:ascii="Times New Roman" w:hAnsi="Times New Roman"/>
                <w:sz w:val="18"/>
                <w:szCs w:val="18"/>
              </w:rPr>
              <w:t xml:space="preserve">with the contracting of </w:t>
            </w:r>
            <w:r w:rsidR="00A732E3" w:rsidRPr="00A732E3">
              <w:rPr>
                <w:rFonts w:ascii="Times New Roman" w:hAnsi="Times New Roman"/>
                <w:sz w:val="18"/>
                <w:szCs w:val="18"/>
              </w:rPr>
              <w:t>Holístico</w:t>
            </w:r>
            <w:r w:rsidR="00A732E3">
              <w:rPr>
                <w:rFonts w:ascii="Times New Roman" w:hAnsi="Times New Roman"/>
                <w:sz w:val="18"/>
                <w:szCs w:val="18"/>
              </w:rPr>
              <w:t>s</w:t>
            </w:r>
            <w:r w:rsidR="00A732E3" w:rsidRPr="00A732E3">
              <w:rPr>
                <w:rFonts w:ascii="Times New Roman" w:hAnsi="Times New Roman"/>
                <w:sz w:val="18"/>
                <w:szCs w:val="18"/>
              </w:rPr>
              <w:t xml:space="preserve"> that in 2022 finalised the baseline surveys and assessments that should lead to the proposal for the creation of the marine conservation area in the Bay of Tigres</w:t>
            </w:r>
            <w:r w:rsidR="00C52A30">
              <w:rPr>
                <w:rFonts w:ascii="Times New Roman" w:hAnsi="Times New Roman"/>
                <w:sz w:val="18"/>
                <w:szCs w:val="18"/>
              </w:rPr>
              <w:t xml:space="preserve"> in the </w:t>
            </w:r>
            <w:r w:rsidR="00A732E3" w:rsidRPr="00A732E3">
              <w:rPr>
                <w:rFonts w:ascii="Times New Roman" w:hAnsi="Times New Roman"/>
                <w:sz w:val="18"/>
                <w:szCs w:val="18"/>
              </w:rPr>
              <w:t>Namibe province; preliminary mapping of the proposed borders for the Conservation Area were presented to the project team; Hol</w:t>
            </w:r>
            <w:r w:rsidR="00607B43">
              <w:rPr>
                <w:rFonts w:ascii="Times New Roman" w:hAnsi="Times New Roman"/>
                <w:sz w:val="18"/>
                <w:szCs w:val="18"/>
              </w:rPr>
              <w:t>í</w:t>
            </w:r>
            <w:r w:rsidR="00A732E3" w:rsidRPr="00A732E3">
              <w:rPr>
                <w:rFonts w:ascii="Times New Roman" w:hAnsi="Times New Roman"/>
                <w:sz w:val="18"/>
                <w:szCs w:val="18"/>
              </w:rPr>
              <w:t>sticos also carried out biodiversity surveys from The Bay of Tigers to Foz do Cunene</w:t>
            </w:r>
            <w:r w:rsidR="00A732E3">
              <w:rPr>
                <w:rFonts w:ascii="Times New Roman" w:hAnsi="Times New Roman"/>
                <w:sz w:val="18"/>
                <w:szCs w:val="18"/>
              </w:rPr>
              <w:t>. With the COVID pandemic, these studies can be over one year late (due to be finalised in early 2021), hence evidencing the impact of the pandemic.</w:t>
            </w:r>
            <w:r w:rsidR="00C52A30">
              <w:rPr>
                <w:rFonts w:ascii="Times New Roman" w:hAnsi="Times New Roman"/>
                <w:sz w:val="18"/>
                <w:szCs w:val="18"/>
              </w:rPr>
              <w:t xml:space="preserve"> The project is now in the early stages for approving these studies (need for approval by PCS, INBAC, Secretary of State…); in that context, the proclamation dossier has yet to be drafted.</w:t>
            </w:r>
          </w:p>
        </w:tc>
        <w:tc>
          <w:tcPr>
            <w:tcW w:w="1134" w:type="dxa"/>
            <w:tcBorders>
              <w:top w:val="single" w:sz="6" w:space="0" w:color="000001"/>
              <w:left w:val="single" w:sz="6" w:space="0" w:color="000001"/>
              <w:bottom w:val="single" w:sz="6" w:space="0" w:color="000001"/>
              <w:right w:val="single" w:sz="6" w:space="0" w:color="000001"/>
            </w:tcBorders>
            <w:shd w:val="clear" w:color="auto" w:fill="FFFF00"/>
          </w:tcPr>
          <w:p w14:paraId="0B8F84FA" w14:textId="6D7B7EFE" w:rsidR="000F46F9" w:rsidRPr="00A80576" w:rsidRDefault="000F46F9" w:rsidP="00BD5665">
            <w:pPr>
              <w:keepNext/>
              <w:keepLines/>
              <w:widowControl/>
              <w:spacing w:before="18" w:line="207" w:lineRule="exact"/>
              <w:jc w:val="center"/>
              <w:rPr>
                <w:rFonts w:ascii="Arial"/>
                <w:spacing w:val="-1"/>
                <w:sz w:val="18"/>
              </w:rPr>
            </w:pPr>
            <w:r>
              <w:rPr>
                <w:rFonts w:ascii="Arial"/>
                <w:spacing w:val="-1"/>
                <w:sz w:val="18"/>
              </w:rPr>
              <w:t>YELLOW</w:t>
            </w:r>
          </w:p>
        </w:tc>
      </w:tr>
      <w:tr w:rsidR="00C5160D" w:rsidRPr="00A80576" w14:paraId="5666AE4E" w14:textId="77777777" w:rsidTr="006E0545">
        <w:trPr>
          <w:trHeight w:val="4084"/>
        </w:trPr>
        <w:tc>
          <w:tcPr>
            <w:tcW w:w="2127" w:type="dxa"/>
            <w:tcBorders>
              <w:top w:val="single" w:sz="5" w:space="0" w:color="000001"/>
              <w:left w:val="single" w:sz="5" w:space="0" w:color="000001"/>
              <w:bottom w:val="single" w:sz="5" w:space="0" w:color="000001"/>
              <w:right w:val="single" w:sz="5" w:space="0" w:color="000001"/>
            </w:tcBorders>
          </w:tcPr>
          <w:p w14:paraId="750BC01F" w14:textId="32716846" w:rsidR="00C5160D" w:rsidRPr="00C52A30" w:rsidRDefault="00316151" w:rsidP="00310EC2">
            <w:pPr>
              <w:ind w:left="144" w:right="139"/>
              <w:rPr>
                <w:rFonts w:ascii="Times New Roman" w:hAnsi="Times New Roman"/>
                <w:spacing w:val="-1"/>
                <w:sz w:val="18"/>
                <w:szCs w:val="18"/>
              </w:rPr>
            </w:pPr>
            <w:r w:rsidRPr="00C52A30">
              <w:rPr>
                <w:rFonts w:ascii="Times New Roman" w:hAnsi="Times New Roman"/>
                <w:spacing w:val="-1"/>
                <w:sz w:val="18"/>
                <w:szCs w:val="18"/>
              </w:rPr>
              <w:lastRenderedPageBreak/>
              <w:t>(2)  Number of households participating in improved and sustainable marine resources use and best practice</w:t>
            </w:r>
          </w:p>
        </w:tc>
        <w:tc>
          <w:tcPr>
            <w:tcW w:w="2552" w:type="dxa"/>
            <w:tcBorders>
              <w:top w:val="single" w:sz="5" w:space="0" w:color="000001"/>
              <w:left w:val="single" w:sz="5" w:space="0" w:color="000001"/>
              <w:bottom w:val="single" w:sz="5" w:space="0" w:color="000001"/>
              <w:right w:val="single" w:sz="5" w:space="0" w:color="000001"/>
            </w:tcBorders>
          </w:tcPr>
          <w:p w14:paraId="5ED64F95" w14:textId="324435FC" w:rsidR="00C5160D" w:rsidRPr="00FC4C0F" w:rsidRDefault="00316151" w:rsidP="001175B9">
            <w:pPr>
              <w:ind w:left="144" w:right="139"/>
              <w:rPr>
                <w:rFonts w:ascii="Times New Roman" w:hAnsi="Times New Roman"/>
                <w:spacing w:val="-1"/>
                <w:sz w:val="18"/>
                <w:szCs w:val="18"/>
              </w:rPr>
            </w:pPr>
            <w:r w:rsidRPr="00FC4C0F">
              <w:rPr>
                <w:rFonts w:ascii="Times New Roman" w:hAnsi="Times New Roman"/>
                <w:spacing w:val="-1"/>
                <w:sz w:val="18"/>
                <w:szCs w:val="18"/>
              </w:rPr>
              <w:t xml:space="preserve">Agreement reached with marine resource users on sustainable resource use practices and capture targets </w:t>
            </w:r>
            <w:r w:rsidR="00505EDB" w:rsidRPr="00FC4C0F">
              <w:rPr>
                <w:rFonts w:ascii="Times New Roman" w:hAnsi="Times New Roman"/>
                <w:spacing w:val="-1"/>
                <w:sz w:val="18"/>
                <w:szCs w:val="18"/>
              </w:rPr>
              <w:t xml:space="preserve">/ </w:t>
            </w:r>
            <w:r w:rsidR="00505EDB" w:rsidRPr="00FC4C0F">
              <w:rPr>
                <w:rFonts w:ascii="Times New Roman" w:hAnsi="Times New Roman"/>
                <w:sz w:val="18"/>
                <w:szCs w:val="18"/>
              </w:rPr>
              <w:t>At least 300 of 550 households practicing sustainable marine resource use based on agreed capture targets and species composition</w:t>
            </w:r>
            <w:r w:rsidR="00505EDB" w:rsidRPr="00FC4C0F">
              <w:rPr>
                <w:rFonts w:ascii="Times New Roman" w:hAnsi="Times New Roman"/>
                <w:spacing w:val="-1"/>
                <w:sz w:val="18"/>
                <w:szCs w:val="18"/>
              </w:rPr>
              <w:t xml:space="preserve"> </w:t>
            </w:r>
            <w:r w:rsidRPr="00FC4C0F">
              <w:rPr>
                <w:rFonts w:ascii="Times New Roman" w:hAnsi="Times New Roman"/>
                <w:spacing w:val="-1"/>
                <w:sz w:val="18"/>
                <w:szCs w:val="18"/>
              </w:rPr>
              <w:t>and species</w:t>
            </w:r>
          </w:p>
        </w:tc>
        <w:tc>
          <w:tcPr>
            <w:tcW w:w="8080" w:type="dxa"/>
            <w:tcBorders>
              <w:top w:val="single" w:sz="5" w:space="0" w:color="000001"/>
              <w:left w:val="single" w:sz="5" w:space="0" w:color="000001"/>
              <w:bottom w:val="single" w:sz="5" w:space="0" w:color="000001"/>
              <w:right w:val="single" w:sz="5" w:space="0" w:color="000001"/>
            </w:tcBorders>
          </w:tcPr>
          <w:p w14:paraId="4202C478" w14:textId="31E54749" w:rsidR="00607B43" w:rsidRPr="00607B43" w:rsidRDefault="00FE237D" w:rsidP="00083673">
            <w:pPr>
              <w:spacing w:after="160" w:line="259" w:lineRule="auto"/>
              <w:ind w:left="144" w:right="141"/>
              <w:rPr>
                <w:rFonts w:ascii="Times New Roman" w:hAnsi="Times New Roman"/>
                <w:sz w:val="18"/>
                <w:szCs w:val="18"/>
              </w:rPr>
            </w:pPr>
            <w:r w:rsidRPr="00607B43">
              <w:rPr>
                <w:rFonts w:ascii="Times New Roman" w:hAnsi="Times New Roman"/>
                <w:sz w:val="18"/>
                <w:szCs w:val="18"/>
              </w:rPr>
              <w:t xml:space="preserve">At MTR stage, </w:t>
            </w:r>
            <w:r w:rsidR="00CD2011" w:rsidRPr="00607B43">
              <w:rPr>
                <w:rFonts w:ascii="Times New Roman" w:hAnsi="Times New Roman"/>
                <w:sz w:val="18"/>
                <w:szCs w:val="18"/>
              </w:rPr>
              <w:t xml:space="preserve">INBAC in collaboration with municipal authorities and UNIBET assessed </w:t>
            </w:r>
            <w:r w:rsidRPr="00607B43">
              <w:rPr>
                <w:rFonts w:ascii="Times New Roman" w:hAnsi="Times New Roman"/>
                <w:sz w:val="18"/>
                <w:szCs w:val="18"/>
              </w:rPr>
              <w:t xml:space="preserve">a number of communities </w:t>
            </w:r>
            <w:r w:rsidR="00CD2011" w:rsidRPr="00607B43">
              <w:rPr>
                <w:rFonts w:ascii="Times New Roman" w:hAnsi="Times New Roman"/>
                <w:sz w:val="18"/>
                <w:szCs w:val="18"/>
              </w:rPr>
              <w:t>in Tômbua, Rocha and Cabo Negro</w:t>
            </w:r>
            <w:r w:rsidRPr="00607B43">
              <w:rPr>
                <w:rFonts w:ascii="Times New Roman" w:hAnsi="Times New Roman"/>
                <w:sz w:val="18"/>
                <w:szCs w:val="18"/>
              </w:rPr>
              <w:t xml:space="preserve"> evidencing </w:t>
            </w:r>
            <w:r w:rsidR="00083673" w:rsidRPr="00607B43">
              <w:rPr>
                <w:rFonts w:ascii="Times New Roman" w:hAnsi="Times New Roman"/>
                <w:sz w:val="18"/>
                <w:szCs w:val="18"/>
              </w:rPr>
              <w:t xml:space="preserve">the precarious conditions of coastal communities with a near total lack of employment prospects but </w:t>
            </w:r>
            <w:r w:rsidRPr="00607B43">
              <w:rPr>
                <w:rFonts w:ascii="Times New Roman" w:hAnsi="Times New Roman"/>
                <w:sz w:val="18"/>
                <w:szCs w:val="18"/>
              </w:rPr>
              <w:t>unsustainably mak</w:t>
            </w:r>
            <w:r w:rsidR="00083673" w:rsidRPr="00607B43">
              <w:rPr>
                <w:rFonts w:ascii="Times New Roman" w:hAnsi="Times New Roman"/>
                <w:sz w:val="18"/>
                <w:szCs w:val="18"/>
              </w:rPr>
              <w:t>ing</w:t>
            </w:r>
            <w:r w:rsidRPr="00607B43">
              <w:rPr>
                <w:rFonts w:ascii="Times New Roman" w:hAnsi="Times New Roman"/>
                <w:sz w:val="18"/>
                <w:szCs w:val="18"/>
              </w:rPr>
              <w:t xml:space="preserve"> use of the coastal and marine resources. This is particularly the case for both agricultural and fishing activities that are destructive to the</w:t>
            </w:r>
            <w:r w:rsidR="00083673" w:rsidRPr="00607B43">
              <w:rPr>
                <w:rFonts w:ascii="Times New Roman" w:hAnsi="Times New Roman"/>
                <w:sz w:val="18"/>
                <w:szCs w:val="18"/>
              </w:rPr>
              <w:t xml:space="preserve"> local</w:t>
            </w:r>
            <w:r w:rsidRPr="00607B43">
              <w:rPr>
                <w:rFonts w:ascii="Times New Roman" w:hAnsi="Times New Roman"/>
                <w:sz w:val="18"/>
                <w:szCs w:val="18"/>
              </w:rPr>
              <w:t xml:space="preserve"> environment</w:t>
            </w:r>
            <w:r w:rsidR="00083673" w:rsidRPr="00607B43">
              <w:rPr>
                <w:rFonts w:ascii="Times New Roman" w:hAnsi="Times New Roman"/>
                <w:sz w:val="18"/>
                <w:szCs w:val="18"/>
              </w:rPr>
              <w:t xml:space="preserve">. </w:t>
            </w:r>
            <w:r w:rsidR="00607B43" w:rsidRPr="00607B43">
              <w:rPr>
                <w:rFonts w:ascii="Times New Roman" w:hAnsi="Times New Roman"/>
                <w:sz w:val="18"/>
                <w:szCs w:val="18"/>
              </w:rPr>
              <w:t xml:space="preserve">These sessions conducted internally exhaust project resources and the team worked back in 2021 to contract a </w:t>
            </w:r>
            <w:r w:rsidR="00607B43">
              <w:rPr>
                <w:rFonts w:ascii="Times New Roman" w:hAnsi="Times New Roman"/>
                <w:sz w:val="18"/>
                <w:szCs w:val="18"/>
              </w:rPr>
              <w:t>f</w:t>
            </w:r>
            <w:r w:rsidR="00607B43" w:rsidRPr="00607B43">
              <w:rPr>
                <w:rFonts w:ascii="Times New Roman" w:hAnsi="Times New Roman"/>
                <w:sz w:val="18"/>
                <w:szCs w:val="18"/>
              </w:rPr>
              <w:t>irm</w:t>
            </w:r>
            <w:r w:rsidR="00607B43">
              <w:rPr>
                <w:rFonts w:ascii="Times New Roman" w:hAnsi="Times New Roman"/>
                <w:sz w:val="18"/>
                <w:szCs w:val="18"/>
              </w:rPr>
              <w:t>/NGO</w:t>
            </w:r>
            <w:r w:rsidR="00607B43" w:rsidRPr="00607B43">
              <w:rPr>
                <w:rFonts w:ascii="Times New Roman" w:hAnsi="Times New Roman"/>
                <w:sz w:val="18"/>
                <w:szCs w:val="18"/>
              </w:rPr>
              <w:t xml:space="preserve"> that would deliver a specialised training programme to communities</w:t>
            </w:r>
            <w:r w:rsidR="00607B43">
              <w:rPr>
                <w:rFonts w:ascii="Times New Roman" w:hAnsi="Times New Roman"/>
                <w:sz w:val="18"/>
                <w:szCs w:val="18"/>
              </w:rPr>
              <w:t xml:space="preserve">; </w:t>
            </w:r>
            <w:r w:rsidR="00607B43" w:rsidRPr="00607B43">
              <w:rPr>
                <w:rFonts w:ascii="Times New Roman" w:hAnsi="Times New Roman"/>
                <w:sz w:val="18"/>
                <w:szCs w:val="18"/>
              </w:rPr>
              <w:t>the whole process was delayed</w:t>
            </w:r>
            <w:r w:rsidR="00607B43">
              <w:rPr>
                <w:rFonts w:ascii="Times New Roman" w:hAnsi="Times New Roman"/>
                <w:sz w:val="18"/>
                <w:szCs w:val="18"/>
              </w:rPr>
              <w:t xml:space="preserve"> as recently as March 2022 </w:t>
            </w:r>
            <w:r w:rsidR="00607B43" w:rsidRPr="00607B43">
              <w:rPr>
                <w:rFonts w:ascii="Times New Roman" w:hAnsi="Times New Roman"/>
                <w:sz w:val="18"/>
                <w:szCs w:val="18"/>
              </w:rPr>
              <w:t>with the project’s lack of funds.</w:t>
            </w:r>
          </w:p>
          <w:p w14:paraId="3253E675" w14:textId="7FC32C4E" w:rsidR="00310EC2" w:rsidRPr="00607B43" w:rsidRDefault="00083673" w:rsidP="00083673">
            <w:pPr>
              <w:spacing w:after="160" w:line="259" w:lineRule="auto"/>
              <w:ind w:left="144" w:right="141"/>
              <w:rPr>
                <w:rFonts w:ascii="Times New Roman" w:hAnsi="Times New Roman"/>
                <w:sz w:val="18"/>
                <w:szCs w:val="18"/>
              </w:rPr>
            </w:pPr>
            <w:r w:rsidRPr="00607B43">
              <w:rPr>
                <w:rFonts w:ascii="Times New Roman" w:hAnsi="Times New Roman"/>
                <w:sz w:val="18"/>
                <w:szCs w:val="18"/>
              </w:rPr>
              <w:t>Despite a low population density, it is clear that the project will be faced with opposition if no genuine IGA alternatives and/or more sustainable agricultural and marine practices are proposed and endorsed by communities.</w:t>
            </w:r>
          </w:p>
          <w:p w14:paraId="5C492B33" w14:textId="77777777" w:rsidR="00CD2011" w:rsidRPr="00607B43" w:rsidRDefault="00083673" w:rsidP="00083673">
            <w:pPr>
              <w:spacing w:after="160" w:line="259" w:lineRule="auto"/>
              <w:ind w:left="144" w:right="141"/>
              <w:rPr>
                <w:rFonts w:ascii="Times New Roman" w:hAnsi="Times New Roman"/>
                <w:sz w:val="18"/>
                <w:szCs w:val="18"/>
              </w:rPr>
            </w:pPr>
            <w:r w:rsidRPr="00607B43">
              <w:rPr>
                <w:rFonts w:ascii="Times New Roman" w:hAnsi="Times New Roman"/>
                <w:i/>
                <w:iCs/>
                <w:sz w:val="18"/>
                <w:szCs w:val="18"/>
              </w:rPr>
              <w:t xml:space="preserve">Per </w:t>
            </w:r>
            <w:r w:rsidR="005C43E0" w:rsidRPr="00607B43">
              <w:rPr>
                <w:rFonts w:ascii="Times New Roman" w:hAnsi="Times New Roman"/>
                <w:i/>
                <w:iCs/>
                <w:sz w:val="18"/>
                <w:szCs w:val="18"/>
              </w:rPr>
              <w:t>se</w:t>
            </w:r>
            <w:r w:rsidRPr="00607B43">
              <w:rPr>
                <w:rFonts w:ascii="Times New Roman" w:hAnsi="Times New Roman"/>
                <w:sz w:val="18"/>
                <w:szCs w:val="18"/>
              </w:rPr>
              <w:t xml:space="preserve">, there has yet any agreement to be </w:t>
            </w:r>
            <w:r w:rsidR="005C43E0" w:rsidRPr="00607B43">
              <w:rPr>
                <w:rFonts w:ascii="Times New Roman" w:hAnsi="Times New Roman"/>
                <w:sz w:val="18"/>
                <w:szCs w:val="18"/>
              </w:rPr>
              <w:t xml:space="preserve">set on as capture targets and more sustainable practices as targets will </w:t>
            </w:r>
            <w:r w:rsidR="00CD2011" w:rsidRPr="00607B43">
              <w:rPr>
                <w:rFonts w:ascii="Times New Roman" w:hAnsi="Times New Roman"/>
                <w:sz w:val="18"/>
                <w:szCs w:val="18"/>
              </w:rPr>
              <w:t>established</w:t>
            </w:r>
            <w:r w:rsidR="005C43E0" w:rsidRPr="00607B43">
              <w:rPr>
                <w:rFonts w:ascii="Times New Roman" w:hAnsi="Times New Roman"/>
                <w:sz w:val="18"/>
                <w:szCs w:val="18"/>
              </w:rPr>
              <w:t xml:space="preserve"> in the new MPA management plan (still to be formulated), not mentioning that the existing regulations are nowhere to be respected in any case neither by fishing communities nor by the industrial and semi-industrial fishing sectors or even enforced by </w:t>
            </w:r>
            <w:r w:rsidR="00A732E3" w:rsidRPr="00607B43">
              <w:rPr>
                <w:rFonts w:ascii="Times New Roman" w:hAnsi="Times New Roman"/>
                <w:sz w:val="18"/>
                <w:szCs w:val="18"/>
              </w:rPr>
              <w:t>relevant sectoral institutions due to chronic underfunding</w:t>
            </w:r>
            <w:r w:rsidR="005C43E0" w:rsidRPr="00607B43">
              <w:rPr>
                <w:rFonts w:ascii="Times New Roman" w:hAnsi="Times New Roman"/>
                <w:sz w:val="18"/>
                <w:szCs w:val="18"/>
              </w:rPr>
              <w:t>.</w:t>
            </w:r>
          </w:p>
          <w:p w14:paraId="538E2A1B" w14:textId="51896609" w:rsidR="00CD2011" w:rsidRPr="00607B43" w:rsidRDefault="00CD2011" w:rsidP="00753375">
            <w:pPr>
              <w:spacing w:after="160" w:line="259" w:lineRule="auto"/>
              <w:ind w:left="144" w:right="141"/>
              <w:rPr>
                <w:rFonts w:ascii="Times New Roman" w:hAnsi="Times New Roman"/>
                <w:sz w:val="18"/>
                <w:szCs w:val="18"/>
              </w:rPr>
            </w:pPr>
            <w:r w:rsidRPr="00607B43">
              <w:rPr>
                <w:rFonts w:ascii="Times New Roman" w:hAnsi="Times New Roman"/>
                <w:sz w:val="18"/>
                <w:szCs w:val="18"/>
              </w:rPr>
              <w:t xml:space="preserve">Community </w:t>
            </w:r>
            <w:r w:rsidR="00753375" w:rsidRPr="00607B43">
              <w:rPr>
                <w:rFonts w:ascii="Times New Roman" w:hAnsi="Times New Roman"/>
                <w:sz w:val="18"/>
                <w:szCs w:val="18"/>
              </w:rPr>
              <w:t xml:space="preserve">endorsement </w:t>
            </w:r>
            <w:r w:rsidRPr="00607B43">
              <w:rPr>
                <w:rFonts w:ascii="Times New Roman" w:hAnsi="Times New Roman"/>
                <w:sz w:val="18"/>
                <w:szCs w:val="18"/>
              </w:rPr>
              <w:t xml:space="preserve">on MPA principles </w:t>
            </w:r>
            <w:r w:rsidR="00753375">
              <w:rPr>
                <w:rFonts w:ascii="Times New Roman" w:hAnsi="Times New Roman"/>
                <w:sz w:val="18"/>
                <w:szCs w:val="18"/>
              </w:rPr>
              <w:t xml:space="preserve">(including overall, all other fisheries stakeholders) </w:t>
            </w:r>
            <w:r w:rsidRPr="00607B43">
              <w:rPr>
                <w:rFonts w:ascii="Times New Roman" w:hAnsi="Times New Roman"/>
                <w:sz w:val="18"/>
                <w:szCs w:val="18"/>
              </w:rPr>
              <w:t>may be the greatest project hurdle yet</w:t>
            </w:r>
            <w:r w:rsidR="00753375">
              <w:rPr>
                <w:rFonts w:ascii="Times New Roman" w:hAnsi="Times New Roman"/>
                <w:sz w:val="18"/>
                <w:szCs w:val="18"/>
              </w:rPr>
              <w:t>.</w:t>
            </w:r>
          </w:p>
        </w:tc>
        <w:tc>
          <w:tcPr>
            <w:tcW w:w="1134" w:type="dxa"/>
            <w:tcBorders>
              <w:top w:val="single" w:sz="6" w:space="0" w:color="000001"/>
              <w:left w:val="single" w:sz="5" w:space="0" w:color="000001"/>
              <w:bottom w:val="single" w:sz="6" w:space="0" w:color="000001"/>
              <w:right w:val="single" w:sz="5" w:space="0" w:color="000001"/>
            </w:tcBorders>
            <w:shd w:val="clear" w:color="auto" w:fill="FF0000"/>
          </w:tcPr>
          <w:p w14:paraId="0FF21D9C" w14:textId="77777777" w:rsidR="00C5160D" w:rsidRPr="00A80576" w:rsidRDefault="00C5160D" w:rsidP="00BE7BFF">
            <w:pPr>
              <w:spacing w:before="18" w:line="207" w:lineRule="exact"/>
              <w:jc w:val="center"/>
              <w:rPr>
                <w:rFonts w:ascii="Arial"/>
                <w:spacing w:val="-1"/>
                <w:sz w:val="18"/>
              </w:rPr>
            </w:pPr>
            <w:r w:rsidRPr="00A80576">
              <w:rPr>
                <w:rFonts w:ascii="Arial"/>
                <w:spacing w:val="-1"/>
                <w:sz w:val="18"/>
              </w:rPr>
              <w:t>RED</w:t>
            </w:r>
          </w:p>
        </w:tc>
      </w:tr>
      <w:tr w:rsidR="00C5160D" w:rsidRPr="00A80576" w14:paraId="40633954" w14:textId="77777777" w:rsidTr="00753375">
        <w:tc>
          <w:tcPr>
            <w:tcW w:w="2127" w:type="dxa"/>
            <w:tcBorders>
              <w:top w:val="single" w:sz="5" w:space="0" w:color="000001"/>
              <w:left w:val="single" w:sz="5" w:space="0" w:color="000001"/>
              <w:bottom w:val="single" w:sz="5" w:space="0" w:color="000001"/>
              <w:right w:val="single" w:sz="5" w:space="0" w:color="000001"/>
            </w:tcBorders>
          </w:tcPr>
          <w:p w14:paraId="1F163362" w14:textId="41DEA2E4" w:rsidR="00C5160D" w:rsidRPr="00C52A30" w:rsidRDefault="00316151" w:rsidP="00C5160D">
            <w:pPr>
              <w:pStyle w:val="TableParagraph"/>
              <w:spacing w:after="120"/>
              <w:ind w:left="144" w:right="139"/>
              <w:jc w:val="both"/>
              <w:rPr>
                <w:rFonts w:eastAsia="Calibri"/>
                <w:spacing w:val="-1"/>
                <w:sz w:val="18"/>
                <w:szCs w:val="18"/>
                <w:lang w:val="en-GB" w:eastAsia="en-US"/>
              </w:rPr>
            </w:pPr>
            <w:r w:rsidRPr="00C52A30">
              <w:rPr>
                <w:rFonts w:eastAsia="Calibri"/>
                <w:spacing w:val="-1"/>
                <w:sz w:val="18"/>
                <w:szCs w:val="18"/>
                <w:lang w:val="en-GB" w:eastAsia="en-US"/>
              </w:rPr>
              <w:t>(3)  Extent to which legal and regulatory frameworks enabled to ensure conservation and sustainable marine resource management</w:t>
            </w:r>
          </w:p>
        </w:tc>
        <w:tc>
          <w:tcPr>
            <w:tcW w:w="2552" w:type="dxa"/>
            <w:tcBorders>
              <w:top w:val="single" w:sz="5" w:space="0" w:color="000001"/>
              <w:left w:val="single" w:sz="5" w:space="0" w:color="000001"/>
              <w:bottom w:val="single" w:sz="5" w:space="0" w:color="000001"/>
              <w:right w:val="single" w:sz="5" w:space="0" w:color="000001"/>
            </w:tcBorders>
          </w:tcPr>
          <w:p w14:paraId="31BDE85B" w14:textId="50BAC73E" w:rsidR="00C5160D" w:rsidRPr="00FC4C0F" w:rsidRDefault="00DC6ED4" w:rsidP="00C72094">
            <w:pPr>
              <w:ind w:left="143" w:right="139"/>
              <w:rPr>
                <w:rFonts w:ascii="Times New Roman" w:hAnsi="Times New Roman"/>
                <w:spacing w:val="-1"/>
                <w:sz w:val="18"/>
                <w:szCs w:val="18"/>
              </w:rPr>
            </w:pPr>
            <w:r w:rsidRPr="00FC4C0F">
              <w:rPr>
                <w:rFonts w:ascii="Times New Roman" w:hAnsi="Times New Roman"/>
                <w:spacing w:val="-1"/>
                <w:sz w:val="18"/>
                <w:szCs w:val="18"/>
              </w:rPr>
              <w:t>Proclamation dossier submitted to Council of Ministers for MPA with defined boundaries, agency mandates, management structure, community</w:t>
            </w:r>
            <w:r w:rsidR="00505EDB" w:rsidRPr="00FC4C0F">
              <w:rPr>
                <w:rFonts w:ascii="Times New Roman" w:hAnsi="Times New Roman"/>
                <w:spacing w:val="-1"/>
                <w:sz w:val="18"/>
                <w:szCs w:val="18"/>
              </w:rPr>
              <w:t xml:space="preserve"> / </w:t>
            </w:r>
            <w:r w:rsidR="00505EDB" w:rsidRPr="00FC4C0F">
              <w:rPr>
                <w:rFonts w:ascii="Times New Roman" w:hAnsi="Times New Roman"/>
                <w:bCs/>
                <w:sz w:val="18"/>
                <w:szCs w:val="18"/>
              </w:rPr>
              <w:t>Creation of first Angolan MPA approved by Government of Angola on basis of existing legislation with clear</w:t>
            </w:r>
            <w:r w:rsidR="00F53457">
              <w:rPr>
                <w:rFonts w:ascii="Times New Roman" w:hAnsi="Times New Roman"/>
                <w:bCs/>
                <w:sz w:val="18"/>
                <w:szCs w:val="18"/>
              </w:rPr>
              <w:t>-d</w:t>
            </w:r>
            <w:r w:rsidR="00505EDB" w:rsidRPr="00FC4C0F">
              <w:rPr>
                <w:rFonts w:ascii="Times New Roman" w:hAnsi="Times New Roman"/>
                <w:bCs/>
                <w:sz w:val="18"/>
                <w:szCs w:val="18"/>
              </w:rPr>
              <w:t>efined responsibilities for their management</w:t>
            </w:r>
          </w:p>
        </w:tc>
        <w:tc>
          <w:tcPr>
            <w:tcW w:w="8080" w:type="dxa"/>
            <w:tcBorders>
              <w:top w:val="single" w:sz="5" w:space="0" w:color="000001"/>
              <w:left w:val="single" w:sz="5" w:space="0" w:color="000001"/>
              <w:bottom w:val="single" w:sz="5" w:space="0" w:color="000001"/>
              <w:right w:val="single" w:sz="6" w:space="0" w:color="000001"/>
            </w:tcBorders>
          </w:tcPr>
          <w:p w14:paraId="6F3A426B" w14:textId="2437DAF3" w:rsidR="004E1E3A" w:rsidRPr="00B340D7" w:rsidRDefault="00753375" w:rsidP="004E1E3A">
            <w:pPr>
              <w:spacing w:after="160" w:line="259" w:lineRule="auto"/>
              <w:ind w:left="144" w:right="141"/>
              <w:rPr>
                <w:rFonts w:ascii="Times New Roman" w:hAnsi="Times New Roman"/>
                <w:bCs/>
                <w:sz w:val="18"/>
                <w:szCs w:val="18"/>
              </w:rPr>
            </w:pPr>
            <w:r w:rsidRPr="00B340D7">
              <w:rPr>
                <w:rFonts w:ascii="Times New Roman" w:hAnsi="Times New Roman"/>
                <w:bCs/>
                <w:sz w:val="18"/>
                <w:szCs w:val="18"/>
              </w:rPr>
              <w:t xml:space="preserve">Holísticos was contracted to assist </w:t>
            </w:r>
            <w:r w:rsidR="004E1E3A" w:rsidRPr="00B340D7">
              <w:rPr>
                <w:rFonts w:ascii="Times New Roman" w:hAnsi="Times New Roman"/>
                <w:bCs/>
                <w:sz w:val="18"/>
                <w:szCs w:val="18"/>
              </w:rPr>
              <w:t>INBAC</w:t>
            </w:r>
            <w:r w:rsidRPr="00B340D7">
              <w:rPr>
                <w:rFonts w:ascii="Times New Roman" w:hAnsi="Times New Roman"/>
                <w:bCs/>
                <w:sz w:val="18"/>
                <w:szCs w:val="18"/>
              </w:rPr>
              <w:t xml:space="preserve"> with the development of a National Strategy for Conservation/Protection of Marine and Coastal Areas in Angola and its Implementation Plan, which is aimed at integrating the marine environment into the national legal framework of environmental conservation and improve the consistency between Marine and Terrestrial policies for biodiversity conservation. The strategy was presented in early 2022</w:t>
            </w:r>
            <w:r w:rsidR="004E1E3A" w:rsidRPr="00B340D7">
              <w:rPr>
                <w:rFonts w:ascii="Times New Roman" w:hAnsi="Times New Roman"/>
                <w:bCs/>
                <w:sz w:val="18"/>
                <w:szCs w:val="18"/>
              </w:rPr>
              <w:t xml:space="preserve"> to the project team</w:t>
            </w:r>
            <w:r w:rsidR="00AC1570">
              <w:rPr>
                <w:rFonts w:ascii="Times New Roman" w:hAnsi="Times New Roman"/>
                <w:bCs/>
                <w:sz w:val="18"/>
                <w:szCs w:val="18"/>
              </w:rPr>
              <w:t>.</w:t>
            </w:r>
          </w:p>
          <w:p w14:paraId="522864AB" w14:textId="3EC68711" w:rsidR="004E1E3A" w:rsidRPr="00B340D7" w:rsidRDefault="004E1E3A" w:rsidP="004E1E3A">
            <w:pPr>
              <w:spacing w:after="160" w:line="259" w:lineRule="auto"/>
              <w:ind w:left="144" w:right="141"/>
              <w:rPr>
                <w:rFonts w:ascii="Times New Roman" w:hAnsi="Times New Roman"/>
                <w:bCs/>
                <w:sz w:val="18"/>
                <w:szCs w:val="18"/>
              </w:rPr>
            </w:pPr>
            <w:r w:rsidRPr="00B340D7">
              <w:rPr>
                <w:rFonts w:ascii="Times New Roman" w:hAnsi="Times New Roman"/>
                <w:bCs/>
                <w:sz w:val="18"/>
                <w:szCs w:val="18"/>
              </w:rPr>
              <w:t>It has yet to be shared for public consultation, in particular with other relevant partners (e.g.</w:t>
            </w:r>
            <w:r w:rsidR="00B340D7" w:rsidRPr="00B340D7">
              <w:rPr>
                <w:rFonts w:ascii="Times New Roman" w:hAnsi="Times New Roman"/>
                <w:bCs/>
                <w:sz w:val="18"/>
                <w:szCs w:val="18"/>
              </w:rPr>
              <w:t>,</w:t>
            </w:r>
            <w:r w:rsidRPr="00B340D7">
              <w:rPr>
                <w:rFonts w:ascii="Times New Roman" w:hAnsi="Times New Roman"/>
                <w:bCs/>
                <w:sz w:val="18"/>
                <w:szCs w:val="18"/>
              </w:rPr>
              <w:t xml:space="preserve"> member of the project’s interinstitutional committee</w:t>
            </w:r>
            <w:r w:rsidR="00B340D7" w:rsidRPr="00B340D7">
              <w:rPr>
                <w:rFonts w:ascii="Times New Roman" w:hAnsi="Times New Roman"/>
                <w:bCs/>
                <w:sz w:val="18"/>
                <w:szCs w:val="18"/>
              </w:rPr>
              <w:t xml:space="preserve"> including MINAGRIP in priority, </w:t>
            </w:r>
            <w:r w:rsidRPr="00B340D7">
              <w:rPr>
                <w:rFonts w:ascii="Times New Roman" w:hAnsi="Times New Roman"/>
                <w:bCs/>
                <w:sz w:val="18"/>
                <w:szCs w:val="18"/>
              </w:rPr>
              <w:t xml:space="preserve">provincial and municipal authorities, </w:t>
            </w:r>
            <w:r w:rsidR="00B340D7" w:rsidRPr="00B340D7">
              <w:rPr>
                <w:rFonts w:ascii="Times New Roman" w:hAnsi="Times New Roman"/>
                <w:bCs/>
                <w:sz w:val="18"/>
                <w:szCs w:val="18"/>
              </w:rPr>
              <w:t>local communities and representatives of the fishing sector</w:t>
            </w:r>
            <w:r w:rsidRPr="00B340D7">
              <w:rPr>
                <w:rFonts w:ascii="Times New Roman" w:hAnsi="Times New Roman"/>
                <w:bCs/>
                <w:sz w:val="18"/>
                <w:szCs w:val="18"/>
              </w:rPr>
              <w:t>)</w:t>
            </w:r>
            <w:r w:rsidR="00B340D7" w:rsidRPr="00B340D7">
              <w:rPr>
                <w:rFonts w:ascii="Times New Roman" w:hAnsi="Times New Roman"/>
                <w:bCs/>
                <w:sz w:val="18"/>
                <w:szCs w:val="18"/>
              </w:rPr>
              <w:t>.</w:t>
            </w:r>
            <w:r w:rsidR="00AC1570">
              <w:rPr>
                <w:rFonts w:ascii="Times New Roman" w:hAnsi="Times New Roman"/>
                <w:bCs/>
                <w:sz w:val="18"/>
                <w:szCs w:val="18"/>
              </w:rPr>
              <w:t xml:space="preserve"> In that context, a proclamation dossier to be introduced to the Council of Ministers is still months away.</w:t>
            </w:r>
          </w:p>
          <w:p w14:paraId="5D87B5E9" w14:textId="4D31F9AD" w:rsidR="00B340D7" w:rsidRPr="00B340D7" w:rsidRDefault="00B340D7" w:rsidP="00AC1570">
            <w:pPr>
              <w:spacing w:after="160" w:line="259" w:lineRule="auto"/>
              <w:ind w:left="144" w:right="141"/>
              <w:rPr>
                <w:rFonts w:ascii="Times New Roman" w:hAnsi="Times New Roman"/>
                <w:bCs/>
                <w:sz w:val="18"/>
                <w:szCs w:val="18"/>
              </w:rPr>
            </w:pPr>
            <w:r w:rsidRPr="00B340D7">
              <w:rPr>
                <w:rFonts w:ascii="Times New Roman" w:hAnsi="Times New Roman"/>
                <w:bCs/>
                <w:sz w:val="18"/>
                <w:szCs w:val="18"/>
              </w:rPr>
              <w:t xml:space="preserve">Back in mid-2021, </w:t>
            </w:r>
            <w:r w:rsidR="00753375" w:rsidRPr="00B340D7">
              <w:rPr>
                <w:rFonts w:ascii="Times New Roman" w:hAnsi="Times New Roman"/>
                <w:bCs/>
                <w:sz w:val="18"/>
                <w:szCs w:val="18"/>
              </w:rPr>
              <w:t>INB</w:t>
            </w:r>
            <w:r w:rsidRPr="00B340D7">
              <w:rPr>
                <w:rFonts w:ascii="Times New Roman" w:hAnsi="Times New Roman"/>
                <w:bCs/>
                <w:sz w:val="18"/>
                <w:szCs w:val="18"/>
              </w:rPr>
              <w:t>A</w:t>
            </w:r>
            <w:r w:rsidR="00753375" w:rsidRPr="00B340D7">
              <w:rPr>
                <w:rFonts w:ascii="Times New Roman" w:hAnsi="Times New Roman"/>
                <w:bCs/>
                <w:sz w:val="18"/>
                <w:szCs w:val="18"/>
              </w:rPr>
              <w:t xml:space="preserve">C held a meeting directed </w:t>
            </w:r>
            <w:r w:rsidRPr="00B340D7">
              <w:rPr>
                <w:rFonts w:ascii="Times New Roman" w:hAnsi="Times New Roman"/>
                <w:bCs/>
                <w:sz w:val="18"/>
                <w:szCs w:val="18"/>
              </w:rPr>
              <w:t xml:space="preserve">at </w:t>
            </w:r>
            <w:r w:rsidR="00753375" w:rsidRPr="00B340D7">
              <w:rPr>
                <w:rFonts w:ascii="Times New Roman" w:hAnsi="Times New Roman"/>
                <w:bCs/>
                <w:sz w:val="18"/>
                <w:szCs w:val="18"/>
              </w:rPr>
              <w:t xml:space="preserve">the fishing communities of Cafufu to disseminate the </w:t>
            </w:r>
            <w:r w:rsidRPr="00B340D7">
              <w:rPr>
                <w:rFonts w:ascii="Times New Roman" w:hAnsi="Times New Roman"/>
                <w:bCs/>
                <w:sz w:val="18"/>
                <w:szCs w:val="18"/>
              </w:rPr>
              <w:t xml:space="preserve">MCTA current </w:t>
            </w:r>
            <w:r w:rsidR="00753375" w:rsidRPr="00B340D7">
              <w:rPr>
                <w:rFonts w:ascii="Times New Roman" w:hAnsi="Times New Roman"/>
                <w:bCs/>
                <w:sz w:val="18"/>
                <w:szCs w:val="18"/>
              </w:rPr>
              <w:t xml:space="preserve">legislative package (with emphasis on fines, infringements) </w:t>
            </w:r>
            <w:r w:rsidRPr="00B340D7">
              <w:rPr>
                <w:rFonts w:ascii="Times New Roman" w:hAnsi="Times New Roman"/>
                <w:bCs/>
                <w:sz w:val="18"/>
                <w:szCs w:val="18"/>
              </w:rPr>
              <w:t xml:space="preserve">in </w:t>
            </w:r>
            <w:r w:rsidR="00753375" w:rsidRPr="00B340D7">
              <w:rPr>
                <w:rFonts w:ascii="Times New Roman" w:hAnsi="Times New Roman"/>
                <w:bCs/>
                <w:sz w:val="18"/>
                <w:szCs w:val="18"/>
              </w:rPr>
              <w:t>National Conservation Areas.</w:t>
            </w:r>
            <w:r w:rsidRPr="00B340D7">
              <w:rPr>
                <w:rFonts w:ascii="Times New Roman" w:hAnsi="Times New Roman"/>
                <w:bCs/>
                <w:sz w:val="18"/>
                <w:szCs w:val="18"/>
              </w:rPr>
              <w:t xml:space="preserve"> It remains to be seen what effect these sessions ca</w:t>
            </w:r>
            <w:r>
              <w:rPr>
                <w:rFonts w:ascii="Times New Roman" w:hAnsi="Times New Roman"/>
                <w:bCs/>
                <w:sz w:val="18"/>
                <w:szCs w:val="18"/>
              </w:rPr>
              <w:t>n</w:t>
            </w:r>
            <w:r w:rsidRPr="00B340D7">
              <w:rPr>
                <w:rFonts w:ascii="Times New Roman" w:hAnsi="Times New Roman"/>
                <w:bCs/>
                <w:sz w:val="18"/>
                <w:szCs w:val="18"/>
              </w:rPr>
              <w:t xml:space="preserve"> have if they are not coupled with IGA alternatives.</w:t>
            </w:r>
          </w:p>
        </w:tc>
        <w:tc>
          <w:tcPr>
            <w:tcW w:w="1134" w:type="dxa"/>
            <w:tcBorders>
              <w:top w:val="single" w:sz="6" w:space="0" w:color="000001"/>
              <w:left w:val="single" w:sz="6" w:space="0" w:color="000001"/>
              <w:bottom w:val="single" w:sz="6" w:space="0" w:color="000001"/>
              <w:right w:val="single" w:sz="6" w:space="0" w:color="000001"/>
            </w:tcBorders>
            <w:shd w:val="clear" w:color="auto" w:fill="FF0000"/>
          </w:tcPr>
          <w:p w14:paraId="5BE1F09D" w14:textId="1212AB6B" w:rsidR="00C5160D" w:rsidRDefault="00C5160D" w:rsidP="00392308">
            <w:pPr>
              <w:spacing w:before="18" w:line="207" w:lineRule="exact"/>
              <w:jc w:val="center"/>
              <w:rPr>
                <w:rFonts w:ascii="Arial"/>
                <w:spacing w:val="-1"/>
                <w:sz w:val="18"/>
              </w:rPr>
            </w:pPr>
            <w:r>
              <w:rPr>
                <w:rFonts w:ascii="Arial"/>
                <w:spacing w:val="-1"/>
                <w:sz w:val="18"/>
              </w:rPr>
              <w:t>RED</w:t>
            </w:r>
          </w:p>
          <w:p w14:paraId="3A5A9718" w14:textId="22741F4F" w:rsidR="00C5160D" w:rsidRPr="00EB2BD0" w:rsidRDefault="00C5160D" w:rsidP="5AA9FB35">
            <w:pPr>
              <w:spacing w:before="18" w:line="207" w:lineRule="exact"/>
              <w:jc w:val="center"/>
              <w:rPr>
                <w:rFonts w:ascii="Arial"/>
                <w:spacing w:val="-1"/>
                <w:sz w:val="18"/>
                <w:szCs w:val="18"/>
              </w:rPr>
            </w:pPr>
          </w:p>
        </w:tc>
      </w:tr>
    </w:tbl>
    <w:p w14:paraId="75ABB1CA" w14:textId="6A500480" w:rsidR="0079566A" w:rsidRDefault="00A978EF" w:rsidP="0079566A">
      <w:pPr>
        <w:spacing w:after="0"/>
        <w:ind w:left="142" w:right="236"/>
        <w:jc w:val="right"/>
        <w:rPr>
          <w:rFonts w:ascii="Times New Roman"/>
          <w:i/>
          <w:color w:val="1F497D"/>
          <w:spacing w:val="-1"/>
          <w:sz w:val="20"/>
        </w:rPr>
      </w:pPr>
      <w:bookmarkStart w:id="69" w:name="_Ref25523405"/>
      <w:bookmarkStart w:id="70" w:name="_Toc101577706"/>
      <w:r w:rsidRPr="00A978EF">
        <w:rPr>
          <w:rFonts w:ascii="Times New Roman"/>
          <w:i/>
          <w:color w:val="1F497D"/>
          <w:spacing w:val="-1"/>
          <w:sz w:val="20"/>
        </w:rPr>
        <w:t xml:space="preserve">Table </w:t>
      </w:r>
      <w:r w:rsidRPr="00A978EF">
        <w:rPr>
          <w:rFonts w:ascii="Times New Roman"/>
          <w:i/>
          <w:color w:val="1F497D"/>
          <w:spacing w:val="-1"/>
          <w:sz w:val="20"/>
          <w:shd w:val="clear" w:color="auto" w:fill="E6E6E6"/>
        </w:rPr>
        <w:fldChar w:fldCharType="begin"/>
      </w:r>
      <w:r w:rsidRPr="00A978EF">
        <w:rPr>
          <w:rFonts w:ascii="Times New Roman"/>
          <w:i/>
          <w:color w:val="1F497D"/>
          <w:spacing w:val="-1"/>
          <w:sz w:val="20"/>
        </w:rPr>
        <w:instrText xml:space="preserve"> SEQ Table \* ARABIC </w:instrText>
      </w:r>
      <w:r w:rsidRPr="00A978EF">
        <w:rPr>
          <w:rFonts w:ascii="Times New Roman"/>
          <w:i/>
          <w:color w:val="1F497D"/>
          <w:spacing w:val="-1"/>
          <w:sz w:val="20"/>
          <w:shd w:val="clear" w:color="auto" w:fill="E6E6E6"/>
        </w:rPr>
        <w:fldChar w:fldCharType="separate"/>
      </w:r>
      <w:r w:rsidR="004D6C2A">
        <w:rPr>
          <w:rFonts w:ascii="Times New Roman"/>
          <w:i/>
          <w:noProof/>
          <w:color w:val="1F497D"/>
          <w:spacing w:val="-1"/>
          <w:sz w:val="20"/>
        </w:rPr>
        <w:t>5</w:t>
      </w:r>
      <w:r w:rsidRPr="00A978EF">
        <w:rPr>
          <w:rFonts w:ascii="Times New Roman"/>
          <w:i/>
          <w:color w:val="1F497D"/>
          <w:spacing w:val="-1"/>
          <w:sz w:val="20"/>
          <w:shd w:val="clear" w:color="auto" w:fill="E6E6E6"/>
        </w:rPr>
        <w:fldChar w:fldCharType="end"/>
      </w:r>
      <w:bookmarkEnd w:id="69"/>
      <w:r w:rsidRPr="00A978EF">
        <w:rPr>
          <w:rFonts w:ascii="Times New Roman"/>
          <w:i/>
          <w:color w:val="1F497D"/>
          <w:spacing w:val="-1"/>
          <w:sz w:val="20"/>
        </w:rPr>
        <w:t xml:space="preserve">: </w:t>
      </w:r>
      <w:r>
        <w:rPr>
          <w:rFonts w:ascii="Times New Roman"/>
          <w:i/>
          <w:color w:val="1F497D"/>
          <w:spacing w:val="-1"/>
          <w:sz w:val="20"/>
        </w:rPr>
        <w:t>Rating</w:t>
      </w:r>
      <w:r w:rsidRPr="00A978EF">
        <w:rPr>
          <w:rFonts w:ascii="Times New Roman"/>
          <w:i/>
          <w:color w:val="1F497D"/>
          <w:spacing w:val="-1"/>
          <w:sz w:val="20"/>
        </w:rPr>
        <w:t xml:space="preserve"> </w:t>
      </w:r>
      <w:r>
        <w:rPr>
          <w:rFonts w:ascii="Times New Roman"/>
          <w:i/>
          <w:color w:val="1F497D"/>
          <w:spacing w:val="-1"/>
          <w:sz w:val="20"/>
        </w:rPr>
        <w:t>Progress</w:t>
      </w:r>
      <w:r w:rsidRPr="00A978EF">
        <w:rPr>
          <w:rFonts w:ascii="Times New Roman"/>
          <w:i/>
          <w:color w:val="1F497D"/>
          <w:spacing w:val="-1"/>
          <w:sz w:val="20"/>
        </w:rPr>
        <w:t xml:space="preserve"> </w:t>
      </w:r>
      <w:r>
        <w:rPr>
          <w:rFonts w:ascii="Times New Roman"/>
          <w:i/>
          <w:color w:val="1F497D"/>
          <w:spacing w:val="-1"/>
          <w:sz w:val="20"/>
        </w:rPr>
        <w:t>toward</w:t>
      </w:r>
      <w:r w:rsidRPr="00A978EF">
        <w:rPr>
          <w:rFonts w:ascii="Times New Roman"/>
          <w:i/>
          <w:color w:val="1F497D"/>
          <w:spacing w:val="-1"/>
          <w:sz w:val="20"/>
        </w:rPr>
        <w:t xml:space="preserve"> Achievement of </w:t>
      </w:r>
      <w:r>
        <w:rPr>
          <w:rFonts w:ascii="Times New Roman"/>
          <w:i/>
          <w:color w:val="1F497D"/>
          <w:spacing w:val="-1"/>
          <w:sz w:val="20"/>
        </w:rPr>
        <w:t>Project</w:t>
      </w:r>
      <w:r w:rsidRPr="00A978EF">
        <w:rPr>
          <w:rFonts w:ascii="Times New Roman"/>
          <w:i/>
          <w:color w:val="1F497D"/>
          <w:spacing w:val="-1"/>
          <w:sz w:val="20"/>
        </w:rPr>
        <w:t xml:space="preserve"> </w:t>
      </w:r>
      <w:r>
        <w:rPr>
          <w:rFonts w:ascii="Times New Roman"/>
          <w:i/>
          <w:color w:val="1F497D"/>
          <w:spacing w:val="-1"/>
          <w:sz w:val="20"/>
        </w:rPr>
        <w:t>Objective</w:t>
      </w:r>
      <w:bookmarkEnd w:id="70"/>
    </w:p>
    <w:p w14:paraId="2224F806" w14:textId="3D678AA1" w:rsidR="0079566A" w:rsidRDefault="0079566A" w:rsidP="0079566A">
      <w:pPr>
        <w:spacing w:after="0"/>
        <w:ind w:left="142" w:right="236"/>
        <w:rPr>
          <w:rFonts w:ascii="Times New Roman"/>
          <w:i/>
          <w:color w:val="1F497D"/>
          <w:spacing w:val="-1"/>
          <w:sz w:val="20"/>
        </w:rPr>
      </w:pPr>
    </w:p>
    <w:p w14:paraId="16BA8B5C" w14:textId="41AA5B33" w:rsidR="0079566A" w:rsidRPr="0079566A" w:rsidRDefault="0079566A" w:rsidP="0079566A">
      <w:pPr>
        <w:spacing w:after="0"/>
        <w:ind w:left="142" w:right="236"/>
        <w:rPr>
          <w:rFonts w:ascii="Times New Roman" w:eastAsia="MS Gothic" w:hAnsi="Times New Roman"/>
          <w:b/>
          <w:bCs/>
          <w:color w:val="404040"/>
          <w:spacing w:val="-1"/>
        </w:rPr>
      </w:pPr>
      <w:r w:rsidRPr="0079566A">
        <w:rPr>
          <w:rFonts w:ascii="Times New Roman" w:eastAsia="MS Gothic" w:hAnsi="Times New Roman"/>
          <w:b/>
          <w:bCs/>
          <w:color w:val="404040"/>
          <w:spacing w:val="-1"/>
        </w:rPr>
        <w:t xml:space="preserve">Objective RATING: </w:t>
      </w:r>
      <w:r w:rsidR="009D0DD4">
        <w:rPr>
          <w:rFonts w:ascii="Times New Roman" w:eastAsia="MS Gothic" w:hAnsi="Times New Roman"/>
          <w:b/>
          <w:bCs/>
          <w:color w:val="404040"/>
          <w:spacing w:val="-1"/>
        </w:rPr>
        <w:t xml:space="preserve">Moderately </w:t>
      </w:r>
      <w:r w:rsidRPr="0079566A">
        <w:rPr>
          <w:rFonts w:ascii="Times New Roman" w:eastAsia="MS Gothic" w:hAnsi="Times New Roman"/>
          <w:b/>
          <w:bCs/>
          <w:color w:val="404040"/>
          <w:spacing w:val="-1"/>
        </w:rPr>
        <w:t>Unsatisfactory</w:t>
      </w:r>
      <w:r>
        <w:rPr>
          <w:rFonts w:ascii="Times New Roman" w:eastAsia="MS Gothic" w:hAnsi="Times New Roman"/>
          <w:b/>
          <w:bCs/>
          <w:color w:val="404040"/>
          <w:spacing w:val="-1"/>
        </w:rPr>
        <w:t xml:space="preserve"> (</w:t>
      </w:r>
      <w:r w:rsidR="009D0DD4">
        <w:rPr>
          <w:rFonts w:ascii="Times New Roman" w:eastAsia="MS Gothic" w:hAnsi="Times New Roman"/>
          <w:b/>
          <w:bCs/>
          <w:color w:val="404040"/>
          <w:spacing w:val="-1"/>
        </w:rPr>
        <w:t>M</w:t>
      </w:r>
      <w:r>
        <w:rPr>
          <w:rFonts w:ascii="Times New Roman" w:eastAsia="MS Gothic" w:hAnsi="Times New Roman"/>
          <w:b/>
          <w:bCs/>
          <w:color w:val="404040"/>
          <w:spacing w:val="-1"/>
        </w:rPr>
        <w:t>U)</w:t>
      </w:r>
    </w:p>
    <w:p w14:paraId="14EED6EF" w14:textId="77777777" w:rsidR="0079566A" w:rsidRDefault="0079566A" w:rsidP="0079566A">
      <w:pPr>
        <w:spacing w:after="0"/>
        <w:ind w:left="142" w:right="236"/>
        <w:rPr>
          <w:rFonts w:ascii="Times New Roman"/>
          <w:i/>
          <w:color w:val="1F497D"/>
          <w:spacing w:val="-1"/>
          <w:sz w:val="20"/>
        </w:rPr>
      </w:pPr>
    </w:p>
    <w:p w14:paraId="5652280F" w14:textId="2E7EBAD8" w:rsidR="00AC2A32" w:rsidRPr="007773E5" w:rsidRDefault="00AC2A32" w:rsidP="00DE6E3F">
      <w:pPr>
        <w:pStyle w:val="Heading8"/>
        <w:numPr>
          <w:ilvl w:val="0"/>
          <w:numId w:val="12"/>
        </w:numPr>
        <w:spacing w:before="71"/>
        <w:ind w:left="426"/>
        <w:rPr>
          <w:rFonts w:ascii="Times New Roman" w:hAnsi="Times New Roman"/>
          <w:i/>
          <w:color w:val="943634"/>
          <w:sz w:val="22"/>
          <w:szCs w:val="22"/>
        </w:rPr>
      </w:pPr>
      <w:r w:rsidRPr="007773E5">
        <w:rPr>
          <w:rFonts w:ascii="Times New Roman" w:hAnsi="Times New Roman"/>
          <w:i/>
          <w:color w:val="943634"/>
          <w:sz w:val="22"/>
          <w:szCs w:val="22"/>
        </w:rPr>
        <w:t>Progress towards Project Outcomes</w:t>
      </w:r>
    </w:p>
    <w:p w14:paraId="765CE35F" w14:textId="144B9F57" w:rsidR="00AC2A32" w:rsidRPr="0062425B" w:rsidRDefault="00AC2A32" w:rsidP="00AC2A32">
      <w:pPr>
        <w:pStyle w:val="Heading8"/>
        <w:numPr>
          <w:ilvl w:val="0"/>
          <w:numId w:val="0"/>
        </w:numPr>
        <w:spacing w:before="71"/>
        <w:rPr>
          <w:rFonts w:ascii="Times New Roman" w:eastAsia="Times New Roman" w:hAnsi="Times New Roman"/>
          <w:color w:val="auto"/>
          <w:spacing w:val="-1"/>
          <w:sz w:val="22"/>
          <w:lang w:eastAsia="da-DK"/>
        </w:rPr>
      </w:pPr>
      <w:r w:rsidRPr="0062425B">
        <w:rPr>
          <w:rFonts w:ascii="Times New Roman" w:eastAsia="Times New Roman" w:hAnsi="Times New Roman"/>
          <w:color w:val="auto"/>
          <w:spacing w:val="-1"/>
          <w:sz w:val="22"/>
          <w:lang w:eastAsia="da-DK"/>
        </w:rPr>
        <w:t>Table</w:t>
      </w:r>
      <w:r w:rsidR="00633B7B">
        <w:rPr>
          <w:rFonts w:ascii="Times New Roman" w:eastAsia="Times New Roman" w:hAnsi="Times New Roman"/>
          <w:color w:val="auto"/>
          <w:spacing w:val="-1"/>
          <w:sz w:val="22"/>
          <w:lang w:eastAsia="da-DK"/>
        </w:rPr>
        <w:t>s</w:t>
      </w:r>
      <w:r w:rsidRPr="0062425B">
        <w:rPr>
          <w:rFonts w:ascii="Times New Roman" w:eastAsia="Times New Roman" w:hAnsi="Times New Roman"/>
          <w:color w:val="auto"/>
          <w:spacing w:val="-1"/>
          <w:sz w:val="22"/>
          <w:lang w:eastAsia="da-DK"/>
        </w:rPr>
        <w:t xml:space="preserve"> </w:t>
      </w:r>
      <w:r w:rsidR="00751594">
        <w:rPr>
          <w:rFonts w:ascii="Times New Roman" w:eastAsia="Times New Roman" w:hAnsi="Times New Roman"/>
          <w:color w:val="auto"/>
          <w:spacing w:val="-1"/>
          <w:sz w:val="22"/>
          <w:lang w:eastAsia="da-DK"/>
        </w:rPr>
        <w:t>7</w:t>
      </w:r>
      <w:r w:rsidR="00031804">
        <w:rPr>
          <w:rFonts w:ascii="Times New Roman" w:eastAsia="Times New Roman" w:hAnsi="Times New Roman"/>
          <w:color w:val="auto"/>
          <w:spacing w:val="-1"/>
          <w:sz w:val="22"/>
          <w:lang w:eastAsia="da-DK"/>
        </w:rPr>
        <w:t>, 8, 9</w:t>
      </w:r>
      <w:r w:rsidR="00751594">
        <w:rPr>
          <w:rFonts w:ascii="Times New Roman" w:eastAsia="Times New Roman" w:hAnsi="Times New Roman"/>
          <w:color w:val="auto"/>
          <w:spacing w:val="-1"/>
          <w:sz w:val="22"/>
          <w:lang w:eastAsia="da-DK"/>
        </w:rPr>
        <w:t xml:space="preserve"> and </w:t>
      </w:r>
      <w:r w:rsidR="00031804">
        <w:rPr>
          <w:rFonts w:ascii="Times New Roman" w:eastAsia="Times New Roman" w:hAnsi="Times New Roman"/>
          <w:color w:val="auto"/>
          <w:spacing w:val="-1"/>
          <w:sz w:val="22"/>
          <w:lang w:eastAsia="da-DK"/>
        </w:rPr>
        <w:t>10</w:t>
      </w:r>
      <w:r w:rsidR="00015335" w:rsidRPr="0062425B">
        <w:rPr>
          <w:rFonts w:ascii="Times New Roman" w:eastAsia="Times New Roman" w:hAnsi="Times New Roman"/>
          <w:color w:val="auto"/>
          <w:spacing w:val="-1"/>
          <w:sz w:val="22"/>
          <w:lang w:eastAsia="da-DK"/>
        </w:rPr>
        <w:t xml:space="preserve"> </w:t>
      </w:r>
      <w:r w:rsidRPr="0062425B">
        <w:rPr>
          <w:rFonts w:ascii="Times New Roman" w:eastAsia="Times New Roman" w:hAnsi="Times New Roman"/>
          <w:color w:val="auto"/>
          <w:spacing w:val="-1"/>
          <w:sz w:val="22"/>
          <w:lang w:eastAsia="da-DK"/>
        </w:rPr>
        <w:t xml:space="preserve">show progress for </w:t>
      </w:r>
      <w:r w:rsidR="00751594">
        <w:rPr>
          <w:rFonts w:ascii="Times New Roman" w:eastAsia="Times New Roman" w:hAnsi="Times New Roman"/>
          <w:color w:val="auto"/>
          <w:spacing w:val="-1"/>
          <w:sz w:val="22"/>
          <w:lang w:eastAsia="da-DK"/>
        </w:rPr>
        <w:t>all 7 outcomes by component</w:t>
      </w:r>
      <w:r w:rsidRPr="0062425B">
        <w:rPr>
          <w:rFonts w:ascii="Times New Roman" w:eastAsia="Times New Roman" w:hAnsi="Times New Roman"/>
          <w:color w:val="auto"/>
          <w:spacing w:val="-1"/>
          <w:sz w:val="22"/>
          <w:lang w:eastAsia="da-DK"/>
        </w:rPr>
        <w:t>.</w:t>
      </w:r>
    </w:p>
    <w:p w14:paraId="50A6121E" w14:textId="77777777" w:rsidR="00AC2A32" w:rsidRDefault="00AC2A32" w:rsidP="00AC2A32">
      <w:pPr>
        <w:pStyle w:val="Heading8"/>
        <w:numPr>
          <w:ilvl w:val="0"/>
          <w:numId w:val="0"/>
        </w:numPr>
        <w:spacing w:before="71"/>
        <w:rPr>
          <w:spacing w:val="-1"/>
        </w:rPr>
      </w:pPr>
    </w:p>
    <w:tbl>
      <w:tblPr>
        <w:tblStyle w:val="TableNormal1"/>
        <w:tblW w:w="14047" w:type="dxa"/>
        <w:tblInd w:w="-573" w:type="dxa"/>
        <w:tblLayout w:type="fixed"/>
        <w:tblLook w:val="01E0" w:firstRow="1" w:lastRow="1" w:firstColumn="1" w:lastColumn="1" w:noHBand="0" w:noVBand="0"/>
      </w:tblPr>
      <w:tblGrid>
        <w:gridCol w:w="3119"/>
        <w:gridCol w:w="2977"/>
        <w:gridCol w:w="6662"/>
        <w:gridCol w:w="1279"/>
        <w:gridCol w:w="10"/>
      </w:tblGrid>
      <w:tr w:rsidR="00AC2A32" w:rsidRPr="00A80576" w14:paraId="4F3D2B17" w14:textId="77777777" w:rsidTr="004A3CEA">
        <w:trPr>
          <w:trHeight w:hRule="exact" w:val="580"/>
        </w:trPr>
        <w:tc>
          <w:tcPr>
            <w:tcW w:w="14047" w:type="dxa"/>
            <w:gridSpan w:val="5"/>
            <w:tcBorders>
              <w:top w:val="single" w:sz="5" w:space="0" w:color="000001"/>
              <w:left w:val="single" w:sz="5" w:space="0" w:color="000001"/>
              <w:bottom w:val="single" w:sz="5" w:space="0" w:color="000001"/>
              <w:right w:val="single" w:sz="5" w:space="0" w:color="000001"/>
            </w:tcBorders>
            <w:shd w:val="clear" w:color="auto" w:fill="B8CCE4"/>
          </w:tcPr>
          <w:p w14:paraId="3913721D" w14:textId="71602E75" w:rsidR="000B2973" w:rsidRPr="0011646F" w:rsidRDefault="000B2973" w:rsidP="0011646F">
            <w:pPr>
              <w:autoSpaceDE w:val="0"/>
              <w:autoSpaceDN w:val="0"/>
              <w:adjustRightInd w:val="0"/>
              <w:spacing w:after="0"/>
              <w:ind w:left="144"/>
              <w:jc w:val="left"/>
              <w:rPr>
                <w:rFonts w:ascii="Times New Roman" w:eastAsia="Times New Roman" w:hAnsi="Times New Roman"/>
                <w:b/>
                <w:bCs/>
                <w:i/>
                <w:spacing w:val="-1"/>
                <w:sz w:val="18"/>
                <w:szCs w:val="18"/>
              </w:rPr>
            </w:pPr>
            <w:r w:rsidRPr="0011646F">
              <w:rPr>
                <w:rFonts w:ascii="Times New Roman" w:eastAsia="Times New Roman" w:hAnsi="Times New Roman"/>
                <w:b/>
                <w:bCs/>
                <w:i/>
                <w:spacing w:val="-1"/>
                <w:sz w:val="18"/>
                <w:szCs w:val="18"/>
              </w:rPr>
              <w:t>Component 1:</w:t>
            </w:r>
            <w:r w:rsidRPr="0011646F">
              <w:rPr>
                <w:rFonts w:ascii="Times New Roman" w:hAnsi="Times New Roman"/>
              </w:rPr>
              <w:t xml:space="preserve"> </w:t>
            </w:r>
            <w:r w:rsidR="004A3CEA" w:rsidRPr="004A3CEA">
              <w:rPr>
                <w:rFonts w:ascii="Times New Roman" w:hAnsi="Times New Roman"/>
                <w:sz w:val="18"/>
                <w:szCs w:val="18"/>
                <w:lang w:eastAsia="fr-BE"/>
              </w:rPr>
              <w:t>National framework for integrated marine spatial planning and management to mainstream biodiversity across sectors</w:t>
            </w:r>
          </w:p>
          <w:p w14:paraId="62792F00" w14:textId="4D39F263" w:rsidR="00BD36E5" w:rsidRDefault="00AC2A32" w:rsidP="00204C6D">
            <w:pPr>
              <w:autoSpaceDE w:val="0"/>
              <w:autoSpaceDN w:val="0"/>
              <w:adjustRightInd w:val="0"/>
              <w:spacing w:after="0"/>
              <w:ind w:left="144"/>
              <w:jc w:val="left"/>
              <w:rPr>
                <w:rFonts w:ascii="Times New Roman" w:eastAsia="MS Mincho" w:hAnsi="Times New Roman" w:cs="Calibri"/>
                <w:sz w:val="18"/>
                <w:szCs w:val="18"/>
                <w:lang w:eastAsia="fr-BE"/>
              </w:rPr>
            </w:pPr>
            <w:r w:rsidRPr="0011646F">
              <w:rPr>
                <w:rFonts w:ascii="Times New Roman" w:eastAsia="Times New Roman" w:hAnsi="Times New Roman"/>
                <w:b/>
                <w:bCs/>
                <w:i/>
                <w:spacing w:val="-1"/>
                <w:sz w:val="18"/>
                <w:szCs w:val="18"/>
              </w:rPr>
              <w:t xml:space="preserve">Outcome </w:t>
            </w:r>
            <w:r w:rsidR="00BD36E5" w:rsidRPr="0011646F">
              <w:rPr>
                <w:rFonts w:ascii="Times New Roman" w:eastAsia="Times New Roman" w:hAnsi="Times New Roman"/>
                <w:b/>
                <w:bCs/>
                <w:i/>
                <w:spacing w:val="-1"/>
                <w:sz w:val="18"/>
                <w:szCs w:val="18"/>
              </w:rPr>
              <w:t>1</w:t>
            </w:r>
            <w:r w:rsidRPr="0011646F">
              <w:rPr>
                <w:rFonts w:ascii="Times New Roman" w:eastAsia="Times New Roman" w:hAnsi="Times New Roman"/>
                <w:b/>
                <w:bCs/>
                <w:i/>
                <w:spacing w:val="-1"/>
                <w:sz w:val="18"/>
                <w:szCs w:val="18"/>
              </w:rPr>
              <w:t>:</w:t>
            </w:r>
            <w:r w:rsidRPr="0011646F">
              <w:rPr>
                <w:rFonts w:ascii="Times New Roman" w:eastAsia="Times New Roman" w:hAnsi="Times New Roman"/>
                <w:b/>
                <w:bCs/>
                <w:i/>
                <w:sz w:val="18"/>
                <w:szCs w:val="18"/>
              </w:rPr>
              <w:t xml:space="preserve"> </w:t>
            </w:r>
            <w:r w:rsidRPr="0011646F">
              <w:rPr>
                <w:rFonts w:ascii="Times New Roman" w:eastAsia="Times New Roman" w:hAnsi="Times New Roman"/>
                <w:b/>
                <w:bCs/>
                <w:i/>
                <w:spacing w:val="1"/>
                <w:sz w:val="18"/>
                <w:szCs w:val="18"/>
              </w:rPr>
              <w:t xml:space="preserve"> </w:t>
            </w:r>
            <w:r w:rsidR="00F53457" w:rsidRPr="00F53457">
              <w:rPr>
                <w:rFonts w:ascii="Times New Roman" w:hAnsi="Times New Roman"/>
                <w:sz w:val="18"/>
                <w:szCs w:val="18"/>
                <w:lang w:eastAsia="fr-BE"/>
              </w:rPr>
              <w:t>Strengthened policy, legal and institutional framework for creation and management of Marine Protected Areas</w:t>
            </w:r>
          </w:p>
          <w:p w14:paraId="2BAAB70D" w14:textId="6ECD63CA" w:rsidR="00AC2A32" w:rsidRPr="00A80576" w:rsidRDefault="00AC2A32" w:rsidP="00015335">
            <w:pPr>
              <w:pStyle w:val="TableParagraph"/>
              <w:spacing w:line="239" w:lineRule="auto"/>
              <w:ind w:left="97" w:right="430"/>
              <w:rPr>
                <w:rFonts w:eastAsia="Times New Roman"/>
                <w:sz w:val="18"/>
                <w:szCs w:val="18"/>
                <w:lang w:val="en-GB"/>
              </w:rPr>
            </w:pPr>
          </w:p>
        </w:tc>
      </w:tr>
      <w:tr w:rsidR="00AC2A32" w:rsidRPr="00A80576" w14:paraId="64000EC2" w14:textId="77777777" w:rsidTr="00A35470">
        <w:trPr>
          <w:gridAfter w:val="1"/>
          <w:wAfter w:w="10" w:type="dxa"/>
          <w:trHeight w:hRule="exact" w:val="545"/>
        </w:trPr>
        <w:tc>
          <w:tcPr>
            <w:tcW w:w="3119" w:type="dxa"/>
            <w:tcBorders>
              <w:top w:val="single" w:sz="5" w:space="0" w:color="000001"/>
              <w:left w:val="single" w:sz="5" w:space="0" w:color="000001"/>
              <w:bottom w:val="single" w:sz="5" w:space="0" w:color="000001"/>
              <w:right w:val="single" w:sz="5" w:space="0" w:color="000001"/>
            </w:tcBorders>
            <w:shd w:val="clear" w:color="auto" w:fill="B8CCE4"/>
          </w:tcPr>
          <w:p w14:paraId="78AAE220" w14:textId="77777777" w:rsidR="00AC2A32" w:rsidRPr="00A80576" w:rsidRDefault="00AC2A32" w:rsidP="00015335">
            <w:pPr>
              <w:pStyle w:val="TableParagraph"/>
              <w:spacing w:before="102"/>
              <w:ind w:left="97"/>
              <w:rPr>
                <w:rFonts w:eastAsia="Times New Roman"/>
                <w:sz w:val="18"/>
                <w:szCs w:val="18"/>
                <w:lang w:val="en-GB"/>
              </w:rPr>
            </w:pPr>
            <w:r w:rsidRPr="00A80576">
              <w:rPr>
                <w:b/>
                <w:spacing w:val="-1"/>
                <w:sz w:val="18"/>
                <w:lang w:val="en-GB"/>
              </w:rPr>
              <w:lastRenderedPageBreak/>
              <w:t>Indicator</w:t>
            </w:r>
          </w:p>
        </w:tc>
        <w:tc>
          <w:tcPr>
            <w:tcW w:w="2977" w:type="dxa"/>
            <w:tcBorders>
              <w:top w:val="single" w:sz="5" w:space="0" w:color="000001"/>
              <w:left w:val="single" w:sz="5" w:space="0" w:color="000001"/>
              <w:bottom w:val="single" w:sz="5" w:space="0" w:color="000001"/>
              <w:right w:val="single" w:sz="5" w:space="0" w:color="000001"/>
            </w:tcBorders>
            <w:shd w:val="clear" w:color="auto" w:fill="B8CCE4"/>
          </w:tcPr>
          <w:p w14:paraId="4EB1DE7C" w14:textId="13AA2032" w:rsidR="00AC2A32" w:rsidRPr="00A80576" w:rsidRDefault="00AC2A32" w:rsidP="00015335">
            <w:pPr>
              <w:pStyle w:val="TableParagraph"/>
              <w:spacing w:before="102"/>
              <w:ind w:left="97"/>
              <w:rPr>
                <w:rFonts w:eastAsia="Times New Roman"/>
                <w:sz w:val="18"/>
                <w:szCs w:val="18"/>
                <w:lang w:val="en-GB"/>
              </w:rPr>
            </w:pPr>
            <w:r w:rsidRPr="00A80576">
              <w:rPr>
                <w:b/>
                <w:spacing w:val="-1"/>
                <w:sz w:val="18"/>
                <w:szCs w:val="18"/>
                <w:lang w:val="en-GB"/>
              </w:rPr>
              <w:t>Target</w:t>
            </w:r>
            <w:r w:rsidRPr="00A80576">
              <w:rPr>
                <w:b/>
                <w:sz w:val="18"/>
                <w:szCs w:val="18"/>
                <w:lang w:val="en-GB"/>
              </w:rPr>
              <w:t xml:space="preserve"> </w:t>
            </w:r>
            <w:r w:rsidR="00AF00AC">
              <w:rPr>
                <w:b/>
                <w:sz w:val="18"/>
                <w:szCs w:val="18"/>
                <w:lang w:val="en-GB"/>
              </w:rPr>
              <w:t xml:space="preserve">mid-term / </w:t>
            </w:r>
            <w:r w:rsidRPr="00A80576">
              <w:rPr>
                <w:b/>
                <w:spacing w:val="-1"/>
                <w:sz w:val="18"/>
                <w:szCs w:val="18"/>
                <w:lang w:val="en-GB"/>
              </w:rPr>
              <w:t>end</w:t>
            </w:r>
            <w:r w:rsidRPr="00A80576">
              <w:rPr>
                <w:b/>
                <w:spacing w:val="-2"/>
                <w:sz w:val="18"/>
                <w:szCs w:val="18"/>
                <w:lang w:val="en-GB"/>
              </w:rPr>
              <w:t xml:space="preserve"> </w:t>
            </w:r>
            <w:r w:rsidRPr="00A80576">
              <w:rPr>
                <w:b/>
                <w:spacing w:val="-1"/>
                <w:sz w:val="18"/>
                <w:szCs w:val="18"/>
                <w:lang w:val="en-GB"/>
              </w:rPr>
              <w:t>of</w:t>
            </w:r>
            <w:r w:rsidRPr="00A80576">
              <w:rPr>
                <w:b/>
                <w:sz w:val="18"/>
                <w:szCs w:val="18"/>
                <w:lang w:val="en-GB"/>
              </w:rPr>
              <w:t xml:space="preserve"> the</w:t>
            </w:r>
            <w:r w:rsidRPr="00A80576">
              <w:rPr>
                <w:b/>
                <w:spacing w:val="-1"/>
                <w:sz w:val="18"/>
                <w:szCs w:val="18"/>
                <w:lang w:val="en-GB"/>
              </w:rPr>
              <w:t xml:space="preserve"> project</w:t>
            </w:r>
          </w:p>
        </w:tc>
        <w:tc>
          <w:tcPr>
            <w:tcW w:w="6662" w:type="dxa"/>
            <w:tcBorders>
              <w:top w:val="single" w:sz="5" w:space="0" w:color="000001"/>
              <w:left w:val="single" w:sz="5" w:space="0" w:color="000001"/>
              <w:bottom w:val="single" w:sz="5" w:space="0" w:color="000001"/>
              <w:right w:val="single" w:sz="5" w:space="0" w:color="000001"/>
            </w:tcBorders>
            <w:shd w:val="clear" w:color="auto" w:fill="B8CCE4"/>
          </w:tcPr>
          <w:p w14:paraId="18B11470" w14:textId="77777777" w:rsidR="00AC2A32" w:rsidRPr="00A80576" w:rsidRDefault="00AC2A32" w:rsidP="00015335">
            <w:pPr>
              <w:pStyle w:val="TableParagraph"/>
              <w:spacing w:before="102"/>
              <w:ind w:left="97"/>
              <w:rPr>
                <w:rFonts w:eastAsia="Times New Roman"/>
                <w:sz w:val="18"/>
                <w:szCs w:val="18"/>
                <w:lang w:val="en-GB"/>
              </w:rPr>
            </w:pPr>
            <w:r w:rsidRPr="00A80576">
              <w:rPr>
                <w:b/>
                <w:spacing w:val="-1"/>
                <w:sz w:val="18"/>
                <w:szCs w:val="18"/>
                <w:lang w:val="en-GB"/>
              </w:rPr>
              <w:t>Progress</w:t>
            </w:r>
            <w:r w:rsidRPr="00A80576">
              <w:rPr>
                <w:b/>
                <w:sz w:val="18"/>
                <w:szCs w:val="18"/>
                <w:lang w:val="en-GB"/>
              </w:rPr>
              <w:t xml:space="preserve"> </w:t>
            </w:r>
            <w:r w:rsidRPr="00A80576">
              <w:rPr>
                <w:b/>
                <w:spacing w:val="-1"/>
                <w:sz w:val="18"/>
                <w:szCs w:val="18"/>
                <w:lang w:val="en-GB"/>
              </w:rPr>
              <w:t>Level</w:t>
            </w:r>
            <w:r w:rsidRPr="00A80576">
              <w:rPr>
                <w:b/>
                <w:sz w:val="18"/>
                <w:szCs w:val="18"/>
                <w:lang w:val="en-GB"/>
              </w:rPr>
              <w:t xml:space="preserve"> &amp;</w:t>
            </w:r>
            <w:r w:rsidRPr="00A80576">
              <w:rPr>
                <w:b/>
                <w:spacing w:val="-1"/>
                <w:sz w:val="18"/>
                <w:szCs w:val="18"/>
                <w:lang w:val="en-GB"/>
              </w:rPr>
              <w:t xml:space="preserve"> Justification</w:t>
            </w:r>
            <w:r w:rsidRPr="00A80576">
              <w:rPr>
                <w:b/>
                <w:spacing w:val="-2"/>
                <w:sz w:val="18"/>
                <w:szCs w:val="18"/>
                <w:lang w:val="en-GB"/>
              </w:rPr>
              <w:t xml:space="preserve"> </w:t>
            </w:r>
            <w:r w:rsidRPr="00A80576">
              <w:rPr>
                <w:b/>
                <w:spacing w:val="-1"/>
                <w:sz w:val="18"/>
                <w:szCs w:val="18"/>
                <w:lang w:val="en-GB"/>
              </w:rPr>
              <w:t>for Rating</w:t>
            </w:r>
          </w:p>
        </w:tc>
        <w:tc>
          <w:tcPr>
            <w:tcW w:w="1279" w:type="dxa"/>
            <w:tcBorders>
              <w:top w:val="single" w:sz="5" w:space="0" w:color="000001"/>
              <w:left w:val="single" w:sz="5" w:space="0" w:color="000001"/>
              <w:bottom w:val="single" w:sz="6" w:space="0" w:color="000001"/>
              <w:right w:val="single" w:sz="5" w:space="0" w:color="000001"/>
            </w:tcBorders>
            <w:shd w:val="clear" w:color="auto" w:fill="B8CCE4"/>
          </w:tcPr>
          <w:p w14:paraId="5C69DAE9" w14:textId="77777777" w:rsidR="00AC2A32" w:rsidRPr="00A80576" w:rsidRDefault="00AC2A32" w:rsidP="00015335">
            <w:pPr>
              <w:pStyle w:val="TableParagraph"/>
              <w:ind w:left="96" w:right="168"/>
              <w:rPr>
                <w:rFonts w:eastAsia="Times New Roman"/>
                <w:sz w:val="18"/>
                <w:szCs w:val="18"/>
                <w:lang w:val="en-GB"/>
              </w:rPr>
            </w:pPr>
            <w:r w:rsidRPr="00A80576">
              <w:rPr>
                <w:b/>
                <w:spacing w:val="-1"/>
                <w:sz w:val="18"/>
                <w:lang w:val="en-GB"/>
              </w:rPr>
              <w:t>Achievement</w:t>
            </w:r>
            <w:r w:rsidRPr="00A80576">
              <w:rPr>
                <w:b/>
                <w:spacing w:val="22"/>
                <w:sz w:val="18"/>
                <w:lang w:val="en-GB"/>
              </w:rPr>
              <w:t xml:space="preserve"> </w:t>
            </w:r>
            <w:r w:rsidRPr="00A80576">
              <w:rPr>
                <w:b/>
                <w:spacing w:val="-2"/>
                <w:sz w:val="18"/>
                <w:lang w:val="en-GB"/>
              </w:rPr>
              <w:t>Rating</w:t>
            </w:r>
          </w:p>
        </w:tc>
      </w:tr>
      <w:tr w:rsidR="0010577E" w:rsidRPr="00A80576" w14:paraId="6DE66125" w14:textId="77777777" w:rsidTr="00A35470">
        <w:trPr>
          <w:gridAfter w:val="1"/>
          <w:wAfter w:w="10" w:type="dxa"/>
          <w:trHeight w:val="257"/>
        </w:trPr>
        <w:tc>
          <w:tcPr>
            <w:tcW w:w="3119" w:type="dxa"/>
            <w:tcBorders>
              <w:top w:val="single" w:sz="5" w:space="0" w:color="000001"/>
              <w:left w:val="single" w:sz="5" w:space="0" w:color="000001"/>
              <w:right w:val="single" w:sz="5" w:space="0" w:color="000001"/>
            </w:tcBorders>
          </w:tcPr>
          <w:p w14:paraId="71431AD0" w14:textId="75E0A39D" w:rsidR="0010577E" w:rsidRPr="004A3CEA" w:rsidRDefault="00D2293E" w:rsidP="0010577E">
            <w:pPr>
              <w:ind w:left="144" w:right="139"/>
              <w:rPr>
                <w:rFonts w:ascii="Times New Roman" w:eastAsia="MS Mincho" w:hAnsi="Times New Roman"/>
                <w:spacing w:val="-1"/>
                <w:sz w:val="18"/>
                <w:szCs w:val="18"/>
                <w:lang w:eastAsia="fr-BE"/>
              </w:rPr>
            </w:pPr>
            <w:r w:rsidRPr="004A3CEA">
              <w:rPr>
                <w:rFonts w:ascii="Times New Roman" w:eastAsia="MS Mincho" w:hAnsi="Times New Roman"/>
                <w:spacing w:val="-1"/>
                <w:sz w:val="18"/>
                <w:szCs w:val="18"/>
                <w:lang w:eastAsia="fr-BE"/>
              </w:rPr>
              <w:t>(4)  Level of institutional capacities for planning, implementation and monitoring integrated MPA planning and management as measured by UNDP’s capacity development scorecard</w:t>
            </w:r>
          </w:p>
        </w:tc>
        <w:tc>
          <w:tcPr>
            <w:tcW w:w="2977" w:type="dxa"/>
            <w:tcBorders>
              <w:top w:val="single" w:sz="5" w:space="0" w:color="000001"/>
              <w:left w:val="single" w:sz="5" w:space="0" w:color="000001"/>
              <w:right w:val="single" w:sz="5" w:space="0" w:color="000001"/>
            </w:tcBorders>
          </w:tcPr>
          <w:p w14:paraId="7E514D60" w14:textId="5C9380B1" w:rsidR="0010577E" w:rsidRPr="004A3CEA" w:rsidRDefault="00D2293E" w:rsidP="0010577E">
            <w:pPr>
              <w:ind w:left="144" w:right="139"/>
              <w:rPr>
                <w:rFonts w:ascii="Times New Roman" w:eastAsia="MS Mincho" w:hAnsi="Times New Roman"/>
                <w:spacing w:val="-1"/>
                <w:sz w:val="18"/>
                <w:szCs w:val="18"/>
                <w:lang w:eastAsia="fr-BE"/>
              </w:rPr>
            </w:pPr>
            <w:r w:rsidRPr="004A3CEA">
              <w:rPr>
                <w:rFonts w:ascii="Times New Roman" w:eastAsia="MS Mincho" w:hAnsi="Times New Roman"/>
                <w:spacing w:val="-1"/>
                <w:sz w:val="18"/>
                <w:szCs w:val="18"/>
                <w:lang w:eastAsia="fr-BE"/>
              </w:rPr>
              <w:t>Increase of institutional capacity as measured by a 10% increase in UNDP Seascape Capacity Development Scorecard at National and Provincial levels over baseline value of 39 (Systemic-11; Institutional-20 and Individual-8)</w:t>
            </w:r>
            <w:r w:rsidR="00505EDB" w:rsidRPr="004A3CEA">
              <w:rPr>
                <w:rFonts w:ascii="Times New Roman" w:eastAsia="MS Mincho" w:hAnsi="Times New Roman"/>
                <w:spacing w:val="-1"/>
                <w:sz w:val="18"/>
                <w:szCs w:val="18"/>
                <w:lang w:eastAsia="fr-BE"/>
              </w:rPr>
              <w:t xml:space="preserve"> / </w:t>
            </w:r>
            <w:r w:rsidR="00505EDB" w:rsidRPr="00742A2C">
              <w:rPr>
                <w:rFonts w:ascii="Times New Roman" w:eastAsia="MS Mincho" w:hAnsi="Times New Roman"/>
                <w:spacing w:val="-1"/>
                <w:sz w:val="18"/>
                <w:szCs w:val="18"/>
                <w:lang w:eastAsia="fr-BE"/>
              </w:rPr>
              <w:t>Increase of institutional capacity as measured by a 50 % increase in UNDP Seascape Capacity Development Scorecard at national and provincial levels from baseline value of 39 (Systemic-11; Institutional-20 and Individual-8)</w:t>
            </w:r>
          </w:p>
        </w:tc>
        <w:tc>
          <w:tcPr>
            <w:tcW w:w="6662" w:type="dxa"/>
            <w:tcBorders>
              <w:top w:val="single" w:sz="5" w:space="0" w:color="000001"/>
              <w:left w:val="single" w:sz="5" w:space="0" w:color="000001"/>
              <w:right w:val="single" w:sz="6" w:space="0" w:color="000001"/>
            </w:tcBorders>
          </w:tcPr>
          <w:p w14:paraId="3E9314D6" w14:textId="01958AE3" w:rsidR="005459DD" w:rsidRPr="00742A2C" w:rsidRDefault="005459DD" w:rsidP="005459DD">
            <w:pPr>
              <w:ind w:left="144" w:right="139"/>
              <w:rPr>
                <w:rFonts w:ascii="Times New Roman" w:eastAsia="MS Mincho" w:hAnsi="Times New Roman"/>
                <w:spacing w:val="-1"/>
                <w:sz w:val="18"/>
                <w:szCs w:val="18"/>
                <w:lang w:eastAsia="fr-BE"/>
              </w:rPr>
            </w:pPr>
            <w:r w:rsidRPr="00742A2C">
              <w:rPr>
                <w:rFonts w:ascii="Times New Roman" w:eastAsia="MS Mincho" w:hAnsi="Times New Roman"/>
                <w:spacing w:val="-1"/>
                <w:sz w:val="18"/>
                <w:szCs w:val="18"/>
                <w:lang w:eastAsia="fr-BE"/>
              </w:rPr>
              <w:t>Some anecdotic training sessions</w:t>
            </w:r>
            <w:r w:rsidR="00942E39">
              <w:rPr>
                <w:rStyle w:val="FootnoteReference"/>
                <w:rFonts w:ascii="Times New Roman" w:eastAsia="MS Mincho" w:hAnsi="Times New Roman"/>
                <w:spacing w:val="-1"/>
                <w:sz w:val="18"/>
                <w:szCs w:val="18"/>
                <w:lang w:eastAsia="fr-BE"/>
              </w:rPr>
              <w:footnoteReference w:id="15"/>
            </w:r>
            <w:r w:rsidRPr="00742A2C">
              <w:rPr>
                <w:rFonts w:ascii="Times New Roman" w:eastAsia="MS Mincho" w:hAnsi="Times New Roman"/>
                <w:spacing w:val="-1"/>
                <w:sz w:val="18"/>
                <w:szCs w:val="18"/>
                <w:lang w:eastAsia="fr-BE"/>
              </w:rPr>
              <w:t xml:space="preserve"> were held in 2021 benefitting some members of the INBAC’s Coastal Unit but overall, the planned capacity building program was first affected with the closure of </w:t>
            </w:r>
            <w:r w:rsidR="00742A2C" w:rsidRPr="00742A2C">
              <w:rPr>
                <w:rFonts w:ascii="Times New Roman" w:eastAsia="MS Mincho" w:hAnsi="Times New Roman"/>
                <w:spacing w:val="-1"/>
                <w:sz w:val="18"/>
                <w:szCs w:val="18"/>
                <w:lang w:eastAsia="fr-BE"/>
              </w:rPr>
              <w:t>movements</w:t>
            </w:r>
            <w:r w:rsidRPr="00742A2C">
              <w:rPr>
                <w:rFonts w:ascii="Times New Roman" w:eastAsia="MS Mincho" w:hAnsi="Times New Roman"/>
                <w:spacing w:val="-1"/>
                <w:sz w:val="18"/>
                <w:szCs w:val="18"/>
                <w:lang w:eastAsia="fr-BE"/>
              </w:rPr>
              <w:t xml:space="preserve"> between provinces (in particular the Namibe lockdown) due to COVID and further a relaunch of it for the end of 2021 was stalled </w:t>
            </w:r>
            <w:r w:rsidR="00742A2C" w:rsidRPr="00742A2C">
              <w:rPr>
                <w:rFonts w:ascii="Times New Roman" w:eastAsia="MS Mincho" w:hAnsi="Times New Roman"/>
                <w:spacing w:val="-1"/>
                <w:sz w:val="18"/>
                <w:szCs w:val="18"/>
                <w:lang w:eastAsia="fr-BE"/>
              </w:rPr>
              <w:t>because</w:t>
            </w:r>
            <w:r w:rsidRPr="00742A2C">
              <w:rPr>
                <w:rFonts w:ascii="Times New Roman" w:eastAsia="MS Mincho" w:hAnsi="Times New Roman"/>
                <w:spacing w:val="-1"/>
                <w:sz w:val="18"/>
                <w:szCs w:val="18"/>
                <w:lang w:eastAsia="fr-BE"/>
              </w:rPr>
              <w:t xml:space="preserve"> of </w:t>
            </w:r>
            <w:r w:rsidR="00742A2C" w:rsidRPr="00742A2C">
              <w:rPr>
                <w:rFonts w:ascii="Times New Roman" w:eastAsia="MS Mincho" w:hAnsi="Times New Roman"/>
                <w:spacing w:val="-1"/>
                <w:sz w:val="18"/>
                <w:szCs w:val="18"/>
                <w:lang w:eastAsia="fr-BE"/>
              </w:rPr>
              <w:t>project’s fund</w:t>
            </w:r>
            <w:r w:rsidRPr="00742A2C">
              <w:rPr>
                <w:rFonts w:ascii="Times New Roman" w:eastAsia="MS Mincho" w:hAnsi="Times New Roman"/>
                <w:spacing w:val="-1"/>
                <w:sz w:val="18"/>
                <w:szCs w:val="18"/>
                <w:lang w:eastAsia="fr-BE"/>
              </w:rPr>
              <w:t xml:space="preserve"> shortages. It may eventually be (re)</w:t>
            </w:r>
            <w:r w:rsidR="00742A2C" w:rsidRPr="00742A2C">
              <w:rPr>
                <w:rFonts w:ascii="Times New Roman" w:eastAsia="MS Mincho" w:hAnsi="Times New Roman"/>
                <w:spacing w:val="-1"/>
                <w:sz w:val="18"/>
                <w:szCs w:val="18"/>
                <w:lang w:eastAsia="fr-BE"/>
              </w:rPr>
              <w:t>initiated</w:t>
            </w:r>
            <w:r w:rsidRPr="00742A2C">
              <w:rPr>
                <w:rFonts w:ascii="Times New Roman" w:eastAsia="MS Mincho" w:hAnsi="Times New Roman"/>
                <w:spacing w:val="-1"/>
                <w:sz w:val="18"/>
                <w:szCs w:val="18"/>
                <w:lang w:eastAsia="fr-BE"/>
              </w:rPr>
              <w:t xml:space="preserve"> for</w:t>
            </w:r>
            <w:r w:rsidR="00742A2C">
              <w:rPr>
                <w:rFonts w:ascii="Times New Roman" w:eastAsia="MS Mincho" w:hAnsi="Times New Roman"/>
                <w:spacing w:val="-1"/>
                <w:sz w:val="18"/>
                <w:szCs w:val="18"/>
                <w:lang w:eastAsia="fr-BE"/>
              </w:rPr>
              <w:t xml:space="preserve"> the </w:t>
            </w:r>
            <w:r w:rsidRPr="00742A2C">
              <w:rPr>
                <w:rFonts w:ascii="Times New Roman" w:eastAsia="MS Mincho" w:hAnsi="Times New Roman"/>
                <w:spacing w:val="-1"/>
                <w:sz w:val="18"/>
                <w:szCs w:val="18"/>
                <w:lang w:eastAsia="fr-BE"/>
              </w:rPr>
              <w:t xml:space="preserve">month </w:t>
            </w:r>
            <w:r w:rsidR="00742A2C">
              <w:rPr>
                <w:rFonts w:ascii="Times New Roman" w:eastAsia="MS Mincho" w:hAnsi="Times New Roman"/>
                <w:spacing w:val="-1"/>
                <w:sz w:val="18"/>
                <w:szCs w:val="18"/>
                <w:lang w:eastAsia="fr-BE"/>
              </w:rPr>
              <w:t xml:space="preserve">of </w:t>
            </w:r>
            <w:r w:rsidRPr="00742A2C">
              <w:rPr>
                <w:rFonts w:ascii="Times New Roman" w:eastAsia="MS Mincho" w:hAnsi="Times New Roman"/>
                <w:spacing w:val="-1"/>
                <w:sz w:val="18"/>
                <w:szCs w:val="18"/>
                <w:lang w:eastAsia="fr-BE"/>
              </w:rPr>
              <w:t>March 2022 at the earliest.</w:t>
            </w:r>
          </w:p>
          <w:p w14:paraId="177321F8" w14:textId="63CB0EAE" w:rsidR="0023799B" w:rsidRPr="00FC4C0F" w:rsidRDefault="00742A2C" w:rsidP="005459DD">
            <w:pPr>
              <w:ind w:left="144" w:right="139"/>
              <w:rPr>
                <w:rFonts w:ascii="Times New Roman" w:eastAsia="MS Mincho" w:hAnsi="Times New Roman"/>
                <w:spacing w:val="-1"/>
                <w:sz w:val="18"/>
                <w:szCs w:val="18"/>
                <w:lang w:eastAsia="fr-BE"/>
              </w:rPr>
            </w:pPr>
            <w:r w:rsidRPr="00742A2C">
              <w:rPr>
                <w:rFonts w:ascii="Times New Roman" w:eastAsia="MS Mincho" w:hAnsi="Times New Roman"/>
                <w:spacing w:val="-1"/>
                <w:sz w:val="18"/>
                <w:szCs w:val="18"/>
                <w:lang w:eastAsia="fr-BE"/>
              </w:rPr>
              <w:t>At MTR stage, there has been no capacity building increase of relevant stakeholders but that does not mean that the end-target will not be achieved</w:t>
            </w:r>
          </w:p>
        </w:tc>
        <w:tc>
          <w:tcPr>
            <w:tcW w:w="1279" w:type="dxa"/>
            <w:tcBorders>
              <w:top w:val="single" w:sz="6" w:space="0" w:color="000001"/>
              <w:left w:val="single" w:sz="6" w:space="0" w:color="000001"/>
              <w:bottom w:val="single" w:sz="6" w:space="0" w:color="000001"/>
              <w:right w:val="single" w:sz="6" w:space="0" w:color="000001"/>
            </w:tcBorders>
            <w:shd w:val="clear" w:color="auto" w:fill="FF0000"/>
          </w:tcPr>
          <w:p w14:paraId="36EAEF2D" w14:textId="3FFA3A8A" w:rsidR="0010577E" w:rsidRPr="00A35470" w:rsidRDefault="00664B99" w:rsidP="0010577E">
            <w:pPr>
              <w:spacing w:before="18" w:line="207" w:lineRule="exact"/>
              <w:ind w:left="143" w:right="145"/>
              <w:rPr>
                <w:rFonts w:ascii="Times New Roman" w:hAnsi="Times New Roman"/>
                <w:spacing w:val="-1"/>
                <w:sz w:val="18"/>
                <w:szCs w:val="18"/>
                <w:highlight w:val="red"/>
              </w:rPr>
            </w:pPr>
            <w:r w:rsidRPr="00A35470">
              <w:rPr>
                <w:rFonts w:ascii="Times New Roman" w:hAnsi="Times New Roman"/>
                <w:spacing w:val="-1"/>
                <w:sz w:val="18"/>
                <w:szCs w:val="18"/>
                <w:highlight w:val="red"/>
              </w:rPr>
              <w:t>RED</w:t>
            </w:r>
          </w:p>
        </w:tc>
      </w:tr>
      <w:tr w:rsidR="00742A2C" w:rsidRPr="00A80576" w14:paraId="10B07E4D" w14:textId="77777777" w:rsidTr="00A35470">
        <w:trPr>
          <w:gridAfter w:val="1"/>
          <w:wAfter w:w="10" w:type="dxa"/>
        </w:trPr>
        <w:tc>
          <w:tcPr>
            <w:tcW w:w="3119" w:type="dxa"/>
            <w:tcBorders>
              <w:top w:val="single" w:sz="5" w:space="0" w:color="000001"/>
              <w:left w:val="single" w:sz="5" w:space="0" w:color="000001"/>
              <w:bottom w:val="single" w:sz="6" w:space="0" w:color="000001"/>
              <w:right w:val="single" w:sz="5" w:space="0" w:color="000001"/>
            </w:tcBorders>
          </w:tcPr>
          <w:p w14:paraId="3A29B371" w14:textId="035B62D1" w:rsidR="00742A2C" w:rsidRPr="004A3CEA" w:rsidRDefault="00742A2C" w:rsidP="00742A2C">
            <w:pPr>
              <w:ind w:left="144" w:right="139"/>
              <w:rPr>
                <w:rFonts w:ascii="Times New Roman" w:hAnsi="Times New Roman"/>
                <w:spacing w:val="-1"/>
                <w:sz w:val="18"/>
                <w:szCs w:val="18"/>
              </w:rPr>
            </w:pPr>
            <w:r w:rsidRPr="004A3CEA">
              <w:rPr>
                <w:rFonts w:ascii="Times New Roman" w:hAnsi="Times New Roman"/>
                <w:spacing w:val="-1"/>
                <w:sz w:val="18"/>
                <w:szCs w:val="18"/>
              </w:rPr>
              <w:t>(</w:t>
            </w:r>
            <w:r w:rsidRPr="00FB079E">
              <w:rPr>
                <w:rFonts w:ascii="Times New Roman" w:eastAsia="MS Mincho" w:hAnsi="Times New Roman"/>
                <w:spacing w:val="-1"/>
                <w:sz w:val="18"/>
                <w:szCs w:val="18"/>
                <w:lang w:eastAsia="fr-BE"/>
              </w:rPr>
              <w:t>5)</w:t>
            </w:r>
            <w:r w:rsidR="00FB079E">
              <w:rPr>
                <w:rFonts w:ascii="Times New Roman" w:eastAsia="MS Mincho" w:hAnsi="Times New Roman"/>
                <w:spacing w:val="-1"/>
                <w:sz w:val="18"/>
                <w:szCs w:val="18"/>
                <w:lang w:eastAsia="fr-BE"/>
              </w:rPr>
              <w:t xml:space="preserve"> </w:t>
            </w:r>
            <w:r w:rsidRPr="00FB079E">
              <w:rPr>
                <w:rFonts w:ascii="Times New Roman" w:eastAsia="MS Mincho" w:hAnsi="Times New Roman"/>
                <w:spacing w:val="-1"/>
                <w:sz w:val="18"/>
                <w:szCs w:val="18"/>
                <w:lang w:eastAsia="fr-BE"/>
              </w:rPr>
              <w:t>Extent to which MPAs are integrated and coordinated with marine spatial planning and sectoral planning and to which institutional responsibilities and collaboration in the creation and management of MPAs has been established and formali</w:t>
            </w:r>
            <w:r w:rsidRPr="004A3CEA">
              <w:rPr>
                <w:rFonts w:ascii="Times New Roman" w:hAnsi="Times New Roman"/>
                <w:spacing w:val="-1"/>
                <w:sz w:val="18"/>
                <w:szCs w:val="18"/>
              </w:rPr>
              <w:t>zed</w:t>
            </w:r>
          </w:p>
        </w:tc>
        <w:tc>
          <w:tcPr>
            <w:tcW w:w="2977" w:type="dxa"/>
            <w:tcBorders>
              <w:top w:val="single" w:sz="5" w:space="0" w:color="000001"/>
              <w:left w:val="single" w:sz="5" w:space="0" w:color="000001"/>
              <w:bottom w:val="single" w:sz="6" w:space="0" w:color="000001"/>
              <w:right w:val="single" w:sz="5" w:space="0" w:color="000001"/>
            </w:tcBorders>
          </w:tcPr>
          <w:p w14:paraId="77832AB8" w14:textId="54B98052" w:rsidR="00742A2C" w:rsidRPr="004A3CEA" w:rsidRDefault="00742A2C" w:rsidP="00742A2C">
            <w:pPr>
              <w:ind w:left="144" w:right="139"/>
              <w:rPr>
                <w:rFonts w:ascii="Times New Roman" w:hAnsi="Times New Roman"/>
                <w:spacing w:val="-1"/>
                <w:sz w:val="18"/>
                <w:szCs w:val="18"/>
              </w:rPr>
            </w:pPr>
            <w:r w:rsidRPr="004A3CEA">
              <w:rPr>
                <w:rFonts w:ascii="Times New Roman" w:hAnsi="Times New Roman"/>
                <w:spacing w:val="-1"/>
                <w:sz w:val="18"/>
                <w:szCs w:val="18"/>
              </w:rPr>
              <w:t xml:space="preserve">National MPA strategy and action plan submitted for Council of Ministers review and approval / </w:t>
            </w:r>
            <w:r w:rsidRPr="004A3CEA">
              <w:rPr>
                <w:rFonts w:ascii="Times New Roman" w:hAnsi="Times New Roman"/>
                <w:sz w:val="18"/>
                <w:szCs w:val="18"/>
              </w:rPr>
              <w:t>National MPA strategy and action plan approved by Council of Ministers along with functional inter-ministerial and inter-sectoral coordination arrangements, activities and time frame for creation and management of MPAs in Angola</w:t>
            </w:r>
          </w:p>
        </w:tc>
        <w:tc>
          <w:tcPr>
            <w:tcW w:w="6662" w:type="dxa"/>
            <w:tcBorders>
              <w:top w:val="single" w:sz="5" w:space="0" w:color="000001"/>
              <w:left w:val="single" w:sz="5" w:space="0" w:color="000001"/>
              <w:bottom w:val="single" w:sz="6" w:space="0" w:color="000001"/>
              <w:right w:val="single" w:sz="6" w:space="0" w:color="000001"/>
            </w:tcBorders>
          </w:tcPr>
          <w:p w14:paraId="2A93DE61" w14:textId="3C3755C1" w:rsidR="000152A3" w:rsidRDefault="00742A2C" w:rsidP="00467A30">
            <w:pPr>
              <w:ind w:left="144" w:right="139"/>
              <w:rPr>
                <w:rFonts w:ascii="Times New Roman" w:hAnsi="Times New Roman"/>
                <w:spacing w:val="-1"/>
                <w:sz w:val="18"/>
                <w:szCs w:val="18"/>
              </w:rPr>
            </w:pPr>
            <w:r>
              <w:rPr>
                <w:rFonts w:ascii="Times New Roman" w:hAnsi="Times New Roman"/>
                <w:spacing w:val="-1"/>
                <w:sz w:val="18"/>
                <w:szCs w:val="18"/>
              </w:rPr>
              <w:t>The c</w:t>
            </w:r>
            <w:r w:rsidRPr="00742A2C">
              <w:rPr>
                <w:rFonts w:ascii="Times New Roman" w:hAnsi="Times New Roman"/>
                <w:spacing w:val="-1"/>
                <w:sz w:val="18"/>
                <w:szCs w:val="18"/>
              </w:rPr>
              <w:t>ross-sectoral mechanism to integrate and facilitate coordination with senior representatives from other sectors involved in the design of the marine conservation framework in Angola</w:t>
            </w:r>
            <w:r>
              <w:rPr>
                <w:rFonts w:ascii="Times New Roman" w:hAnsi="Times New Roman"/>
                <w:spacing w:val="-1"/>
                <w:sz w:val="18"/>
                <w:szCs w:val="18"/>
              </w:rPr>
              <w:t xml:space="preserve"> is up and operational since August 2020</w:t>
            </w:r>
            <w:r w:rsidR="00306752">
              <w:rPr>
                <w:rFonts w:ascii="Times New Roman" w:hAnsi="Times New Roman"/>
                <w:spacing w:val="-1"/>
                <w:sz w:val="18"/>
                <w:szCs w:val="18"/>
              </w:rPr>
              <w:t xml:space="preserve"> with the appointment of institutional fo</w:t>
            </w:r>
            <w:r w:rsidRPr="00742A2C">
              <w:rPr>
                <w:rFonts w:ascii="Times New Roman" w:hAnsi="Times New Roman"/>
                <w:spacing w:val="-1"/>
                <w:sz w:val="18"/>
                <w:szCs w:val="18"/>
              </w:rPr>
              <w:t>cal points</w:t>
            </w:r>
            <w:r w:rsidR="00306752">
              <w:rPr>
                <w:rFonts w:ascii="Times New Roman" w:hAnsi="Times New Roman"/>
                <w:spacing w:val="-1"/>
                <w:sz w:val="18"/>
                <w:szCs w:val="18"/>
              </w:rPr>
              <w:t>.</w:t>
            </w:r>
            <w:r w:rsidR="000152A3">
              <w:rPr>
                <w:rFonts w:ascii="Times New Roman" w:hAnsi="Times New Roman"/>
                <w:spacing w:val="-1"/>
                <w:sz w:val="18"/>
                <w:szCs w:val="18"/>
              </w:rPr>
              <w:t xml:space="preserve"> Meetings are regularly held and interviews showed a strong interest from instated focal points in how to contribute to the project through their own routine activities. The project has yet to attract interest from at least two key stakeholders: </w:t>
            </w:r>
            <w:r w:rsidR="00B774A8">
              <w:rPr>
                <w:rFonts w:ascii="Times New Roman" w:hAnsi="Times New Roman"/>
                <w:spacing w:val="-1"/>
                <w:sz w:val="18"/>
                <w:szCs w:val="18"/>
              </w:rPr>
              <w:t>MIREMPET and MINTRANS.</w:t>
            </w:r>
          </w:p>
          <w:p w14:paraId="4D9609D3" w14:textId="2DAEE4D8" w:rsidR="00467A30" w:rsidRDefault="00306752" w:rsidP="00467A30">
            <w:pPr>
              <w:ind w:left="144" w:right="139"/>
              <w:rPr>
                <w:rFonts w:ascii="Times New Roman" w:hAnsi="Times New Roman"/>
                <w:spacing w:val="-1"/>
                <w:sz w:val="18"/>
                <w:szCs w:val="18"/>
              </w:rPr>
            </w:pPr>
            <w:r>
              <w:rPr>
                <w:rFonts w:ascii="Times New Roman" w:hAnsi="Times New Roman"/>
                <w:spacing w:val="-1"/>
                <w:sz w:val="18"/>
                <w:szCs w:val="18"/>
              </w:rPr>
              <w:t xml:space="preserve">In November 2020, presentation workshops were held </w:t>
            </w:r>
            <w:r w:rsidR="00467A30">
              <w:rPr>
                <w:rFonts w:ascii="Times New Roman" w:hAnsi="Times New Roman"/>
                <w:spacing w:val="-1"/>
                <w:sz w:val="18"/>
                <w:szCs w:val="18"/>
              </w:rPr>
              <w:t>in Mo</w:t>
            </w:r>
            <w:r w:rsidR="009D0DD4">
              <w:rPr>
                <w:rFonts w:ascii="Times New Roman" w:hAnsi="Times New Roman"/>
                <w:spacing w:val="-1"/>
                <w:sz w:val="18"/>
                <w:szCs w:val="18"/>
              </w:rPr>
              <w:t>ç</w:t>
            </w:r>
            <w:r w:rsidR="00467A30">
              <w:rPr>
                <w:rFonts w:ascii="Times New Roman" w:hAnsi="Times New Roman"/>
                <w:spacing w:val="-1"/>
                <w:sz w:val="18"/>
                <w:szCs w:val="18"/>
              </w:rPr>
              <w:t xml:space="preserve">amedes and Tômbua to </w:t>
            </w:r>
            <w:r w:rsidR="00742A2C" w:rsidRPr="00742A2C">
              <w:rPr>
                <w:rFonts w:ascii="Times New Roman" w:hAnsi="Times New Roman"/>
                <w:spacing w:val="-1"/>
                <w:sz w:val="18"/>
                <w:szCs w:val="18"/>
              </w:rPr>
              <w:t>integrat</w:t>
            </w:r>
            <w:r w:rsidR="00467A30">
              <w:rPr>
                <w:rFonts w:ascii="Times New Roman" w:hAnsi="Times New Roman"/>
                <w:spacing w:val="-1"/>
                <w:sz w:val="18"/>
                <w:szCs w:val="18"/>
              </w:rPr>
              <w:t>e</w:t>
            </w:r>
            <w:r w:rsidR="00742A2C" w:rsidRPr="00742A2C">
              <w:rPr>
                <w:rFonts w:ascii="Times New Roman" w:hAnsi="Times New Roman"/>
                <w:spacing w:val="-1"/>
                <w:sz w:val="18"/>
                <w:szCs w:val="18"/>
              </w:rPr>
              <w:t xml:space="preserve"> all key actors of marine conservation</w:t>
            </w:r>
            <w:r w:rsidR="00467A30">
              <w:rPr>
                <w:rFonts w:ascii="Times New Roman" w:hAnsi="Times New Roman"/>
                <w:spacing w:val="-1"/>
                <w:sz w:val="18"/>
                <w:szCs w:val="18"/>
              </w:rPr>
              <w:t xml:space="preserve"> and the fisheries’ sector in the project</w:t>
            </w:r>
            <w:r w:rsidR="00742A2C" w:rsidRPr="00742A2C">
              <w:rPr>
                <w:rFonts w:ascii="Times New Roman" w:hAnsi="Times New Roman"/>
                <w:spacing w:val="-1"/>
                <w:sz w:val="18"/>
                <w:szCs w:val="18"/>
              </w:rPr>
              <w:t xml:space="preserve"> </w:t>
            </w:r>
            <w:r w:rsidR="00467A30">
              <w:rPr>
                <w:rFonts w:ascii="Times New Roman" w:hAnsi="Times New Roman"/>
                <w:spacing w:val="-1"/>
                <w:sz w:val="18"/>
                <w:szCs w:val="18"/>
              </w:rPr>
              <w:t>to ensure participation and awareness of project activities.</w:t>
            </w:r>
          </w:p>
          <w:p w14:paraId="32FD0CE1" w14:textId="2100220F" w:rsidR="00742A2C" w:rsidRDefault="00467A30" w:rsidP="000152A3">
            <w:pPr>
              <w:ind w:left="144" w:right="139"/>
              <w:rPr>
                <w:rFonts w:ascii="Times New Roman" w:hAnsi="Times New Roman"/>
                <w:spacing w:val="-1"/>
                <w:sz w:val="18"/>
                <w:szCs w:val="18"/>
              </w:rPr>
            </w:pPr>
            <w:r>
              <w:rPr>
                <w:rFonts w:ascii="Times New Roman" w:hAnsi="Times New Roman"/>
                <w:spacing w:val="-1"/>
                <w:sz w:val="18"/>
                <w:szCs w:val="18"/>
              </w:rPr>
              <w:t xml:space="preserve">A local project committee was established </w:t>
            </w:r>
            <w:r w:rsidR="000152A3">
              <w:rPr>
                <w:rFonts w:ascii="Times New Roman" w:hAnsi="Times New Roman"/>
                <w:spacing w:val="-1"/>
                <w:sz w:val="18"/>
                <w:szCs w:val="18"/>
              </w:rPr>
              <w:t xml:space="preserve">with the objective to </w:t>
            </w:r>
            <w:r w:rsidR="00742A2C" w:rsidRPr="00742A2C">
              <w:rPr>
                <w:rFonts w:ascii="Times New Roman" w:hAnsi="Times New Roman"/>
                <w:spacing w:val="-1"/>
                <w:sz w:val="18"/>
                <w:szCs w:val="18"/>
              </w:rPr>
              <w:t>giv</w:t>
            </w:r>
            <w:r w:rsidR="000152A3">
              <w:rPr>
                <w:rFonts w:ascii="Times New Roman" w:hAnsi="Times New Roman"/>
                <w:spacing w:val="-1"/>
                <w:sz w:val="18"/>
                <w:szCs w:val="18"/>
              </w:rPr>
              <w:t>e</w:t>
            </w:r>
            <w:r w:rsidR="00742A2C" w:rsidRPr="00742A2C">
              <w:rPr>
                <w:rFonts w:ascii="Times New Roman" w:hAnsi="Times New Roman"/>
                <w:spacing w:val="-1"/>
                <w:sz w:val="18"/>
                <w:szCs w:val="18"/>
              </w:rPr>
              <w:t xml:space="preserve"> institutional support to the consultancies that have developed the work in the pilot area, as well as contributing to the preparation of activity plan, and review of terms of reference among other functions.</w:t>
            </w:r>
          </w:p>
          <w:p w14:paraId="56AE47E4" w14:textId="77777777" w:rsidR="00742A2C" w:rsidRDefault="000152A3" w:rsidP="000152A3">
            <w:pPr>
              <w:ind w:left="144" w:right="139"/>
              <w:rPr>
                <w:rFonts w:ascii="Times New Roman" w:hAnsi="Times New Roman"/>
                <w:spacing w:val="-1"/>
                <w:sz w:val="18"/>
                <w:szCs w:val="18"/>
              </w:rPr>
            </w:pPr>
            <w:r>
              <w:rPr>
                <w:rFonts w:ascii="Times New Roman" w:hAnsi="Times New Roman"/>
                <w:spacing w:val="-1"/>
                <w:sz w:val="18"/>
                <w:szCs w:val="18"/>
              </w:rPr>
              <w:t xml:space="preserve">Holísticos was contracted to </w:t>
            </w:r>
            <w:r w:rsidR="00742A2C" w:rsidRPr="00742A2C">
              <w:rPr>
                <w:rFonts w:ascii="Times New Roman" w:hAnsi="Times New Roman"/>
                <w:spacing w:val="-1"/>
                <w:sz w:val="18"/>
                <w:szCs w:val="18"/>
              </w:rPr>
              <w:t>develop</w:t>
            </w:r>
            <w:r>
              <w:rPr>
                <w:rFonts w:ascii="Times New Roman" w:hAnsi="Times New Roman"/>
                <w:spacing w:val="-1"/>
                <w:sz w:val="18"/>
                <w:szCs w:val="18"/>
              </w:rPr>
              <w:t xml:space="preserve"> the</w:t>
            </w:r>
            <w:r w:rsidR="00742A2C" w:rsidRPr="00742A2C">
              <w:rPr>
                <w:rFonts w:ascii="Times New Roman" w:hAnsi="Times New Roman"/>
                <w:spacing w:val="-1"/>
                <w:sz w:val="18"/>
                <w:szCs w:val="18"/>
              </w:rPr>
              <w:t xml:space="preserve"> National Strategy for Conservation/Protection of Marine and Coastal Areas in Angola</w:t>
            </w:r>
            <w:r>
              <w:rPr>
                <w:rFonts w:ascii="Times New Roman" w:hAnsi="Times New Roman"/>
                <w:spacing w:val="-1"/>
                <w:sz w:val="18"/>
                <w:szCs w:val="18"/>
              </w:rPr>
              <w:t xml:space="preserve"> (see indicator 3 above)</w:t>
            </w:r>
          </w:p>
          <w:p w14:paraId="2EC2BC16" w14:textId="33E68A9B" w:rsidR="00A35470" w:rsidRPr="00742A2C" w:rsidRDefault="00A35470" w:rsidP="000152A3">
            <w:pPr>
              <w:ind w:left="144" w:right="139"/>
              <w:rPr>
                <w:rFonts w:ascii="Times New Roman" w:hAnsi="Times New Roman"/>
                <w:spacing w:val="-1"/>
                <w:sz w:val="18"/>
                <w:szCs w:val="18"/>
              </w:rPr>
            </w:pPr>
            <w:r>
              <w:rPr>
                <w:rFonts w:ascii="Times New Roman" w:hAnsi="Times New Roman"/>
                <w:spacing w:val="-1"/>
                <w:sz w:val="18"/>
                <w:szCs w:val="18"/>
              </w:rPr>
              <w:t>The strategy and action plan had yet to be approved within MCT</w:t>
            </w:r>
            <w:r w:rsidR="006F0F0C">
              <w:rPr>
                <w:rFonts w:ascii="Times New Roman" w:hAnsi="Times New Roman"/>
                <w:spacing w:val="-1"/>
                <w:sz w:val="18"/>
                <w:szCs w:val="18"/>
              </w:rPr>
              <w:t>A</w:t>
            </w:r>
            <w:r>
              <w:rPr>
                <w:rFonts w:ascii="Times New Roman" w:hAnsi="Times New Roman"/>
                <w:spacing w:val="-1"/>
                <w:sz w:val="18"/>
                <w:szCs w:val="18"/>
              </w:rPr>
              <w:t xml:space="preserve"> before any submission to the Council of Ministers</w:t>
            </w:r>
          </w:p>
        </w:tc>
        <w:tc>
          <w:tcPr>
            <w:tcW w:w="1279" w:type="dxa"/>
            <w:tcBorders>
              <w:top w:val="single" w:sz="6" w:space="0" w:color="000001"/>
              <w:left w:val="single" w:sz="6" w:space="0" w:color="000001"/>
              <w:bottom w:val="single" w:sz="6" w:space="0" w:color="000001"/>
              <w:right w:val="single" w:sz="6" w:space="0" w:color="000001"/>
            </w:tcBorders>
            <w:shd w:val="clear" w:color="auto" w:fill="FF0000"/>
          </w:tcPr>
          <w:p w14:paraId="7FB6538E" w14:textId="2093475A" w:rsidR="00742A2C" w:rsidRPr="00A35470" w:rsidRDefault="00A35470" w:rsidP="008B5F09">
            <w:pPr>
              <w:spacing w:before="18" w:line="207" w:lineRule="exact"/>
              <w:ind w:left="143" w:right="145"/>
              <w:rPr>
                <w:rFonts w:ascii="Times New Roman" w:hAnsi="Times New Roman"/>
                <w:spacing w:val="-1"/>
                <w:sz w:val="18"/>
                <w:szCs w:val="18"/>
                <w:highlight w:val="red"/>
              </w:rPr>
            </w:pPr>
            <w:r>
              <w:rPr>
                <w:rFonts w:ascii="Times New Roman" w:hAnsi="Times New Roman"/>
                <w:spacing w:val="-1"/>
                <w:sz w:val="18"/>
                <w:szCs w:val="18"/>
                <w:highlight w:val="red"/>
              </w:rPr>
              <w:t>RED</w:t>
            </w:r>
          </w:p>
        </w:tc>
      </w:tr>
    </w:tbl>
    <w:p w14:paraId="2EB79381" w14:textId="0C996679" w:rsidR="00430788" w:rsidRDefault="00430788" w:rsidP="00F24682">
      <w:pPr>
        <w:spacing w:after="0"/>
        <w:ind w:left="142" w:right="378"/>
        <w:jc w:val="right"/>
        <w:rPr>
          <w:rFonts w:ascii="Times New Roman"/>
          <w:i/>
          <w:color w:val="1F497D"/>
          <w:spacing w:val="-1"/>
          <w:sz w:val="20"/>
        </w:rPr>
      </w:pPr>
      <w:bookmarkStart w:id="71" w:name="_Toc101577707"/>
      <w:r w:rsidRPr="00A978EF">
        <w:rPr>
          <w:rFonts w:ascii="Times New Roman"/>
          <w:i/>
          <w:color w:val="1F497D"/>
          <w:spacing w:val="-1"/>
          <w:sz w:val="20"/>
        </w:rPr>
        <w:t xml:space="preserve">Table </w:t>
      </w:r>
      <w:r w:rsidRPr="00A978EF">
        <w:rPr>
          <w:rFonts w:ascii="Times New Roman"/>
          <w:i/>
          <w:color w:val="1F497D"/>
          <w:spacing w:val="-1"/>
          <w:sz w:val="20"/>
          <w:shd w:val="clear" w:color="auto" w:fill="E6E6E6"/>
        </w:rPr>
        <w:fldChar w:fldCharType="begin"/>
      </w:r>
      <w:r w:rsidRPr="00A978EF">
        <w:rPr>
          <w:rFonts w:ascii="Times New Roman"/>
          <w:i/>
          <w:color w:val="1F497D"/>
          <w:spacing w:val="-1"/>
          <w:sz w:val="20"/>
        </w:rPr>
        <w:instrText xml:space="preserve"> SEQ Table \* ARABIC </w:instrText>
      </w:r>
      <w:r w:rsidRPr="00A978EF">
        <w:rPr>
          <w:rFonts w:ascii="Times New Roman"/>
          <w:i/>
          <w:color w:val="1F497D"/>
          <w:spacing w:val="-1"/>
          <w:sz w:val="20"/>
          <w:shd w:val="clear" w:color="auto" w:fill="E6E6E6"/>
        </w:rPr>
        <w:fldChar w:fldCharType="separate"/>
      </w:r>
      <w:r w:rsidR="004D6C2A">
        <w:rPr>
          <w:rFonts w:ascii="Times New Roman"/>
          <w:i/>
          <w:noProof/>
          <w:color w:val="1F497D"/>
          <w:spacing w:val="-1"/>
          <w:sz w:val="20"/>
        </w:rPr>
        <w:t>6</w:t>
      </w:r>
      <w:r w:rsidRPr="00A978EF">
        <w:rPr>
          <w:rFonts w:ascii="Times New Roman"/>
          <w:i/>
          <w:color w:val="1F497D"/>
          <w:spacing w:val="-1"/>
          <w:sz w:val="20"/>
          <w:shd w:val="clear" w:color="auto" w:fill="E6E6E6"/>
        </w:rPr>
        <w:fldChar w:fldCharType="end"/>
      </w:r>
      <w:r w:rsidRPr="00A978EF">
        <w:rPr>
          <w:rFonts w:ascii="Times New Roman"/>
          <w:i/>
          <w:color w:val="1F497D"/>
          <w:spacing w:val="-1"/>
          <w:sz w:val="20"/>
        </w:rPr>
        <w:t xml:space="preserve">: </w:t>
      </w:r>
      <w:r>
        <w:rPr>
          <w:rFonts w:ascii="Times New Roman"/>
          <w:i/>
          <w:color w:val="1F497D"/>
          <w:spacing w:val="-1"/>
          <w:sz w:val="20"/>
        </w:rPr>
        <w:t>Rating</w:t>
      </w:r>
      <w:r w:rsidRPr="00A978EF">
        <w:rPr>
          <w:rFonts w:ascii="Times New Roman"/>
          <w:i/>
          <w:color w:val="1F497D"/>
          <w:spacing w:val="-1"/>
          <w:sz w:val="20"/>
        </w:rPr>
        <w:t xml:space="preserve"> </w:t>
      </w:r>
      <w:r>
        <w:rPr>
          <w:rFonts w:ascii="Times New Roman"/>
          <w:i/>
          <w:color w:val="1F497D"/>
          <w:spacing w:val="-1"/>
          <w:sz w:val="20"/>
        </w:rPr>
        <w:t>Progress</w:t>
      </w:r>
      <w:r w:rsidRPr="00A978EF">
        <w:rPr>
          <w:rFonts w:ascii="Times New Roman"/>
          <w:i/>
          <w:color w:val="1F497D"/>
          <w:spacing w:val="-1"/>
          <w:sz w:val="20"/>
        </w:rPr>
        <w:t xml:space="preserve"> </w:t>
      </w:r>
      <w:r>
        <w:rPr>
          <w:rFonts w:ascii="Times New Roman"/>
          <w:i/>
          <w:color w:val="1F497D"/>
          <w:spacing w:val="-1"/>
          <w:sz w:val="20"/>
        </w:rPr>
        <w:t>toward</w:t>
      </w:r>
      <w:r w:rsidRPr="00A978EF">
        <w:rPr>
          <w:rFonts w:ascii="Times New Roman"/>
          <w:i/>
          <w:color w:val="1F497D"/>
          <w:spacing w:val="-1"/>
          <w:sz w:val="20"/>
        </w:rPr>
        <w:t xml:space="preserve"> Achievement of </w:t>
      </w:r>
      <w:r>
        <w:rPr>
          <w:rFonts w:ascii="Times New Roman"/>
          <w:i/>
          <w:color w:val="1F497D"/>
          <w:spacing w:val="-1"/>
          <w:sz w:val="20"/>
        </w:rPr>
        <w:t>Project</w:t>
      </w:r>
      <w:r w:rsidRPr="00A978EF">
        <w:rPr>
          <w:rFonts w:ascii="Times New Roman"/>
          <w:i/>
          <w:color w:val="1F497D"/>
          <w:spacing w:val="-1"/>
          <w:sz w:val="20"/>
        </w:rPr>
        <w:t xml:space="preserve"> </w:t>
      </w:r>
      <w:r>
        <w:rPr>
          <w:rFonts w:ascii="Times New Roman"/>
          <w:i/>
          <w:color w:val="1F497D"/>
          <w:spacing w:val="-1"/>
          <w:sz w:val="20"/>
        </w:rPr>
        <w:t>Outcome 1</w:t>
      </w:r>
      <w:bookmarkEnd w:id="71"/>
    </w:p>
    <w:p w14:paraId="4830777F" w14:textId="77777777" w:rsidR="0079566A" w:rsidRDefault="0079566A" w:rsidP="0079566A">
      <w:pPr>
        <w:spacing w:after="0"/>
        <w:ind w:left="142" w:right="236"/>
        <w:rPr>
          <w:rFonts w:ascii="Times New Roman" w:eastAsia="MS Gothic" w:hAnsi="Times New Roman"/>
          <w:b/>
          <w:bCs/>
          <w:color w:val="404040"/>
          <w:spacing w:val="-1"/>
        </w:rPr>
      </w:pPr>
    </w:p>
    <w:p w14:paraId="74C5ADA6" w14:textId="579F74A1" w:rsidR="0079566A" w:rsidRPr="0079566A" w:rsidRDefault="0079566A" w:rsidP="0079566A">
      <w:pPr>
        <w:spacing w:after="0"/>
        <w:ind w:left="142" w:right="236"/>
        <w:rPr>
          <w:rFonts w:ascii="Times New Roman" w:eastAsia="MS Gothic" w:hAnsi="Times New Roman"/>
          <w:b/>
          <w:bCs/>
          <w:color w:val="404040"/>
          <w:spacing w:val="-1"/>
        </w:rPr>
      </w:pPr>
      <w:r w:rsidRPr="0079566A">
        <w:rPr>
          <w:rFonts w:ascii="Times New Roman" w:eastAsia="MS Gothic" w:hAnsi="Times New Roman"/>
          <w:b/>
          <w:bCs/>
          <w:color w:val="404040"/>
          <w:spacing w:val="-1"/>
        </w:rPr>
        <w:t>O</w:t>
      </w:r>
      <w:r>
        <w:rPr>
          <w:rFonts w:ascii="Times New Roman" w:eastAsia="MS Gothic" w:hAnsi="Times New Roman"/>
          <w:b/>
          <w:bCs/>
          <w:color w:val="404040"/>
          <w:spacing w:val="-1"/>
        </w:rPr>
        <w:t>utcome 1 R</w:t>
      </w:r>
      <w:r w:rsidRPr="0079566A">
        <w:rPr>
          <w:rFonts w:ascii="Times New Roman" w:eastAsia="MS Gothic" w:hAnsi="Times New Roman"/>
          <w:b/>
          <w:bCs/>
          <w:color w:val="404040"/>
          <w:spacing w:val="-1"/>
        </w:rPr>
        <w:t xml:space="preserve">ATING: </w:t>
      </w:r>
      <w:r w:rsidR="009D0DD4">
        <w:rPr>
          <w:rFonts w:ascii="Times New Roman" w:eastAsia="MS Gothic" w:hAnsi="Times New Roman"/>
          <w:b/>
          <w:bCs/>
          <w:color w:val="404040"/>
          <w:spacing w:val="-1"/>
        </w:rPr>
        <w:t xml:space="preserve">Moderately </w:t>
      </w:r>
      <w:r w:rsidR="00A35470">
        <w:rPr>
          <w:rFonts w:ascii="Times New Roman" w:eastAsia="MS Gothic" w:hAnsi="Times New Roman"/>
          <w:b/>
          <w:bCs/>
          <w:color w:val="404040"/>
          <w:spacing w:val="-1"/>
        </w:rPr>
        <w:t>Uns</w:t>
      </w:r>
      <w:r w:rsidRPr="0079566A">
        <w:rPr>
          <w:rFonts w:ascii="Times New Roman" w:eastAsia="MS Gothic" w:hAnsi="Times New Roman"/>
          <w:b/>
          <w:bCs/>
          <w:color w:val="404040"/>
          <w:spacing w:val="-1"/>
        </w:rPr>
        <w:t>atisfactory</w:t>
      </w:r>
      <w:r>
        <w:rPr>
          <w:rFonts w:ascii="Times New Roman" w:eastAsia="MS Gothic" w:hAnsi="Times New Roman"/>
          <w:b/>
          <w:bCs/>
          <w:color w:val="404040"/>
          <w:spacing w:val="-1"/>
        </w:rPr>
        <w:t xml:space="preserve"> </w:t>
      </w:r>
      <w:r w:rsidR="009D0DD4">
        <w:rPr>
          <w:rFonts w:ascii="Times New Roman" w:eastAsia="MS Gothic" w:hAnsi="Times New Roman"/>
          <w:b/>
          <w:bCs/>
          <w:color w:val="404040"/>
          <w:spacing w:val="-1"/>
        </w:rPr>
        <w:t>(M</w:t>
      </w:r>
      <w:r w:rsidR="00A35470">
        <w:rPr>
          <w:rFonts w:ascii="Times New Roman" w:eastAsia="MS Gothic" w:hAnsi="Times New Roman"/>
          <w:b/>
          <w:bCs/>
          <w:color w:val="404040"/>
          <w:spacing w:val="-1"/>
        </w:rPr>
        <w:t>U</w:t>
      </w:r>
      <w:r>
        <w:rPr>
          <w:rFonts w:ascii="Times New Roman" w:eastAsia="MS Gothic" w:hAnsi="Times New Roman"/>
          <w:b/>
          <w:bCs/>
          <w:color w:val="404040"/>
          <w:spacing w:val="-1"/>
        </w:rPr>
        <w:t>)</w:t>
      </w:r>
    </w:p>
    <w:p w14:paraId="28E8AA9A" w14:textId="5B6EFAB7" w:rsidR="00AC2A32" w:rsidRDefault="00AC2A32" w:rsidP="00AC2A32">
      <w:pPr>
        <w:spacing w:after="0"/>
        <w:ind w:left="142"/>
        <w:rPr>
          <w:rFonts w:ascii="Times New Roman" w:hAnsi="Times New Roman"/>
          <w:lang w:eastAsia="en-GB"/>
        </w:rPr>
      </w:pPr>
    </w:p>
    <w:p w14:paraId="4B952176" w14:textId="333183AF" w:rsidR="00430788" w:rsidRDefault="00430788" w:rsidP="00AC2A32">
      <w:pPr>
        <w:spacing w:after="0"/>
        <w:ind w:left="142"/>
        <w:rPr>
          <w:rFonts w:ascii="Times New Roman" w:hAnsi="Times New Roman"/>
          <w:lang w:eastAsia="en-GB"/>
        </w:rPr>
      </w:pPr>
    </w:p>
    <w:tbl>
      <w:tblPr>
        <w:tblStyle w:val="TableNormal1"/>
        <w:tblW w:w="14034" w:type="dxa"/>
        <w:tblInd w:w="-573" w:type="dxa"/>
        <w:tblLayout w:type="fixed"/>
        <w:tblLook w:val="01E0" w:firstRow="1" w:lastRow="1" w:firstColumn="1" w:lastColumn="1" w:noHBand="0" w:noVBand="0"/>
      </w:tblPr>
      <w:tblGrid>
        <w:gridCol w:w="3119"/>
        <w:gridCol w:w="2977"/>
        <w:gridCol w:w="6662"/>
        <w:gridCol w:w="1276"/>
      </w:tblGrid>
      <w:tr w:rsidR="00DF0B55" w:rsidRPr="00814A14" w14:paraId="1EBB90F7" w14:textId="77777777" w:rsidTr="009D0DD4">
        <w:trPr>
          <w:trHeight w:hRule="exact" w:val="646"/>
        </w:trPr>
        <w:tc>
          <w:tcPr>
            <w:tcW w:w="14034" w:type="dxa"/>
            <w:gridSpan w:val="4"/>
            <w:tcBorders>
              <w:top w:val="single" w:sz="5" w:space="0" w:color="000001"/>
              <w:left w:val="single" w:sz="5" w:space="0" w:color="000001"/>
              <w:bottom w:val="single" w:sz="5" w:space="0" w:color="000001"/>
              <w:right w:val="single" w:sz="5" w:space="0" w:color="000001"/>
            </w:tcBorders>
            <w:shd w:val="clear" w:color="auto" w:fill="B8CCE4"/>
          </w:tcPr>
          <w:p w14:paraId="6C2378B8" w14:textId="1A057FD1" w:rsidR="00DF0B55" w:rsidRPr="004A3CEA" w:rsidRDefault="00321C32" w:rsidP="00015335">
            <w:pPr>
              <w:pStyle w:val="TableParagraph"/>
              <w:ind w:left="96" w:right="168"/>
              <w:rPr>
                <w:spacing w:val="-1"/>
                <w:sz w:val="18"/>
                <w:szCs w:val="18"/>
                <w:lang w:val="en-GB"/>
              </w:rPr>
            </w:pPr>
            <w:r w:rsidRPr="004A3CEA">
              <w:rPr>
                <w:rFonts w:eastAsia="Calibri"/>
                <w:i/>
                <w:iCs/>
                <w:sz w:val="18"/>
                <w:szCs w:val="18"/>
                <w:lang w:val="en-GB"/>
              </w:rPr>
              <w:t>Component 2</w:t>
            </w:r>
            <w:r w:rsidRPr="004A3CEA">
              <w:rPr>
                <w:rFonts w:eastAsia="Calibri"/>
                <w:sz w:val="18"/>
                <w:szCs w:val="18"/>
                <w:lang w:val="en-GB"/>
              </w:rPr>
              <w:t>: Operationalization of a marine protected area in a location of high biodiversity priority</w:t>
            </w:r>
          </w:p>
          <w:p w14:paraId="34BF01FA" w14:textId="20709F63" w:rsidR="00204C6D" w:rsidRPr="004A3CEA" w:rsidRDefault="00321C32" w:rsidP="00015335">
            <w:pPr>
              <w:pStyle w:val="TableParagraph"/>
              <w:ind w:left="96" w:right="168"/>
              <w:rPr>
                <w:spacing w:val="-1"/>
                <w:sz w:val="18"/>
                <w:szCs w:val="18"/>
                <w:lang w:val="en-GB"/>
              </w:rPr>
            </w:pPr>
            <w:r w:rsidRPr="004A3CEA">
              <w:rPr>
                <w:i/>
                <w:iCs/>
                <w:spacing w:val="-1"/>
                <w:sz w:val="18"/>
                <w:szCs w:val="18"/>
                <w:lang w:val="en-GB"/>
              </w:rPr>
              <w:t>Outcome 2</w:t>
            </w:r>
            <w:r w:rsidRPr="004A3CEA">
              <w:rPr>
                <w:spacing w:val="-1"/>
                <w:sz w:val="18"/>
                <w:szCs w:val="18"/>
                <w:lang w:val="en-GB"/>
              </w:rPr>
              <w:t xml:space="preserve">: </w:t>
            </w:r>
            <w:r w:rsidR="00204C6D" w:rsidRPr="004A3CEA">
              <w:rPr>
                <w:spacing w:val="-1"/>
                <w:sz w:val="18"/>
                <w:szCs w:val="18"/>
                <w:lang w:val="en-GB"/>
              </w:rPr>
              <w:t>Integrated management plan implemented for a priority high biodiversity marine protected area to protect endangered marine species and reduce threats</w:t>
            </w:r>
          </w:p>
        </w:tc>
      </w:tr>
      <w:tr w:rsidR="00D2293E" w:rsidRPr="00814A14" w14:paraId="12E5DB2B" w14:textId="1AAA82FF" w:rsidTr="009D0DD4">
        <w:trPr>
          <w:trHeight w:hRule="exact" w:val="646"/>
        </w:trPr>
        <w:tc>
          <w:tcPr>
            <w:tcW w:w="3119" w:type="dxa"/>
            <w:tcBorders>
              <w:top w:val="single" w:sz="5" w:space="0" w:color="000001"/>
              <w:left w:val="single" w:sz="5" w:space="0" w:color="000001"/>
              <w:bottom w:val="single" w:sz="5" w:space="0" w:color="000001"/>
              <w:right w:val="single" w:sz="5" w:space="0" w:color="000001"/>
            </w:tcBorders>
            <w:shd w:val="clear" w:color="auto" w:fill="B8CCE4"/>
          </w:tcPr>
          <w:p w14:paraId="411946FA" w14:textId="77777777" w:rsidR="00D2293E" w:rsidRPr="00A80576" w:rsidRDefault="00D2293E" w:rsidP="00015335">
            <w:pPr>
              <w:pStyle w:val="TableParagraph"/>
              <w:spacing w:before="102"/>
              <w:ind w:left="97"/>
              <w:rPr>
                <w:rFonts w:eastAsia="Times New Roman"/>
                <w:sz w:val="18"/>
                <w:szCs w:val="18"/>
                <w:lang w:val="en-GB"/>
              </w:rPr>
            </w:pPr>
            <w:r w:rsidRPr="00A80576">
              <w:rPr>
                <w:b/>
                <w:spacing w:val="-1"/>
                <w:sz w:val="18"/>
                <w:lang w:val="en-GB"/>
              </w:rPr>
              <w:lastRenderedPageBreak/>
              <w:t>Indicator</w:t>
            </w:r>
          </w:p>
        </w:tc>
        <w:tc>
          <w:tcPr>
            <w:tcW w:w="2977" w:type="dxa"/>
            <w:tcBorders>
              <w:top w:val="single" w:sz="5" w:space="0" w:color="000001"/>
              <w:left w:val="single" w:sz="5" w:space="0" w:color="000001"/>
              <w:bottom w:val="single" w:sz="5" w:space="0" w:color="000001"/>
              <w:right w:val="single" w:sz="5" w:space="0" w:color="000001"/>
            </w:tcBorders>
            <w:shd w:val="clear" w:color="auto" w:fill="B8CCE4"/>
          </w:tcPr>
          <w:p w14:paraId="01C4B586" w14:textId="1E7CED9D" w:rsidR="00D2293E" w:rsidRPr="00A80576" w:rsidRDefault="00D2293E" w:rsidP="00015335">
            <w:pPr>
              <w:pStyle w:val="TableParagraph"/>
              <w:spacing w:before="102"/>
              <w:ind w:left="97"/>
              <w:rPr>
                <w:rFonts w:eastAsia="Times New Roman"/>
                <w:sz w:val="18"/>
                <w:szCs w:val="18"/>
                <w:lang w:val="en-GB"/>
              </w:rPr>
            </w:pPr>
            <w:r w:rsidRPr="00A80576">
              <w:rPr>
                <w:b/>
                <w:spacing w:val="-1"/>
                <w:sz w:val="18"/>
                <w:szCs w:val="18"/>
                <w:lang w:val="en-GB"/>
              </w:rPr>
              <w:t>Target</w:t>
            </w:r>
            <w:r w:rsidRPr="00A80576">
              <w:rPr>
                <w:b/>
                <w:sz w:val="18"/>
                <w:szCs w:val="18"/>
                <w:lang w:val="en-GB"/>
              </w:rPr>
              <w:t xml:space="preserve"> </w:t>
            </w:r>
            <w:r>
              <w:rPr>
                <w:b/>
                <w:sz w:val="18"/>
                <w:szCs w:val="18"/>
                <w:lang w:val="en-GB"/>
              </w:rPr>
              <w:t xml:space="preserve">mid-term / </w:t>
            </w:r>
            <w:r w:rsidRPr="00A80576">
              <w:rPr>
                <w:b/>
                <w:spacing w:val="-1"/>
                <w:sz w:val="18"/>
                <w:szCs w:val="18"/>
                <w:lang w:val="en-GB"/>
              </w:rPr>
              <w:t>end</w:t>
            </w:r>
            <w:r w:rsidRPr="00A80576">
              <w:rPr>
                <w:b/>
                <w:spacing w:val="-2"/>
                <w:sz w:val="18"/>
                <w:szCs w:val="18"/>
                <w:lang w:val="en-GB"/>
              </w:rPr>
              <w:t xml:space="preserve"> </w:t>
            </w:r>
            <w:r w:rsidRPr="00A80576">
              <w:rPr>
                <w:b/>
                <w:spacing w:val="-1"/>
                <w:sz w:val="18"/>
                <w:szCs w:val="18"/>
                <w:lang w:val="en-GB"/>
              </w:rPr>
              <w:t>of</w:t>
            </w:r>
            <w:r w:rsidRPr="00A80576">
              <w:rPr>
                <w:b/>
                <w:sz w:val="18"/>
                <w:szCs w:val="18"/>
                <w:lang w:val="en-GB"/>
              </w:rPr>
              <w:t xml:space="preserve"> the</w:t>
            </w:r>
            <w:r w:rsidRPr="00A80576">
              <w:rPr>
                <w:b/>
                <w:spacing w:val="-1"/>
                <w:sz w:val="18"/>
                <w:szCs w:val="18"/>
                <w:lang w:val="en-GB"/>
              </w:rPr>
              <w:t xml:space="preserve"> project</w:t>
            </w:r>
          </w:p>
        </w:tc>
        <w:tc>
          <w:tcPr>
            <w:tcW w:w="6662" w:type="dxa"/>
            <w:tcBorders>
              <w:top w:val="single" w:sz="5" w:space="0" w:color="000001"/>
              <w:left w:val="single" w:sz="5" w:space="0" w:color="000001"/>
              <w:bottom w:val="single" w:sz="5" w:space="0" w:color="000001"/>
              <w:right w:val="single" w:sz="5" w:space="0" w:color="000001"/>
            </w:tcBorders>
            <w:shd w:val="clear" w:color="auto" w:fill="B8CCE4"/>
          </w:tcPr>
          <w:p w14:paraId="72747AD7" w14:textId="77777777" w:rsidR="00D2293E" w:rsidRPr="00A80576" w:rsidRDefault="00D2293E" w:rsidP="00015335">
            <w:pPr>
              <w:pStyle w:val="TableParagraph"/>
              <w:spacing w:before="102"/>
              <w:ind w:left="97"/>
              <w:rPr>
                <w:rFonts w:eastAsia="Times New Roman"/>
                <w:sz w:val="18"/>
                <w:szCs w:val="18"/>
                <w:lang w:val="en-GB"/>
              </w:rPr>
            </w:pPr>
            <w:r w:rsidRPr="00A80576">
              <w:rPr>
                <w:b/>
                <w:spacing w:val="-1"/>
                <w:sz w:val="18"/>
                <w:szCs w:val="18"/>
                <w:lang w:val="en-GB"/>
              </w:rPr>
              <w:t>Progress</w:t>
            </w:r>
            <w:r w:rsidRPr="00A80576">
              <w:rPr>
                <w:b/>
                <w:sz w:val="18"/>
                <w:szCs w:val="18"/>
                <w:lang w:val="en-GB"/>
              </w:rPr>
              <w:t xml:space="preserve"> </w:t>
            </w:r>
            <w:r w:rsidRPr="00A80576">
              <w:rPr>
                <w:b/>
                <w:spacing w:val="-1"/>
                <w:sz w:val="18"/>
                <w:szCs w:val="18"/>
                <w:lang w:val="en-GB"/>
              </w:rPr>
              <w:t>Level</w:t>
            </w:r>
            <w:r w:rsidRPr="00A80576">
              <w:rPr>
                <w:b/>
                <w:sz w:val="18"/>
                <w:szCs w:val="18"/>
                <w:lang w:val="en-GB"/>
              </w:rPr>
              <w:t xml:space="preserve"> &amp;</w:t>
            </w:r>
            <w:r w:rsidRPr="00A80576">
              <w:rPr>
                <w:b/>
                <w:spacing w:val="-1"/>
                <w:sz w:val="18"/>
                <w:szCs w:val="18"/>
                <w:lang w:val="en-GB"/>
              </w:rPr>
              <w:t xml:space="preserve"> Justification</w:t>
            </w:r>
            <w:r w:rsidRPr="00A80576">
              <w:rPr>
                <w:b/>
                <w:spacing w:val="-2"/>
                <w:sz w:val="18"/>
                <w:szCs w:val="18"/>
                <w:lang w:val="en-GB"/>
              </w:rPr>
              <w:t xml:space="preserve"> </w:t>
            </w:r>
            <w:r w:rsidRPr="00A80576">
              <w:rPr>
                <w:b/>
                <w:spacing w:val="-1"/>
                <w:sz w:val="18"/>
                <w:szCs w:val="18"/>
                <w:lang w:val="en-GB"/>
              </w:rPr>
              <w:t>for Rating</w:t>
            </w:r>
          </w:p>
        </w:tc>
        <w:tc>
          <w:tcPr>
            <w:tcW w:w="1276" w:type="dxa"/>
            <w:tcBorders>
              <w:top w:val="single" w:sz="5" w:space="0" w:color="000001"/>
              <w:left w:val="single" w:sz="5" w:space="0" w:color="000001"/>
              <w:bottom w:val="single" w:sz="5" w:space="0" w:color="000001"/>
              <w:right w:val="single" w:sz="5" w:space="0" w:color="000001"/>
            </w:tcBorders>
            <w:shd w:val="clear" w:color="auto" w:fill="B8CCE4"/>
          </w:tcPr>
          <w:p w14:paraId="1A701F8B" w14:textId="46EAEC4A" w:rsidR="00D2293E" w:rsidRPr="00A80576" w:rsidRDefault="00D2293E" w:rsidP="00015335">
            <w:pPr>
              <w:pStyle w:val="TableParagraph"/>
              <w:ind w:left="96" w:right="168"/>
              <w:rPr>
                <w:b/>
                <w:spacing w:val="-1"/>
                <w:sz w:val="18"/>
                <w:lang w:val="en-GB"/>
              </w:rPr>
            </w:pPr>
            <w:r w:rsidRPr="00A80576">
              <w:rPr>
                <w:b/>
                <w:spacing w:val="-1"/>
                <w:sz w:val="18"/>
                <w:lang w:val="en-GB"/>
              </w:rPr>
              <w:t>Achievement</w:t>
            </w:r>
            <w:r w:rsidRPr="00A80576">
              <w:rPr>
                <w:b/>
                <w:spacing w:val="22"/>
                <w:sz w:val="18"/>
                <w:lang w:val="en-GB"/>
              </w:rPr>
              <w:t xml:space="preserve"> </w:t>
            </w:r>
            <w:r w:rsidRPr="00A80576">
              <w:rPr>
                <w:b/>
                <w:spacing w:val="-2"/>
                <w:sz w:val="18"/>
                <w:lang w:val="en-GB"/>
              </w:rPr>
              <w:t>Rating</w:t>
            </w:r>
          </w:p>
        </w:tc>
      </w:tr>
      <w:tr w:rsidR="00DF0B55" w:rsidRPr="00A80576" w14:paraId="1130619E" w14:textId="5A76E618" w:rsidTr="00C976F2">
        <w:tc>
          <w:tcPr>
            <w:tcW w:w="3119" w:type="dxa"/>
            <w:tcBorders>
              <w:top w:val="single" w:sz="5" w:space="0" w:color="000001"/>
              <w:left w:val="single" w:sz="5" w:space="0" w:color="000001"/>
              <w:bottom w:val="single" w:sz="5" w:space="0" w:color="000001"/>
              <w:right w:val="single" w:sz="5" w:space="0" w:color="000001"/>
            </w:tcBorders>
          </w:tcPr>
          <w:p w14:paraId="6EB50FAE" w14:textId="63EAB115" w:rsidR="00DF0B55" w:rsidRPr="004A3CEA" w:rsidRDefault="00DF0B55" w:rsidP="00EC0502">
            <w:pPr>
              <w:pStyle w:val="TableParagraph"/>
              <w:ind w:left="144" w:right="139"/>
              <w:jc w:val="both"/>
              <w:rPr>
                <w:rFonts w:eastAsia="Calibri"/>
                <w:spacing w:val="-1"/>
                <w:sz w:val="18"/>
                <w:szCs w:val="18"/>
                <w:lang w:val="en-GB" w:eastAsia="en-US"/>
              </w:rPr>
            </w:pPr>
            <w:r w:rsidRPr="004A3CEA">
              <w:rPr>
                <w:rFonts w:eastAsia="Calibri"/>
                <w:spacing w:val="-1"/>
                <w:sz w:val="18"/>
                <w:szCs w:val="18"/>
                <w:lang w:val="en-GB" w:eastAsia="en-US"/>
              </w:rPr>
              <w:t>(6) Extent to which Institutional frameworks are in place for integration of conservation, sustainable marine resource use, control and management of biodiversity and ecosystems and improved livelihoods into integrated seascape planning and management</w:t>
            </w:r>
          </w:p>
        </w:tc>
        <w:tc>
          <w:tcPr>
            <w:tcW w:w="2977" w:type="dxa"/>
            <w:tcBorders>
              <w:top w:val="single" w:sz="5" w:space="0" w:color="000001"/>
              <w:left w:val="single" w:sz="5" w:space="0" w:color="000001"/>
              <w:bottom w:val="single" w:sz="5" w:space="0" w:color="000001"/>
              <w:right w:val="single" w:sz="5" w:space="0" w:color="000001"/>
            </w:tcBorders>
          </w:tcPr>
          <w:p w14:paraId="33276765" w14:textId="0EA645C3" w:rsidR="00DF0B55" w:rsidRPr="004A3CEA" w:rsidRDefault="00DF0B55" w:rsidP="00EC0502">
            <w:pPr>
              <w:pStyle w:val="TableParagraph"/>
              <w:ind w:left="144" w:right="139"/>
              <w:jc w:val="both"/>
              <w:rPr>
                <w:rFonts w:eastAsia="Calibri"/>
                <w:spacing w:val="-1"/>
                <w:sz w:val="18"/>
                <w:szCs w:val="18"/>
                <w:lang w:val="en-GB" w:eastAsia="en-US"/>
              </w:rPr>
            </w:pPr>
            <w:r w:rsidRPr="004A3CEA">
              <w:rPr>
                <w:rFonts w:eastAsia="Calibri"/>
                <w:spacing w:val="-1"/>
                <w:sz w:val="18"/>
                <w:szCs w:val="18"/>
                <w:lang w:val="en-GB" w:eastAsia="en-US"/>
              </w:rPr>
              <w:t>Institutional arrangements and planning process for multiple use and sustainable seascape on-going for target MPA</w:t>
            </w:r>
            <w:r w:rsidR="00505EDB" w:rsidRPr="004A3CEA">
              <w:rPr>
                <w:rFonts w:eastAsia="Calibri"/>
                <w:spacing w:val="-1"/>
                <w:sz w:val="18"/>
                <w:szCs w:val="18"/>
                <w:lang w:val="en-GB" w:eastAsia="en-US"/>
              </w:rPr>
              <w:t xml:space="preserve"> / </w:t>
            </w:r>
            <w:r w:rsidR="00505EDB" w:rsidRPr="004A3CEA">
              <w:rPr>
                <w:sz w:val="18"/>
                <w:szCs w:val="18"/>
                <w:lang w:val="en-GB"/>
              </w:rPr>
              <w:t>Multiple use and sustainable seascape approaches institutionalized by national legislative, policy, and institutional arrangements and planning and practice effected in target MPA</w:t>
            </w:r>
          </w:p>
        </w:tc>
        <w:tc>
          <w:tcPr>
            <w:tcW w:w="6662" w:type="dxa"/>
            <w:tcBorders>
              <w:top w:val="single" w:sz="5" w:space="0" w:color="000001"/>
              <w:left w:val="single" w:sz="5" w:space="0" w:color="000001"/>
              <w:bottom w:val="single" w:sz="5" w:space="0" w:color="000001"/>
              <w:right w:val="single" w:sz="6" w:space="0" w:color="000001"/>
            </w:tcBorders>
          </w:tcPr>
          <w:p w14:paraId="1037EA5E" w14:textId="77777777" w:rsidR="00EC0502" w:rsidRDefault="00B61316" w:rsidP="00B61316">
            <w:pPr>
              <w:ind w:left="144" w:right="139"/>
              <w:rPr>
                <w:rFonts w:ascii="Times New Roman" w:hAnsi="Times New Roman"/>
                <w:spacing w:val="-1"/>
                <w:sz w:val="18"/>
                <w:szCs w:val="18"/>
              </w:rPr>
            </w:pPr>
            <w:r w:rsidRPr="00B61316">
              <w:rPr>
                <w:rFonts w:ascii="Times New Roman" w:hAnsi="Times New Roman"/>
                <w:spacing w:val="-1"/>
                <w:sz w:val="18"/>
                <w:szCs w:val="18"/>
              </w:rPr>
              <w:t xml:space="preserve">INBAC has been trying since mid-2021 to recruit </w:t>
            </w:r>
            <w:r w:rsidR="0073509F" w:rsidRPr="00B61316">
              <w:rPr>
                <w:rFonts w:ascii="Times New Roman" w:hAnsi="Times New Roman"/>
                <w:spacing w:val="-1"/>
                <w:sz w:val="18"/>
                <w:szCs w:val="18"/>
              </w:rPr>
              <w:t xml:space="preserve">a consultant to assist the institute with the development of the Bay of the Tômbua management plan </w:t>
            </w:r>
            <w:r w:rsidRPr="00B61316">
              <w:rPr>
                <w:rFonts w:ascii="Times New Roman" w:hAnsi="Times New Roman"/>
                <w:spacing w:val="-1"/>
                <w:sz w:val="18"/>
                <w:szCs w:val="18"/>
              </w:rPr>
              <w:t>so as to</w:t>
            </w:r>
            <w:r w:rsidR="0073509F" w:rsidRPr="00B61316">
              <w:rPr>
                <w:rFonts w:ascii="Times New Roman" w:hAnsi="Times New Roman"/>
                <w:spacing w:val="-1"/>
                <w:sz w:val="18"/>
                <w:szCs w:val="18"/>
              </w:rPr>
              <w:t xml:space="preserve"> strengthen the institutional arrangements for sustainable management of multiple use seascape (in </w:t>
            </w:r>
            <w:r w:rsidRPr="00B61316">
              <w:rPr>
                <w:rFonts w:ascii="Times New Roman" w:hAnsi="Times New Roman"/>
                <w:spacing w:val="-1"/>
                <w:sz w:val="18"/>
                <w:szCs w:val="18"/>
              </w:rPr>
              <w:t xml:space="preserve">close </w:t>
            </w:r>
            <w:r w:rsidR="0073509F" w:rsidRPr="00B61316">
              <w:rPr>
                <w:rFonts w:ascii="Times New Roman" w:hAnsi="Times New Roman"/>
                <w:spacing w:val="-1"/>
                <w:sz w:val="18"/>
                <w:szCs w:val="18"/>
              </w:rPr>
              <w:t>coordination with MINAGRIP).</w:t>
            </w:r>
            <w:r w:rsidRPr="00B61316">
              <w:rPr>
                <w:rFonts w:ascii="Times New Roman" w:hAnsi="Times New Roman"/>
                <w:spacing w:val="-1"/>
                <w:sz w:val="18"/>
                <w:szCs w:val="18"/>
              </w:rPr>
              <w:t xml:space="preserve"> This is to establish sustainable livelihoods in</w:t>
            </w:r>
            <w:r>
              <w:rPr>
                <w:rFonts w:ascii="Times New Roman" w:hAnsi="Times New Roman"/>
                <w:spacing w:val="-1"/>
                <w:sz w:val="18"/>
                <w:szCs w:val="18"/>
              </w:rPr>
              <w:t>i</w:t>
            </w:r>
            <w:r w:rsidRPr="00B61316">
              <w:rPr>
                <w:rFonts w:ascii="Times New Roman" w:hAnsi="Times New Roman"/>
                <w:spacing w:val="-1"/>
                <w:sz w:val="18"/>
                <w:szCs w:val="18"/>
              </w:rPr>
              <w:t>tiatives (most probably micro-projects) that could be supported by the project through its own fund (around 100.000$)</w:t>
            </w:r>
            <w:r>
              <w:rPr>
                <w:rFonts w:ascii="Times New Roman" w:hAnsi="Times New Roman"/>
                <w:spacing w:val="-1"/>
                <w:sz w:val="18"/>
                <w:szCs w:val="18"/>
              </w:rPr>
              <w:t>. This is to be eventually initiated in Q1 2022 after excessive delays because of lack of project funding.</w:t>
            </w:r>
          </w:p>
          <w:p w14:paraId="09B657CD" w14:textId="25BBCA1F" w:rsidR="00101627" w:rsidRPr="00B61316" w:rsidRDefault="00101627" w:rsidP="00B61316">
            <w:pPr>
              <w:ind w:left="144" w:right="139"/>
              <w:rPr>
                <w:rFonts w:ascii="Times New Roman" w:hAnsi="Times New Roman"/>
                <w:spacing w:val="-1"/>
                <w:sz w:val="18"/>
                <w:szCs w:val="18"/>
              </w:rPr>
            </w:pPr>
            <w:r>
              <w:rPr>
                <w:rFonts w:ascii="Times New Roman" w:hAnsi="Times New Roman"/>
                <w:spacing w:val="-1"/>
                <w:sz w:val="18"/>
                <w:szCs w:val="18"/>
              </w:rPr>
              <w:t xml:space="preserve">PMU has successfully contracted a company </w:t>
            </w:r>
            <w:r w:rsidR="002927EC">
              <w:rPr>
                <w:rFonts w:ascii="Times New Roman" w:hAnsi="Times New Roman"/>
                <w:spacing w:val="-1"/>
                <w:sz w:val="18"/>
                <w:szCs w:val="18"/>
              </w:rPr>
              <w:t xml:space="preserve">in early 2021 </w:t>
            </w:r>
            <w:r>
              <w:rPr>
                <w:rFonts w:ascii="Times New Roman" w:hAnsi="Times New Roman"/>
                <w:spacing w:val="-1"/>
                <w:sz w:val="18"/>
                <w:szCs w:val="18"/>
              </w:rPr>
              <w:t>to enhance communication (cel phone repeaters</w:t>
            </w:r>
            <w:r w:rsidR="002927EC">
              <w:rPr>
                <w:rFonts w:ascii="Times New Roman" w:hAnsi="Times New Roman"/>
                <w:spacing w:val="-1"/>
                <w:sz w:val="18"/>
                <w:szCs w:val="18"/>
              </w:rPr>
              <w:t xml:space="preserve"> and communication car/individual equipment); the contract has yet to be finalised as there is evidence of several technical issues (e.g., less repeaters than planned, listing repeater) and to be handed over to Iona NP Administration</w:t>
            </w:r>
          </w:p>
        </w:tc>
        <w:tc>
          <w:tcPr>
            <w:tcW w:w="1276" w:type="dxa"/>
            <w:tcBorders>
              <w:top w:val="single" w:sz="6" w:space="0" w:color="000001"/>
              <w:left w:val="single" w:sz="6" w:space="0" w:color="000001"/>
              <w:bottom w:val="single" w:sz="6" w:space="0" w:color="000001"/>
              <w:right w:val="single" w:sz="6" w:space="0" w:color="000001"/>
            </w:tcBorders>
            <w:shd w:val="clear" w:color="auto" w:fill="FFFF00"/>
          </w:tcPr>
          <w:p w14:paraId="1E661551" w14:textId="0CE7744C" w:rsidR="00DF0B55" w:rsidRDefault="00DF0B55" w:rsidP="00DF0B55">
            <w:pPr>
              <w:pStyle w:val="TableParagraph"/>
              <w:spacing w:line="201" w:lineRule="exact"/>
              <w:ind w:left="96" w:right="131"/>
              <w:jc w:val="center"/>
              <w:rPr>
                <w:rFonts w:ascii="Arial" w:eastAsia="Calibri" w:hAnsi="Calibri"/>
                <w:spacing w:val="-1"/>
                <w:sz w:val="18"/>
                <w:szCs w:val="22"/>
                <w:lang w:val="en-GB" w:eastAsia="en-US"/>
              </w:rPr>
            </w:pPr>
            <w:r>
              <w:rPr>
                <w:rFonts w:ascii="Arial" w:eastAsia="Calibri" w:hAnsi="Calibri"/>
                <w:spacing w:val="-1"/>
                <w:sz w:val="18"/>
                <w:szCs w:val="22"/>
                <w:lang w:val="en-GB" w:eastAsia="en-US"/>
              </w:rPr>
              <w:t>YELLOW</w:t>
            </w:r>
          </w:p>
        </w:tc>
      </w:tr>
      <w:tr w:rsidR="00DF0B55" w:rsidRPr="00A80576" w14:paraId="68FDC9B5" w14:textId="4D4C7BCC" w:rsidTr="002760CE">
        <w:trPr>
          <w:trHeight w:val="919"/>
        </w:trPr>
        <w:tc>
          <w:tcPr>
            <w:tcW w:w="3119" w:type="dxa"/>
            <w:tcBorders>
              <w:top w:val="single" w:sz="5" w:space="0" w:color="000001"/>
              <w:left w:val="single" w:sz="5" w:space="0" w:color="000001"/>
              <w:bottom w:val="single" w:sz="5" w:space="0" w:color="000001"/>
              <w:right w:val="single" w:sz="5" w:space="0" w:color="000001"/>
            </w:tcBorders>
          </w:tcPr>
          <w:p w14:paraId="081DB6AE" w14:textId="1A7D5DF2" w:rsidR="00DF0B55" w:rsidRPr="004A3CEA" w:rsidRDefault="00DF0B55" w:rsidP="00EC0502">
            <w:pPr>
              <w:ind w:left="144" w:right="139"/>
              <w:rPr>
                <w:rFonts w:ascii="Times New Roman" w:hAnsi="Times New Roman"/>
                <w:spacing w:val="-1"/>
                <w:sz w:val="18"/>
                <w:szCs w:val="18"/>
              </w:rPr>
            </w:pPr>
            <w:r w:rsidRPr="004A3CEA">
              <w:rPr>
                <w:rFonts w:ascii="Times New Roman" w:hAnsi="Times New Roman"/>
                <w:spacing w:val="-1"/>
                <w:sz w:val="18"/>
                <w:szCs w:val="18"/>
              </w:rPr>
              <w:t>(7) Level of improvement of management effectiveness of MPA as measured by METT tracking Tool</w:t>
            </w:r>
          </w:p>
        </w:tc>
        <w:tc>
          <w:tcPr>
            <w:tcW w:w="2977" w:type="dxa"/>
            <w:tcBorders>
              <w:top w:val="single" w:sz="5" w:space="0" w:color="000001"/>
              <w:left w:val="single" w:sz="5" w:space="0" w:color="000001"/>
              <w:bottom w:val="single" w:sz="5" w:space="0" w:color="000001"/>
              <w:right w:val="single" w:sz="5" w:space="0" w:color="000001"/>
            </w:tcBorders>
          </w:tcPr>
          <w:p w14:paraId="76F5E13D" w14:textId="0672BEC1" w:rsidR="00DF0B55" w:rsidRPr="004A3CEA" w:rsidRDefault="00DF0B55" w:rsidP="00EC0502">
            <w:pPr>
              <w:ind w:left="144" w:right="139"/>
              <w:rPr>
                <w:rFonts w:ascii="Times New Roman" w:hAnsi="Times New Roman"/>
                <w:spacing w:val="-1"/>
                <w:sz w:val="18"/>
                <w:szCs w:val="18"/>
              </w:rPr>
            </w:pPr>
            <w:r w:rsidRPr="004A3CEA">
              <w:rPr>
                <w:rFonts w:ascii="Times New Roman" w:hAnsi="Times New Roman"/>
                <w:spacing w:val="-1"/>
                <w:sz w:val="18"/>
                <w:szCs w:val="18"/>
              </w:rPr>
              <w:t>Increase by at least 10 points in METT from current MPA baseline</w:t>
            </w:r>
            <w:r w:rsidR="00505EDB" w:rsidRPr="004A3CEA">
              <w:rPr>
                <w:rFonts w:ascii="Times New Roman" w:hAnsi="Times New Roman"/>
                <w:spacing w:val="-1"/>
                <w:sz w:val="18"/>
                <w:szCs w:val="18"/>
              </w:rPr>
              <w:t xml:space="preserve"> / </w:t>
            </w:r>
            <w:r w:rsidR="00505EDB" w:rsidRPr="004A3CEA">
              <w:rPr>
                <w:rFonts w:ascii="Times New Roman" w:hAnsi="Times New Roman"/>
                <w:sz w:val="18"/>
                <w:szCs w:val="18"/>
              </w:rPr>
              <w:t>Increase by at least 30 points in METT from current MPA baseline</w:t>
            </w:r>
          </w:p>
        </w:tc>
        <w:tc>
          <w:tcPr>
            <w:tcW w:w="6662" w:type="dxa"/>
            <w:tcBorders>
              <w:top w:val="single" w:sz="5" w:space="0" w:color="000001"/>
              <w:left w:val="single" w:sz="5" w:space="0" w:color="000001"/>
              <w:bottom w:val="single" w:sz="5" w:space="0" w:color="000001"/>
              <w:right w:val="single" w:sz="6" w:space="0" w:color="000001"/>
            </w:tcBorders>
          </w:tcPr>
          <w:p w14:paraId="51CECB8F" w14:textId="061EA493" w:rsidR="00DF0B55" w:rsidRPr="00517659" w:rsidRDefault="00C976F2" w:rsidP="00EC0502">
            <w:pPr>
              <w:ind w:left="144" w:right="139"/>
              <w:rPr>
                <w:rFonts w:ascii="Times New Roman" w:eastAsia="MS Mincho" w:hAnsi="Times New Roman"/>
                <w:spacing w:val="-1"/>
                <w:sz w:val="18"/>
                <w:szCs w:val="18"/>
                <w:lang w:eastAsia="fr-BE"/>
              </w:rPr>
            </w:pPr>
            <w:r w:rsidRPr="00C976F2">
              <w:rPr>
                <w:rFonts w:ascii="Times New Roman" w:eastAsia="MS Mincho" w:hAnsi="Times New Roman"/>
                <w:spacing w:val="-1"/>
                <w:sz w:val="18"/>
                <w:szCs w:val="18"/>
                <w:lang w:eastAsia="fr-BE"/>
              </w:rPr>
              <w:t>The METT tracking tool can only be utilized once the declaration of the first MPA has been secured. Institutional structure remains at baseline level. However, there is an ongoing exercise for the development of the first Angolan MPA management plan, which also includes zoning and/or definition of the MPA boundaries. It is foreseen that the management plan will also define and establish limits for sustainable multiple use of the Angolan marine environment.</w:t>
            </w:r>
          </w:p>
        </w:tc>
        <w:tc>
          <w:tcPr>
            <w:tcW w:w="1276" w:type="dxa"/>
            <w:tcBorders>
              <w:top w:val="single" w:sz="6" w:space="0" w:color="000001"/>
              <w:left w:val="single" w:sz="6" w:space="0" w:color="000001"/>
              <w:bottom w:val="single" w:sz="6" w:space="0" w:color="000001"/>
              <w:right w:val="single" w:sz="6" w:space="0" w:color="000001"/>
            </w:tcBorders>
            <w:shd w:val="clear" w:color="auto" w:fill="A6A6A6" w:themeFill="background1" w:themeFillShade="A6"/>
          </w:tcPr>
          <w:p w14:paraId="0A3623DE" w14:textId="220E75A1" w:rsidR="00DF0B55" w:rsidRDefault="00C976F2" w:rsidP="00DF0B55">
            <w:pPr>
              <w:pStyle w:val="TableParagraph"/>
              <w:spacing w:line="201" w:lineRule="exact"/>
              <w:ind w:left="96" w:right="131"/>
              <w:jc w:val="center"/>
              <w:rPr>
                <w:rFonts w:ascii="Arial" w:eastAsia="Calibri" w:hAnsi="Calibri"/>
                <w:spacing w:val="-1"/>
                <w:sz w:val="18"/>
                <w:szCs w:val="22"/>
                <w:lang w:val="en-GB" w:eastAsia="en-US"/>
              </w:rPr>
            </w:pPr>
            <w:r>
              <w:rPr>
                <w:rFonts w:ascii="Arial" w:eastAsia="Calibri" w:hAnsi="Calibri"/>
                <w:spacing w:val="-1"/>
                <w:sz w:val="18"/>
                <w:szCs w:val="22"/>
                <w:lang w:val="en-GB" w:eastAsia="en-US"/>
              </w:rPr>
              <w:t>GREY</w:t>
            </w:r>
          </w:p>
        </w:tc>
      </w:tr>
      <w:tr w:rsidR="00DF0B55" w:rsidRPr="00A80576" w14:paraId="38D64578" w14:textId="5A0ABE8F" w:rsidTr="002760CE">
        <w:tc>
          <w:tcPr>
            <w:tcW w:w="3119" w:type="dxa"/>
            <w:tcBorders>
              <w:top w:val="single" w:sz="5" w:space="0" w:color="000001"/>
              <w:left w:val="single" w:sz="5" w:space="0" w:color="000001"/>
              <w:bottom w:val="single" w:sz="5" w:space="0" w:color="000001"/>
              <w:right w:val="single" w:sz="5" w:space="0" w:color="000001"/>
            </w:tcBorders>
          </w:tcPr>
          <w:p w14:paraId="3A399328" w14:textId="7DA96DDE" w:rsidR="00DF0B55" w:rsidRPr="004A3CEA" w:rsidRDefault="00DF0B55" w:rsidP="00EC0502">
            <w:pPr>
              <w:pStyle w:val="TableParagraph"/>
              <w:ind w:left="144" w:right="139"/>
              <w:jc w:val="both"/>
              <w:rPr>
                <w:rFonts w:eastAsia="Calibri"/>
                <w:spacing w:val="-1"/>
                <w:sz w:val="18"/>
                <w:szCs w:val="18"/>
                <w:lang w:val="en-GB" w:eastAsia="en-US"/>
              </w:rPr>
            </w:pPr>
            <w:r w:rsidRPr="004A3CEA">
              <w:rPr>
                <w:rFonts w:eastAsia="Calibri"/>
                <w:spacing w:val="-1"/>
                <w:sz w:val="18"/>
                <w:szCs w:val="18"/>
                <w:lang w:val="en-GB" w:eastAsia="en-US"/>
              </w:rPr>
              <w:t>(8) Level of transboundary collaboration in managing cross-border marine conservation, marine resource use and control of threats</w:t>
            </w:r>
          </w:p>
        </w:tc>
        <w:tc>
          <w:tcPr>
            <w:tcW w:w="2977" w:type="dxa"/>
            <w:tcBorders>
              <w:top w:val="single" w:sz="5" w:space="0" w:color="000001"/>
              <w:left w:val="single" w:sz="5" w:space="0" w:color="000001"/>
              <w:bottom w:val="single" w:sz="5" w:space="0" w:color="000001"/>
              <w:right w:val="single" w:sz="5" w:space="0" w:color="000001"/>
            </w:tcBorders>
          </w:tcPr>
          <w:p w14:paraId="4DCF2F7C" w14:textId="24029751" w:rsidR="00DF0B55" w:rsidRPr="004A3CEA" w:rsidRDefault="00DF0B55" w:rsidP="00EC0502">
            <w:pPr>
              <w:pStyle w:val="TableParagraph"/>
              <w:ind w:left="144" w:right="139"/>
              <w:jc w:val="both"/>
              <w:rPr>
                <w:rFonts w:eastAsia="Calibri"/>
                <w:spacing w:val="-1"/>
                <w:sz w:val="18"/>
                <w:szCs w:val="18"/>
                <w:lang w:val="en-GB" w:eastAsia="en-US"/>
              </w:rPr>
            </w:pPr>
            <w:r w:rsidRPr="004A3CEA">
              <w:rPr>
                <w:rFonts w:eastAsia="Calibri"/>
                <w:spacing w:val="-1"/>
                <w:sz w:val="18"/>
                <w:szCs w:val="18"/>
                <w:lang w:val="en-GB" w:eastAsia="en-US"/>
              </w:rPr>
              <w:t>At least one trans-boundary agreement to reduce threats and improve marine species conservation negotiated</w:t>
            </w:r>
            <w:r w:rsidR="00505EDB" w:rsidRPr="004A3CEA">
              <w:rPr>
                <w:rFonts w:eastAsia="Calibri"/>
                <w:spacing w:val="-1"/>
                <w:sz w:val="18"/>
                <w:szCs w:val="18"/>
                <w:lang w:val="en-GB" w:eastAsia="en-US"/>
              </w:rPr>
              <w:t xml:space="preserve"> / </w:t>
            </w:r>
            <w:r w:rsidR="00505EDB" w:rsidRPr="004A3CEA">
              <w:rPr>
                <w:sz w:val="18"/>
                <w:szCs w:val="18"/>
                <w:lang w:val="en-GB"/>
              </w:rPr>
              <w:t>At least one trans-boundary agreement to reduce threats and improve marine species conservation effective</w:t>
            </w:r>
          </w:p>
        </w:tc>
        <w:tc>
          <w:tcPr>
            <w:tcW w:w="6662" w:type="dxa"/>
            <w:tcBorders>
              <w:top w:val="single" w:sz="5" w:space="0" w:color="000001"/>
              <w:left w:val="single" w:sz="5" w:space="0" w:color="000001"/>
              <w:bottom w:val="single" w:sz="5" w:space="0" w:color="000001"/>
              <w:right w:val="single" w:sz="6" w:space="0" w:color="000001"/>
            </w:tcBorders>
          </w:tcPr>
          <w:p w14:paraId="51640A76" w14:textId="64B20269" w:rsidR="00DF0B55" w:rsidRPr="0001370E" w:rsidRDefault="0001370E" w:rsidP="00EC0502">
            <w:pPr>
              <w:ind w:left="144" w:right="139"/>
              <w:rPr>
                <w:rFonts w:ascii="Times New Roman" w:eastAsia="MS Mincho" w:hAnsi="Times New Roman"/>
                <w:spacing w:val="-1"/>
                <w:sz w:val="18"/>
                <w:szCs w:val="18"/>
                <w:lang w:eastAsia="fr-BE"/>
              </w:rPr>
            </w:pPr>
            <w:r w:rsidRPr="0001370E">
              <w:rPr>
                <w:rFonts w:ascii="Times New Roman" w:eastAsia="MS Mincho" w:hAnsi="Times New Roman"/>
                <w:spacing w:val="-1"/>
                <w:sz w:val="18"/>
                <w:szCs w:val="18"/>
                <w:lang w:eastAsia="fr-BE"/>
              </w:rPr>
              <w:t xml:space="preserve">This output was affected by COVID regarding conventional </w:t>
            </w:r>
            <w:r w:rsidR="006D5486">
              <w:rPr>
                <w:rFonts w:ascii="Times New Roman" w:eastAsia="MS Mincho" w:hAnsi="Times New Roman"/>
                <w:spacing w:val="-1"/>
                <w:sz w:val="18"/>
                <w:szCs w:val="18"/>
                <w:lang w:eastAsia="fr-BE"/>
              </w:rPr>
              <w:t xml:space="preserve">transboundary </w:t>
            </w:r>
            <w:r w:rsidRPr="0001370E">
              <w:rPr>
                <w:rFonts w:ascii="Times New Roman" w:eastAsia="MS Mincho" w:hAnsi="Times New Roman"/>
                <w:spacing w:val="-1"/>
                <w:sz w:val="18"/>
                <w:szCs w:val="18"/>
                <w:lang w:eastAsia="fr-BE"/>
              </w:rPr>
              <w:t>meetings although routine alternatives could have been established (virtual meetings).</w:t>
            </w:r>
          </w:p>
          <w:p w14:paraId="05F233C7" w14:textId="45B6A813" w:rsidR="0001370E" w:rsidRPr="0001370E" w:rsidRDefault="00664B99" w:rsidP="00EC0502">
            <w:pPr>
              <w:ind w:left="144" w:right="139"/>
              <w:rPr>
                <w:rFonts w:ascii="Times New Roman" w:eastAsia="MS Mincho" w:hAnsi="Times New Roman"/>
                <w:spacing w:val="-1"/>
                <w:sz w:val="18"/>
                <w:szCs w:val="18"/>
                <w:lang w:eastAsia="fr-BE"/>
              </w:rPr>
            </w:pPr>
            <w:r>
              <w:rPr>
                <w:rFonts w:ascii="Times New Roman" w:eastAsia="MS Mincho" w:hAnsi="Times New Roman"/>
                <w:spacing w:val="-1"/>
                <w:sz w:val="18"/>
                <w:szCs w:val="18"/>
                <w:lang w:eastAsia="fr-BE"/>
              </w:rPr>
              <w:t>Still, u</w:t>
            </w:r>
            <w:r w:rsidR="0001370E" w:rsidRPr="0001370E">
              <w:rPr>
                <w:rFonts w:ascii="Times New Roman" w:eastAsia="MS Mincho" w:hAnsi="Times New Roman"/>
                <w:spacing w:val="-1"/>
                <w:sz w:val="18"/>
                <w:szCs w:val="18"/>
                <w:lang w:eastAsia="fr-BE"/>
              </w:rPr>
              <w:t>nder the cross-border cooperation mechanism</w:t>
            </w:r>
            <w:r w:rsidR="00EC0502">
              <w:rPr>
                <w:rFonts w:ascii="Times New Roman" w:eastAsia="MS Mincho" w:hAnsi="Times New Roman"/>
                <w:spacing w:val="-1"/>
                <w:sz w:val="18"/>
                <w:szCs w:val="18"/>
                <w:lang w:eastAsia="fr-BE"/>
              </w:rPr>
              <w:t xml:space="preserve"> (Namibia / South Africa)</w:t>
            </w:r>
            <w:r w:rsidR="0001370E" w:rsidRPr="0001370E">
              <w:rPr>
                <w:rFonts w:ascii="Times New Roman" w:eastAsia="MS Mincho" w:hAnsi="Times New Roman"/>
                <w:spacing w:val="-1"/>
                <w:sz w:val="18"/>
                <w:szCs w:val="18"/>
                <w:lang w:eastAsia="fr-BE"/>
              </w:rPr>
              <w:t>, INB</w:t>
            </w:r>
            <w:r w:rsidR="00EC0502">
              <w:rPr>
                <w:rFonts w:ascii="Times New Roman" w:eastAsia="MS Mincho" w:hAnsi="Times New Roman"/>
                <w:spacing w:val="-1"/>
                <w:sz w:val="18"/>
                <w:szCs w:val="18"/>
                <w:lang w:eastAsia="fr-BE"/>
              </w:rPr>
              <w:t>A</w:t>
            </w:r>
            <w:r w:rsidR="0001370E" w:rsidRPr="0001370E">
              <w:rPr>
                <w:rFonts w:ascii="Times New Roman" w:eastAsia="MS Mincho" w:hAnsi="Times New Roman"/>
                <w:spacing w:val="-1"/>
                <w:sz w:val="18"/>
                <w:szCs w:val="18"/>
                <w:lang w:eastAsia="fr-BE"/>
              </w:rPr>
              <w:t xml:space="preserve">C held </w:t>
            </w:r>
            <w:r w:rsidR="00EC0502">
              <w:rPr>
                <w:rFonts w:ascii="Times New Roman" w:eastAsia="MS Mincho" w:hAnsi="Times New Roman"/>
                <w:spacing w:val="-1"/>
                <w:sz w:val="18"/>
                <w:szCs w:val="18"/>
                <w:lang w:eastAsia="fr-BE"/>
              </w:rPr>
              <w:t xml:space="preserve">three </w:t>
            </w:r>
            <w:r w:rsidR="0001370E" w:rsidRPr="0001370E">
              <w:rPr>
                <w:rFonts w:ascii="Times New Roman" w:eastAsia="MS Mincho" w:hAnsi="Times New Roman"/>
                <w:spacing w:val="-1"/>
                <w:sz w:val="18"/>
                <w:szCs w:val="18"/>
                <w:lang w:eastAsia="fr-BE"/>
              </w:rPr>
              <w:t>meetings with MINAGRIP to assess the state of evolution of Ecologically or Biologically Significant Marine Areas (EBSAs) in Angola</w:t>
            </w:r>
            <w:r w:rsidR="00EC0502">
              <w:rPr>
                <w:rFonts w:ascii="Times New Roman" w:eastAsia="MS Mincho" w:hAnsi="Times New Roman"/>
                <w:spacing w:val="-1"/>
                <w:sz w:val="18"/>
                <w:szCs w:val="18"/>
                <w:lang w:eastAsia="fr-BE"/>
              </w:rPr>
              <w:t xml:space="preserve"> (i) for submission to the CBD Secretariat, (ii) as a strategy to</w:t>
            </w:r>
            <w:r w:rsidR="0001370E" w:rsidRPr="0001370E">
              <w:rPr>
                <w:rFonts w:ascii="Times New Roman" w:eastAsia="MS Mincho" w:hAnsi="Times New Roman"/>
                <w:spacing w:val="-1"/>
                <w:sz w:val="18"/>
                <w:szCs w:val="18"/>
                <w:lang w:eastAsia="fr-BE"/>
              </w:rPr>
              <w:t xml:space="preserve"> create synergies with possible partners from Namibia and South Africa, and </w:t>
            </w:r>
            <w:r w:rsidR="00EC0502">
              <w:rPr>
                <w:rFonts w:ascii="Times New Roman" w:eastAsia="MS Mincho" w:hAnsi="Times New Roman"/>
                <w:spacing w:val="-1"/>
                <w:sz w:val="18"/>
                <w:szCs w:val="18"/>
                <w:lang w:eastAsia="fr-BE"/>
              </w:rPr>
              <w:t xml:space="preserve">(iii) </w:t>
            </w:r>
            <w:r w:rsidR="0001370E" w:rsidRPr="0001370E">
              <w:rPr>
                <w:rFonts w:ascii="Times New Roman" w:eastAsia="MS Mincho" w:hAnsi="Times New Roman"/>
                <w:spacing w:val="-1"/>
                <w:sz w:val="18"/>
                <w:szCs w:val="18"/>
                <w:lang w:eastAsia="fr-BE"/>
              </w:rPr>
              <w:t>to draw up a joint-seminar plan with cross-border partners.</w:t>
            </w:r>
          </w:p>
          <w:p w14:paraId="240ADEFC" w14:textId="6EC3B46E" w:rsidR="0047246A" w:rsidRDefault="0001370E" w:rsidP="00EC0502">
            <w:pPr>
              <w:ind w:left="144" w:right="139"/>
              <w:rPr>
                <w:rFonts w:ascii="Times New Roman" w:eastAsia="MS Mincho" w:hAnsi="Times New Roman"/>
                <w:spacing w:val="-1"/>
                <w:sz w:val="18"/>
                <w:szCs w:val="18"/>
                <w:lang w:eastAsia="fr-BE"/>
              </w:rPr>
            </w:pPr>
            <w:r w:rsidRPr="0001370E">
              <w:rPr>
                <w:rFonts w:ascii="Times New Roman" w:eastAsia="MS Mincho" w:hAnsi="Times New Roman"/>
                <w:spacing w:val="-1"/>
                <w:sz w:val="18"/>
                <w:szCs w:val="18"/>
                <w:lang w:eastAsia="fr-BE"/>
              </w:rPr>
              <w:t>INB</w:t>
            </w:r>
            <w:r w:rsidR="00BF75C4">
              <w:rPr>
                <w:rFonts w:ascii="Times New Roman" w:eastAsia="MS Mincho" w:hAnsi="Times New Roman"/>
                <w:spacing w:val="-1"/>
                <w:sz w:val="18"/>
                <w:szCs w:val="18"/>
                <w:lang w:eastAsia="fr-BE"/>
              </w:rPr>
              <w:t>A</w:t>
            </w:r>
            <w:r w:rsidRPr="0001370E">
              <w:rPr>
                <w:rFonts w:ascii="Times New Roman" w:eastAsia="MS Mincho" w:hAnsi="Times New Roman"/>
                <w:spacing w:val="-1"/>
                <w:sz w:val="18"/>
                <w:szCs w:val="18"/>
                <w:lang w:eastAsia="fr-BE"/>
              </w:rPr>
              <w:t xml:space="preserve">C </w:t>
            </w:r>
            <w:r w:rsidR="00BF75C4">
              <w:rPr>
                <w:rFonts w:ascii="Times New Roman" w:eastAsia="MS Mincho" w:hAnsi="Times New Roman"/>
                <w:spacing w:val="-1"/>
                <w:sz w:val="18"/>
                <w:szCs w:val="18"/>
                <w:lang w:eastAsia="fr-BE"/>
              </w:rPr>
              <w:t xml:space="preserve">participated </w:t>
            </w:r>
            <w:r w:rsidR="0047246A">
              <w:rPr>
                <w:rFonts w:ascii="Times New Roman" w:eastAsia="MS Mincho" w:hAnsi="Times New Roman"/>
                <w:spacing w:val="-1"/>
                <w:sz w:val="18"/>
                <w:szCs w:val="18"/>
                <w:lang w:eastAsia="fr-BE"/>
              </w:rPr>
              <w:t xml:space="preserve">in early 2020 to </w:t>
            </w:r>
            <w:r w:rsidR="00BF75C4">
              <w:rPr>
                <w:rFonts w:ascii="Times New Roman" w:eastAsia="MS Mincho" w:hAnsi="Times New Roman"/>
                <w:spacing w:val="-1"/>
                <w:sz w:val="18"/>
                <w:szCs w:val="18"/>
                <w:lang w:eastAsia="fr-BE"/>
              </w:rPr>
              <w:t xml:space="preserve">the </w:t>
            </w:r>
            <w:r w:rsidRPr="0001370E">
              <w:rPr>
                <w:rFonts w:ascii="Times New Roman" w:eastAsia="MS Mincho" w:hAnsi="Times New Roman"/>
                <w:spacing w:val="-1"/>
                <w:sz w:val="18"/>
                <w:szCs w:val="18"/>
                <w:lang w:eastAsia="fr-BE"/>
              </w:rPr>
              <w:t>committee for the review</w:t>
            </w:r>
            <w:r w:rsidR="0047246A">
              <w:rPr>
                <w:rFonts w:ascii="Times New Roman" w:eastAsia="MS Mincho" w:hAnsi="Times New Roman"/>
                <w:spacing w:val="-1"/>
                <w:sz w:val="18"/>
                <w:szCs w:val="18"/>
                <w:lang w:eastAsia="fr-BE"/>
              </w:rPr>
              <w:t xml:space="preserve"> of th</w:t>
            </w:r>
            <w:r w:rsidR="0047246A" w:rsidRPr="0047246A">
              <w:rPr>
                <w:rFonts w:ascii="Times New Roman" w:eastAsia="MS Mincho" w:hAnsi="Times New Roman"/>
                <w:spacing w:val="-1"/>
                <w:sz w:val="18"/>
                <w:szCs w:val="18"/>
                <w:lang w:eastAsia="fr-BE"/>
              </w:rPr>
              <w:t xml:space="preserve">e Transboundary Diagnostic Analysis (TDA) update, </w:t>
            </w:r>
            <w:r w:rsidR="0047246A" w:rsidRPr="0001370E">
              <w:rPr>
                <w:rFonts w:ascii="Times New Roman" w:eastAsia="MS Mincho" w:hAnsi="Times New Roman"/>
                <w:spacing w:val="-1"/>
                <w:sz w:val="18"/>
                <w:szCs w:val="18"/>
                <w:lang w:eastAsia="fr-BE"/>
              </w:rPr>
              <w:t xml:space="preserve">the development of the </w:t>
            </w:r>
            <w:r w:rsidR="0047246A">
              <w:rPr>
                <w:rFonts w:ascii="Times New Roman" w:eastAsia="MS Mincho" w:hAnsi="Times New Roman"/>
                <w:spacing w:val="-1"/>
                <w:sz w:val="18"/>
                <w:szCs w:val="18"/>
                <w:lang w:eastAsia="fr-BE"/>
              </w:rPr>
              <w:t>S</w:t>
            </w:r>
            <w:r w:rsidR="0047246A" w:rsidRPr="0001370E">
              <w:rPr>
                <w:rFonts w:ascii="Times New Roman" w:eastAsia="MS Mincho" w:hAnsi="Times New Roman"/>
                <w:spacing w:val="-1"/>
                <w:sz w:val="18"/>
                <w:szCs w:val="18"/>
                <w:lang w:eastAsia="fr-BE"/>
              </w:rPr>
              <w:t xml:space="preserve">trategic </w:t>
            </w:r>
            <w:r w:rsidR="0047246A">
              <w:rPr>
                <w:rFonts w:ascii="Times New Roman" w:eastAsia="MS Mincho" w:hAnsi="Times New Roman"/>
                <w:spacing w:val="-1"/>
                <w:sz w:val="18"/>
                <w:szCs w:val="18"/>
                <w:lang w:eastAsia="fr-BE"/>
              </w:rPr>
              <w:t>A</w:t>
            </w:r>
            <w:r w:rsidR="0047246A" w:rsidRPr="0001370E">
              <w:rPr>
                <w:rFonts w:ascii="Times New Roman" w:eastAsia="MS Mincho" w:hAnsi="Times New Roman"/>
                <w:spacing w:val="-1"/>
                <w:sz w:val="18"/>
                <w:szCs w:val="18"/>
                <w:lang w:eastAsia="fr-BE"/>
              </w:rPr>
              <w:t xml:space="preserve">ction </w:t>
            </w:r>
            <w:r w:rsidR="0047246A">
              <w:rPr>
                <w:rFonts w:ascii="Times New Roman" w:eastAsia="MS Mincho" w:hAnsi="Times New Roman"/>
                <w:spacing w:val="-1"/>
                <w:sz w:val="18"/>
                <w:szCs w:val="18"/>
                <w:lang w:eastAsia="fr-BE"/>
              </w:rPr>
              <w:t>P</w:t>
            </w:r>
            <w:r w:rsidR="0047246A" w:rsidRPr="0001370E">
              <w:rPr>
                <w:rFonts w:ascii="Times New Roman" w:eastAsia="MS Mincho" w:hAnsi="Times New Roman"/>
                <w:spacing w:val="-1"/>
                <w:sz w:val="18"/>
                <w:szCs w:val="18"/>
                <w:lang w:eastAsia="fr-BE"/>
              </w:rPr>
              <w:t>rogramme (SAP)</w:t>
            </w:r>
            <w:r w:rsidR="0047246A">
              <w:rPr>
                <w:rFonts w:ascii="Times New Roman" w:eastAsia="MS Mincho" w:hAnsi="Times New Roman"/>
                <w:spacing w:val="-1"/>
                <w:sz w:val="18"/>
                <w:szCs w:val="18"/>
                <w:lang w:eastAsia="fr-BE"/>
              </w:rPr>
              <w:t xml:space="preserve"> and </w:t>
            </w:r>
            <w:r w:rsidR="0047246A" w:rsidRPr="0047246A">
              <w:rPr>
                <w:rFonts w:ascii="Times New Roman" w:eastAsia="MS Mincho" w:hAnsi="Times New Roman"/>
                <w:spacing w:val="-1"/>
                <w:sz w:val="18"/>
                <w:szCs w:val="18"/>
                <w:lang w:eastAsia="fr-BE"/>
              </w:rPr>
              <w:t xml:space="preserve">National Action Plans (NAPs) for </w:t>
            </w:r>
            <w:r w:rsidRPr="0001370E">
              <w:rPr>
                <w:rFonts w:ascii="Times New Roman" w:eastAsia="MS Mincho" w:hAnsi="Times New Roman"/>
                <w:spacing w:val="-1"/>
                <w:sz w:val="18"/>
                <w:szCs w:val="18"/>
                <w:lang w:eastAsia="fr-BE"/>
              </w:rPr>
              <w:t>the Benguela Current Large Marine Ecosystem</w:t>
            </w:r>
            <w:r w:rsidR="0047246A">
              <w:rPr>
                <w:rFonts w:ascii="Times New Roman" w:eastAsia="MS Mincho" w:hAnsi="Times New Roman"/>
                <w:spacing w:val="-1"/>
                <w:sz w:val="18"/>
                <w:szCs w:val="18"/>
                <w:lang w:eastAsia="fr-BE"/>
              </w:rPr>
              <w:t xml:space="preserve"> III </w:t>
            </w:r>
            <w:r w:rsidRPr="0001370E">
              <w:rPr>
                <w:rFonts w:ascii="Times New Roman" w:eastAsia="MS Mincho" w:hAnsi="Times New Roman"/>
                <w:spacing w:val="-1"/>
                <w:sz w:val="18"/>
                <w:szCs w:val="18"/>
                <w:lang w:eastAsia="fr-BE"/>
              </w:rPr>
              <w:t>(BCLME)</w:t>
            </w:r>
            <w:r w:rsidR="0047246A">
              <w:rPr>
                <w:rFonts w:ascii="Times New Roman" w:eastAsia="MS Mincho" w:hAnsi="Times New Roman"/>
                <w:spacing w:val="-1"/>
                <w:sz w:val="18"/>
                <w:szCs w:val="18"/>
                <w:lang w:eastAsia="fr-BE"/>
              </w:rPr>
              <w:t xml:space="preserve"> project</w:t>
            </w:r>
            <w:r w:rsidRPr="0001370E">
              <w:rPr>
                <w:rFonts w:ascii="Times New Roman" w:eastAsia="MS Mincho" w:hAnsi="Times New Roman"/>
                <w:spacing w:val="-1"/>
                <w:sz w:val="18"/>
                <w:szCs w:val="18"/>
                <w:lang w:eastAsia="fr-BE"/>
              </w:rPr>
              <w:t>.</w:t>
            </w:r>
          </w:p>
          <w:p w14:paraId="2F671656" w14:textId="77777777" w:rsidR="0001370E" w:rsidRDefault="0001370E" w:rsidP="00A35470">
            <w:pPr>
              <w:ind w:left="144" w:right="139"/>
              <w:rPr>
                <w:rFonts w:ascii="Times New Roman" w:eastAsia="MS Mincho" w:hAnsi="Times New Roman"/>
                <w:spacing w:val="-1"/>
                <w:sz w:val="18"/>
                <w:szCs w:val="18"/>
                <w:lang w:eastAsia="fr-BE"/>
              </w:rPr>
            </w:pPr>
            <w:r w:rsidRPr="0001370E">
              <w:rPr>
                <w:rFonts w:ascii="Times New Roman" w:eastAsia="MS Mincho" w:hAnsi="Times New Roman"/>
                <w:spacing w:val="-1"/>
                <w:sz w:val="18"/>
                <w:szCs w:val="18"/>
                <w:lang w:eastAsia="fr-BE"/>
              </w:rPr>
              <w:t>In April 2021, INB</w:t>
            </w:r>
            <w:r w:rsidR="00664B99">
              <w:rPr>
                <w:rFonts w:ascii="Times New Roman" w:eastAsia="MS Mincho" w:hAnsi="Times New Roman"/>
                <w:spacing w:val="-1"/>
                <w:sz w:val="18"/>
                <w:szCs w:val="18"/>
                <w:lang w:eastAsia="fr-BE"/>
              </w:rPr>
              <w:t>A</w:t>
            </w:r>
            <w:r w:rsidRPr="0001370E">
              <w:rPr>
                <w:rFonts w:ascii="Times New Roman" w:eastAsia="MS Mincho" w:hAnsi="Times New Roman"/>
                <w:spacing w:val="-1"/>
                <w:sz w:val="18"/>
                <w:szCs w:val="18"/>
                <w:lang w:eastAsia="fr-BE"/>
              </w:rPr>
              <w:t>C as co-lead with</w:t>
            </w:r>
            <w:r w:rsidR="00664B99">
              <w:rPr>
                <w:rFonts w:ascii="Times New Roman" w:eastAsia="MS Mincho" w:hAnsi="Times New Roman"/>
                <w:spacing w:val="-1"/>
                <w:sz w:val="18"/>
                <w:szCs w:val="18"/>
                <w:lang w:eastAsia="fr-BE"/>
              </w:rPr>
              <w:t xml:space="preserve"> </w:t>
            </w:r>
            <w:r w:rsidRPr="0001370E">
              <w:rPr>
                <w:rFonts w:ascii="Times New Roman" w:eastAsia="MS Mincho" w:hAnsi="Times New Roman"/>
                <w:spacing w:val="-1"/>
                <w:sz w:val="18"/>
                <w:szCs w:val="18"/>
                <w:lang w:eastAsia="fr-BE"/>
              </w:rPr>
              <w:t xml:space="preserve">MINAGRIP on the Cross-Border Maritime Management program, </w:t>
            </w:r>
            <w:r w:rsidR="00A35470">
              <w:rPr>
                <w:rFonts w:ascii="Times New Roman" w:eastAsia="MS Mincho" w:hAnsi="Times New Roman"/>
                <w:spacing w:val="-1"/>
                <w:sz w:val="18"/>
                <w:szCs w:val="18"/>
                <w:lang w:eastAsia="fr-BE"/>
              </w:rPr>
              <w:t xml:space="preserve">(i) </w:t>
            </w:r>
            <w:r w:rsidRPr="0001370E">
              <w:rPr>
                <w:rFonts w:ascii="Times New Roman" w:eastAsia="MS Mincho" w:hAnsi="Times New Roman"/>
                <w:spacing w:val="-1"/>
                <w:sz w:val="18"/>
                <w:szCs w:val="18"/>
                <w:lang w:eastAsia="fr-BE"/>
              </w:rPr>
              <w:t xml:space="preserve">worked on </w:t>
            </w:r>
            <w:r w:rsidR="00A35470">
              <w:rPr>
                <w:rFonts w:ascii="Times New Roman" w:eastAsia="MS Mincho" w:hAnsi="Times New Roman"/>
                <w:spacing w:val="-1"/>
                <w:sz w:val="18"/>
                <w:szCs w:val="18"/>
                <w:lang w:eastAsia="fr-BE"/>
              </w:rPr>
              <w:t xml:space="preserve">the </w:t>
            </w:r>
            <w:r w:rsidRPr="0001370E">
              <w:rPr>
                <w:rFonts w:ascii="Times New Roman" w:eastAsia="MS Mincho" w:hAnsi="Times New Roman"/>
                <w:spacing w:val="-1"/>
                <w:sz w:val="18"/>
                <w:szCs w:val="18"/>
                <w:lang w:eastAsia="fr-BE"/>
              </w:rPr>
              <w:t>establishment of the demonstration of cross-border MSP around the EBSAs shared within the BCLME</w:t>
            </w:r>
            <w:r w:rsidR="00A35470">
              <w:rPr>
                <w:rFonts w:ascii="Times New Roman" w:eastAsia="MS Mincho" w:hAnsi="Times New Roman"/>
                <w:spacing w:val="-1"/>
                <w:sz w:val="18"/>
                <w:szCs w:val="18"/>
                <w:lang w:eastAsia="fr-BE"/>
              </w:rPr>
              <w:t xml:space="preserve"> and (ii) </w:t>
            </w:r>
            <w:r w:rsidRPr="0001370E">
              <w:rPr>
                <w:rFonts w:ascii="Times New Roman" w:eastAsia="MS Mincho" w:hAnsi="Times New Roman"/>
                <w:spacing w:val="-1"/>
                <w:sz w:val="18"/>
                <w:szCs w:val="18"/>
                <w:lang w:eastAsia="fr-BE"/>
              </w:rPr>
              <w:t xml:space="preserve">was part of the bilateral meeting between Angola and Namibia </w:t>
            </w:r>
            <w:r w:rsidR="00A35470">
              <w:rPr>
                <w:rFonts w:ascii="Times New Roman" w:eastAsia="MS Mincho" w:hAnsi="Times New Roman"/>
                <w:spacing w:val="-1"/>
                <w:sz w:val="18"/>
                <w:szCs w:val="18"/>
                <w:lang w:eastAsia="fr-BE"/>
              </w:rPr>
              <w:t xml:space="preserve">on </w:t>
            </w:r>
            <w:r w:rsidRPr="0001370E">
              <w:rPr>
                <w:rFonts w:ascii="Times New Roman" w:eastAsia="MS Mincho" w:hAnsi="Times New Roman"/>
                <w:spacing w:val="-1"/>
                <w:sz w:val="18"/>
                <w:szCs w:val="18"/>
                <w:lang w:eastAsia="fr-BE"/>
              </w:rPr>
              <w:t>national management recommendations (zoning and sea use/activity tables) for each of the shared cross-border EBSAS.</w:t>
            </w:r>
          </w:p>
          <w:p w14:paraId="205D8C9A" w14:textId="4164208A" w:rsidR="002760CE" w:rsidRPr="0001370E" w:rsidRDefault="002760CE" w:rsidP="00A35470">
            <w:pPr>
              <w:ind w:left="144" w:right="139"/>
              <w:rPr>
                <w:rFonts w:ascii="Times New Roman" w:eastAsia="MS Mincho" w:hAnsi="Times New Roman"/>
                <w:spacing w:val="-1"/>
                <w:sz w:val="18"/>
                <w:szCs w:val="18"/>
                <w:lang w:eastAsia="fr-BE"/>
              </w:rPr>
            </w:pPr>
            <w:r>
              <w:rPr>
                <w:rFonts w:ascii="Times New Roman" w:eastAsia="MS Mincho" w:hAnsi="Times New Roman"/>
                <w:spacing w:val="-1"/>
                <w:sz w:val="18"/>
                <w:szCs w:val="18"/>
                <w:lang w:eastAsia="fr-BE"/>
              </w:rPr>
              <w:t xml:space="preserve">Yet, there is no formal transboundary agreement established so far </w:t>
            </w:r>
          </w:p>
        </w:tc>
        <w:tc>
          <w:tcPr>
            <w:tcW w:w="1276" w:type="dxa"/>
            <w:tcBorders>
              <w:top w:val="single" w:sz="6" w:space="0" w:color="000001"/>
              <w:left w:val="single" w:sz="6" w:space="0" w:color="000001"/>
              <w:bottom w:val="single" w:sz="6" w:space="0" w:color="000001"/>
              <w:right w:val="single" w:sz="6" w:space="0" w:color="000001"/>
            </w:tcBorders>
            <w:shd w:val="clear" w:color="auto" w:fill="FF0000"/>
          </w:tcPr>
          <w:p w14:paraId="693D55A7" w14:textId="5E84135D" w:rsidR="00DF0B55" w:rsidRDefault="00664B99" w:rsidP="00DF0B55">
            <w:pPr>
              <w:pStyle w:val="TableParagraph"/>
              <w:spacing w:line="201" w:lineRule="exact"/>
              <w:ind w:left="96" w:right="131"/>
              <w:jc w:val="center"/>
              <w:rPr>
                <w:rFonts w:ascii="Arial" w:eastAsia="Calibri" w:hAnsi="Calibri"/>
                <w:spacing w:val="-1"/>
                <w:sz w:val="18"/>
                <w:szCs w:val="22"/>
                <w:lang w:val="en-GB" w:eastAsia="en-US"/>
              </w:rPr>
            </w:pPr>
            <w:r>
              <w:rPr>
                <w:rFonts w:ascii="Arial" w:eastAsia="Calibri" w:hAnsi="Calibri"/>
                <w:spacing w:val="-1"/>
                <w:sz w:val="18"/>
                <w:szCs w:val="22"/>
                <w:lang w:val="en-GB" w:eastAsia="en-US"/>
              </w:rPr>
              <w:t>YELLOW</w:t>
            </w:r>
          </w:p>
        </w:tc>
      </w:tr>
    </w:tbl>
    <w:p w14:paraId="71A703B9" w14:textId="0A7FD03D" w:rsidR="00D3077F" w:rsidRDefault="00D3077F" w:rsidP="00D3077F">
      <w:pPr>
        <w:spacing w:after="0"/>
        <w:ind w:left="142" w:right="378"/>
        <w:jc w:val="right"/>
        <w:rPr>
          <w:rFonts w:ascii="Times New Roman"/>
          <w:i/>
          <w:color w:val="1F497D"/>
          <w:spacing w:val="-1"/>
          <w:sz w:val="20"/>
        </w:rPr>
      </w:pPr>
      <w:bookmarkStart w:id="72" w:name="_Toc101577708"/>
      <w:r w:rsidRPr="00A978EF">
        <w:rPr>
          <w:rFonts w:ascii="Times New Roman"/>
          <w:i/>
          <w:color w:val="1F497D"/>
          <w:spacing w:val="-1"/>
          <w:sz w:val="20"/>
        </w:rPr>
        <w:t xml:space="preserve">Table </w:t>
      </w:r>
      <w:r w:rsidRPr="00A978EF">
        <w:rPr>
          <w:rFonts w:ascii="Times New Roman"/>
          <w:i/>
          <w:color w:val="1F497D"/>
          <w:spacing w:val="-1"/>
          <w:sz w:val="20"/>
          <w:shd w:val="clear" w:color="auto" w:fill="E6E6E6"/>
        </w:rPr>
        <w:fldChar w:fldCharType="begin"/>
      </w:r>
      <w:r w:rsidRPr="00A978EF">
        <w:rPr>
          <w:rFonts w:ascii="Times New Roman"/>
          <w:i/>
          <w:color w:val="1F497D"/>
          <w:spacing w:val="-1"/>
          <w:sz w:val="20"/>
        </w:rPr>
        <w:instrText xml:space="preserve"> SEQ Table \* ARABIC </w:instrText>
      </w:r>
      <w:r w:rsidRPr="00A978EF">
        <w:rPr>
          <w:rFonts w:ascii="Times New Roman"/>
          <w:i/>
          <w:color w:val="1F497D"/>
          <w:spacing w:val="-1"/>
          <w:sz w:val="20"/>
          <w:shd w:val="clear" w:color="auto" w:fill="E6E6E6"/>
        </w:rPr>
        <w:fldChar w:fldCharType="separate"/>
      </w:r>
      <w:r w:rsidR="004D6C2A">
        <w:rPr>
          <w:rFonts w:ascii="Times New Roman"/>
          <w:i/>
          <w:noProof/>
          <w:color w:val="1F497D"/>
          <w:spacing w:val="-1"/>
          <w:sz w:val="20"/>
        </w:rPr>
        <w:t>7</w:t>
      </w:r>
      <w:r w:rsidRPr="00A978EF">
        <w:rPr>
          <w:rFonts w:ascii="Times New Roman"/>
          <w:i/>
          <w:color w:val="1F497D"/>
          <w:spacing w:val="-1"/>
          <w:sz w:val="20"/>
          <w:shd w:val="clear" w:color="auto" w:fill="E6E6E6"/>
        </w:rPr>
        <w:fldChar w:fldCharType="end"/>
      </w:r>
      <w:r w:rsidRPr="00A978EF">
        <w:rPr>
          <w:rFonts w:ascii="Times New Roman"/>
          <w:i/>
          <w:color w:val="1F497D"/>
          <w:spacing w:val="-1"/>
          <w:sz w:val="20"/>
        </w:rPr>
        <w:t xml:space="preserve">: </w:t>
      </w:r>
      <w:r>
        <w:rPr>
          <w:rFonts w:ascii="Times New Roman"/>
          <w:i/>
          <w:color w:val="1F497D"/>
          <w:spacing w:val="-1"/>
          <w:sz w:val="20"/>
        </w:rPr>
        <w:t>Rating</w:t>
      </w:r>
      <w:r w:rsidRPr="00A978EF">
        <w:rPr>
          <w:rFonts w:ascii="Times New Roman"/>
          <w:i/>
          <w:color w:val="1F497D"/>
          <w:spacing w:val="-1"/>
          <w:sz w:val="20"/>
        </w:rPr>
        <w:t xml:space="preserve"> </w:t>
      </w:r>
      <w:r>
        <w:rPr>
          <w:rFonts w:ascii="Times New Roman"/>
          <w:i/>
          <w:color w:val="1F497D"/>
          <w:spacing w:val="-1"/>
          <w:sz w:val="20"/>
        </w:rPr>
        <w:t>Progress</w:t>
      </w:r>
      <w:r w:rsidRPr="00A978EF">
        <w:rPr>
          <w:rFonts w:ascii="Times New Roman"/>
          <w:i/>
          <w:color w:val="1F497D"/>
          <w:spacing w:val="-1"/>
          <w:sz w:val="20"/>
        </w:rPr>
        <w:t xml:space="preserve"> </w:t>
      </w:r>
      <w:r>
        <w:rPr>
          <w:rFonts w:ascii="Times New Roman"/>
          <w:i/>
          <w:color w:val="1F497D"/>
          <w:spacing w:val="-1"/>
          <w:sz w:val="20"/>
        </w:rPr>
        <w:t>toward</w:t>
      </w:r>
      <w:r w:rsidRPr="00A978EF">
        <w:rPr>
          <w:rFonts w:ascii="Times New Roman"/>
          <w:i/>
          <w:color w:val="1F497D"/>
          <w:spacing w:val="-1"/>
          <w:sz w:val="20"/>
        </w:rPr>
        <w:t xml:space="preserve"> Achievement of </w:t>
      </w:r>
      <w:r>
        <w:rPr>
          <w:rFonts w:ascii="Times New Roman"/>
          <w:i/>
          <w:color w:val="1F497D"/>
          <w:spacing w:val="-1"/>
          <w:sz w:val="20"/>
        </w:rPr>
        <w:t>Project</w:t>
      </w:r>
      <w:r w:rsidRPr="00A978EF">
        <w:rPr>
          <w:rFonts w:ascii="Times New Roman"/>
          <w:i/>
          <w:color w:val="1F497D"/>
          <w:spacing w:val="-1"/>
          <w:sz w:val="20"/>
        </w:rPr>
        <w:t xml:space="preserve"> </w:t>
      </w:r>
      <w:r>
        <w:rPr>
          <w:rFonts w:ascii="Times New Roman"/>
          <w:i/>
          <w:color w:val="1F497D"/>
          <w:spacing w:val="-1"/>
          <w:sz w:val="20"/>
        </w:rPr>
        <w:t>Outcome 2</w:t>
      </w:r>
      <w:bookmarkEnd w:id="72"/>
    </w:p>
    <w:p w14:paraId="5C774F6E" w14:textId="77777777" w:rsidR="0011646F" w:rsidRDefault="0011646F" w:rsidP="0079566A">
      <w:pPr>
        <w:spacing w:after="0"/>
        <w:ind w:left="142" w:right="236"/>
        <w:rPr>
          <w:rFonts w:ascii="Times New Roman" w:eastAsia="MS Gothic" w:hAnsi="Times New Roman"/>
          <w:b/>
          <w:bCs/>
          <w:color w:val="404040"/>
          <w:spacing w:val="-1"/>
        </w:rPr>
      </w:pPr>
    </w:p>
    <w:p w14:paraId="445E031A" w14:textId="72B9727B" w:rsidR="0079566A" w:rsidRPr="0079566A" w:rsidRDefault="0079566A" w:rsidP="0079566A">
      <w:pPr>
        <w:spacing w:after="0"/>
        <w:ind w:left="142" w:right="236"/>
        <w:rPr>
          <w:rFonts w:ascii="Times New Roman" w:eastAsia="MS Gothic" w:hAnsi="Times New Roman"/>
          <w:b/>
          <w:bCs/>
          <w:color w:val="404040"/>
          <w:spacing w:val="-1"/>
        </w:rPr>
      </w:pPr>
      <w:r w:rsidRPr="0079566A">
        <w:rPr>
          <w:rFonts w:ascii="Times New Roman" w:eastAsia="MS Gothic" w:hAnsi="Times New Roman"/>
          <w:b/>
          <w:bCs/>
          <w:color w:val="404040"/>
          <w:spacing w:val="-1"/>
        </w:rPr>
        <w:t>O</w:t>
      </w:r>
      <w:r>
        <w:rPr>
          <w:rFonts w:ascii="Times New Roman" w:eastAsia="MS Gothic" w:hAnsi="Times New Roman"/>
          <w:b/>
          <w:bCs/>
          <w:color w:val="404040"/>
          <w:spacing w:val="-1"/>
        </w:rPr>
        <w:t>utcome 2 R</w:t>
      </w:r>
      <w:r w:rsidRPr="0079566A">
        <w:rPr>
          <w:rFonts w:ascii="Times New Roman" w:eastAsia="MS Gothic" w:hAnsi="Times New Roman"/>
          <w:b/>
          <w:bCs/>
          <w:color w:val="404040"/>
          <w:spacing w:val="-1"/>
        </w:rPr>
        <w:t xml:space="preserve">ATING: </w:t>
      </w:r>
      <w:r w:rsidR="002760CE">
        <w:rPr>
          <w:rFonts w:ascii="Times New Roman" w:eastAsia="MS Gothic" w:hAnsi="Times New Roman"/>
          <w:b/>
          <w:bCs/>
          <w:color w:val="404040"/>
          <w:spacing w:val="-1"/>
        </w:rPr>
        <w:t xml:space="preserve">Moderately </w:t>
      </w:r>
      <w:r w:rsidR="00664B99">
        <w:rPr>
          <w:rFonts w:ascii="Times New Roman" w:eastAsia="MS Gothic" w:hAnsi="Times New Roman"/>
          <w:b/>
          <w:bCs/>
          <w:color w:val="404040"/>
          <w:spacing w:val="-1"/>
        </w:rPr>
        <w:t>Sa</w:t>
      </w:r>
      <w:r w:rsidRPr="0079566A">
        <w:rPr>
          <w:rFonts w:ascii="Times New Roman" w:eastAsia="MS Gothic" w:hAnsi="Times New Roman"/>
          <w:b/>
          <w:bCs/>
          <w:color w:val="404040"/>
          <w:spacing w:val="-1"/>
        </w:rPr>
        <w:t>tisfactory</w:t>
      </w:r>
      <w:r>
        <w:rPr>
          <w:rFonts w:ascii="Times New Roman" w:eastAsia="MS Gothic" w:hAnsi="Times New Roman"/>
          <w:b/>
          <w:bCs/>
          <w:color w:val="404040"/>
          <w:spacing w:val="-1"/>
        </w:rPr>
        <w:t xml:space="preserve"> (</w:t>
      </w:r>
      <w:r w:rsidR="002760CE">
        <w:rPr>
          <w:rFonts w:ascii="Times New Roman" w:eastAsia="MS Gothic" w:hAnsi="Times New Roman"/>
          <w:b/>
          <w:bCs/>
          <w:color w:val="404040"/>
          <w:spacing w:val="-1"/>
        </w:rPr>
        <w:t>M</w:t>
      </w:r>
      <w:r w:rsidR="00664B99">
        <w:rPr>
          <w:rFonts w:ascii="Times New Roman" w:eastAsia="MS Gothic" w:hAnsi="Times New Roman"/>
          <w:b/>
          <w:bCs/>
          <w:color w:val="404040"/>
          <w:spacing w:val="-1"/>
        </w:rPr>
        <w:t>S</w:t>
      </w:r>
      <w:r>
        <w:rPr>
          <w:rFonts w:ascii="Times New Roman" w:eastAsia="MS Gothic" w:hAnsi="Times New Roman"/>
          <w:b/>
          <w:bCs/>
          <w:color w:val="404040"/>
          <w:spacing w:val="-1"/>
        </w:rPr>
        <w:t>)</w:t>
      </w:r>
    </w:p>
    <w:p w14:paraId="2745E964" w14:textId="40175867" w:rsidR="00AC2A32" w:rsidRDefault="00AC2A32" w:rsidP="00AC2A32">
      <w:pPr>
        <w:spacing w:after="0"/>
        <w:ind w:left="142"/>
        <w:rPr>
          <w:rFonts w:ascii="Times New Roman" w:hAnsi="Times New Roman"/>
          <w:lang w:eastAsia="en-GB"/>
        </w:rPr>
      </w:pPr>
    </w:p>
    <w:p w14:paraId="3572E053" w14:textId="77777777" w:rsidR="00AC2A32" w:rsidRDefault="00AC2A32" w:rsidP="00AC2A32">
      <w:pPr>
        <w:spacing w:after="0"/>
        <w:ind w:left="142"/>
        <w:rPr>
          <w:rFonts w:ascii="Times New Roman" w:hAnsi="Times New Roman"/>
          <w:lang w:eastAsia="en-GB"/>
        </w:rPr>
      </w:pPr>
    </w:p>
    <w:tbl>
      <w:tblPr>
        <w:tblStyle w:val="TableNormal1"/>
        <w:tblW w:w="14034" w:type="dxa"/>
        <w:tblInd w:w="-573" w:type="dxa"/>
        <w:tblLayout w:type="fixed"/>
        <w:tblLook w:val="01E0" w:firstRow="1" w:lastRow="1" w:firstColumn="1" w:lastColumn="1" w:noHBand="0" w:noVBand="0"/>
      </w:tblPr>
      <w:tblGrid>
        <w:gridCol w:w="3119"/>
        <w:gridCol w:w="2977"/>
        <w:gridCol w:w="6662"/>
        <w:gridCol w:w="1276"/>
      </w:tblGrid>
      <w:tr w:rsidR="00392308" w:rsidRPr="00A80576" w14:paraId="17970BCE" w14:textId="77777777" w:rsidTr="009D0DD4">
        <w:trPr>
          <w:trHeight w:hRule="exact" w:val="724"/>
        </w:trPr>
        <w:tc>
          <w:tcPr>
            <w:tcW w:w="14034" w:type="dxa"/>
            <w:gridSpan w:val="4"/>
            <w:tcBorders>
              <w:top w:val="single" w:sz="5" w:space="0" w:color="000001"/>
              <w:left w:val="single" w:sz="5" w:space="0" w:color="000001"/>
              <w:bottom w:val="single" w:sz="5" w:space="0" w:color="000001"/>
              <w:right w:val="single" w:sz="5" w:space="0" w:color="000001"/>
            </w:tcBorders>
            <w:shd w:val="clear" w:color="auto" w:fill="B8CCE4"/>
          </w:tcPr>
          <w:p w14:paraId="73350C69" w14:textId="77777777" w:rsidR="004A3CEA" w:rsidRDefault="00DA1553" w:rsidP="00DA1553">
            <w:pPr>
              <w:spacing w:after="0"/>
              <w:ind w:left="144" w:right="378"/>
              <w:rPr>
                <w:rFonts w:ascii="Times New Roman" w:hAnsi="Times New Roman"/>
                <w:color w:val="000000"/>
                <w:sz w:val="18"/>
                <w:szCs w:val="18"/>
              </w:rPr>
            </w:pPr>
            <w:r w:rsidRPr="0011646F">
              <w:rPr>
                <w:rFonts w:ascii="Times New Roman" w:eastAsia="Times New Roman" w:hAnsi="Times New Roman"/>
                <w:b/>
                <w:bCs/>
                <w:i/>
                <w:spacing w:val="-1"/>
                <w:sz w:val="18"/>
                <w:szCs w:val="18"/>
              </w:rPr>
              <w:lastRenderedPageBreak/>
              <w:t xml:space="preserve">Component </w:t>
            </w:r>
            <w:r>
              <w:rPr>
                <w:rFonts w:ascii="Times New Roman" w:eastAsia="Times New Roman" w:hAnsi="Times New Roman"/>
                <w:b/>
                <w:bCs/>
                <w:i/>
                <w:spacing w:val="-1"/>
                <w:sz w:val="18"/>
                <w:szCs w:val="18"/>
              </w:rPr>
              <w:t xml:space="preserve">3: </w:t>
            </w:r>
            <w:r w:rsidR="004A3CEA" w:rsidRPr="00321C32">
              <w:rPr>
                <w:rFonts w:ascii="Times New Roman" w:hAnsi="Times New Roman"/>
                <w:sz w:val="18"/>
                <w:szCs w:val="18"/>
              </w:rPr>
              <w:t>Project learning, knowledge sharing, communication and M&amp;E</w:t>
            </w:r>
            <w:r w:rsidR="004A3CEA" w:rsidRPr="00DA1553">
              <w:rPr>
                <w:rFonts w:ascii="Times New Roman" w:hAnsi="Times New Roman"/>
                <w:color w:val="000000"/>
                <w:sz w:val="18"/>
                <w:szCs w:val="18"/>
              </w:rPr>
              <w:t xml:space="preserve"> </w:t>
            </w:r>
          </w:p>
          <w:p w14:paraId="131494A4" w14:textId="0A19D17F" w:rsidR="00392308" w:rsidRPr="00321C32" w:rsidRDefault="00392308" w:rsidP="00321C32">
            <w:pPr>
              <w:ind w:left="144" w:right="131"/>
              <w:rPr>
                <w:rFonts w:ascii="Times New Roman" w:hAnsi="Times New Roman"/>
                <w:i/>
                <w:iCs/>
                <w:sz w:val="18"/>
                <w:szCs w:val="18"/>
              </w:rPr>
            </w:pPr>
            <w:r w:rsidRPr="00A80576">
              <w:rPr>
                <w:rFonts w:ascii="Times New Roman" w:eastAsia="Times New Roman" w:hAnsi="Times New Roman"/>
                <w:b/>
                <w:bCs/>
                <w:i/>
                <w:spacing w:val="-1"/>
                <w:sz w:val="18"/>
                <w:szCs w:val="18"/>
              </w:rPr>
              <w:t>O</w:t>
            </w:r>
            <w:r>
              <w:rPr>
                <w:rFonts w:eastAsia="Times New Roman"/>
                <w:b/>
                <w:bCs/>
                <w:i/>
                <w:spacing w:val="-1"/>
                <w:sz w:val="18"/>
                <w:szCs w:val="18"/>
              </w:rPr>
              <w:t xml:space="preserve">utcome </w:t>
            </w:r>
            <w:r w:rsidR="00013180">
              <w:rPr>
                <w:rFonts w:eastAsia="Times New Roman"/>
                <w:b/>
                <w:bCs/>
                <w:i/>
                <w:spacing w:val="-1"/>
                <w:sz w:val="18"/>
                <w:szCs w:val="18"/>
              </w:rPr>
              <w:t>3</w:t>
            </w:r>
            <w:r w:rsidRPr="00DA1553">
              <w:rPr>
                <w:rFonts w:ascii="Times New Roman" w:eastAsia="Times New Roman" w:hAnsi="Times New Roman"/>
                <w:i/>
                <w:spacing w:val="-1"/>
                <w:sz w:val="18"/>
                <w:szCs w:val="18"/>
              </w:rPr>
              <w:t>:</w:t>
            </w:r>
            <w:r w:rsidRPr="00DA1553">
              <w:rPr>
                <w:rFonts w:ascii="Arial" w:eastAsia="MS Mincho" w:hAnsi="Times New Roman"/>
                <w:spacing w:val="-1"/>
                <w:sz w:val="16"/>
                <w:szCs w:val="16"/>
                <w:lang w:eastAsia="fr-BE"/>
              </w:rPr>
              <w:t xml:space="preserve"> </w:t>
            </w:r>
            <w:r w:rsidR="004A3CEA" w:rsidRPr="004A3CEA">
              <w:rPr>
                <w:rFonts w:ascii="Arial" w:eastAsia="MS Mincho" w:hAnsi="Times New Roman"/>
                <w:spacing w:val="-1"/>
                <w:sz w:val="16"/>
                <w:szCs w:val="16"/>
                <w:lang w:eastAsia="fr-BE"/>
              </w:rPr>
              <w:t>Lessons learned through knowledge management, monitoring and evaluation, and equitable gender mainstreaming available to support the creation and implementation of MPAs nationally and internationally</w:t>
            </w:r>
          </w:p>
        </w:tc>
      </w:tr>
      <w:tr w:rsidR="00392308" w:rsidRPr="00A80576" w14:paraId="05D21609" w14:textId="77777777" w:rsidTr="009D0DD4">
        <w:trPr>
          <w:trHeight w:hRule="exact" w:val="507"/>
        </w:trPr>
        <w:tc>
          <w:tcPr>
            <w:tcW w:w="3119" w:type="dxa"/>
            <w:tcBorders>
              <w:top w:val="single" w:sz="5" w:space="0" w:color="000001"/>
              <w:left w:val="single" w:sz="5" w:space="0" w:color="000001"/>
              <w:bottom w:val="single" w:sz="5" w:space="0" w:color="000001"/>
              <w:right w:val="single" w:sz="5" w:space="0" w:color="000001"/>
            </w:tcBorders>
            <w:shd w:val="clear" w:color="auto" w:fill="B8CCE4"/>
          </w:tcPr>
          <w:p w14:paraId="18ACA878" w14:textId="77777777" w:rsidR="00392308" w:rsidRPr="00A80576" w:rsidRDefault="00392308" w:rsidP="00260FC6">
            <w:pPr>
              <w:pStyle w:val="TableParagraph"/>
              <w:spacing w:before="102"/>
              <w:ind w:left="97"/>
              <w:rPr>
                <w:rFonts w:eastAsia="Times New Roman"/>
                <w:sz w:val="18"/>
                <w:szCs w:val="18"/>
                <w:lang w:val="en-GB"/>
              </w:rPr>
            </w:pPr>
            <w:r w:rsidRPr="00A80576">
              <w:rPr>
                <w:b/>
                <w:spacing w:val="-1"/>
                <w:sz w:val="18"/>
                <w:lang w:val="en-GB"/>
              </w:rPr>
              <w:t>Indicator</w:t>
            </w:r>
          </w:p>
        </w:tc>
        <w:tc>
          <w:tcPr>
            <w:tcW w:w="2977" w:type="dxa"/>
            <w:tcBorders>
              <w:top w:val="single" w:sz="5" w:space="0" w:color="000001"/>
              <w:left w:val="single" w:sz="5" w:space="0" w:color="000001"/>
              <w:bottom w:val="single" w:sz="5" w:space="0" w:color="000001"/>
              <w:right w:val="single" w:sz="5" w:space="0" w:color="000001"/>
            </w:tcBorders>
            <w:shd w:val="clear" w:color="auto" w:fill="B8CCE4"/>
          </w:tcPr>
          <w:p w14:paraId="32C7B3C6" w14:textId="4ECB224A" w:rsidR="00392308" w:rsidRPr="00A80576" w:rsidRDefault="00392308" w:rsidP="00260FC6">
            <w:pPr>
              <w:pStyle w:val="TableParagraph"/>
              <w:spacing w:before="102"/>
              <w:ind w:left="97"/>
              <w:rPr>
                <w:rFonts w:eastAsia="Times New Roman"/>
                <w:sz w:val="18"/>
                <w:szCs w:val="18"/>
                <w:lang w:val="en-GB"/>
              </w:rPr>
            </w:pPr>
            <w:r w:rsidRPr="00A80576">
              <w:rPr>
                <w:b/>
                <w:spacing w:val="-1"/>
                <w:sz w:val="18"/>
                <w:szCs w:val="18"/>
                <w:lang w:val="en-GB"/>
              </w:rPr>
              <w:t>Target</w:t>
            </w:r>
            <w:r w:rsidR="00435D75">
              <w:rPr>
                <w:b/>
                <w:spacing w:val="-1"/>
                <w:sz w:val="18"/>
                <w:szCs w:val="18"/>
                <w:lang w:val="en-GB"/>
              </w:rPr>
              <w:t xml:space="preserve"> mid-term / </w:t>
            </w:r>
            <w:r w:rsidRPr="00A80576">
              <w:rPr>
                <w:b/>
                <w:spacing w:val="-1"/>
                <w:sz w:val="18"/>
                <w:szCs w:val="18"/>
                <w:lang w:val="en-GB"/>
              </w:rPr>
              <w:t>end</w:t>
            </w:r>
            <w:r w:rsidRPr="00A80576">
              <w:rPr>
                <w:b/>
                <w:spacing w:val="-2"/>
                <w:sz w:val="18"/>
                <w:szCs w:val="18"/>
                <w:lang w:val="en-GB"/>
              </w:rPr>
              <w:t xml:space="preserve"> </w:t>
            </w:r>
            <w:r w:rsidRPr="00A80576">
              <w:rPr>
                <w:b/>
                <w:spacing w:val="-1"/>
                <w:sz w:val="18"/>
                <w:szCs w:val="18"/>
                <w:lang w:val="en-GB"/>
              </w:rPr>
              <w:t>of</w:t>
            </w:r>
            <w:r w:rsidRPr="00A80576">
              <w:rPr>
                <w:b/>
                <w:sz w:val="18"/>
                <w:szCs w:val="18"/>
                <w:lang w:val="en-GB"/>
              </w:rPr>
              <w:t xml:space="preserve"> the</w:t>
            </w:r>
            <w:r w:rsidRPr="00A80576">
              <w:rPr>
                <w:b/>
                <w:spacing w:val="-1"/>
                <w:sz w:val="18"/>
                <w:szCs w:val="18"/>
                <w:lang w:val="en-GB"/>
              </w:rPr>
              <w:t xml:space="preserve"> project</w:t>
            </w:r>
          </w:p>
        </w:tc>
        <w:tc>
          <w:tcPr>
            <w:tcW w:w="6662" w:type="dxa"/>
            <w:tcBorders>
              <w:top w:val="single" w:sz="5" w:space="0" w:color="000001"/>
              <w:left w:val="single" w:sz="5" w:space="0" w:color="000001"/>
              <w:bottom w:val="single" w:sz="5" w:space="0" w:color="000001"/>
              <w:right w:val="single" w:sz="5" w:space="0" w:color="000001"/>
            </w:tcBorders>
            <w:shd w:val="clear" w:color="auto" w:fill="B8CCE4"/>
          </w:tcPr>
          <w:p w14:paraId="324884E7" w14:textId="77777777" w:rsidR="00392308" w:rsidRPr="00A80576" w:rsidRDefault="00392308" w:rsidP="00260FC6">
            <w:pPr>
              <w:pStyle w:val="TableParagraph"/>
              <w:spacing w:before="102"/>
              <w:ind w:left="97"/>
              <w:rPr>
                <w:rFonts w:eastAsia="Times New Roman"/>
                <w:sz w:val="18"/>
                <w:szCs w:val="18"/>
                <w:lang w:val="en-GB"/>
              </w:rPr>
            </w:pPr>
            <w:r w:rsidRPr="00A80576">
              <w:rPr>
                <w:b/>
                <w:spacing w:val="-1"/>
                <w:sz w:val="18"/>
                <w:szCs w:val="18"/>
                <w:lang w:val="en-GB"/>
              </w:rPr>
              <w:t>Progress</w:t>
            </w:r>
            <w:r w:rsidRPr="00A80576">
              <w:rPr>
                <w:b/>
                <w:sz w:val="18"/>
                <w:szCs w:val="18"/>
                <w:lang w:val="en-GB"/>
              </w:rPr>
              <w:t xml:space="preserve"> </w:t>
            </w:r>
            <w:r w:rsidRPr="00A80576">
              <w:rPr>
                <w:b/>
                <w:spacing w:val="-1"/>
                <w:sz w:val="18"/>
                <w:szCs w:val="18"/>
                <w:lang w:val="en-GB"/>
              </w:rPr>
              <w:t>Level</w:t>
            </w:r>
            <w:r w:rsidRPr="00A80576">
              <w:rPr>
                <w:b/>
                <w:sz w:val="18"/>
                <w:szCs w:val="18"/>
                <w:lang w:val="en-GB"/>
              </w:rPr>
              <w:t xml:space="preserve"> &amp;</w:t>
            </w:r>
            <w:r w:rsidRPr="00A80576">
              <w:rPr>
                <w:b/>
                <w:spacing w:val="-1"/>
                <w:sz w:val="18"/>
                <w:szCs w:val="18"/>
                <w:lang w:val="en-GB"/>
              </w:rPr>
              <w:t xml:space="preserve"> Justification</w:t>
            </w:r>
            <w:r w:rsidRPr="00A80576">
              <w:rPr>
                <w:b/>
                <w:spacing w:val="-2"/>
                <w:sz w:val="18"/>
                <w:szCs w:val="18"/>
                <w:lang w:val="en-GB"/>
              </w:rPr>
              <w:t xml:space="preserve"> </w:t>
            </w:r>
            <w:r w:rsidRPr="00A80576">
              <w:rPr>
                <w:b/>
                <w:spacing w:val="-1"/>
                <w:sz w:val="18"/>
                <w:szCs w:val="18"/>
                <w:lang w:val="en-GB"/>
              </w:rPr>
              <w:t>for Rating</w:t>
            </w:r>
          </w:p>
        </w:tc>
        <w:tc>
          <w:tcPr>
            <w:tcW w:w="1276" w:type="dxa"/>
            <w:tcBorders>
              <w:top w:val="single" w:sz="5" w:space="0" w:color="000001"/>
              <w:left w:val="single" w:sz="5" w:space="0" w:color="000001"/>
              <w:bottom w:val="single" w:sz="6" w:space="0" w:color="000001"/>
              <w:right w:val="single" w:sz="5" w:space="0" w:color="000001"/>
            </w:tcBorders>
            <w:shd w:val="clear" w:color="auto" w:fill="B8CCE4"/>
          </w:tcPr>
          <w:p w14:paraId="231F60D2" w14:textId="77777777" w:rsidR="00392308" w:rsidRPr="00A80576" w:rsidRDefault="00392308" w:rsidP="00264CC3">
            <w:pPr>
              <w:pStyle w:val="TableParagraph"/>
              <w:ind w:left="96"/>
              <w:jc w:val="center"/>
              <w:rPr>
                <w:rFonts w:eastAsia="Times New Roman"/>
                <w:sz w:val="18"/>
                <w:szCs w:val="18"/>
                <w:lang w:val="en-GB"/>
              </w:rPr>
            </w:pPr>
            <w:r w:rsidRPr="00A80576">
              <w:rPr>
                <w:b/>
                <w:spacing w:val="-1"/>
                <w:sz w:val="18"/>
                <w:lang w:val="en-GB"/>
              </w:rPr>
              <w:t>Achievement</w:t>
            </w:r>
            <w:r w:rsidRPr="00A80576">
              <w:rPr>
                <w:b/>
                <w:spacing w:val="22"/>
                <w:sz w:val="18"/>
                <w:lang w:val="en-GB"/>
              </w:rPr>
              <w:t xml:space="preserve"> </w:t>
            </w:r>
            <w:r w:rsidRPr="00A80576">
              <w:rPr>
                <w:b/>
                <w:spacing w:val="-2"/>
                <w:sz w:val="18"/>
                <w:lang w:val="en-GB"/>
              </w:rPr>
              <w:t>Rating</w:t>
            </w:r>
          </w:p>
        </w:tc>
      </w:tr>
      <w:tr w:rsidR="002760CE" w:rsidRPr="00A80576" w14:paraId="1C383B2F" w14:textId="77777777" w:rsidTr="009D0DD4">
        <w:tc>
          <w:tcPr>
            <w:tcW w:w="3119" w:type="dxa"/>
            <w:tcBorders>
              <w:top w:val="single" w:sz="5" w:space="0" w:color="000001"/>
              <w:left w:val="single" w:sz="5" w:space="0" w:color="000001"/>
              <w:bottom w:val="single" w:sz="5" w:space="0" w:color="000001"/>
              <w:right w:val="single" w:sz="5" w:space="0" w:color="000001"/>
            </w:tcBorders>
          </w:tcPr>
          <w:p w14:paraId="67A3FE28" w14:textId="67E8D947" w:rsidR="002760CE" w:rsidRPr="00DF0B55" w:rsidRDefault="002760CE" w:rsidP="002760CE">
            <w:pPr>
              <w:ind w:left="144" w:right="136"/>
              <w:rPr>
                <w:rFonts w:ascii="Times New Roman" w:hAnsi="Times New Roman"/>
                <w:spacing w:val="-1"/>
                <w:sz w:val="16"/>
                <w:szCs w:val="16"/>
              </w:rPr>
            </w:pPr>
            <w:r w:rsidRPr="00DF0B55">
              <w:rPr>
                <w:rFonts w:ascii="Times New Roman" w:hAnsi="Times New Roman"/>
                <w:bCs/>
                <w:sz w:val="18"/>
                <w:szCs w:val="18"/>
                <w:lang w:val="en-US"/>
              </w:rPr>
              <w:t>(9)  Increase in community and stakeholder awareness of conservation and sustainable use and threats to marine biodiversity</w:t>
            </w:r>
          </w:p>
        </w:tc>
        <w:tc>
          <w:tcPr>
            <w:tcW w:w="2977" w:type="dxa"/>
            <w:tcBorders>
              <w:top w:val="single" w:sz="5" w:space="0" w:color="000001"/>
              <w:left w:val="single" w:sz="5" w:space="0" w:color="000001"/>
              <w:bottom w:val="single" w:sz="5" w:space="0" w:color="000001"/>
              <w:right w:val="single" w:sz="5" w:space="0" w:color="000001"/>
            </w:tcBorders>
          </w:tcPr>
          <w:p w14:paraId="65B6E082" w14:textId="3B818AE4" w:rsidR="002760CE" w:rsidRPr="00FC4C0F" w:rsidRDefault="002760CE" w:rsidP="002760CE">
            <w:pPr>
              <w:pStyle w:val="TableParagraph"/>
              <w:kinsoku w:val="0"/>
              <w:overflowPunct w:val="0"/>
              <w:ind w:left="137" w:right="142"/>
              <w:jc w:val="both"/>
              <w:rPr>
                <w:rFonts w:eastAsia="Calibri"/>
                <w:bCs/>
                <w:sz w:val="18"/>
                <w:szCs w:val="18"/>
                <w:lang w:val="en-US" w:eastAsia="en-US"/>
              </w:rPr>
            </w:pPr>
            <w:r w:rsidRPr="00FC4C0F">
              <w:rPr>
                <w:rFonts w:eastAsia="Calibri"/>
                <w:bCs/>
                <w:sz w:val="18"/>
                <w:szCs w:val="18"/>
                <w:lang w:val="en-US" w:eastAsia="en-US"/>
              </w:rPr>
              <w:t>At least 20% of participating households and stakeholders (of which 50% of whom are women) have good awareness of conservation, sustainable marine resource use and threat prevention benefits / At least 50% of participating households and stakeholders (of which 50% of whom are women) are aware of value of conservation, sustainable marine resources use and threat prevention benefits</w:t>
            </w:r>
          </w:p>
        </w:tc>
        <w:tc>
          <w:tcPr>
            <w:tcW w:w="6662" w:type="dxa"/>
            <w:tcBorders>
              <w:top w:val="single" w:sz="5" w:space="0" w:color="000001"/>
              <w:left w:val="single" w:sz="5" w:space="0" w:color="000001"/>
              <w:bottom w:val="single" w:sz="5" w:space="0" w:color="000001"/>
              <w:right w:val="single" w:sz="6" w:space="0" w:color="000001"/>
            </w:tcBorders>
          </w:tcPr>
          <w:p w14:paraId="07A63D8D" w14:textId="77777777" w:rsidR="00967601" w:rsidRDefault="00967601" w:rsidP="002760CE">
            <w:pPr>
              <w:ind w:left="144" w:right="136"/>
              <w:rPr>
                <w:rFonts w:ascii="Times New Roman" w:hAnsi="Times New Roman"/>
                <w:bCs/>
                <w:sz w:val="18"/>
                <w:szCs w:val="18"/>
                <w:lang w:val="en-US"/>
              </w:rPr>
            </w:pPr>
            <w:r w:rsidRPr="00967601">
              <w:rPr>
                <w:rFonts w:ascii="Times New Roman" w:hAnsi="Times New Roman"/>
                <w:bCs/>
                <w:sz w:val="18"/>
                <w:szCs w:val="18"/>
                <w:lang w:val="en-US"/>
              </w:rPr>
              <w:t xml:space="preserve">While the project team proceeded in carrying out awareness meetings with communities (e.g., communities of Cabo Negro, Bentiaba, Cafunfu, Paiva, Rocha, Mariquinha and Baía das Pipas), it is focussing its efforts on the contracting of a service provider to set up a larger-scale/more systematic awareness raising </w:t>
            </w:r>
            <w:r>
              <w:rPr>
                <w:rFonts w:ascii="Times New Roman" w:hAnsi="Times New Roman"/>
                <w:bCs/>
                <w:sz w:val="18"/>
                <w:szCs w:val="18"/>
                <w:lang w:val="en-US"/>
              </w:rPr>
              <w:t xml:space="preserve">/ capacity building </w:t>
            </w:r>
            <w:r w:rsidRPr="00967601">
              <w:rPr>
                <w:rFonts w:ascii="Times New Roman" w:hAnsi="Times New Roman"/>
                <w:bCs/>
                <w:sz w:val="18"/>
                <w:szCs w:val="18"/>
                <w:lang w:val="en-US"/>
              </w:rPr>
              <w:t>campaign</w:t>
            </w:r>
            <w:r>
              <w:rPr>
                <w:rFonts w:ascii="Times New Roman" w:hAnsi="Times New Roman"/>
                <w:bCs/>
                <w:sz w:val="18"/>
                <w:szCs w:val="18"/>
                <w:lang w:val="en-US"/>
              </w:rPr>
              <w:t xml:space="preserve"> to </w:t>
            </w:r>
            <w:r w:rsidR="002760CE" w:rsidRPr="00967601">
              <w:rPr>
                <w:rFonts w:ascii="Times New Roman" w:hAnsi="Times New Roman"/>
                <w:bCs/>
                <w:sz w:val="18"/>
                <w:szCs w:val="18"/>
                <w:lang w:val="en-US"/>
              </w:rPr>
              <w:t xml:space="preserve"> </w:t>
            </w:r>
            <w:r>
              <w:rPr>
                <w:rFonts w:ascii="Times New Roman" w:hAnsi="Times New Roman"/>
                <w:bCs/>
                <w:sz w:val="18"/>
                <w:szCs w:val="18"/>
                <w:lang w:val="en-US"/>
              </w:rPr>
              <w:t xml:space="preserve">(i) </w:t>
            </w:r>
            <w:r w:rsidR="002760CE" w:rsidRPr="00967601">
              <w:rPr>
                <w:rFonts w:ascii="Times New Roman" w:hAnsi="Times New Roman"/>
                <w:bCs/>
                <w:sz w:val="18"/>
                <w:szCs w:val="18"/>
                <w:lang w:val="en-US"/>
              </w:rPr>
              <w:t>integrate the local population into decision-making on conservation projects carried out in their respective areas, which are integral part of the Marine PA being establish</w:t>
            </w:r>
            <w:r>
              <w:rPr>
                <w:rFonts w:ascii="Times New Roman" w:hAnsi="Times New Roman"/>
                <w:bCs/>
                <w:sz w:val="18"/>
                <w:szCs w:val="18"/>
                <w:lang w:val="en-US"/>
              </w:rPr>
              <w:t xml:space="preserve"> and (ii) </w:t>
            </w:r>
          </w:p>
          <w:p w14:paraId="45D49725" w14:textId="3F9C76DB" w:rsidR="002760CE" w:rsidRPr="00967601" w:rsidRDefault="00967601" w:rsidP="00601C21">
            <w:pPr>
              <w:ind w:left="144" w:right="136"/>
              <w:rPr>
                <w:rFonts w:ascii="Times New Roman" w:hAnsi="Times New Roman"/>
                <w:bCs/>
                <w:sz w:val="18"/>
                <w:szCs w:val="18"/>
                <w:lang w:val="en-US"/>
              </w:rPr>
            </w:pPr>
            <w:r>
              <w:rPr>
                <w:rFonts w:ascii="Times New Roman" w:hAnsi="Times New Roman"/>
                <w:bCs/>
                <w:sz w:val="18"/>
                <w:szCs w:val="18"/>
                <w:lang w:val="en-US"/>
              </w:rPr>
              <w:t>This activity has been delayed by months since late 2021 and is about to be initiated in Q1 2022.</w:t>
            </w:r>
            <w:r w:rsidR="00601C21">
              <w:rPr>
                <w:rFonts w:ascii="Times New Roman" w:hAnsi="Times New Roman"/>
                <w:bCs/>
                <w:sz w:val="18"/>
                <w:szCs w:val="18"/>
                <w:lang w:val="en-US"/>
              </w:rPr>
              <w:t xml:space="preserve"> </w:t>
            </w:r>
            <w:r>
              <w:rPr>
                <w:rFonts w:ascii="Times New Roman" w:hAnsi="Times New Roman"/>
                <w:bCs/>
                <w:sz w:val="18"/>
                <w:szCs w:val="18"/>
                <w:lang w:val="en-US"/>
              </w:rPr>
              <w:t>In particular, the association Jucarente</w:t>
            </w:r>
            <w:r w:rsidR="00601C21">
              <w:rPr>
                <w:rFonts w:ascii="Times New Roman" w:hAnsi="Times New Roman"/>
                <w:bCs/>
                <w:sz w:val="18"/>
                <w:szCs w:val="18"/>
                <w:lang w:val="en-US"/>
              </w:rPr>
              <w:t xml:space="preserve"> is expected to provide support to communities soon in 2022.</w:t>
            </w:r>
          </w:p>
        </w:tc>
        <w:tc>
          <w:tcPr>
            <w:tcW w:w="1276" w:type="dxa"/>
            <w:tcBorders>
              <w:top w:val="single" w:sz="6" w:space="0" w:color="000001"/>
              <w:left w:val="single" w:sz="6" w:space="0" w:color="000001"/>
              <w:bottom w:val="single" w:sz="6" w:space="0" w:color="000001"/>
              <w:right w:val="single" w:sz="6" w:space="0" w:color="000001"/>
            </w:tcBorders>
            <w:shd w:val="clear" w:color="auto" w:fill="FF0000"/>
          </w:tcPr>
          <w:p w14:paraId="07B740A9" w14:textId="7667CC9F" w:rsidR="002760CE" w:rsidRPr="00A80576" w:rsidRDefault="002760CE" w:rsidP="002760CE">
            <w:pPr>
              <w:pStyle w:val="TableParagraph"/>
              <w:spacing w:line="201" w:lineRule="exact"/>
              <w:ind w:left="96" w:right="146"/>
              <w:jc w:val="center"/>
              <w:rPr>
                <w:rFonts w:ascii="Arial" w:eastAsia="Calibri" w:hAnsi="Calibri"/>
                <w:spacing w:val="-1"/>
                <w:sz w:val="18"/>
                <w:szCs w:val="22"/>
                <w:lang w:val="en-GB" w:eastAsia="en-US"/>
              </w:rPr>
            </w:pPr>
            <w:r>
              <w:rPr>
                <w:rFonts w:ascii="Arial" w:eastAsia="Calibri" w:hAnsi="Calibri"/>
                <w:spacing w:val="-1"/>
                <w:sz w:val="18"/>
                <w:szCs w:val="22"/>
                <w:lang w:val="en-GB" w:eastAsia="en-US"/>
              </w:rPr>
              <w:t>RED</w:t>
            </w:r>
          </w:p>
        </w:tc>
      </w:tr>
      <w:tr w:rsidR="002760CE" w:rsidRPr="00A80576" w14:paraId="51B629DC" w14:textId="77777777" w:rsidTr="009D0DD4">
        <w:tc>
          <w:tcPr>
            <w:tcW w:w="3119" w:type="dxa"/>
            <w:tcBorders>
              <w:top w:val="single" w:sz="5" w:space="0" w:color="000001"/>
              <w:left w:val="single" w:sz="5" w:space="0" w:color="000001"/>
              <w:bottom w:val="single" w:sz="5" w:space="0" w:color="000001"/>
              <w:right w:val="single" w:sz="5" w:space="0" w:color="000001"/>
            </w:tcBorders>
          </w:tcPr>
          <w:p w14:paraId="34433EDC" w14:textId="438CEF13" w:rsidR="002760CE" w:rsidRPr="00DF0B55" w:rsidRDefault="002760CE" w:rsidP="002760CE">
            <w:pPr>
              <w:ind w:left="144" w:right="136"/>
              <w:rPr>
                <w:rFonts w:ascii="Times New Roman" w:hAnsi="Times New Roman"/>
                <w:spacing w:val="-1"/>
                <w:sz w:val="16"/>
                <w:szCs w:val="16"/>
              </w:rPr>
            </w:pPr>
            <w:r w:rsidRPr="00DF0B55">
              <w:rPr>
                <w:rFonts w:ascii="Times New Roman" w:hAnsi="Times New Roman"/>
                <w:bCs/>
                <w:sz w:val="18"/>
                <w:szCs w:val="18"/>
                <w:lang w:val="en-US"/>
              </w:rPr>
              <w:t>(10)</w:t>
            </w:r>
            <w:r>
              <w:rPr>
                <w:rFonts w:ascii="Times New Roman" w:hAnsi="Times New Roman"/>
                <w:bCs/>
                <w:sz w:val="18"/>
                <w:szCs w:val="18"/>
                <w:lang w:val="en-US"/>
              </w:rPr>
              <w:t xml:space="preserve"> N</w:t>
            </w:r>
            <w:r w:rsidRPr="00DF0B55">
              <w:rPr>
                <w:rFonts w:ascii="Times New Roman" w:hAnsi="Times New Roman"/>
                <w:bCs/>
                <w:sz w:val="18"/>
                <w:szCs w:val="18"/>
                <w:lang w:val="en-US"/>
              </w:rPr>
              <w:t>umber of best practice conservation and sustainable marine resource management codified and disseminated nationally and internationally</w:t>
            </w:r>
          </w:p>
        </w:tc>
        <w:tc>
          <w:tcPr>
            <w:tcW w:w="2977" w:type="dxa"/>
            <w:tcBorders>
              <w:top w:val="single" w:sz="5" w:space="0" w:color="000001"/>
              <w:left w:val="single" w:sz="5" w:space="0" w:color="000001"/>
              <w:bottom w:val="single" w:sz="5" w:space="0" w:color="000001"/>
              <w:right w:val="single" w:sz="5" w:space="0" w:color="000001"/>
            </w:tcBorders>
          </w:tcPr>
          <w:p w14:paraId="12CF4E06" w14:textId="22DE797D" w:rsidR="002760CE" w:rsidRPr="00FC4C0F" w:rsidRDefault="002760CE" w:rsidP="002760CE">
            <w:pPr>
              <w:pStyle w:val="TableParagraph"/>
              <w:kinsoku w:val="0"/>
              <w:overflowPunct w:val="0"/>
              <w:ind w:left="137" w:right="142"/>
              <w:jc w:val="both"/>
              <w:rPr>
                <w:rFonts w:eastAsia="Calibri"/>
                <w:bCs/>
                <w:sz w:val="18"/>
                <w:szCs w:val="18"/>
                <w:lang w:val="en-US" w:eastAsia="en-US"/>
              </w:rPr>
            </w:pPr>
            <w:r w:rsidRPr="00FC4C0F">
              <w:rPr>
                <w:rFonts w:eastAsia="Calibri"/>
                <w:bCs/>
                <w:sz w:val="18"/>
                <w:szCs w:val="18"/>
                <w:lang w:val="en-US" w:eastAsia="en-US"/>
              </w:rPr>
              <w:t>A majority of best practice and lessons identified and at least 2 under documentation / At least 3-4 best practices of sustainable marine resource use, such as sustainable fisheries practices; MPA zoning practices; responsible ecotourism and revenue sharing; gender mainstreaming, etc.</w:t>
            </w:r>
            <w:r>
              <w:rPr>
                <w:rFonts w:eastAsia="Calibri"/>
                <w:bCs/>
                <w:sz w:val="18"/>
                <w:szCs w:val="18"/>
                <w:lang w:val="en-US" w:eastAsia="en-US"/>
              </w:rPr>
              <w:t>,</w:t>
            </w:r>
            <w:r w:rsidRPr="00FC4C0F">
              <w:rPr>
                <w:rFonts w:eastAsia="Calibri"/>
                <w:bCs/>
                <w:sz w:val="18"/>
                <w:szCs w:val="18"/>
                <w:lang w:val="en-US" w:eastAsia="en-US"/>
              </w:rPr>
              <w:t xml:space="preserve"> readily available and accessed nationally and internationally</w:t>
            </w:r>
          </w:p>
        </w:tc>
        <w:tc>
          <w:tcPr>
            <w:tcW w:w="6662" w:type="dxa"/>
            <w:tcBorders>
              <w:top w:val="single" w:sz="5" w:space="0" w:color="000001"/>
              <w:left w:val="single" w:sz="5" w:space="0" w:color="000001"/>
              <w:bottom w:val="single" w:sz="5" w:space="0" w:color="000001"/>
              <w:right w:val="single" w:sz="6" w:space="0" w:color="000001"/>
            </w:tcBorders>
          </w:tcPr>
          <w:p w14:paraId="46FF756C" w14:textId="3C2EF81F" w:rsidR="00601C21" w:rsidRPr="009E5B8E" w:rsidRDefault="002760CE" w:rsidP="002760CE">
            <w:pPr>
              <w:ind w:left="144" w:right="136"/>
              <w:rPr>
                <w:rFonts w:ascii="Times New Roman" w:hAnsi="Times New Roman"/>
                <w:bCs/>
                <w:sz w:val="18"/>
                <w:szCs w:val="18"/>
                <w:lang w:val="en-US"/>
              </w:rPr>
            </w:pPr>
            <w:r w:rsidRPr="009E5B8E">
              <w:rPr>
                <w:rFonts w:ascii="Times New Roman" w:hAnsi="Times New Roman"/>
                <w:bCs/>
                <w:sz w:val="18"/>
                <w:szCs w:val="18"/>
                <w:lang w:val="en-US"/>
              </w:rPr>
              <w:t>INB</w:t>
            </w:r>
            <w:r w:rsidR="00601C21" w:rsidRPr="009E5B8E">
              <w:rPr>
                <w:rFonts w:ascii="Times New Roman" w:hAnsi="Times New Roman"/>
                <w:bCs/>
                <w:sz w:val="18"/>
                <w:szCs w:val="18"/>
                <w:lang w:val="en-US"/>
              </w:rPr>
              <w:t>A</w:t>
            </w:r>
            <w:r w:rsidRPr="009E5B8E">
              <w:rPr>
                <w:rFonts w:ascii="Times New Roman" w:hAnsi="Times New Roman"/>
                <w:bCs/>
                <w:sz w:val="18"/>
                <w:szCs w:val="18"/>
                <w:lang w:val="en-US"/>
              </w:rPr>
              <w:t xml:space="preserve">C </w:t>
            </w:r>
            <w:r w:rsidR="00601C21" w:rsidRPr="009E5B8E">
              <w:rPr>
                <w:rFonts w:ascii="Times New Roman" w:hAnsi="Times New Roman"/>
                <w:bCs/>
                <w:sz w:val="18"/>
                <w:szCs w:val="18"/>
                <w:lang w:val="en-US"/>
              </w:rPr>
              <w:t xml:space="preserve">is in close contact with </w:t>
            </w:r>
            <w:r w:rsidRPr="009E5B8E">
              <w:rPr>
                <w:rFonts w:ascii="Times New Roman" w:hAnsi="Times New Roman"/>
                <w:bCs/>
                <w:sz w:val="18"/>
                <w:szCs w:val="18"/>
                <w:lang w:val="en-US"/>
              </w:rPr>
              <w:t xml:space="preserve">the scientific community </w:t>
            </w:r>
            <w:r w:rsidR="00601C21" w:rsidRPr="009E5B8E">
              <w:rPr>
                <w:rFonts w:ascii="Times New Roman" w:hAnsi="Times New Roman"/>
                <w:bCs/>
                <w:sz w:val="18"/>
                <w:szCs w:val="18"/>
                <w:lang w:val="en-US"/>
              </w:rPr>
              <w:t xml:space="preserve">of UNIMBE with participation in awareness raising </w:t>
            </w:r>
            <w:r w:rsidR="00E6670C" w:rsidRPr="009E5B8E">
              <w:rPr>
                <w:rFonts w:ascii="Times New Roman" w:hAnsi="Times New Roman"/>
                <w:bCs/>
                <w:sz w:val="18"/>
                <w:szCs w:val="18"/>
                <w:lang w:val="en-US"/>
              </w:rPr>
              <w:t>campaigns</w:t>
            </w:r>
            <w:r w:rsidR="00601C21" w:rsidRPr="009E5B8E">
              <w:rPr>
                <w:rFonts w:ascii="Times New Roman" w:hAnsi="Times New Roman"/>
                <w:bCs/>
                <w:sz w:val="18"/>
                <w:szCs w:val="18"/>
                <w:lang w:val="en-US"/>
              </w:rPr>
              <w:t xml:space="preserve"> in communities and dialogue at local project committee meetings</w:t>
            </w:r>
          </w:p>
          <w:p w14:paraId="3725A303" w14:textId="77777777" w:rsidR="002760CE" w:rsidRPr="009E5B8E" w:rsidRDefault="00601C21" w:rsidP="002760CE">
            <w:pPr>
              <w:ind w:left="144" w:right="136"/>
              <w:rPr>
                <w:rFonts w:ascii="Times New Roman" w:hAnsi="Times New Roman"/>
                <w:bCs/>
                <w:sz w:val="18"/>
                <w:szCs w:val="18"/>
                <w:lang w:val="en-US"/>
              </w:rPr>
            </w:pPr>
            <w:r w:rsidRPr="009E5B8E">
              <w:rPr>
                <w:rFonts w:ascii="Times New Roman" w:hAnsi="Times New Roman"/>
                <w:bCs/>
                <w:sz w:val="18"/>
                <w:szCs w:val="18"/>
                <w:lang w:val="en-US"/>
              </w:rPr>
              <w:t xml:space="preserve">INBAC has lead </w:t>
            </w:r>
            <w:r w:rsidR="002760CE" w:rsidRPr="009E5B8E">
              <w:rPr>
                <w:rFonts w:ascii="Times New Roman" w:hAnsi="Times New Roman"/>
                <w:bCs/>
                <w:sz w:val="18"/>
                <w:szCs w:val="18"/>
                <w:lang w:val="en-US"/>
              </w:rPr>
              <w:t>dissemination campaigns on national radio stations, and presentations in seminars in partnership with MINAGRIP, on issues related to conservation and sustainable marine resource management.</w:t>
            </w:r>
          </w:p>
          <w:p w14:paraId="2C1D0C14" w14:textId="4276F103" w:rsidR="00601C21" w:rsidRPr="00856961" w:rsidRDefault="00601C21" w:rsidP="002760CE">
            <w:pPr>
              <w:ind w:left="144" w:right="136"/>
              <w:rPr>
                <w:rFonts w:ascii="Arial"/>
                <w:spacing w:val="-1"/>
                <w:sz w:val="16"/>
                <w:szCs w:val="16"/>
              </w:rPr>
            </w:pPr>
            <w:r w:rsidRPr="009E5B8E">
              <w:rPr>
                <w:rFonts w:ascii="Times New Roman" w:hAnsi="Times New Roman"/>
                <w:bCs/>
                <w:sz w:val="18"/>
                <w:szCs w:val="18"/>
                <w:lang w:val="en-US"/>
              </w:rPr>
              <w:t xml:space="preserve">It is however too early to evidence any good practices since systematic </w:t>
            </w:r>
            <w:r w:rsidR="009E5B8E" w:rsidRPr="009E5B8E">
              <w:rPr>
                <w:rFonts w:ascii="Times New Roman" w:hAnsi="Times New Roman"/>
                <w:bCs/>
                <w:sz w:val="18"/>
                <w:szCs w:val="18"/>
                <w:lang w:val="en-US"/>
              </w:rPr>
              <w:t>a</w:t>
            </w:r>
            <w:r w:rsidRPr="009E5B8E">
              <w:rPr>
                <w:rFonts w:ascii="Times New Roman" w:hAnsi="Times New Roman"/>
                <w:bCs/>
                <w:sz w:val="18"/>
                <w:szCs w:val="18"/>
                <w:lang w:val="en-US"/>
              </w:rPr>
              <w:t xml:space="preserve">wareness </w:t>
            </w:r>
            <w:r w:rsidR="009E5B8E" w:rsidRPr="009E5B8E">
              <w:rPr>
                <w:rFonts w:ascii="Times New Roman" w:hAnsi="Times New Roman"/>
                <w:bCs/>
                <w:sz w:val="18"/>
                <w:szCs w:val="18"/>
                <w:lang w:val="en-US"/>
              </w:rPr>
              <w:t>raising campaigns</w:t>
            </w:r>
            <w:r w:rsidRPr="009E5B8E">
              <w:rPr>
                <w:rFonts w:ascii="Times New Roman" w:hAnsi="Times New Roman"/>
                <w:bCs/>
                <w:sz w:val="18"/>
                <w:szCs w:val="18"/>
                <w:lang w:val="en-US"/>
              </w:rPr>
              <w:t xml:space="preserve"> have yet to initiate </w:t>
            </w:r>
            <w:r w:rsidR="009E5B8E" w:rsidRPr="009E5B8E">
              <w:rPr>
                <w:rFonts w:ascii="Times New Roman" w:hAnsi="Times New Roman"/>
                <w:bCs/>
                <w:sz w:val="18"/>
                <w:szCs w:val="18"/>
                <w:lang w:val="en-US"/>
              </w:rPr>
              <w:t xml:space="preserve">as should alternative IGAs for potentially MPA-affected communities </w:t>
            </w:r>
          </w:p>
        </w:tc>
        <w:tc>
          <w:tcPr>
            <w:tcW w:w="1276" w:type="dxa"/>
            <w:tcBorders>
              <w:top w:val="single" w:sz="6" w:space="0" w:color="000001"/>
              <w:left w:val="single" w:sz="6" w:space="0" w:color="000001"/>
              <w:bottom w:val="single" w:sz="6" w:space="0" w:color="000001"/>
              <w:right w:val="single" w:sz="6" w:space="0" w:color="000001"/>
            </w:tcBorders>
            <w:shd w:val="clear" w:color="auto" w:fill="FF0000"/>
          </w:tcPr>
          <w:p w14:paraId="71652E82" w14:textId="77777777" w:rsidR="002760CE" w:rsidRPr="00A80576" w:rsidRDefault="002760CE" w:rsidP="002760CE">
            <w:pPr>
              <w:pStyle w:val="TableParagraph"/>
              <w:spacing w:line="201" w:lineRule="exact"/>
              <w:ind w:left="96" w:right="146"/>
              <w:jc w:val="center"/>
              <w:rPr>
                <w:rFonts w:ascii="Arial" w:eastAsia="Calibri" w:hAnsi="Calibri"/>
                <w:spacing w:val="-1"/>
                <w:sz w:val="18"/>
                <w:szCs w:val="22"/>
                <w:lang w:val="en-GB" w:eastAsia="en-US"/>
              </w:rPr>
            </w:pPr>
            <w:r>
              <w:rPr>
                <w:rFonts w:ascii="Arial" w:eastAsia="Calibri" w:hAnsi="Calibri"/>
                <w:spacing w:val="-1"/>
                <w:sz w:val="18"/>
                <w:szCs w:val="22"/>
                <w:lang w:val="en-GB" w:eastAsia="en-US"/>
              </w:rPr>
              <w:t>RED</w:t>
            </w:r>
          </w:p>
        </w:tc>
      </w:tr>
    </w:tbl>
    <w:p w14:paraId="63FA567D" w14:textId="250B1017" w:rsidR="0011646F" w:rsidRDefault="0011646F" w:rsidP="0011646F">
      <w:pPr>
        <w:spacing w:after="0"/>
        <w:ind w:left="142" w:right="378"/>
        <w:jc w:val="right"/>
        <w:rPr>
          <w:rFonts w:ascii="Times New Roman"/>
          <w:i/>
          <w:color w:val="1F497D"/>
          <w:spacing w:val="-1"/>
          <w:sz w:val="20"/>
        </w:rPr>
      </w:pPr>
      <w:bookmarkStart w:id="73" w:name="_Toc101577709"/>
      <w:r w:rsidRPr="00A978EF">
        <w:rPr>
          <w:rFonts w:ascii="Times New Roman"/>
          <w:i/>
          <w:color w:val="1F497D"/>
          <w:spacing w:val="-1"/>
          <w:sz w:val="20"/>
        </w:rPr>
        <w:t xml:space="preserve">Table </w:t>
      </w:r>
      <w:r w:rsidRPr="00A978EF">
        <w:rPr>
          <w:rFonts w:ascii="Times New Roman"/>
          <w:i/>
          <w:color w:val="1F497D"/>
          <w:spacing w:val="-1"/>
          <w:sz w:val="20"/>
          <w:shd w:val="clear" w:color="auto" w:fill="E6E6E6"/>
        </w:rPr>
        <w:fldChar w:fldCharType="begin"/>
      </w:r>
      <w:r w:rsidRPr="00A978EF">
        <w:rPr>
          <w:rFonts w:ascii="Times New Roman"/>
          <w:i/>
          <w:color w:val="1F497D"/>
          <w:spacing w:val="-1"/>
          <w:sz w:val="20"/>
        </w:rPr>
        <w:instrText xml:space="preserve"> SEQ Table \* ARABIC </w:instrText>
      </w:r>
      <w:r w:rsidRPr="00A978EF">
        <w:rPr>
          <w:rFonts w:ascii="Times New Roman"/>
          <w:i/>
          <w:color w:val="1F497D"/>
          <w:spacing w:val="-1"/>
          <w:sz w:val="20"/>
          <w:shd w:val="clear" w:color="auto" w:fill="E6E6E6"/>
        </w:rPr>
        <w:fldChar w:fldCharType="separate"/>
      </w:r>
      <w:r w:rsidR="004D6C2A">
        <w:rPr>
          <w:rFonts w:ascii="Times New Roman"/>
          <w:i/>
          <w:noProof/>
          <w:color w:val="1F497D"/>
          <w:spacing w:val="-1"/>
          <w:sz w:val="20"/>
        </w:rPr>
        <w:t>8</w:t>
      </w:r>
      <w:r w:rsidRPr="00A978EF">
        <w:rPr>
          <w:rFonts w:ascii="Times New Roman"/>
          <w:i/>
          <w:color w:val="1F497D"/>
          <w:spacing w:val="-1"/>
          <w:sz w:val="20"/>
          <w:shd w:val="clear" w:color="auto" w:fill="E6E6E6"/>
        </w:rPr>
        <w:fldChar w:fldCharType="end"/>
      </w:r>
      <w:r w:rsidRPr="00A978EF">
        <w:rPr>
          <w:rFonts w:ascii="Times New Roman"/>
          <w:i/>
          <w:color w:val="1F497D"/>
          <w:spacing w:val="-1"/>
          <w:sz w:val="20"/>
        </w:rPr>
        <w:t xml:space="preserve">: </w:t>
      </w:r>
      <w:r>
        <w:rPr>
          <w:rFonts w:ascii="Times New Roman"/>
          <w:i/>
          <w:color w:val="1F497D"/>
          <w:spacing w:val="-1"/>
          <w:sz w:val="20"/>
        </w:rPr>
        <w:t>Rating</w:t>
      </w:r>
      <w:r w:rsidRPr="00A978EF">
        <w:rPr>
          <w:rFonts w:ascii="Times New Roman"/>
          <w:i/>
          <w:color w:val="1F497D"/>
          <w:spacing w:val="-1"/>
          <w:sz w:val="20"/>
        </w:rPr>
        <w:t xml:space="preserve"> </w:t>
      </w:r>
      <w:r>
        <w:rPr>
          <w:rFonts w:ascii="Times New Roman"/>
          <w:i/>
          <w:color w:val="1F497D"/>
          <w:spacing w:val="-1"/>
          <w:sz w:val="20"/>
        </w:rPr>
        <w:t>Progress</w:t>
      </w:r>
      <w:r w:rsidRPr="00A978EF">
        <w:rPr>
          <w:rFonts w:ascii="Times New Roman"/>
          <w:i/>
          <w:color w:val="1F497D"/>
          <w:spacing w:val="-1"/>
          <w:sz w:val="20"/>
        </w:rPr>
        <w:t xml:space="preserve"> </w:t>
      </w:r>
      <w:r>
        <w:rPr>
          <w:rFonts w:ascii="Times New Roman"/>
          <w:i/>
          <w:color w:val="1F497D"/>
          <w:spacing w:val="-1"/>
          <w:sz w:val="20"/>
        </w:rPr>
        <w:t>toward</w:t>
      </w:r>
      <w:r w:rsidRPr="00A978EF">
        <w:rPr>
          <w:rFonts w:ascii="Times New Roman"/>
          <w:i/>
          <w:color w:val="1F497D"/>
          <w:spacing w:val="-1"/>
          <w:sz w:val="20"/>
        </w:rPr>
        <w:t xml:space="preserve"> Achievement of </w:t>
      </w:r>
      <w:r>
        <w:rPr>
          <w:rFonts w:ascii="Times New Roman"/>
          <w:i/>
          <w:color w:val="1F497D"/>
          <w:spacing w:val="-1"/>
          <w:sz w:val="20"/>
        </w:rPr>
        <w:t>Project</w:t>
      </w:r>
      <w:r w:rsidRPr="00A978EF">
        <w:rPr>
          <w:rFonts w:ascii="Times New Roman"/>
          <w:i/>
          <w:color w:val="1F497D"/>
          <w:spacing w:val="-1"/>
          <w:sz w:val="20"/>
        </w:rPr>
        <w:t xml:space="preserve"> </w:t>
      </w:r>
      <w:r>
        <w:rPr>
          <w:rFonts w:ascii="Times New Roman"/>
          <w:i/>
          <w:color w:val="1F497D"/>
          <w:spacing w:val="-1"/>
          <w:sz w:val="20"/>
        </w:rPr>
        <w:t>Outcome 3</w:t>
      </w:r>
      <w:bookmarkEnd w:id="73"/>
    </w:p>
    <w:p w14:paraId="3A11D180" w14:textId="77777777" w:rsidR="006E1EA6" w:rsidRDefault="006E1EA6" w:rsidP="0011646F">
      <w:pPr>
        <w:spacing w:after="0"/>
        <w:ind w:left="142" w:right="236"/>
        <w:rPr>
          <w:rFonts w:ascii="Times New Roman" w:eastAsia="MS Gothic" w:hAnsi="Times New Roman"/>
          <w:b/>
          <w:bCs/>
          <w:color w:val="404040"/>
          <w:spacing w:val="-1"/>
        </w:rPr>
      </w:pPr>
    </w:p>
    <w:p w14:paraId="52EFD502" w14:textId="0AF026EC" w:rsidR="0011646F" w:rsidRPr="0079566A" w:rsidRDefault="0011646F" w:rsidP="0011646F">
      <w:pPr>
        <w:spacing w:after="0"/>
        <w:ind w:left="142" w:right="236"/>
        <w:rPr>
          <w:rFonts w:ascii="Times New Roman" w:eastAsia="MS Gothic" w:hAnsi="Times New Roman"/>
          <w:b/>
          <w:bCs/>
          <w:color w:val="404040"/>
          <w:spacing w:val="-1"/>
        </w:rPr>
      </w:pPr>
      <w:r w:rsidRPr="0079566A">
        <w:rPr>
          <w:rFonts w:ascii="Times New Roman" w:eastAsia="MS Gothic" w:hAnsi="Times New Roman"/>
          <w:b/>
          <w:bCs/>
          <w:color w:val="404040"/>
          <w:spacing w:val="-1"/>
        </w:rPr>
        <w:t>O</w:t>
      </w:r>
      <w:r>
        <w:rPr>
          <w:rFonts w:ascii="Times New Roman" w:eastAsia="MS Gothic" w:hAnsi="Times New Roman"/>
          <w:b/>
          <w:bCs/>
          <w:color w:val="404040"/>
          <w:spacing w:val="-1"/>
        </w:rPr>
        <w:t>utcome 3 R</w:t>
      </w:r>
      <w:r w:rsidRPr="0079566A">
        <w:rPr>
          <w:rFonts w:ascii="Times New Roman" w:eastAsia="MS Gothic" w:hAnsi="Times New Roman"/>
          <w:b/>
          <w:bCs/>
          <w:color w:val="404040"/>
          <w:spacing w:val="-1"/>
        </w:rPr>
        <w:t>ATING: Unsatisfactory</w:t>
      </w:r>
      <w:r>
        <w:rPr>
          <w:rFonts w:ascii="Times New Roman" w:eastAsia="MS Gothic" w:hAnsi="Times New Roman"/>
          <w:b/>
          <w:bCs/>
          <w:color w:val="404040"/>
          <w:spacing w:val="-1"/>
        </w:rPr>
        <w:t xml:space="preserve"> (U)</w:t>
      </w:r>
    </w:p>
    <w:p w14:paraId="209C6429" w14:textId="5B78C57A" w:rsidR="0011646F" w:rsidRPr="0079566A" w:rsidRDefault="0011646F" w:rsidP="00505EDB">
      <w:pPr>
        <w:spacing w:after="0"/>
        <w:ind w:right="236"/>
        <w:rPr>
          <w:rFonts w:ascii="Times New Roman" w:eastAsia="MS Gothic" w:hAnsi="Times New Roman"/>
          <w:b/>
          <w:bCs/>
          <w:color w:val="404040"/>
          <w:spacing w:val="-1"/>
        </w:rPr>
      </w:pPr>
    </w:p>
    <w:p w14:paraId="353C8A81" w14:textId="0F607F49" w:rsidR="00392308" w:rsidRDefault="00392308" w:rsidP="00AC2A32">
      <w:pPr>
        <w:spacing w:after="0"/>
        <w:ind w:left="142"/>
        <w:rPr>
          <w:rFonts w:ascii="Times New Roman" w:hAnsi="Times New Roman"/>
          <w:lang w:eastAsia="en-GB"/>
        </w:rPr>
        <w:sectPr w:rsidR="00392308" w:rsidSect="00A86D08">
          <w:type w:val="nextColumn"/>
          <w:pgSz w:w="15840" w:h="12240" w:orient="landscape"/>
          <w:pgMar w:top="879" w:right="414" w:bottom="1162" w:left="1440" w:header="0" w:footer="0" w:gutter="0"/>
          <w:pgBorders w:offsetFrom="page">
            <w:bottom w:val="single" w:sz="6" w:space="24" w:color="auto"/>
          </w:pgBorders>
          <w:cols w:space="0" w:equalWidth="0">
            <w:col w:w="10202"/>
          </w:cols>
          <w:docGrid w:linePitch="360"/>
        </w:sectPr>
      </w:pPr>
    </w:p>
    <w:p w14:paraId="0D7D4243" w14:textId="2285C3FE" w:rsidR="000B7D54" w:rsidRPr="00CF640F" w:rsidRDefault="000B7D54" w:rsidP="00AE464A">
      <w:pPr>
        <w:pStyle w:val="Heading3"/>
        <w:rPr>
          <w:rFonts w:ascii="Times New Roman" w:hAnsi="Times New Roman"/>
        </w:rPr>
      </w:pPr>
      <w:bookmarkStart w:id="74" w:name="_Toc101577674"/>
      <w:r w:rsidRPr="00CF640F">
        <w:rPr>
          <w:rFonts w:ascii="Times New Roman" w:hAnsi="Times New Roman"/>
        </w:rPr>
        <w:lastRenderedPageBreak/>
        <w:t>Obstacles to the achievement of the objective until the closure of the project</w:t>
      </w:r>
      <w:bookmarkEnd w:id="74"/>
    </w:p>
    <w:p w14:paraId="791F35AC" w14:textId="1C69A70E" w:rsidR="00F53457" w:rsidRDefault="00BD5665" w:rsidP="00A85020">
      <w:pPr>
        <w:widowControl w:val="0"/>
        <w:spacing w:before="120" w:line="276" w:lineRule="auto"/>
        <w:rPr>
          <w:rFonts w:ascii="Times New Roman" w:hAnsi="Times New Roman"/>
        </w:rPr>
      </w:pPr>
      <w:r>
        <w:rPr>
          <w:rFonts w:ascii="Times New Roman" w:hAnsi="Times New Roman"/>
        </w:rPr>
        <w:t>The project delivery has been overall extremely low</w:t>
      </w:r>
      <w:r w:rsidR="00AF4825">
        <w:rPr>
          <w:rFonts w:ascii="Times New Roman" w:hAnsi="Times New Roman"/>
        </w:rPr>
        <w:t xml:space="preserve">, of course, because of the </w:t>
      </w:r>
      <w:r>
        <w:rPr>
          <w:rFonts w:ascii="Times New Roman" w:hAnsi="Times New Roman"/>
        </w:rPr>
        <w:t xml:space="preserve">COVID pandemic but also </w:t>
      </w:r>
      <w:r w:rsidR="00AF4825">
        <w:rPr>
          <w:rFonts w:ascii="Times New Roman" w:hAnsi="Times New Roman"/>
        </w:rPr>
        <w:t xml:space="preserve">due </w:t>
      </w:r>
      <w:r>
        <w:rPr>
          <w:rFonts w:ascii="Times New Roman" w:hAnsi="Times New Roman"/>
        </w:rPr>
        <w:t xml:space="preserve">to </w:t>
      </w:r>
      <w:r w:rsidR="00FC4C0F">
        <w:rPr>
          <w:rFonts w:ascii="Times New Roman" w:hAnsi="Times New Roman"/>
        </w:rPr>
        <w:t xml:space="preserve">several other reasons such as </w:t>
      </w:r>
      <w:r>
        <w:rPr>
          <w:rFonts w:ascii="Times New Roman" w:hAnsi="Times New Roman"/>
        </w:rPr>
        <w:t>a lack of progress by PMU</w:t>
      </w:r>
      <w:r w:rsidR="00FC4C0F">
        <w:rPr>
          <w:rFonts w:ascii="Times New Roman" w:hAnsi="Times New Roman"/>
        </w:rPr>
        <w:t>,</w:t>
      </w:r>
      <w:r>
        <w:rPr>
          <w:rFonts w:ascii="Times New Roman" w:hAnsi="Times New Roman"/>
        </w:rPr>
        <w:t xml:space="preserve"> institutional instability </w:t>
      </w:r>
      <w:r w:rsidR="00AF4825">
        <w:rPr>
          <w:rFonts w:ascii="Times New Roman" w:hAnsi="Times New Roman"/>
        </w:rPr>
        <w:t>(</w:t>
      </w:r>
      <w:r w:rsidR="009E5B8E">
        <w:rPr>
          <w:rFonts w:ascii="Times New Roman" w:hAnsi="Times New Roman"/>
        </w:rPr>
        <w:t>three</w:t>
      </w:r>
      <w:r w:rsidR="00AF4825">
        <w:rPr>
          <w:rFonts w:ascii="Times New Roman" w:hAnsi="Times New Roman"/>
        </w:rPr>
        <w:t xml:space="preserve"> </w:t>
      </w:r>
      <w:r w:rsidR="00FC4C0F">
        <w:rPr>
          <w:rFonts w:ascii="Times New Roman" w:hAnsi="Times New Roman"/>
        </w:rPr>
        <w:t>Ministers since project start-up</w:t>
      </w:r>
      <w:r w:rsidR="009E5B8E">
        <w:rPr>
          <w:rFonts w:ascii="Times New Roman" w:hAnsi="Times New Roman"/>
        </w:rPr>
        <w:t xml:space="preserve"> that stall project progress with their induction period as new Minister</w:t>
      </w:r>
      <w:r w:rsidR="00AF4825">
        <w:rPr>
          <w:rFonts w:ascii="Times New Roman" w:hAnsi="Times New Roman"/>
        </w:rPr>
        <w:t>)</w:t>
      </w:r>
      <w:r w:rsidR="00FC4C0F">
        <w:rPr>
          <w:rFonts w:ascii="Times New Roman" w:hAnsi="Times New Roman"/>
        </w:rPr>
        <w:t>, direct payments requests processed by UNDP with extensive delays resulting in simple activities</w:t>
      </w:r>
      <w:r w:rsidR="00F53457">
        <w:rPr>
          <w:rFonts w:ascii="Times New Roman" w:hAnsi="Times New Roman"/>
        </w:rPr>
        <w:t xml:space="preserve"> (publish TORs, select contractor, sign contract and make 1</w:t>
      </w:r>
      <w:r w:rsidR="00F53457" w:rsidRPr="00F53457">
        <w:rPr>
          <w:rFonts w:ascii="Times New Roman" w:hAnsi="Times New Roman"/>
          <w:vertAlign w:val="superscript"/>
        </w:rPr>
        <w:t>st</w:t>
      </w:r>
      <w:r w:rsidR="00F53457">
        <w:rPr>
          <w:rFonts w:ascii="Times New Roman" w:hAnsi="Times New Roman"/>
        </w:rPr>
        <w:t xml:space="preserve"> payment)</w:t>
      </w:r>
      <w:r w:rsidR="00FC4C0F">
        <w:rPr>
          <w:rFonts w:ascii="Times New Roman" w:hAnsi="Times New Roman"/>
        </w:rPr>
        <w:t xml:space="preserve"> taking months to complete</w:t>
      </w:r>
      <w:r w:rsidR="00F53457">
        <w:rPr>
          <w:rFonts w:ascii="Times New Roman" w:hAnsi="Times New Roman"/>
        </w:rPr>
        <w:t xml:space="preserve"> instead of weeks.</w:t>
      </w:r>
      <w:r w:rsidR="00FC4C0F">
        <w:rPr>
          <w:rFonts w:ascii="Times New Roman" w:hAnsi="Times New Roman"/>
        </w:rPr>
        <w:t xml:space="preserve"> </w:t>
      </w:r>
      <w:r w:rsidR="00F53457">
        <w:rPr>
          <w:rFonts w:ascii="Times New Roman" w:hAnsi="Times New Roman"/>
        </w:rPr>
        <w:t>Remarkably, virtually all mid-term targets are not achieved</w:t>
      </w:r>
      <w:r w:rsidR="009E5B8E">
        <w:rPr>
          <w:rFonts w:ascii="Times New Roman" w:hAnsi="Times New Roman"/>
        </w:rPr>
        <w:t xml:space="preserve"> despite efforts made y the project team.</w:t>
      </w:r>
    </w:p>
    <w:p w14:paraId="7E532546" w14:textId="5117A353" w:rsidR="00C9221A" w:rsidRDefault="00C9221A" w:rsidP="00A85020">
      <w:pPr>
        <w:widowControl w:val="0"/>
        <w:spacing w:before="120" w:line="276" w:lineRule="auto"/>
        <w:rPr>
          <w:rFonts w:ascii="Times New Roman" w:hAnsi="Times New Roman"/>
        </w:rPr>
      </w:pPr>
      <w:r>
        <w:rPr>
          <w:rFonts w:ascii="Times New Roman" w:hAnsi="Times New Roman"/>
        </w:rPr>
        <w:t>The main project obstacles are the following:</w:t>
      </w:r>
    </w:p>
    <w:p w14:paraId="12E1918E" w14:textId="10EA81EB" w:rsidR="00C9221A" w:rsidRPr="004774EA" w:rsidRDefault="00EC6BBA" w:rsidP="00DE6E3F">
      <w:pPr>
        <w:pStyle w:val="ListParagraph"/>
        <w:widowControl w:val="0"/>
        <w:numPr>
          <w:ilvl w:val="0"/>
          <w:numId w:val="21"/>
        </w:numPr>
        <w:spacing w:before="120" w:line="276" w:lineRule="auto"/>
        <w:rPr>
          <w:rFonts w:ascii="Times New Roman" w:hAnsi="Times New Roman"/>
          <w:sz w:val="22"/>
          <w:szCs w:val="22"/>
        </w:rPr>
      </w:pPr>
      <w:r>
        <w:rPr>
          <w:rFonts w:ascii="Times New Roman" w:hAnsi="Times New Roman"/>
          <w:sz w:val="22"/>
          <w:szCs w:val="22"/>
        </w:rPr>
        <w:t>Burea</w:t>
      </w:r>
      <w:r w:rsidR="002F5802">
        <w:rPr>
          <w:rFonts w:ascii="Times New Roman" w:hAnsi="Times New Roman"/>
          <w:sz w:val="22"/>
          <w:szCs w:val="22"/>
        </w:rPr>
        <w:t>u</w:t>
      </w:r>
      <w:r>
        <w:rPr>
          <w:rFonts w:ascii="Times New Roman" w:hAnsi="Times New Roman"/>
          <w:sz w:val="22"/>
          <w:szCs w:val="22"/>
        </w:rPr>
        <w:t>cratic procedures that may delay approval of key documents for approval at Council of Ministers: this may result in having strategies, plans, legislative packages ready by project’s end but not approved</w:t>
      </w:r>
    </w:p>
    <w:p w14:paraId="1C8EBAAA" w14:textId="7E13946C" w:rsidR="00C9221A" w:rsidRPr="004774EA" w:rsidRDefault="00EC6BBA" w:rsidP="00DE6E3F">
      <w:pPr>
        <w:pStyle w:val="ListParagraph"/>
        <w:widowControl w:val="0"/>
        <w:numPr>
          <w:ilvl w:val="0"/>
          <w:numId w:val="21"/>
        </w:numPr>
        <w:spacing w:before="120" w:line="276" w:lineRule="auto"/>
        <w:rPr>
          <w:rFonts w:ascii="Times New Roman" w:hAnsi="Times New Roman"/>
          <w:sz w:val="22"/>
          <w:szCs w:val="22"/>
        </w:rPr>
      </w:pPr>
      <w:r>
        <w:rPr>
          <w:rFonts w:ascii="Times New Roman" w:hAnsi="Times New Roman"/>
          <w:sz w:val="22"/>
          <w:szCs w:val="22"/>
        </w:rPr>
        <w:t>The current financial procedures with direct requests of payments are untenable with UNDP submerged by projects’ requests following the closure of project accounts by the Ministry of Finance</w:t>
      </w:r>
    </w:p>
    <w:p w14:paraId="6F8EBDAC" w14:textId="22A480AA" w:rsidR="003B6132" w:rsidRPr="004774EA" w:rsidRDefault="00EC6BBA" w:rsidP="00DE6E3F">
      <w:pPr>
        <w:pStyle w:val="ListParagraph"/>
        <w:widowControl w:val="0"/>
        <w:numPr>
          <w:ilvl w:val="0"/>
          <w:numId w:val="21"/>
        </w:numPr>
        <w:spacing w:before="120" w:line="276" w:lineRule="auto"/>
        <w:rPr>
          <w:rFonts w:ascii="Times New Roman" w:hAnsi="Times New Roman"/>
          <w:sz w:val="22"/>
          <w:szCs w:val="22"/>
        </w:rPr>
      </w:pPr>
      <w:r>
        <w:rPr>
          <w:rFonts w:ascii="Times New Roman" w:hAnsi="Times New Roman"/>
          <w:sz w:val="22"/>
          <w:szCs w:val="22"/>
        </w:rPr>
        <w:t>Intersectoral consensus on MPA through the interministerial committee has yet to be put to the test with very slow progress on discussions how other sectors can contribute to the overall project objective</w:t>
      </w:r>
      <w:r w:rsidR="003E5B36">
        <w:rPr>
          <w:rFonts w:ascii="Times New Roman" w:hAnsi="Times New Roman"/>
          <w:sz w:val="22"/>
          <w:szCs w:val="22"/>
        </w:rPr>
        <w:t xml:space="preserve">, despite </w:t>
      </w:r>
      <w:r w:rsidR="002F5802">
        <w:rPr>
          <w:rFonts w:ascii="Times New Roman" w:hAnsi="Times New Roman"/>
          <w:sz w:val="22"/>
          <w:szCs w:val="22"/>
        </w:rPr>
        <w:t xml:space="preserve">(as per interviews) </w:t>
      </w:r>
      <w:r w:rsidR="003E5B36">
        <w:rPr>
          <w:rFonts w:ascii="Times New Roman" w:hAnsi="Times New Roman"/>
          <w:sz w:val="22"/>
          <w:szCs w:val="22"/>
        </w:rPr>
        <w:t xml:space="preserve">renewed interest from </w:t>
      </w:r>
      <w:r w:rsidR="002F5802">
        <w:rPr>
          <w:rFonts w:ascii="Times New Roman" w:hAnsi="Times New Roman"/>
          <w:sz w:val="22"/>
          <w:szCs w:val="22"/>
        </w:rPr>
        <w:t>several</w:t>
      </w:r>
      <w:r w:rsidR="003E5B36">
        <w:rPr>
          <w:rFonts w:ascii="Times New Roman" w:hAnsi="Times New Roman"/>
          <w:sz w:val="22"/>
          <w:szCs w:val="22"/>
        </w:rPr>
        <w:t xml:space="preserve"> sectors</w:t>
      </w:r>
      <w:r w:rsidR="002F5802">
        <w:rPr>
          <w:rFonts w:ascii="Times New Roman" w:hAnsi="Times New Roman"/>
          <w:sz w:val="22"/>
          <w:szCs w:val="22"/>
        </w:rPr>
        <w:t>. This may be key in envisioning what kind of MPA (whether synergetic or not with other sectors) may be established in the future in Angola</w:t>
      </w:r>
    </w:p>
    <w:p w14:paraId="2CED7F3D" w14:textId="44F2CCFC" w:rsidR="002F5802" w:rsidRDefault="003E5B36" w:rsidP="00DE6E3F">
      <w:pPr>
        <w:pStyle w:val="ListParagraph"/>
        <w:widowControl w:val="0"/>
        <w:numPr>
          <w:ilvl w:val="0"/>
          <w:numId w:val="21"/>
        </w:numPr>
        <w:spacing w:before="120" w:line="276" w:lineRule="auto"/>
        <w:rPr>
          <w:rFonts w:ascii="Times New Roman" w:hAnsi="Times New Roman"/>
          <w:sz w:val="22"/>
          <w:szCs w:val="22"/>
        </w:rPr>
      </w:pPr>
      <w:r>
        <w:rPr>
          <w:rFonts w:ascii="Times New Roman" w:hAnsi="Times New Roman"/>
          <w:sz w:val="22"/>
          <w:szCs w:val="22"/>
        </w:rPr>
        <w:t>Interviews showed that local stakeholders (both communities and professional fisheries sectors) are highly undisciplined with regards to legislation due to the combination of insecure livelihoods and lack of enforcement capability;</w:t>
      </w:r>
      <w:r w:rsidR="002F5802">
        <w:rPr>
          <w:rFonts w:ascii="Times New Roman" w:hAnsi="Times New Roman"/>
          <w:sz w:val="22"/>
          <w:szCs w:val="22"/>
        </w:rPr>
        <w:t xml:space="preserve"> securing their endorsement in a new MPA might be the highest project challenge; hence the need to address ASAP key livelihood problems</w:t>
      </w:r>
    </w:p>
    <w:p w14:paraId="31AEB0B2" w14:textId="25ABC161" w:rsidR="002F5802" w:rsidRDefault="00467F18" w:rsidP="00DE6E3F">
      <w:pPr>
        <w:pStyle w:val="ListParagraph"/>
        <w:widowControl w:val="0"/>
        <w:numPr>
          <w:ilvl w:val="0"/>
          <w:numId w:val="21"/>
        </w:numPr>
        <w:spacing w:before="120" w:line="276" w:lineRule="auto"/>
        <w:rPr>
          <w:rFonts w:ascii="Times New Roman" w:hAnsi="Times New Roman"/>
          <w:sz w:val="22"/>
          <w:szCs w:val="22"/>
        </w:rPr>
      </w:pPr>
      <w:r>
        <w:rPr>
          <w:rFonts w:ascii="Times New Roman" w:hAnsi="Times New Roman"/>
          <w:sz w:val="22"/>
          <w:szCs w:val="22"/>
        </w:rPr>
        <w:t xml:space="preserve">Local Institutional empowerment (municipalities, provincial Government) remains very low albeit participation is not, as per lack of response to INBAC’s interaction attempts beyond conventional committee meetings; still, their support and even more importantly their embedding into the project is a necessary to establish a link between </w:t>
      </w:r>
      <w:r w:rsidR="00F25AE5">
        <w:rPr>
          <w:rFonts w:ascii="Times New Roman" w:hAnsi="Times New Roman"/>
          <w:sz w:val="22"/>
          <w:szCs w:val="22"/>
        </w:rPr>
        <w:t>communities and the State. Th</w:t>
      </w:r>
      <w:r>
        <w:rPr>
          <w:rFonts w:ascii="Times New Roman" w:hAnsi="Times New Roman"/>
          <w:sz w:val="22"/>
          <w:szCs w:val="22"/>
        </w:rPr>
        <w:t>is may be due to an inappropriate communication strategy on the part of INBAC</w:t>
      </w:r>
      <w:r w:rsidR="00F25AE5">
        <w:rPr>
          <w:rFonts w:ascii="Times New Roman" w:hAnsi="Times New Roman"/>
          <w:sz w:val="22"/>
          <w:szCs w:val="22"/>
        </w:rPr>
        <w:t xml:space="preserve"> (see recommendations).</w:t>
      </w:r>
    </w:p>
    <w:p w14:paraId="7A537E68" w14:textId="2E370C95" w:rsidR="00C9221A" w:rsidRPr="004774EA" w:rsidRDefault="00C9221A" w:rsidP="002F5802">
      <w:pPr>
        <w:pStyle w:val="ListParagraph"/>
        <w:widowControl w:val="0"/>
        <w:spacing w:before="120" w:line="276" w:lineRule="auto"/>
        <w:ind w:left="1080"/>
        <w:rPr>
          <w:rFonts w:ascii="Times New Roman" w:hAnsi="Times New Roman"/>
          <w:sz w:val="22"/>
          <w:szCs w:val="22"/>
        </w:rPr>
      </w:pPr>
    </w:p>
    <w:p w14:paraId="08E03D4D" w14:textId="59C59AD5" w:rsidR="00C9221A" w:rsidRDefault="00C9221A" w:rsidP="00A85020">
      <w:pPr>
        <w:widowControl w:val="0"/>
        <w:spacing w:before="120" w:line="276" w:lineRule="auto"/>
        <w:rPr>
          <w:rFonts w:ascii="Times New Roman" w:hAnsi="Times New Roman"/>
        </w:rPr>
      </w:pPr>
      <w:r>
        <w:rPr>
          <w:rFonts w:ascii="Times New Roman" w:hAnsi="Times New Roman"/>
        </w:rPr>
        <w:t>At this rate of implementation</w:t>
      </w:r>
      <w:r w:rsidR="00F25AE5">
        <w:rPr>
          <w:rFonts w:ascii="Times New Roman" w:hAnsi="Times New Roman"/>
        </w:rPr>
        <w:t>, there is a risk of abandoning original activity sequencing and delivering project results in parallel with activities initiated before other</w:t>
      </w:r>
      <w:r w:rsidR="007D7E36">
        <w:rPr>
          <w:rFonts w:ascii="Times New Roman" w:hAnsi="Times New Roman"/>
        </w:rPr>
        <w:t>s</w:t>
      </w:r>
      <w:r w:rsidR="00F25AE5">
        <w:rPr>
          <w:rFonts w:ascii="Times New Roman" w:hAnsi="Times New Roman"/>
        </w:rPr>
        <w:t xml:space="preserve"> were supposed to be completed (e.g., IGA / micro-projects’ support and local management plans, awareness raising activities and IGAs)</w:t>
      </w:r>
      <w:r>
        <w:rPr>
          <w:rFonts w:ascii="Times New Roman" w:hAnsi="Times New Roman"/>
        </w:rPr>
        <w:t>.</w:t>
      </w:r>
    </w:p>
    <w:p w14:paraId="1CE9EFA4" w14:textId="09EA8675" w:rsidR="004774EA" w:rsidRDefault="004774EA" w:rsidP="00A85020">
      <w:pPr>
        <w:widowControl w:val="0"/>
        <w:spacing w:before="120" w:line="276" w:lineRule="auto"/>
        <w:rPr>
          <w:rFonts w:ascii="Times New Roman" w:hAnsi="Times New Roman"/>
        </w:rPr>
      </w:pPr>
      <w:r>
        <w:rPr>
          <w:rFonts w:ascii="Times New Roman" w:hAnsi="Times New Roman"/>
        </w:rPr>
        <w:t xml:space="preserve">Lifting these obstacles will require (i) </w:t>
      </w:r>
      <w:r w:rsidR="00F25AE5">
        <w:rPr>
          <w:rFonts w:ascii="Times New Roman" w:hAnsi="Times New Roman"/>
        </w:rPr>
        <w:t>a review of the implementation approach – it is necessary to end delayed direct payments,</w:t>
      </w:r>
      <w:r>
        <w:rPr>
          <w:rFonts w:ascii="Times New Roman" w:hAnsi="Times New Roman"/>
        </w:rPr>
        <w:t xml:space="preserve"> (ii) </w:t>
      </w:r>
      <w:r w:rsidR="00F25AE5">
        <w:rPr>
          <w:rFonts w:ascii="Times New Roman" w:hAnsi="Times New Roman"/>
        </w:rPr>
        <w:t xml:space="preserve">some lobbying efforts </w:t>
      </w:r>
      <w:r w:rsidR="007D7E36">
        <w:rPr>
          <w:rFonts w:ascii="Times New Roman" w:hAnsi="Times New Roman"/>
        </w:rPr>
        <w:t xml:space="preserve">that </w:t>
      </w:r>
      <w:r w:rsidR="00F25AE5">
        <w:rPr>
          <w:rFonts w:ascii="Times New Roman" w:hAnsi="Times New Roman"/>
        </w:rPr>
        <w:t xml:space="preserve">could be necessary to ensure </w:t>
      </w:r>
      <w:r w:rsidR="00253B5D">
        <w:rPr>
          <w:rFonts w:ascii="Times New Roman" w:hAnsi="Times New Roman"/>
        </w:rPr>
        <w:t>swifter interaction within MCT</w:t>
      </w:r>
      <w:r w:rsidR="006F0F0C">
        <w:rPr>
          <w:rFonts w:ascii="Times New Roman" w:hAnsi="Times New Roman"/>
        </w:rPr>
        <w:t>A</w:t>
      </w:r>
      <w:r w:rsidR="00253B5D">
        <w:rPr>
          <w:rFonts w:ascii="Times New Roman" w:hAnsi="Times New Roman"/>
        </w:rPr>
        <w:t xml:space="preserve"> and between institutions to ensure final approval of key results and MPA proclamation, (iii) INBAC through the MCT</w:t>
      </w:r>
      <w:r w:rsidR="006F0F0C">
        <w:rPr>
          <w:rFonts w:ascii="Times New Roman" w:hAnsi="Times New Roman"/>
        </w:rPr>
        <w:t>A</w:t>
      </w:r>
      <w:r w:rsidR="00253B5D">
        <w:rPr>
          <w:rFonts w:ascii="Times New Roman" w:hAnsi="Times New Roman"/>
        </w:rPr>
        <w:t xml:space="preserve"> has to review its interaction approach with local institutions to ensure strong project support (iv) some additional time to cover lost grounds because of COVID lockdown and the issue linked to direct payment delays.</w:t>
      </w:r>
    </w:p>
    <w:p w14:paraId="0FD5E025" w14:textId="5532895D" w:rsidR="000B7D54" w:rsidRDefault="000B7D54" w:rsidP="00A85020">
      <w:pPr>
        <w:widowControl w:val="0"/>
        <w:spacing w:before="120" w:line="276" w:lineRule="auto"/>
        <w:rPr>
          <w:rFonts w:ascii="Times New Roman" w:hAnsi="Times New Roman"/>
        </w:rPr>
      </w:pPr>
    </w:p>
    <w:p w14:paraId="0ECC9200" w14:textId="5B0F4E39" w:rsidR="00D73C26" w:rsidRPr="00D73C26" w:rsidRDefault="00D73C26" w:rsidP="00D73C26">
      <w:pPr>
        <w:rPr>
          <w:rFonts w:ascii="Times New Roman" w:hAnsi="Times New Roman"/>
        </w:rPr>
      </w:pPr>
    </w:p>
    <w:p w14:paraId="7538D811" w14:textId="77777777" w:rsidR="00D73C26" w:rsidRPr="00D73C26" w:rsidRDefault="00D73C26" w:rsidP="00D73C26">
      <w:pPr>
        <w:jc w:val="right"/>
        <w:rPr>
          <w:rFonts w:ascii="Times New Roman" w:hAnsi="Times New Roman"/>
        </w:rPr>
      </w:pPr>
    </w:p>
    <w:p w14:paraId="173AB1ED" w14:textId="593A47CF" w:rsidR="006D5490" w:rsidRPr="00CF640F" w:rsidRDefault="006D5490" w:rsidP="006D5490">
      <w:pPr>
        <w:pStyle w:val="Heading2"/>
        <w:spacing w:before="120" w:line="276" w:lineRule="auto"/>
        <w:ind w:left="578" w:hanging="578"/>
        <w:rPr>
          <w:rFonts w:ascii="Times New Roman" w:hAnsi="Times New Roman"/>
        </w:rPr>
      </w:pPr>
      <w:bookmarkStart w:id="75" w:name="_Toc101577675"/>
      <w:bookmarkStart w:id="76" w:name="_Hlk25439211"/>
      <w:bookmarkEnd w:id="64"/>
      <w:r w:rsidRPr="00CF640F">
        <w:rPr>
          <w:rFonts w:ascii="Times New Roman" w:hAnsi="Times New Roman"/>
        </w:rPr>
        <w:t>Project implementation and adaptive management</w:t>
      </w:r>
      <w:bookmarkEnd w:id="75"/>
      <w:r w:rsidRPr="00CF640F">
        <w:rPr>
          <w:rFonts w:ascii="Times New Roman" w:hAnsi="Times New Roman"/>
        </w:rPr>
        <w:t xml:space="preserve"> </w:t>
      </w:r>
    </w:p>
    <w:p w14:paraId="4A66BB56" w14:textId="38FE98D2" w:rsidR="006D5490" w:rsidRPr="00CF640F" w:rsidRDefault="006D5490" w:rsidP="006D5490">
      <w:pPr>
        <w:pStyle w:val="Heading3"/>
        <w:rPr>
          <w:rFonts w:ascii="Times New Roman" w:hAnsi="Times New Roman"/>
        </w:rPr>
      </w:pPr>
      <w:bookmarkStart w:id="77" w:name="_Ref92137705"/>
      <w:bookmarkStart w:id="78" w:name="_Toc101577676"/>
      <w:r w:rsidRPr="00CF640F">
        <w:rPr>
          <w:rFonts w:ascii="Times New Roman" w:hAnsi="Times New Roman"/>
        </w:rPr>
        <w:t>Management arrangements</w:t>
      </w:r>
      <w:bookmarkEnd w:id="77"/>
      <w:bookmarkEnd w:id="78"/>
    </w:p>
    <w:p w14:paraId="020E41F6" w14:textId="6508BCDA" w:rsidR="007773E5" w:rsidRPr="007773E5" w:rsidRDefault="007773E5" w:rsidP="00DE6E3F">
      <w:pPr>
        <w:pStyle w:val="Heading8"/>
        <w:numPr>
          <w:ilvl w:val="0"/>
          <w:numId w:val="12"/>
        </w:numPr>
        <w:spacing w:before="71"/>
        <w:ind w:left="426"/>
        <w:rPr>
          <w:rFonts w:ascii="Times New Roman" w:hAnsi="Times New Roman"/>
          <w:i/>
          <w:color w:val="943634"/>
          <w:sz w:val="22"/>
          <w:szCs w:val="22"/>
        </w:rPr>
      </w:pPr>
      <w:r w:rsidRPr="007773E5">
        <w:rPr>
          <w:rFonts w:ascii="Times New Roman" w:hAnsi="Times New Roman"/>
          <w:i/>
          <w:color w:val="943634"/>
          <w:sz w:val="22"/>
          <w:szCs w:val="22"/>
        </w:rPr>
        <w:t>Implementation modality</w:t>
      </w:r>
    </w:p>
    <w:p w14:paraId="6B1526AF" w14:textId="33D8E424" w:rsidR="00145C1D" w:rsidRDefault="008F7EE2" w:rsidP="00A85020">
      <w:pPr>
        <w:widowControl w:val="0"/>
        <w:spacing w:before="120" w:line="276" w:lineRule="auto"/>
        <w:rPr>
          <w:rFonts w:ascii="Times New Roman" w:hAnsi="Times New Roman"/>
        </w:rPr>
      </w:pPr>
      <w:r>
        <w:rPr>
          <w:rFonts w:ascii="Times New Roman" w:hAnsi="Times New Roman"/>
        </w:rPr>
        <w:t xml:space="preserve">The project of a duration of </w:t>
      </w:r>
      <w:r w:rsidR="003656E9">
        <w:rPr>
          <w:rFonts w:ascii="Times New Roman" w:hAnsi="Times New Roman"/>
        </w:rPr>
        <w:t>4</w:t>
      </w:r>
      <w:r>
        <w:rPr>
          <w:rFonts w:ascii="Times New Roman" w:hAnsi="Times New Roman"/>
        </w:rPr>
        <w:t xml:space="preserve"> years </w:t>
      </w:r>
      <w:r w:rsidR="003656E9">
        <w:rPr>
          <w:rFonts w:ascii="Times New Roman" w:hAnsi="Times New Roman"/>
        </w:rPr>
        <w:t xml:space="preserve">is being </w:t>
      </w:r>
      <w:r>
        <w:rPr>
          <w:rFonts w:ascii="Times New Roman" w:hAnsi="Times New Roman"/>
        </w:rPr>
        <w:t xml:space="preserve">implemented under the NIM modality. However, </w:t>
      </w:r>
      <w:r w:rsidR="003656E9">
        <w:rPr>
          <w:rFonts w:ascii="Times New Roman" w:hAnsi="Times New Roman"/>
        </w:rPr>
        <w:t xml:space="preserve">the LoA between Government and </w:t>
      </w:r>
      <w:r>
        <w:rPr>
          <w:rFonts w:ascii="Times New Roman" w:hAnsi="Times New Roman"/>
        </w:rPr>
        <w:t xml:space="preserve">UNDP </w:t>
      </w:r>
      <w:r w:rsidR="003656E9">
        <w:rPr>
          <w:rFonts w:ascii="Times New Roman" w:hAnsi="Times New Roman"/>
        </w:rPr>
        <w:t xml:space="preserve">specifies that </w:t>
      </w:r>
      <w:r>
        <w:rPr>
          <w:rFonts w:ascii="Times New Roman" w:hAnsi="Times New Roman"/>
        </w:rPr>
        <w:t>external recruiting</w:t>
      </w:r>
      <w:r w:rsidR="00145C1D">
        <w:rPr>
          <w:rFonts w:ascii="Times New Roman" w:hAnsi="Times New Roman"/>
        </w:rPr>
        <w:t>,</w:t>
      </w:r>
      <w:r>
        <w:rPr>
          <w:rFonts w:ascii="Times New Roman" w:hAnsi="Times New Roman"/>
        </w:rPr>
        <w:t xml:space="preserve"> procurement </w:t>
      </w:r>
      <w:r w:rsidR="00145C1D">
        <w:rPr>
          <w:rFonts w:ascii="Times New Roman" w:hAnsi="Times New Roman"/>
        </w:rPr>
        <w:t xml:space="preserve">of goods and services and facilitation of training activities </w:t>
      </w:r>
      <w:r w:rsidR="00035869">
        <w:rPr>
          <w:rFonts w:ascii="Times New Roman" w:hAnsi="Times New Roman"/>
        </w:rPr>
        <w:t xml:space="preserve">could </w:t>
      </w:r>
      <w:r w:rsidR="00145C1D">
        <w:rPr>
          <w:rFonts w:ascii="Times New Roman" w:hAnsi="Times New Roman"/>
        </w:rPr>
        <w:t>be provided by UNDP</w:t>
      </w:r>
      <w:r w:rsidR="001370CE">
        <w:rPr>
          <w:rFonts w:ascii="Times New Roman" w:hAnsi="Times New Roman"/>
        </w:rPr>
        <w:t xml:space="preserve"> (“direct payment request”)</w:t>
      </w:r>
      <w:r w:rsidR="007816E4">
        <w:rPr>
          <w:rFonts w:ascii="Times New Roman" w:hAnsi="Times New Roman"/>
        </w:rPr>
        <w:t>.</w:t>
      </w:r>
    </w:p>
    <w:p w14:paraId="5BF52BF2" w14:textId="04930BC2" w:rsidR="005569BF" w:rsidRDefault="00145C1D" w:rsidP="004E32F7">
      <w:pPr>
        <w:widowControl w:val="0"/>
        <w:spacing w:before="120" w:line="276" w:lineRule="auto"/>
        <w:rPr>
          <w:rFonts w:ascii="Times New Roman" w:hAnsi="Times New Roman"/>
        </w:rPr>
      </w:pPr>
      <w:r>
        <w:rPr>
          <w:rFonts w:ascii="Times New Roman" w:hAnsi="Times New Roman"/>
        </w:rPr>
        <w:t>Th</w:t>
      </w:r>
      <w:r w:rsidR="001370CE">
        <w:rPr>
          <w:rFonts w:ascii="Times New Roman" w:hAnsi="Times New Roman"/>
        </w:rPr>
        <w:t xml:space="preserve">e project made full use of this facility when </w:t>
      </w:r>
      <w:r w:rsidR="00791927">
        <w:rPr>
          <w:rFonts w:ascii="Times New Roman" w:hAnsi="Times New Roman"/>
        </w:rPr>
        <w:t>th</w:t>
      </w:r>
      <w:r w:rsidR="001370CE">
        <w:rPr>
          <w:rFonts w:ascii="Times New Roman" w:hAnsi="Times New Roman"/>
        </w:rPr>
        <w:t>e Ministry of Finance decided</w:t>
      </w:r>
      <w:r w:rsidR="00791927">
        <w:rPr>
          <w:rFonts w:ascii="Times New Roman" w:hAnsi="Times New Roman"/>
        </w:rPr>
        <w:t xml:space="preserve"> in 2020</w:t>
      </w:r>
      <w:r w:rsidR="001370CE">
        <w:rPr>
          <w:rFonts w:ascii="Times New Roman" w:hAnsi="Times New Roman"/>
        </w:rPr>
        <w:t xml:space="preserve"> to close down all project-specific account</w:t>
      </w:r>
      <w:r w:rsidR="004E32F7">
        <w:rPr>
          <w:rFonts w:ascii="Times New Roman" w:hAnsi="Times New Roman"/>
        </w:rPr>
        <w:t>s</w:t>
      </w:r>
      <w:r w:rsidR="001370CE">
        <w:rPr>
          <w:rFonts w:ascii="Times New Roman" w:hAnsi="Times New Roman"/>
        </w:rPr>
        <w:t xml:space="preserve"> in order to channel aid through its </w:t>
      </w:r>
      <w:r w:rsidR="004E32F7">
        <w:rPr>
          <w:rFonts w:ascii="Times New Roman" w:hAnsi="Times New Roman"/>
        </w:rPr>
        <w:t>premises</w:t>
      </w:r>
      <w:r w:rsidR="001370CE">
        <w:rPr>
          <w:rFonts w:ascii="Times New Roman" w:hAnsi="Times New Roman"/>
        </w:rPr>
        <w:t xml:space="preserve"> as a way to control better development aid. This resulted in near immediate requests from all affected projects to continue project financing through direct payment requests to UNDP to bypass the Ministry of Finance.</w:t>
      </w:r>
      <w:r w:rsidR="004E32F7">
        <w:rPr>
          <w:rFonts w:ascii="Times New Roman" w:hAnsi="Times New Roman"/>
        </w:rPr>
        <w:t xml:space="preserve"> This has put excessive strain on UNDP</w:t>
      </w:r>
      <w:r w:rsidR="0042132B">
        <w:rPr>
          <w:rFonts w:ascii="Times New Roman" w:hAnsi="Times New Roman"/>
        </w:rPr>
        <w:t>, submerging its Finance unit with an excessive amount of requests (in relation to its staff)</w:t>
      </w:r>
      <w:r w:rsidR="004E32F7">
        <w:rPr>
          <w:rFonts w:ascii="Times New Roman" w:hAnsi="Times New Roman"/>
        </w:rPr>
        <w:t>.</w:t>
      </w:r>
    </w:p>
    <w:p w14:paraId="7C059F16" w14:textId="1142DCD5" w:rsidR="005569BF" w:rsidRDefault="004E32F7" w:rsidP="00A85020">
      <w:pPr>
        <w:widowControl w:val="0"/>
        <w:spacing w:before="120" w:line="276" w:lineRule="auto"/>
        <w:rPr>
          <w:rFonts w:ascii="Times New Roman" w:hAnsi="Times New Roman"/>
        </w:rPr>
      </w:pPr>
      <w:r>
        <w:rPr>
          <w:rFonts w:ascii="Times New Roman" w:hAnsi="Times New Roman"/>
        </w:rPr>
        <w:t>N</w:t>
      </w:r>
      <w:r w:rsidR="005569BF">
        <w:rPr>
          <w:rFonts w:ascii="Times New Roman" w:hAnsi="Times New Roman"/>
        </w:rPr>
        <w:t xml:space="preserve">IM </w:t>
      </w:r>
      <w:r>
        <w:rPr>
          <w:rFonts w:ascii="Times New Roman" w:hAnsi="Times New Roman"/>
        </w:rPr>
        <w:t xml:space="preserve">with direct payment requests </w:t>
      </w:r>
      <w:r w:rsidR="005569BF">
        <w:rPr>
          <w:rFonts w:ascii="Times New Roman" w:hAnsi="Times New Roman"/>
        </w:rPr>
        <w:t>normally ensures adequate implementation through UNDP transparent procurement procedures.</w:t>
      </w:r>
      <w:r w:rsidR="00B22413">
        <w:rPr>
          <w:rFonts w:ascii="Times New Roman" w:hAnsi="Times New Roman"/>
        </w:rPr>
        <w:t xml:space="preserve"> Nonetheless, </w:t>
      </w:r>
      <w:r w:rsidR="00993550">
        <w:rPr>
          <w:rFonts w:ascii="Times New Roman" w:hAnsi="Times New Roman"/>
        </w:rPr>
        <w:t>the IP</w:t>
      </w:r>
      <w:r w:rsidR="005569BF">
        <w:rPr>
          <w:rFonts w:ascii="Times New Roman" w:hAnsi="Times New Roman"/>
        </w:rPr>
        <w:t xml:space="preserve"> remains responsible for project implementation</w:t>
      </w:r>
      <w:r w:rsidR="00B22413">
        <w:rPr>
          <w:rFonts w:ascii="Times New Roman" w:hAnsi="Times New Roman"/>
        </w:rPr>
        <w:t xml:space="preserve"> with</w:t>
      </w:r>
      <w:r w:rsidR="005569BF">
        <w:rPr>
          <w:rFonts w:ascii="Times New Roman" w:hAnsi="Times New Roman"/>
        </w:rPr>
        <w:t xml:space="preserve"> PMU </w:t>
      </w:r>
      <w:r w:rsidR="00B22413">
        <w:rPr>
          <w:rFonts w:ascii="Times New Roman" w:hAnsi="Times New Roman"/>
        </w:rPr>
        <w:t>in charge of implementation</w:t>
      </w:r>
      <w:r w:rsidR="00993550">
        <w:rPr>
          <w:rFonts w:ascii="Times New Roman" w:hAnsi="Times New Roman"/>
        </w:rPr>
        <w:t>.</w:t>
      </w:r>
    </w:p>
    <w:p w14:paraId="33A09A60" w14:textId="77777777" w:rsidR="005569BF" w:rsidRDefault="005569BF" w:rsidP="00A85020">
      <w:pPr>
        <w:widowControl w:val="0"/>
        <w:spacing w:before="120" w:line="276" w:lineRule="auto"/>
        <w:rPr>
          <w:rFonts w:ascii="Times New Roman" w:hAnsi="Times New Roman"/>
        </w:rPr>
      </w:pPr>
    </w:p>
    <w:p w14:paraId="2F021213" w14:textId="580839F2" w:rsidR="007773E5" w:rsidRPr="007773E5" w:rsidRDefault="007773E5" w:rsidP="00DE6E3F">
      <w:pPr>
        <w:pStyle w:val="Heading8"/>
        <w:numPr>
          <w:ilvl w:val="0"/>
          <w:numId w:val="12"/>
        </w:numPr>
        <w:spacing w:before="71"/>
        <w:ind w:left="426"/>
        <w:rPr>
          <w:rFonts w:ascii="Times New Roman" w:hAnsi="Times New Roman"/>
          <w:i/>
          <w:color w:val="943634"/>
          <w:sz w:val="22"/>
          <w:szCs w:val="22"/>
        </w:rPr>
      </w:pPr>
      <w:r>
        <w:rPr>
          <w:rFonts w:ascii="Times New Roman" w:hAnsi="Times New Roman"/>
          <w:i/>
          <w:color w:val="943634"/>
          <w:sz w:val="22"/>
          <w:szCs w:val="22"/>
        </w:rPr>
        <w:t>Governance structure</w:t>
      </w:r>
    </w:p>
    <w:p w14:paraId="5033FD4E" w14:textId="1B4C08F4" w:rsidR="00794B1F" w:rsidRPr="00707AED" w:rsidRDefault="007816E4" w:rsidP="00707AED">
      <w:pPr>
        <w:widowControl w:val="0"/>
        <w:spacing w:before="120" w:line="276" w:lineRule="auto"/>
        <w:rPr>
          <w:rFonts w:ascii="Times New Roman" w:hAnsi="Times New Roman"/>
        </w:rPr>
      </w:pPr>
      <w:r w:rsidRPr="00707AED">
        <w:rPr>
          <w:rFonts w:ascii="Times New Roman" w:hAnsi="Times New Roman"/>
        </w:rPr>
        <w:t>The project governance structure is aligned with UNDP’s rules for Results</w:t>
      </w:r>
      <w:r w:rsidR="00DB7616">
        <w:rPr>
          <w:rFonts w:ascii="Times New Roman" w:hAnsi="Times New Roman"/>
        </w:rPr>
        <w:t>-</w:t>
      </w:r>
      <w:r w:rsidRPr="00707AED">
        <w:rPr>
          <w:rFonts w:ascii="Times New Roman" w:hAnsi="Times New Roman"/>
        </w:rPr>
        <w:t>Based Management and is composed of: (i) Project Steering Committee</w:t>
      </w:r>
      <w:r w:rsidR="004A11E7" w:rsidRPr="00707AED">
        <w:rPr>
          <w:rFonts w:ascii="Times New Roman" w:hAnsi="Times New Roman"/>
        </w:rPr>
        <w:t xml:space="preserve"> (PSC)</w:t>
      </w:r>
      <w:r w:rsidRPr="00707AED">
        <w:rPr>
          <w:rFonts w:ascii="Times New Roman" w:hAnsi="Times New Roman"/>
        </w:rPr>
        <w:t>; (ii) P</w:t>
      </w:r>
      <w:r w:rsidR="004A11E7" w:rsidRPr="00707AED">
        <w:rPr>
          <w:rFonts w:ascii="Times New Roman" w:hAnsi="Times New Roman"/>
        </w:rPr>
        <w:t xml:space="preserve">roject </w:t>
      </w:r>
      <w:r w:rsidRPr="00707AED">
        <w:rPr>
          <w:rFonts w:ascii="Times New Roman" w:hAnsi="Times New Roman"/>
        </w:rPr>
        <w:t>M</w:t>
      </w:r>
      <w:r w:rsidR="004A11E7" w:rsidRPr="00707AED">
        <w:rPr>
          <w:rFonts w:ascii="Times New Roman" w:hAnsi="Times New Roman"/>
        </w:rPr>
        <w:t>anagement Unit (PM</w:t>
      </w:r>
      <w:r w:rsidRPr="00707AED">
        <w:rPr>
          <w:rFonts w:ascii="Times New Roman" w:hAnsi="Times New Roman"/>
        </w:rPr>
        <w:t>U</w:t>
      </w:r>
      <w:r w:rsidR="004A11E7" w:rsidRPr="00707AED">
        <w:rPr>
          <w:rFonts w:ascii="Times New Roman" w:hAnsi="Times New Roman"/>
        </w:rPr>
        <w:t>)</w:t>
      </w:r>
      <w:r w:rsidRPr="00707AED">
        <w:rPr>
          <w:rFonts w:ascii="Times New Roman" w:hAnsi="Times New Roman"/>
        </w:rPr>
        <w:t>; (iii) Project Assurance; and (iv) Project Support</w:t>
      </w:r>
      <w:r w:rsidR="00794B1F" w:rsidRPr="00707AED">
        <w:rPr>
          <w:rFonts w:ascii="Times New Roman" w:hAnsi="Times New Roman"/>
        </w:rPr>
        <w:t>.</w:t>
      </w:r>
    </w:p>
    <w:p w14:paraId="35A14732" w14:textId="11A12A0F" w:rsidR="00794B1F" w:rsidRPr="00707AED" w:rsidRDefault="00794B1F" w:rsidP="00707AED">
      <w:pPr>
        <w:widowControl w:val="0"/>
        <w:spacing w:before="120" w:line="276" w:lineRule="auto"/>
        <w:rPr>
          <w:rFonts w:ascii="Times New Roman" w:hAnsi="Times New Roman"/>
        </w:rPr>
      </w:pPr>
      <w:r w:rsidRPr="00707AED">
        <w:rPr>
          <w:rFonts w:ascii="Times New Roman" w:hAnsi="Times New Roman"/>
        </w:rPr>
        <w:t xml:space="preserve">The original governance structure is illustrated in </w:t>
      </w:r>
      <w:r w:rsidR="00707AED">
        <w:rPr>
          <w:rFonts w:ascii="Times New Roman" w:hAnsi="Times New Roman"/>
          <w:color w:val="2B579A"/>
          <w:shd w:val="clear" w:color="auto" w:fill="E6E6E6"/>
        </w:rPr>
        <w:fldChar w:fldCharType="begin"/>
      </w:r>
      <w:r w:rsidR="00707AED">
        <w:rPr>
          <w:rFonts w:ascii="Times New Roman" w:hAnsi="Times New Roman"/>
        </w:rPr>
        <w:instrText xml:space="preserve"> REF _Ref25383375 \h  \* MERGEFORMAT </w:instrText>
      </w:r>
      <w:r w:rsidR="00707AED">
        <w:rPr>
          <w:rFonts w:ascii="Times New Roman" w:hAnsi="Times New Roman"/>
          <w:color w:val="2B579A"/>
          <w:shd w:val="clear" w:color="auto" w:fill="E6E6E6"/>
        </w:rPr>
      </w:r>
      <w:r w:rsidR="00707AED">
        <w:rPr>
          <w:rFonts w:ascii="Times New Roman" w:hAnsi="Times New Roman"/>
          <w:color w:val="2B579A"/>
          <w:shd w:val="clear" w:color="auto" w:fill="E6E6E6"/>
        </w:rPr>
        <w:fldChar w:fldCharType="separate"/>
      </w:r>
      <w:r w:rsidR="004D6C2A" w:rsidRPr="004D6C2A">
        <w:rPr>
          <w:rFonts w:ascii="Times New Roman" w:hAnsi="Times New Roman"/>
        </w:rPr>
        <w:t>Figure 3</w:t>
      </w:r>
      <w:r w:rsidR="00707AED">
        <w:rPr>
          <w:rFonts w:ascii="Times New Roman" w:hAnsi="Times New Roman"/>
          <w:color w:val="2B579A"/>
          <w:shd w:val="clear" w:color="auto" w:fill="E6E6E6"/>
        </w:rPr>
        <w:fldChar w:fldCharType="end"/>
      </w:r>
      <w:r w:rsidR="00707AED">
        <w:rPr>
          <w:rFonts w:ascii="Times New Roman" w:hAnsi="Times New Roman"/>
        </w:rPr>
        <w:t xml:space="preserve"> </w:t>
      </w:r>
      <w:r w:rsidR="004A11E7" w:rsidRPr="00707AED">
        <w:rPr>
          <w:rFonts w:ascii="Times New Roman" w:hAnsi="Times New Roman"/>
        </w:rPr>
        <w:t>as per PRODOC.</w:t>
      </w:r>
    </w:p>
    <w:p w14:paraId="1F695CEF" w14:textId="331B3D76" w:rsidR="007816E4" w:rsidRDefault="00035869" w:rsidP="0074080D">
      <w:pPr>
        <w:keepNext/>
        <w:keepLines/>
        <w:tabs>
          <w:tab w:val="left" w:pos="861"/>
        </w:tabs>
        <w:spacing w:after="0"/>
        <w:ind w:right="178"/>
        <w:jc w:val="center"/>
        <w:rPr>
          <w:rFonts w:ascii="Times New Roman" w:hAnsi="Times New Roman"/>
        </w:rPr>
      </w:pPr>
      <w:r>
        <w:rPr>
          <w:noProof/>
        </w:rPr>
        <w:lastRenderedPageBreak/>
        <w:drawing>
          <wp:inline distT="0" distB="0" distL="0" distR="0" wp14:anchorId="47391013" wp14:editId="0691186E">
            <wp:extent cx="5854700" cy="48076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54700" cy="4807609"/>
                    </a:xfrm>
                    <a:prstGeom prst="rect">
                      <a:avLst/>
                    </a:prstGeom>
                  </pic:spPr>
                </pic:pic>
              </a:graphicData>
            </a:graphic>
          </wp:inline>
        </w:drawing>
      </w:r>
    </w:p>
    <w:p w14:paraId="25BDB310" w14:textId="1EABABFD" w:rsidR="00EA2BE0" w:rsidRDefault="00707AED" w:rsidP="0074080D">
      <w:pPr>
        <w:pStyle w:val="Caption"/>
        <w:keepNext/>
        <w:keepLines/>
        <w:jc w:val="center"/>
        <w:rPr>
          <w:rFonts w:ascii="Times New Roman" w:hAnsi="Times New Roman"/>
        </w:rPr>
      </w:pPr>
      <w:bookmarkStart w:id="79" w:name="_Ref25383375"/>
      <w:bookmarkStart w:id="80" w:name="_Toc101577718"/>
      <w:r>
        <w:t xml:space="preserve">Figure </w:t>
      </w:r>
      <w:r>
        <w:rPr>
          <w:color w:val="2B579A"/>
          <w:shd w:val="clear" w:color="auto" w:fill="E6E6E6"/>
        </w:rPr>
        <w:fldChar w:fldCharType="begin"/>
      </w:r>
      <w:r>
        <w:instrText xml:space="preserve"> SEQ Figure \* ARABIC </w:instrText>
      </w:r>
      <w:r>
        <w:rPr>
          <w:color w:val="2B579A"/>
          <w:shd w:val="clear" w:color="auto" w:fill="E6E6E6"/>
        </w:rPr>
        <w:fldChar w:fldCharType="separate"/>
      </w:r>
      <w:r w:rsidR="004D6C2A">
        <w:rPr>
          <w:noProof/>
        </w:rPr>
        <w:t>3</w:t>
      </w:r>
      <w:r>
        <w:rPr>
          <w:color w:val="2B579A"/>
          <w:shd w:val="clear" w:color="auto" w:fill="E6E6E6"/>
        </w:rPr>
        <w:fldChar w:fldCharType="end"/>
      </w:r>
      <w:bookmarkEnd w:id="79"/>
      <w:r>
        <w:t xml:space="preserve">: </w:t>
      </w:r>
      <w:r w:rsidR="00101B15">
        <w:t>O</w:t>
      </w:r>
      <w:r>
        <w:t>riginal governance structure</w:t>
      </w:r>
      <w:bookmarkEnd w:id="80"/>
    </w:p>
    <w:p w14:paraId="5B04CB76" w14:textId="5951BBBE" w:rsidR="00E02CE7" w:rsidRDefault="00EA2BE0" w:rsidP="0074080D">
      <w:pPr>
        <w:widowControl w:val="0"/>
        <w:spacing w:before="120" w:line="276" w:lineRule="auto"/>
        <w:rPr>
          <w:rFonts w:ascii="Times New Roman" w:hAnsi="Times New Roman"/>
        </w:rPr>
      </w:pPr>
      <w:r>
        <w:rPr>
          <w:rFonts w:ascii="Times New Roman" w:hAnsi="Times New Roman"/>
        </w:rPr>
        <w:t xml:space="preserve">The current </w:t>
      </w:r>
      <w:r w:rsidR="00E43EDB">
        <w:rPr>
          <w:rFonts w:ascii="Times New Roman" w:hAnsi="Times New Roman"/>
        </w:rPr>
        <w:t xml:space="preserve">project’s organisational structure </w:t>
      </w:r>
      <w:r w:rsidR="00035869">
        <w:rPr>
          <w:rFonts w:ascii="Times New Roman" w:hAnsi="Times New Roman"/>
        </w:rPr>
        <w:t xml:space="preserve">has remained the same </w:t>
      </w:r>
      <w:r w:rsidR="007D7E36">
        <w:rPr>
          <w:rFonts w:ascii="Times New Roman" w:hAnsi="Times New Roman"/>
        </w:rPr>
        <w:t xml:space="preserve">but </w:t>
      </w:r>
      <w:r w:rsidR="004E32F7" w:rsidRPr="10E60BDF">
        <w:rPr>
          <w:rFonts w:ascii="Times New Roman" w:hAnsi="Times New Roman"/>
        </w:rPr>
        <w:t>ministerial functions reshuffling</w:t>
      </w:r>
      <w:r w:rsidR="004E32F7">
        <w:rPr>
          <w:rFonts w:ascii="Times New Roman" w:hAnsi="Times New Roman"/>
        </w:rPr>
        <w:t xml:space="preserve"> resulted in </w:t>
      </w:r>
      <w:r w:rsidR="00E02CE7">
        <w:rPr>
          <w:rFonts w:ascii="Times New Roman" w:hAnsi="Times New Roman"/>
        </w:rPr>
        <w:t>ministries</w:t>
      </w:r>
      <w:r w:rsidR="004E32F7">
        <w:rPr>
          <w:rFonts w:ascii="Times New Roman" w:hAnsi="Times New Roman"/>
        </w:rPr>
        <w:t xml:space="preserve">’ name changes: from Ministry of </w:t>
      </w:r>
      <w:r w:rsidR="00E02CE7">
        <w:rPr>
          <w:rFonts w:ascii="Times New Roman" w:hAnsi="Times New Roman"/>
        </w:rPr>
        <w:t>Environment</w:t>
      </w:r>
      <w:r w:rsidR="004E32F7">
        <w:rPr>
          <w:rFonts w:ascii="Times New Roman" w:hAnsi="Times New Roman"/>
        </w:rPr>
        <w:t xml:space="preserve"> (MINAMB) to Ministry of Culture, Tourism and </w:t>
      </w:r>
      <w:r w:rsidR="00E02CE7">
        <w:rPr>
          <w:rFonts w:ascii="Times New Roman" w:hAnsi="Times New Roman"/>
        </w:rPr>
        <w:t>Environment</w:t>
      </w:r>
      <w:r w:rsidR="004E32F7">
        <w:rPr>
          <w:rFonts w:ascii="Times New Roman" w:hAnsi="Times New Roman"/>
        </w:rPr>
        <w:t xml:space="preserve"> (MCT</w:t>
      </w:r>
      <w:r w:rsidR="006F0F0C">
        <w:rPr>
          <w:rFonts w:ascii="Times New Roman" w:hAnsi="Times New Roman"/>
        </w:rPr>
        <w:t>A</w:t>
      </w:r>
      <w:r w:rsidR="004E32F7">
        <w:rPr>
          <w:rFonts w:ascii="Times New Roman" w:hAnsi="Times New Roman"/>
        </w:rPr>
        <w:t xml:space="preserve">), from </w:t>
      </w:r>
      <w:r w:rsidR="00E02CE7">
        <w:rPr>
          <w:rFonts w:ascii="Times New Roman" w:hAnsi="Times New Roman"/>
        </w:rPr>
        <w:t>the Ministry of Fisheries and the Sea (MINPESMAR) to the Ministry of Agriculture and Fisheries (MINAGRIP) or the integration of the Namibe Academy of Fisheries into the Namibe University (UNIMBE).</w:t>
      </w:r>
    </w:p>
    <w:p w14:paraId="00B6DD18" w14:textId="5DFDA592" w:rsidR="00E02CE7" w:rsidRDefault="00E02CE7" w:rsidP="0074080D">
      <w:pPr>
        <w:widowControl w:val="0"/>
        <w:spacing w:before="120" w:line="276" w:lineRule="auto"/>
        <w:rPr>
          <w:rFonts w:ascii="Times New Roman" w:hAnsi="Times New Roman"/>
        </w:rPr>
      </w:pPr>
      <w:r>
        <w:rPr>
          <w:rFonts w:ascii="Times New Roman" w:hAnsi="Times New Roman"/>
        </w:rPr>
        <w:t xml:space="preserve">This did not affect the governance structure of the project but resulted in implementation delays with </w:t>
      </w:r>
      <w:r w:rsidR="006F60AA">
        <w:rPr>
          <w:rFonts w:ascii="Times New Roman" w:hAnsi="Times New Roman"/>
        </w:rPr>
        <w:t>renewed ministers and associated decision</w:t>
      </w:r>
      <w:r w:rsidR="00555AB1">
        <w:rPr>
          <w:rFonts w:ascii="Times New Roman" w:hAnsi="Times New Roman"/>
        </w:rPr>
        <w:t>-</w:t>
      </w:r>
      <w:r w:rsidR="006F60AA">
        <w:rPr>
          <w:rFonts w:ascii="Times New Roman" w:hAnsi="Times New Roman"/>
        </w:rPr>
        <w:t>making teams (new State Secretaries, Cabinet members…)</w:t>
      </w:r>
      <w:r>
        <w:rPr>
          <w:rFonts w:ascii="Times New Roman" w:hAnsi="Times New Roman"/>
        </w:rPr>
        <w:t>.</w:t>
      </w:r>
    </w:p>
    <w:p w14:paraId="30A2F6F2" w14:textId="689508CC" w:rsidR="00E02CE7" w:rsidRDefault="00E02CE7" w:rsidP="0074080D">
      <w:pPr>
        <w:widowControl w:val="0"/>
        <w:spacing w:before="120" w:line="276" w:lineRule="auto"/>
        <w:rPr>
          <w:rFonts w:ascii="Times New Roman" w:hAnsi="Times New Roman"/>
        </w:rPr>
      </w:pPr>
      <w:r>
        <w:rPr>
          <w:rFonts w:ascii="Times New Roman" w:hAnsi="Times New Roman"/>
        </w:rPr>
        <w:t xml:space="preserve">Finally, the INBAC premises were moved in March 2022 with </w:t>
      </w:r>
      <w:r w:rsidR="006F60AA">
        <w:rPr>
          <w:rFonts w:ascii="Times New Roman" w:hAnsi="Times New Roman"/>
        </w:rPr>
        <w:t>a somewhat short period of uncertainty (weeks).</w:t>
      </w:r>
      <w:r>
        <w:rPr>
          <w:rFonts w:ascii="Times New Roman" w:hAnsi="Times New Roman"/>
        </w:rPr>
        <w:t xml:space="preserve"> </w:t>
      </w:r>
    </w:p>
    <w:p w14:paraId="3BD1B8B2" w14:textId="4613BC29" w:rsidR="00724E60" w:rsidRDefault="006F60AA" w:rsidP="0074080D">
      <w:pPr>
        <w:widowControl w:val="0"/>
        <w:spacing w:before="120" w:line="276" w:lineRule="auto"/>
        <w:rPr>
          <w:rFonts w:ascii="Times New Roman" w:hAnsi="Times New Roman"/>
        </w:rPr>
      </w:pPr>
      <w:r>
        <w:rPr>
          <w:rFonts w:ascii="Times New Roman" w:hAnsi="Times New Roman"/>
        </w:rPr>
        <w:t xml:space="preserve">The slightly amended governance structure is </w:t>
      </w:r>
      <w:r w:rsidR="00707AED">
        <w:rPr>
          <w:rFonts w:ascii="Times New Roman" w:hAnsi="Times New Roman"/>
        </w:rPr>
        <w:t xml:space="preserve">under </w:t>
      </w:r>
      <w:r w:rsidR="00707AED">
        <w:rPr>
          <w:rFonts w:ascii="Times New Roman" w:hAnsi="Times New Roman"/>
          <w:color w:val="2B579A"/>
          <w:shd w:val="clear" w:color="auto" w:fill="E6E6E6"/>
        </w:rPr>
        <w:fldChar w:fldCharType="begin"/>
      </w:r>
      <w:r w:rsidR="00707AED">
        <w:rPr>
          <w:rFonts w:ascii="Times New Roman" w:hAnsi="Times New Roman"/>
        </w:rPr>
        <w:instrText xml:space="preserve"> REF _Ref25383478 \h  \* MERGEFORMAT </w:instrText>
      </w:r>
      <w:r w:rsidR="00707AED">
        <w:rPr>
          <w:rFonts w:ascii="Times New Roman" w:hAnsi="Times New Roman"/>
          <w:color w:val="2B579A"/>
          <w:shd w:val="clear" w:color="auto" w:fill="E6E6E6"/>
        </w:rPr>
      </w:r>
      <w:r w:rsidR="00707AED">
        <w:rPr>
          <w:rFonts w:ascii="Times New Roman" w:hAnsi="Times New Roman"/>
          <w:color w:val="2B579A"/>
          <w:shd w:val="clear" w:color="auto" w:fill="E6E6E6"/>
        </w:rPr>
        <w:fldChar w:fldCharType="separate"/>
      </w:r>
      <w:r w:rsidR="004D6C2A" w:rsidRPr="004D6C2A">
        <w:rPr>
          <w:rFonts w:ascii="Times New Roman" w:hAnsi="Times New Roman"/>
        </w:rPr>
        <w:t>Figure 4</w:t>
      </w:r>
      <w:r w:rsidR="00707AED">
        <w:rPr>
          <w:rFonts w:ascii="Times New Roman" w:hAnsi="Times New Roman"/>
          <w:color w:val="2B579A"/>
          <w:shd w:val="clear" w:color="auto" w:fill="E6E6E6"/>
        </w:rPr>
        <w:fldChar w:fldCharType="end"/>
      </w:r>
      <w:r w:rsidR="00724E60">
        <w:rPr>
          <w:rFonts w:ascii="Times New Roman" w:hAnsi="Times New Roman"/>
        </w:rPr>
        <w:t>.</w:t>
      </w:r>
    </w:p>
    <w:p w14:paraId="53064F6E" w14:textId="7E7113AE" w:rsidR="00707AED" w:rsidRDefault="00555AB1" w:rsidP="0074080D">
      <w:pPr>
        <w:keepNext/>
        <w:keepLines/>
        <w:spacing w:before="120" w:line="276" w:lineRule="auto"/>
        <w:jc w:val="center"/>
        <w:rPr>
          <w:rFonts w:ascii="Times New Roman" w:hAnsi="Times New Roman"/>
        </w:rPr>
      </w:pPr>
      <w:r>
        <w:rPr>
          <w:noProof/>
        </w:rPr>
        <w:lastRenderedPageBreak/>
        <mc:AlternateContent>
          <mc:Choice Requires="wps">
            <w:drawing>
              <wp:anchor distT="0" distB="0" distL="114300" distR="114300" simplePos="0" relativeHeight="251856384" behindDoc="0" locked="0" layoutInCell="1" allowOverlap="1" wp14:anchorId="07FFFC04" wp14:editId="775B7564">
                <wp:simplePos x="0" y="0"/>
                <wp:positionH relativeFrom="column">
                  <wp:posOffset>4140200</wp:posOffset>
                </wp:positionH>
                <wp:positionV relativeFrom="paragraph">
                  <wp:posOffset>3228340</wp:posOffset>
                </wp:positionV>
                <wp:extent cx="1397000" cy="971550"/>
                <wp:effectExtent l="57150" t="19050" r="69850" b="95250"/>
                <wp:wrapNone/>
                <wp:docPr id="926" name="Rectangle 926"/>
                <wp:cNvGraphicFramePr/>
                <a:graphic xmlns:a="http://schemas.openxmlformats.org/drawingml/2006/main">
                  <a:graphicData uri="http://schemas.microsoft.com/office/word/2010/wordprocessingShape">
                    <wps:wsp>
                      <wps:cNvSpPr/>
                      <wps:spPr>
                        <a:xfrm>
                          <a:off x="0" y="0"/>
                          <a:ext cx="1397000" cy="97155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1C008D31" w14:textId="77777777" w:rsidR="00555AB1" w:rsidRDefault="00555AB1" w:rsidP="00555AB1">
                            <w:pPr>
                              <w:jc w:val="center"/>
                              <w:rPr>
                                <w:b/>
                                <w:sz w:val="18"/>
                                <w:szCs w:val="18"/>
                              </w:rPr>
                            </w:pPr>
                            <w:r w:rsidRPr="0000185C">
                              <w:rPr>
                                <w:b/>
                                <w:sz w:val="18"/>
                                <w:szCs w:val="18"/>
                              </w:rPr>
                              <w:t>Multi-Sectoral Technical Team</w:t>
                            </w:r>
                          </w:p>
                          <w:p w14:paraId="5C353F7B" w14:textId="01FE6D49" w:rsidR="00555AB1" w:rsidRPr="0000185C" w:rsidRDefault="00555AB1" w:rsidP="00555AB1">
                            <w:pPr>
                              <w:jc w:val="center"/>
                              <w:rPr>
                                <w:b/>
                                <w:sz w:val="18"/>
                                <w:szCs w:val="18"/>
                              </w:rPr>
                            </w:pPr>
                            <w:r>
                              <w:rPr>
                                <w:b/>
                                <w:sz w:val="18"/>
                                <w:szCs w:val="18"/>
                              </w:rPr>
                              <w:t>MCT</w:t>
                            </w:r>
                            <w:r w:rsidR="007F008A">
                              <w:rPr>
                                <w:b/>
                                <w:sz w:val="18"/>
                                <w:szCs w:val="18"/>
                              </w:rPr>
                              <w:t>A</w:t>
                            </w:r>
                            <w:r>
                              <w:rPr>
                                <w:b/>
                                <w:sz w:val="18"/>
                                <w:szCs w:val="18"/>
                              </w:rPr>
                              <w:t>, MINAGRIP, UNIMBE (Namibe),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FFC04" id="Rectangle 926" o:spid="_x0000_s1028" style="position:absolute;left:0;text-align:left;margin-left:326pt;margin-top:254.2pt;width:110pt;height:76.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" fillcolor="#65a0d7 [3028]" strokecolor="#5b9bd5 [3204]" strokeweight=".5pt">
                <v:fill color2="#5898d4 [3172]" rotate="t" colors="0 #71a6db;.5 #559bdb;1 #438ac9" focus="100%" type="gradient">
                  <o:fill v:ext="view" type="gradientUnscaled"/>
                </v:fill>
                <v:textbox>
                  <w:txbxContent>
                    <w:p w14:paraId="1C008D31" w14:textId="77777777" w:rsidR="00555AB1" w:rsidRDefault="00555AB1" w:rsidP="00555AB1">
                      <w:pPr>
                        <w:jc w:val="center"/>
                        <w:rPr>
                          <w:b/>
                          <w:sz w:val="18"/>
                          <w:szCs w:val="18"/>
                        </w:rPr>
                      </w:pPr>
                      <w:r w:rsidRPr="0000185C">
                        <w:rPr>
                          <w:b/>
                          <w:sz w:val="18"/>
                          <w:szCs w:val="18"/>
                        </w:rPr>
                        <w:t>Multi-Sectoral Technical Team</w:t>
                      </w:r>
                    </w:p>
                    <w:p w14:paraId="5C353F7B" w14:textId="01FE6D49" w:rsidR="00555AB1" w:rsidRPr="0000185C" w:rsidRDefault="00555AB1" w:rsidP="00555AB1">
                      <w:pPr>
                        <w:jc w:val="center"/>
                        <w:rPr>
                          <w:b/>
                          <w:sz w:val="18"/>
                          <w:szCs w:val="18"/>
                        </w:rPr>
                      </w:pPr>
                      <w:r>
                        <w:rPr>
                          <w:b/>
                          <w:sz w:val="18"/>
                          <w:szCs w:val="18"/>
                        </w:rPr>
                        <w:t>MCT</w:t>
                      </w:r>
                      <w:r w:rsidR="007F008A">
                        <w:rPr>
                          <w:b/>
                          <w:sz w:val="18"/>
                          <w:szCs w:val="18"/>
                        </w:rPr>
                        <w:t>A</w:t>
                      </w:r>
                      <w:r>
                        <w:rPr>
                          <w:b/>
                          <w:sz w:val="18"/>
                          <w:szCs w:val="18"/>
                        </w:rPr>
                        <w:t>, MINAGRIP, UNIMBE (Namibe), etc.</w:t>
                      </w:r>
                    </w:p>
                  </w:txbxContent>
                </v:textbox>
              </v:rect>
            </w:pict>
          </mc:Fallback>
        </mc:AlternateContent>
      </w:r>
      <w:r w:rsidRPr="006F60AA">
        <w:rPr>
          <w:rFonts w:ascii="Times New Roman" w:hAnsi="Times New Roman"/>
          <w:noProof/>
        </w:rPr>
        <mc:AlternateContent>
          <mc:Choice Requires="wps">
            <w:drawing>
              <wp:anchor distT="0" distB="0" distL="114300" distR="114300" simplePos="0" relativeHeight="251853312" behindDoc="0" locked="0" layoutInCell="1" allowOverlap="1" wp14:anchorId="2104BDF3" wp14:editId="19CDE6DA">
                <wp:simplePos x="0" y="0"/>
                <wp:positionH relativeFrom="column">
                  <wp:posOffset>882649</wp:posOffset>
                </wp:positionH>
                <wp:positionV relativeFrom="paragraph">
                  <wp:posOffset>1930400</wp:posOffset>
                </wp:positionV>
                <wp:extent cx="1679575" cy="0"/>
                <wp:effectExtent l="0" t="0" r="0" b="0"/>
                <wp:wrapNone/>
                <wp:docPr id="896" name="Straight Connector 896"/>
                <wp:cNvGraphicFramePr/>
                <a:graphic xmlns:a="http://schemas.openxmlformats.org/drawingml/2006/main">
                  <a:graphicData uri="http://schemas.microsoft.com/office/word/2010/wordprocessingShape">
                    <wps:wsp>
                      <wps:cNvCnPr/>
                      <wps:spPr>
                        <a:xfrm flipH="1">
                          <a:off x="0" y="0"/>
                          <a:ext cx="167957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736360" id="Straight Connector 896" o:spid="_x0000_s1026" style="position:absolute;flip:x;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5pt,152pt" to="201.7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" strokecolor="#5b9bd5 [3204]" strokeweight="1pt">
                <v:stroke joinstyle="miter"/>
              </v:line>
            </w:pict>
          </mc:Fallback>
        </mc:AlternateContent>
      </w:r>
      <w:r w:rsidRPr="006F60AA">
        <w:rPr>
          <w:rFonts w:ascii="Times New Roman" w:hAnsi="Times New Roman"/>
          <w:noProof/>
        </w:rPr>
        <mc:AlternateContent>
          <mc:Choice Requires="wps">
            <w:drawing>
              <wp:anchor distT="0" distB="0" distL="114300" distR="114300" simplePos="0" relativeHeight="251854336" behindDoc="0" locked="0" layoutInCell="1" allowOverlap="1" wp14:anchorId="3573ED14" wp14:editId="42594F0C">
                <wp:simplePos x="0" y="0"/>
                <wp:positionH relativeFrom="column">
                  <wp:posOffset>2562225</wp:posOffset>
                </wp:positionH>
                <wp:positionV relativeFrom="paragraph">
                  <wp:posOffset>1782445</wp:posOffset>
                </wp:positionV>
                <wp:extent cx="0" cy="800100"/>
                <wp:effectExtent l="0" t="0" r="38100" b="19050"/>
                <wp:wrapNone/>
                <wp:docPr id="897" name="Straight Connector 897"/>
                <wp:cNvGraphicFramePr/>
                <a:graphic xmlns:a="http://schemas.openxmlformats.org/drawingml/2006/main">
                  <a:graphicData uri="http://schemas.microsoft.com/office/word/2010/wordprocessingShape">
                    <wps:wsp>
                      <wps:cNvCnPr/>
                      <wps:spPr>
                        <a:xfrm flipV="1">
                          <a:off x="0" y="0"/>
                          <a:ext cx="0" cy="800100"/>
                        </a:xfrm>
                        <a:prstGeom prst="line">
                          <a:avLst/>
                        </a:prstGeom>
                        <a:ln w="254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4E2ECB" id="Straight Connector 897" o:spid="_x0000_s1026" style="position:absolute;flip:y;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75pt,140.35pt" to="201.75pt,20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" strokecolor="#5b9bd5 [3204]" strokeweight="2pt">
                <v:stroke joinstyle="miter"/>
              </v:line>
            </w:pict>
          </mc:Fallback>
        </mc:AlternateContent>
      </w:r>
      <w:r w:rsidRPr="006F60AA">
        <w:rPr>
          <w:rFonts w:ascii="Times New Roman" w:hAnsi="Times New Roman"/>
          <w:noProof/>
        </w:rPr>
        <mc:AlternateContent>
          <mc:Choice Requires="wps">
            <w:drawing>
              <wp:anchor distT="0" distB="0" distL="114300" distR="114300" simplePos="0" relativeHeight="251851264" behindDoc="0" locked="0" layoutInCell="1" allowOverlap="1" wp14:anchorId="2D8DDC4F" wp14:editId="158AFF0C">
                <wp:simplePos x="0" y="0"/>
                <wp:positionH relativeFrom="column">
                  <wp:posOffset>2561590</wp:posOffset>
                </wp:positionH>
                <wp:positionV relativeFrom="paragraph">
                  <wp:posOffset>2260600</wp:posOffset>
                </wp:positionV>
                <wp:extent cx="838200" cy="0"/>
                <wp:effectExtent l="0" t="0" r="0" b="0"/>
                <wp:wrapNone/>
                <wp:docPr id="56" name="Straight Connector 56"/>
                <wp:cNvGraphicFramePr/>
                <a:graphic xmlns:a="http://schemas.openxmlformats.org/drawingml/2006/main">
                  <a:graphicData uri="http://schemas.microsoft.com/office/word/2010/wordprocessingShape">
                    <wps:wsp>
                      <wps:cNvCnPr/>
                      <wps:spPr>
                        <a:xfrm>
                          <a:off x="0" y="0"/>
                          <a:ext cx="838200" cy="0"/>
                        </a:xfrm>
                        <a:prstGeom prst="line">
                          <a:avLst/>
                        </a:prstGeom>
                        <a:ln w="254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82AA2BD" id="Straight Connector 56" o:spid="_x0000_s1026" style="position:absolute;z-index:25185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1.7pt,178pt" to="267.7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" strokecolor="#5b9bd5 [3204]" strokeweight="2pt">
                <v:stroke joinstyle="miter"/>
              </v:line>
            </w:pict>
          </mc:Fallback>
        </mc:AlternateContent>
      </w:r>
      <w:r w:rsidRPr="006F60AA">
        <w:rPr>
          <w:rFonts w:ascii="Times New Roman" w:hAnsi="Times New Roman"/>
          <w:noProof/>
        </w:rPr>
        <mc:AlternateContent>
          <mc:Choice Requires="wps">
            <w:drawing>
              <wp:anchor distT="0" distB="0" distL="114300" distR="114300" simplePos="0" relativeHeight="251850240" behindDoc="0" locked="0" layoutInCell="1" allowOverlap="1" wp14:anchorId="08F9EAE8" wp14:editId="41188E6D">
                <wp:simplePos x="0" y="0"/>
                <wp:positionH relativeFrom="column">
                  <wp:posOffset>2590800</wp:posOffset>
                </wp:positionH>
                <wp:positionV relativeFrom="paragraph">
                  <wp:posOffset>3317485</wp:posOffset>
                </wp:positionV>
                <wp:extent cx="0" cy="683515"/>
                <wp:effectExtent l="0" t="0" r="38100" b="21590"/>
                <wp:wrapNone/>
                <wp:docPr id="55" name="Straight Connector 55"/>
                <wp:cNvGraphicFramePr/>
                <a:graphic xmlns:a="http://schemas.openxmlformats.org/drawingml/2006/main">
                  <a:graphicData uri="http://schemas.microsoft.com/office/word/2010/wordprocessingShape">
                    <wps:wsp>
                      <wps:cNvCnPr/>
                      <wps:spPr>
                        <a:xfrm>
                          <a:off x="0" y="0"/>
                          <a:ext cx="0" cy="683515"/>
                        </a:xfrm>
                        <a:prstGeom prst="line">
                          <a:avLst/>
                        </a:prstGeom>
                        <a:ln w="254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4B058A" id="Straight Connector 55" o:spid="_x0000_s1026" style="position:absolute;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261.2pt" to="204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" strokecolor="#5b9bd5 [3204]" strokeweight="2pt">
                <v:stroke joinstyle="miter"/>
              </v:line>
            </w:pict>
          </mc:Fallback>
        </mc:AlternateContent>
      </w:r>
      <w:r w:rsidR="006F60AA" w:rsidRPr="006F60AA">
        <w:rPr>
          <w:rFonts w:ascii="Times New Roman" w:hAnsi="Times New Roman"/>
          <w:noProof/>
        </w:rPr>
        <mc:AlternateContent>
          <mc:Choice Requires="wps">
            <w:drawing>
              <wp:anchor distT="0" distB="0" distL="114300" distR="114300" simplePos="0" relativeHeight="251849216" behindDoc="0" locked="0" layoutInCell="1" allowOverlap="1" wp14:anchorId="7CE2D4F4" wp14:editId="5F0F44A8">
                <wp:simplePos x="0" y="0"/>
                <wp:positionH relativeFrom="column">
                  <wp:posOffset>2603500</wp:posOffset>
                </wp:positionH>
                <wp:positionV relativeFrom="paragraph">
                  <wp:posOffset>3689985</wp:posOffset>
                </wp:positionV>
                <wp:extent cx="1536700" cy="0"/>
                <wp:effectExtent l="0" t="0" r="0" b="0"/>
                <wp:wrapNone/>
                <wp:docPr id="54" name="Straight Connector 54"/>
                <wp:cNvGraphicFramePr/>
                <a:graphic xmlns:a="http://schemas.openxmlformats.org/drawingml/2006/main">
                  <a:graphicData uri="http://schemas.microsoft.com/office/word/2010/wordprocessingShape">
                    <wps:wsp>
                      <wps:cNvCnPr/>
                      <wps:spPr>
                        <a:xfrm flipH="1">
                          <a:off x="0" y="0"/>
                          <a:ext cx="1536700" cy="0"/>
                        </a:xfrm>
                        <a:prstGeom prst="line">
                          <a:avLst/>
                        </a:prstGeom>
                        <a:ln w="254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F88A19" id="Straight Connector 54" o:spid="_x0000_s1026" style="position:absolute;flip:x;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pt,290.55pt" to="326pt,29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" strokecolor="#5b9bd5 [3204]" strokeweight="2pt">
                <v:stroke joinstyle="miter"/>
              </v:line>
            </w:pict>
          </mc:Fallback>
        </mc:AlternateContent>
      </w:r>
      <w:r w:rsidR="006F60AA" w:rsidRPr="006F60AA">
        <w:rPr>
          <w:rFonts w:ascii="Times New Roman" w:hAnsi="Times New Roman"/>
          <w:noProof/>
        </w:rPr>
        <mc:AlternateContent>
          <mc:Choice Requires="wps">
            <w:drawing>
              <wp:anchor distT="0" distB="0" distL="114300" distR="114300" simplePos="0" relativeHeight="251852288" behindDoc="0" locked="0" layoutInCell="1" allowOverlap="1" wp14:anchorId="413AE97A" wp14:editId="13BAB669">
                <wp:simplePos x="0" y="0"/>
                <wp:positionH relativeFrom="column">
                  <wp:posOffset>895350</wp:posOffset>
                </wp:positionH>
                <wp:positionV relativeFrom="paragraph">
                  <wp:posOffset>1822449</wp:posOffset>
                </wp:positionV>
                <wp:extent cx="0" cy="320067"/>
                <wp:effectExtent l="0" t="0" r="38100" b="22860"/>
                <wp:wrapNone/>
                <wp:docPr id="57" name="Straight Connector 57"/>
                <wp:cNvGraphicFramePr/>
                <a:graphic xmlns:a="http://schemas.openxmlformats.org/drawingml/2006/main">
                  <a:graphicData uri="http://schemas.microsoft.com/office/word/2010/wordprocessingShape">
                    <wps:wsp>
                      <wps:cNvCnPr/>
                      <wps:spPr>
                        <a:xfrm flipV="1">
                          <a:off x="0" y="0"/>
                          <a:ext cx="0" cy="320067"/>
                        </a:xfrm>
                        <a:prstGeom prst="line">
                          <a:avLst/>
                        </a:prstGeom>
                        <a:ln w="254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88DE84" id="Straight Connector 57" o:spid="_x0000_s1026" style="position:absolute;flip:y;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143.5pt" to="70.5pt,1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" strokecolor="#5b9bd5 [3204]" strokeweight="2pt">
                <v:stroke joinstyle="miter"/>
              </v:line>
            </w:pict>
          </mc:Fallback>
        </mc:AlternateContent>
      </w:r>
      <w:r w:rsidR="006F60AA">
        <w:rPr>
          <w:noProof/>
        </w:rPr>
        <mc:AlternateContent>
          <mc:Choice Requires="wpg">
            <w:drawing>
              <wp:inline distT="0" distB="0" distL="0" distR="0" wp14:anchorId="75B70C98" wp14:editId="142F4EE5">
                <wp:extent cx="5854700" cy="5057175"/>
                <wp:effectExtent l="0" t="0" r="0" b="67310"/>
                <wp:docPr id="13" name="Canvas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4700" cy="5057175"/>
                          <a:chOff x="279400" y="79832"/>
                          <a:chExt cx="6013450" cy="3657600"/>
                        </a:xfrm>
                      </wpg:grpSpPr>
                      <wps:wsp>
                        <wps:cNvPr id="14" name="Canvas 340"/>
                        <wps:cNvSpPr>
                          <a:spLocks noChangeAspect="1" noChangeArrowheads="1"/>
                        </wps:cNvSpPr>
                        <wps:spPr bwMode="auto">
                          <a:xfrm>
                            <a:off x="349250" y="79832"/>
                            <a:ext cx="5943600" cy="36576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Rectangle 342"/>
                        <wps:cNvSpPr>
                          <a:spLocks noChangeArrowheads="1"/>
                        </wps:cNvSpPr>
                        <wps:spPr bwMode="auto">
                          <a:xfrm>
                            <a:off x="2171700" y="1943700"/>
                            <a:ext cx="1371600" cy="570900"/>
                          </a:xfrm>
                          <a:prstGeom prst="rect">
                            <a:avLst/>
                          </a:prstGeom>
                          <a:solidFill>
                            <a:srgbClr val="FFCC99"/>
                          </a:solidFill>
                          <a:ln w="9525">
                            <a:solidFill>
                              <a:srgbClr val="000000"/>
                            </a:solidFill>
                            <a:miter lim="800000"/>
                            <a:headEnd/>
                            <a:tailEnd/>
                          </a:ln>
                          <a:effectLst>
                            <a:outerShdw blurRad="63500" dist="107763" dir="2700000" algn="ctr" rotWithShape="0">
                              <a:srgbClr val="000000">
                                <a:alpha val="50000"/>
                              </a:srgbClr>
                            </a:outerShdw>
                          </a:effectLst>
                        </wps:spPr>
                        <wps:txbx>
                          <w:txbxContent>
                            <w:p w14:paraId="7C50F6E1" w14:textId="77777777" w:rsidR="006F60AA" w:rsidRDefault="006F60AA" w:rsidP="006F60AA">
                              <w:pPr>
                                <w:jc w:val="center"/>
                                <w:rPr>
                                  <w:b/>
                                  <w:sz w:val="18"/>
                                  <w:szCs w:val="18"/>
                                </w:rPr>
                              </w:pPr>
                              <w:r>
                                <w:rPr>
                                  <w:b/>
                                  <w:sz w:val="18"/>
                                  <w:szCs w:val="18"/>
                                </w:rPr>
                                <w:t>INBAC Coastal and Marine Unit</w:t>
                              </w:r>
                            </w:p>
                            <w:p w14:paraId="491C1E55" w14:textId="77777777" w:rsidR="006F60AA" w:rsidRDefault="006F60AA" w:rsidP="006F60AA">
                              <w:pPr>
                                <w:jc w:val="center"/>
                                <w:rPr>
                                  <w:b/>
                                  <w:sz w:val="18"/>
                                  <w:szCs w:val="18"/>
                                </w:rPr>
                              </w:pPr>
                              <w:r>
                                <w:rPr>
                                  <w:b/>
                                  <w:sz w:val="18"/>
                                  <w:szCs w:val="18"/>
                                </w:rPr>
                                <w:t>National Project Coordinator</w:t>
                              </w:r>
                            </w:p>
                            <w:p w14:paraId="56C481D0" w14:textId="77777777" w:rsidR="006F60AA" w:rsidRPr="00EB563F" w:rsidRDefault="006F60AA" w:rsidP="006F60AA">
                              <w:pPr>
                                <w:jc w:val="center"/>
                                <w:rPr>
                                  <w:szCs w:val="20"/>
                                </w:rPr>
                              </w:pPr>
                            </w:p>
                          </w:txbxContent>
                        </wps:txbx>
                        <wps:bodyPr rot="0" vert="horz" wrap="square" lIns="91440" tIns="45720" rIns="91440" bIns="45720" anchor="t" anchorCtr="0" upright="1">
                          <a:noAutofit/>
                        </wps:bodyPr>
                      </wps:wsp>
                      <wps:wsp>
                        <wps:cNvPr id="17" name="Rectangle 343"/>
                        <wps:cNvSpPr>
                          <a:spLocks noChangeArrowheads="1"/>
                        </wps:cNvSpPr>
                        <wps:spPr bwMode="auto">
                          <a:xfrm>
                            <a:off x="571500" y="571500"/>
                            <a:ext cx="4686300" cy="293300"/>
                          </a:xfrm>
                          <a:prstGeom prst="rect">
                            <a:avLst/>
                          </a:prstGeom>
                          <a:solidFill>
                            <a:srgbClr val="FF9900"/>
                          </a:solidFill>
                          <a:ln w="9525">
                            <a:solidFill>
                              <a:srgbClr val="000000"/>
                            </a:solidFill>
                            <a:miter lim="800000"/>
                            <a:headEnd/>
                            <a:tailEnd/>
                          </a:ln>
                          <a:effectLst>
                            <a:outerShdw blurRad="63500" dist="107763" dir="2700000" algn="ctr" rotWithShape="0">
                              <a:srgbClr val="000000">
                                <a:alpha val="50000"/>
                              </a:srgbClr>
                            </a:outerShdw>
                          </a:effectLst>
                        </wps:spPr>
                        <wps:txbx>
                          <w:txbxContent>
                            <w:p w14:paraId="762A71E8" w14:textId="77777777" w:rsidR="006F60AA" w:rsidRDefault="006F60AA" w:rsidP="006F60AA">
                              <w:pPr>
                                <w:jc w:val="center"/>
                                <w:rPr>
                                  <w:b/>
                                </w:rPr>
                              </w:pPr>
                              <w:r>
                                <w:rPr>
                                  <w:b/>
                                </w:rPr>
                                <w:t>Project Board</w:t>
                              </w:r>
                            </w:p>
                          </w:txbxContent>
                        </wps:txbx>
                        <wps:bodyPr rot="0" vert="horz" wrap="square" lIns="91440" tIns="45720" rIns="91440" bIns="45720" anchor="t" anchorCtr="0" upright="1">
                          <a:noAutofit/>
                        </wps:bodyPr>
                      </wps:wsp>
                      <wps:wsp>
                        <wps:cNvPr id="19" name="Rectangle 344"/>
                        <wps:cNvSpPr>
                          <a:spLocks noChangeArrowheads="1"/>
                        </wps:cNvSpPr>
                        <wps:spPr bwMode="auto">
                          <a:xfrm>
                            <a:off x="571500" y="800100"/>
                            <a:ext cx="1485900" cy="571500"/>
                          </a:xfrm>
                          <a:prstGeom prst="rect">
                            <a:avLst/>
                          </a:prstGeom>
                          <a:solidFill>
                            <a:srgbClr val="FFCC00"/>
                          </a:solidFill>
                          <a:ln w="9525">
                            <a:solidFill>
                              <a:srgbClr val="000000"/>
                            </a:solidFill>
                            <a:miter lim="800000"/>
                            <a:headEnd/>
                            <a:tailEnd/>
                          </a:ln>
                          <a:effectLst>
                            <a:outerShdw blurRad="63500" dist="107763" dir="2700000" algn="ctr" rotWithShape="0">
                              <a:srgbClr val="000000">
                                <a:alpha val="50000"/>
                              </a:srgbClr>
                            </a:outerShdw>
                          </a:effectLst>
                        </wps:spPr>
                        <wps:txbx>
                          <w:txbxContent>
                            <w:p w14:paraId="7AA55E01" w14:textId="77777777" w:rsidR="006F60AA" w:rsidRDefault="006F60AA" w:rsidP="006F60AA">
                              <w:pPr>
                                <w:jc w:val="center"/>
                                <w:rPr>
                                  <w:b/>
                                  <w:bCs/>
                                  <w:sz w:val="18"/>
                                  <w:szCs w:val="18"/>
                                </w:rPr>
                              </w:pPr>
                              <w:r w:rsidRPr="00CA0EEF">
                                <w:rPr>
                                  <w:b/>
                                  <w:bCs/>
                                  <w:sz w:val="18"/>
                                  <w:szCs w:val="18"/>
                                </w:rPr>
                                <w:t xml:space="preserve">Senior </w:t>
                              </w:r>
                              <w:r>
                                <w:rPr>
                                  <w:b/>
                                  <w:bCs/>
                                  <w:sz w:val="18"/>
                                  <w:szCs w:val="18"/>
                                </w:rPr>
                                <w:t xml:space="preserve">Beneficiary:  </w:t>
                              </w:r>
                            </w:p>
                            <w:p w14:paraId="351450FD" w14:textId="37258786" w:rsidR="006F60AA" w:rsidRPr="001C7E82" w:rsidRDefault="006F60AA" w:rsidP="006F60AA">
                              <w:pPr>
                                <w:jc w:val="center"/>
                                <w:rPr>
                                  <w:i/>
                                  <w:sz w:val="18"/>
                                  <w:szCs w:val="18"/>
                                </w:rPr>
                              </w:pPr>
                              <w:r>
                                <w:rPr>
                                  <w:b/>
                                  <w:bCs/>
                                  <w:i/>
                                  <w:sz w:val="18"/>
                                  <w:szCs w:val="18"/>
                                </w:rPr>
                                <w:t>MCT</w:t>
                              </w:r>
                              <w:r w:rsidR="007F008A">
                                <w:rPr>
                                  <w:b/>
                                  <w:bCs/>
                                  <w:i/>
                                  <w:sz w:val="18"/>
                                  <w:szCs w:val="18"/>
                                </w:rPr>
                                <w:t>A</w:t>
                              </w:r>
                              <w:r>
                                <w:rPr>
                                  <w:b/>
                                  <w:bCs/>
                                  <w:i/>
                                  <w:sz w:val="18"/>
                                  <w:szCs w:val="18"/>
                                </w:rPr>
                                <w:t>, MINAGRIP and Provincial Administration</w:t>
                              </w:r>
                            </w:p>
                          </w:txbxContent>
                        </wps:txbx>
                        <wps:bodyPr rot="0" vert="horz" wrap="square" lIns="91440" tIns="45720" rIns="91440" bIns="45720" anchor="t" anchorCtr="0" upright="1">
                          <a:noAutofit/>
                        </wps:bodyPr>
                      </wps:wsp>
                      <wps:wsp>
                        <wps:cNvPr id="20" name="Rectangle 345"/>
                        <wps:cNvSpPr>
                          <a:spLocks noChangeArrowheads="1"/>
                        </wps:cNvSpPr>
                        <wps:spPr bwMode="auto">
                          <a:xfrm>
                            <a:off x="2057400" y="800100"/>
                            <a:ext cx="1600200" cy="571500"/>
                          </a:xfrm>
                          <a:prstGeom prst="rect">
                            <a:avLst/>
                          </a:prstGeom>
                          <a:solidFill>
                            <a:srgbClr val="FFCC00"/>
                          </a:solidFill>
                          <a:ln w="9525">
                            <a:solidFill>
                              <a:srgbClr val="000000"/>
                            </a:solidFill>
                            <a:miter lim="800000"/>
                            <a:headEnd/>
                            <a:tailEnd/>
                          </a:ln>
                          <a:effectLst>
                            <a:outerShdw blurRad="63500" dist="107763" dir="2700000" algn="ctr" rotWithShape="0">
                              <a:srgbClr val="000000">
                                <a:alpha val="50000"/>
                              </a:srgbClr>
                            </a:outerShdw>
                          </a:effectLst>
                        </wps:spPr>
                        <wps:txbx>
                          <w:txbxContent>
                            <w:p w14:paraId="5EBADF03" w14:textId="77777777" w:rsidR="006F60AA" w:rsidRDefault="006F60AA" w:rsidP="006F60AA">
                              <w:pPr>
                                <w:spacing w:before="100" w:beforeAutospacing="1" w:after="100" w:afterAutospacing="1"/>
                                <w:jc w:val="center"/>
                                <w:rPr>
                                  <w:rFonts w:cs="Arial"/>
                                  <w:szCs w:val="20"/>
                                </w:rPr>
                              </w:pPr>
                              <w:r w:rsidRPr="00CA0EEF">
                                <w:rPr>
                                  <w:b/>
                                  <w:sz w:val="18"/>
                                  <w:szCs w:val="18"/>
                                </w:rPr>
                                <w:t>Executive</w:t>
                              </w:r>
                              <w:r>
                                <w:rPr>
                                  <w:b/>
                                  <w:sz w:val="18"/>
                                  <w:szCs w:val="18"/>
                                </w:rPr>
                                <w:t>:</w:t>
                              </w:r>
                            </w:p>
                            <w:p w14:paraId="420A522D" w14:textId="18C1D1AF" w:rsidR="006F60AA" w:rsidRPr="001C7E82" w:rsidRDefault="006F60AA" w:rsidP="006F60AA">
                              <w:pPr>
                                <w:spacing w:before="100" w:beforeAutospacing="1" w:after="100" w:afterAutospacing="1"/>
                                <w:jc w:val="center"/>
                                <w:rPr>
                                  <w:rFonts w:cs="Arial"/>
                                  <w:szCs w:val="20"/>
                                </w:rPr>
                              </w:pPr>
                              <w:r>
                                <w:rPr>
                                  <w:b/>
                                  <w:bCs/>
                                  <w:i/>
                                  <w:sz w:val="18"/>
                                  <w:szCs w:val="18"/>
                                </w:rPr>
                                <w:t>MCT</w:t>
                              </w:r>
                              <w:r w:rsidR="007F008A">
                                <w:rPr>
                                  <w:b/>
                                  <w:bCs/>
                                  <w:i/>
                                  <w:sz w:val="18"/>
                                  <w:szCs w:val="18"/>
                                </w:rPr>
                                <w:t>A</w:t>
                              </w:r>
                              <w:r>
                                <w:rPr>
                                  <w:b/>
                                  <w:bCs/>
                                  <w:i/>
                                  <w:sz w:val="18"/>
                                  <w:szCs w:val="18"/>
                                </w:rPr>
                                <w:t xml:space="preserve"> </w:t>
                              </w:r>
                            </w:p>
                            <w:p w14:paraId="20FF6B41" w14:textId="77777777" w:rsidR="006F60AA" w:rsidRDefault="006F60AA" w:rsidP="006F60AA">
                              <w:pPr>
                                <w:jc w:val="center"/>
                                <w:rPr>
                                  <w:b/>
                                  <w:sz w:val="18"/>
                                  <w:szCs w:val="18"/>
                                </w:rPr>
                              </w:pPr>
                            </w:p>
                            <w:p w14:paraId="01C26D77" w14:textId="77777777" w:rsidR="006F60AA" w:rsidRPr="00EB563F" w:rsidRDefault="006F60AA" w:rsidP="006F60AA">
                              <w:pPr>
                                <w:jc w:val="center"/>
                                <w:rPr>
                                  <w:b/>
                                  <w:szCs w:val="20"/>
                                </w:rPr>
                              </w:pPr>
                            </w:p>
                          </w:txbxContent>
                        </wps:txbx>
                        <wps:bodyPr rot="0" vert="horz" wrap="square" lIns="91440" tIns="45720" rIns="91440" bIns="45720" anchor="t" anchorCtr="0" upright="1">
                          <a:noAutofit/>
                        </wps:bodyPr>
                      </wps:wsp>
                      <wps:wsp>
                        <wps:cNvPr id="21" name="Rectangle 346"/>
                        <wps:cNvSpPr>
                          <a:spLocks noChangeArrowheads="1"/>
                        </wps:cNvSpPr>
                        <wps:spPr bwMode="auto">
                          <a:xfrm>
                            <a:off x="3657600" y="800100"/>
                            <a:ext cx="1600200" cy="571500"/>
                          </a:xfrm>
                          <a:prstGeom prst="rect">
                            <a:avLst/>
                          </a:prstGeom>
                          <a:solidFill>
                            <a:srgbClr val="FFCC00"/>
                          </a:solidFill>
                          <a:ln w="9525">
                            <a:solidFill>
                              <a:srgbClr val="000000"/>
                            </a:solidFill>
                            <a:miter lim="800000"/>
                            <a:headEnd/>
                            <a:tailEnd/>
                          </a:ln>
                          <a:effectLst>
                            <a:outerShdw blurRad="63500" dist="107763" dir="2700000" algn="ctr" rotWithShape="0">
                              <a:srgbClr val="000000">
                                <a:alpha val="50000"/>
                              </a:srgbClr>
                            </a:outerShdw>
                          </a:effectLst>
                        </wps:spPr>
                        <wps:txbx>
                          <w:txbxContent>
                            <w:p w14:paraId="3C818F13" w14:textId="77777777" w:rsidR="006F60AA" w:rsidRPr="00CA0EEF" w:rsidRDefault="006F60AA" w:rsidP="006F60AA">
                              <w:pPr>
                                <w:jc w:val="center"/>
                                <w:rPr>
                                  <w:b/>
                                  <w:bCs/>
                                  <w:sz w:val="18"/>
                                  <w:szCs w:val="18"/>
                                </w:rPr>
                              </w:pPr>
                              <w:r w:rsidRPr="00CA0EEF">
                                <w:rPr>
                                  <w:b/>
                                  <w:bCs/>
                                  <w:sz w:val="18"/>
                                  <w:szCs w:val="18"/>
                                </w:rPr>
                                <w:t>Senior Supplier</w:t>
                              </w:r>
                              <w:r>
                                <w:rPr>
                                  <w:b/>
                                  <w:bCs/>
                                  <w:sz w:val="18"/>
                                  <w:szCs w:val="18"/>
                                </w:rPr>
                                <w:t>:</w:t>
                              </w:r>
                            </w:p>
                            <w:p w14:paraId="515AAA89" w14:textId="77777777" w:rsidR="006F60AA" w:rsidRPr="001C7E82" w:rsidRDefault="006F60AA" w:rsidP="006F60AA">
                              <w:pPr>
                                <w:jc w:val="center"/>
                                <w:rPr>
                                  <w:i/>
                                  <w:sz w:val="18"/>
                                  <w:szCs w:val="18"/>
                                </w:rPr>
                              </w:pPr>
                              <w:r>
                                <w:rPr>
                                  <w:b/>
                                  <w:bCs/>
                                  <w:i/>
                                  <w:sz w:val="18"/>
                                  <w:szCs w:val="18"/>
                                </w:rPr>
                                <w:t>UNDP</w:t>
                              </w:r>
                            </w:p>
                            <w:p w14:paraId="1E4D336C" w14:textId="77777777" w:rsidR="006F60AA" w:rsidRPr="00EB563F" w:rsidRDefault="006F60AA" w:rsidP="006F60AA">
                              <w:pPr>
                                <w:jc w:val="center"/>
                                <w:rPr>
                                  <w:szCs w:val="20"/>
                                  <w:lang w:val="es-ES"/>
                                </w:rPr>
                              </w:pPr>
                            </w:p>
                          </w:txbxContent>
                        </wps:txbx>
                        <wps:bodyPr rot="0" vert="horz" wrap="square" lIns="91440" tIns="45720" rIns="91440" bIns="45720" anchor="t" anchorCtr="0" upright="1">
                          <a:noAutofit/>
                        </wps:bodyPr>
                      </wps:wsp>
                      <wps:wsp>
                        <wps:cNvPr id="34" name="Rectangle 348"/>
                        <wps:cNvSpPr>
                          <a:spLocks noChangeArrowheads="1"/>
                        </wps:cNvSpPr>
                        <wps:spPr bwMode="auto">
                          <a:xfrm>
                            <a:off x="279400" y="1631714"/>
                            <a:ext cx="1600200" cy="344869"/>
                          </a:xfrm>
                          <a:prstGeom prst="rect">
                            <a:avLst/>
                          </a:prstGeom>
                          <a:solidFill>
                            <a:srgbClr val="FFCC00"/>
                          </a:solidFill>
                          <a:ln w="9525">
                            <a:solidFill>
                              <a:srgbClr val="000000"/>
                            </a:solidFill>
                            <a:miter lim="800000"/>
                            <a:headEnd/>
                            <a:tailEnd/>
                          </a:ln>
                          <a:effectLst>
                            <a:outerShdw blurRad="63500" dist="107763" dir="2700000" algn="ctr" rotWithShape="0">
                              <a:srgbClr val="000000">
                                <a:alpha val="50000"/>
                              </a:srgbClr>
                            </a:outerShdw>
                          </a:effectLst>
                        </wps:spPr>
                        <wps:txbx>
                          <w:txbxContent>
                            <w:p w14:paraId="151CF54B" w14:textId="77777777" w:rsidR="006F60AA" w:rsidRDefault="006F60AA" w:rsidP="006F60AA">
                              <w:pPr>
                                <w:jc w:val="center"/>
                                <w:rPr>
                                  <w:b/>
                                  <w:sz w:val="18"/>
                                  <w:szCs w:val="18"/>
                                </w:rPr>
                              </w:pPr>
                              <w:r>
                                <w:rPr>
                                  <w:b/>
                                  <w:sz w:val="18"/>
                                  <w:szCs w:val="18"/>
                                </w:rPr>
                                <w:t>Project Assurance</w:t>
                              </w:r>
                            </w:p>
                            <w:p w14:paraId="12FAE86F" w14:textId="77777777" w:rsidR="006F60AA" w:rsidRPr="001C7E82" w:rsidRDefault="006F60AA" w:rsidP="006F60AA">
                              <w:pPr>
                                <w:jc w:val="center"/>
                                <w:rPr>
                                  <w:i/>
                                  <w:sz w:val="18"/>
                                  <w:szCs w:val="18"/>
                                </w:rPr>
                              </w:pPr>
                              <w:r>
                                <w:rPr>
                                  <w:b/>
                                  <w:bCs/>
                                  <w:i/>
                                  <w:sz w:val="18"/>
                                  <w:szCs w:val="18"/>
                                </w:rPr>
                                <w:t>UNDP</w:t>
                              </w:r>
                            </w:p>
                            <w:p w14:paraId="3EB3A7EA" w14:textId="77777777" w:rsidR="006F60AA" w:rsidRPr="00EB563F" w:rsidRDefault="006F60AA" w:rsidP="006F60AA">
                              <w:pPr>
                                <w:pStyle w:val="BodyText3"/>
                                <w:jc w:val="center"/>
                                <w:rPr>
                                  <w:b/>
                                  <w:bCs/>
                                </w:rPr>
                              </w:pPr>
                            </w:p>
                          </w:txbxContent>
                        </wps:txbx>
                        <wps:bodyPr rot="0" vert="horz" wrap="square" lIns="91440" tIns="45720" rIns="91440" bIns="45720" anchor="t" anchorCtr="0" upright="1">
                          <a:noAutofit/>
                        </wps:bodyPr>
                      </wps:wsp>
                      <wps:wsp>
                        <wps:cNvPr id="35" name="Rectangle 349"/>
                        <wps:cNvSpPr>
                          <a:spLocks noChangeArrowheads="1"/>
                        </wps:cNvSpPr>
                        <wps:spPr bwMode="auto">
                          <a:xfrm>
                            <a:off x="3771900" y="1477432"/>
                            <a:ext cx="1676400" cy="658881"/>
                          </a:xfrm>
                          <a:prstGeom prst="rect">
                            <a:avLst/>
                          </a:prstGeom>
                          <a:solidFill>
                            <a:srgbClr val="FFCC99"/>
                          </a:solidFill>
                          <a:ln w="9525">
                            <a:solidFill>
                              <a:srgbClr val="000000"/>
                            </a:solidFill>
                            <a:miter lim="800000"/>
                            <a:headEnd/>
                            <a:tailEnd/>
                          </a:ln>
                          <a:effectLst>
                            <a:outerShdw blurRad="63500" dist="107763" dir="2700000" algn="ctr" rotWithShape="0">
                              <a:srgbClr val="000000">
                                <a:alpha val="50000"/>
                              </a:srgbClr>
                            </a:outerShdw>
                          </a:effectLst>
                        </wps:spPr>
                        <wps:txbx>
                          <w:txbxContent>
                            <w:p w14:paraId="1070A313" w14:textId="77777777" w:rsidR="006F60AA" w:rsidRDefault="006F60AA" w:rsidP="006F60AA">
                              <w:pPr>
                                <w:jc w:val="center"/>
                                <w:rPr>
                                  <w:b/>
                                  <w:sz w:val="18"/>
                                  <w:szCs w:val="18"/>
                                </w:rPr>
                              </w:pPr>
                              <w:r>
                                <w:rPr>
                                  <w:b/>
                                  <w:sz w:val="18"/>
                                  <w:szCs w:val="18"/>
                                </w:rPr>
                                <w:t>Permanent Multi-Sectoral MPA Coordinating Committee</w:t>
                              </w:r>
                            </w:p>
                            <w:p w14:paraId="4C2CC3FA" w14:textId="1173AD2D" w:rsidR="006F60AA" w:rsidRPr="002F6216" w:rsidRDefault="006F60AA" w:rsidP="006F60AA">
                              <w:pPr>
                                <w:spacing w:before="120"/>
                                <w:jc w:val="center"/>
                                <w:rPr>
                                  <w:b/>
                                  <w:sz w:val="18"/>
                                  <w:szCs w:val="18"/>
                                </w:rPr>
                              </w:pPr>
                              <w:r w:rsidRPr="002F6216">
                                <w:rPr>
                                  <w:b/>
                                  <w:sz w:val="16"/>
                                  <w:szCs w:val="16"/>
                                </w:rPr>
                                <w:t>M</w:t>
                              </w:r>
                              <w:r>
                                <w:rPr>
                                  <w:b/>
                                  <w:sz w:val="16"/>
                                  <w:szCs w:val="16"/>
                                </w:rPr>
                                <w:t>CT</w:t>
                              </w:r>
                              <w:r w:rsidR="007F008A">
                                <w:rPr>
                                  <w:b/>
                                  <w:sz w:val="16"/>
                                  <w:szCs w:val="16"/>
                                </w:rPr>
                                <w:t>A</w:t>
                              </w:r>
                              <w:r w:rsidRPr="002F6216">
                                <w:rPr>
                                  <w:b/>
                                  <w:sz w:val="16"/>
                                  <w:szCs w:val="16"/>
                                </w:rPr>
                                <w:t>, MIN</w:t>
                              </w:r>
                              <w:r>
                                <w:rPr>
                                  <w:b/>
                                  <w:sz w:val="16"/>
                                  <w:szCs w:val="16"/>
                                </w:rPr>
                                <w:t>AGRIP</w:t>
                              </w:r>
                              <w:r w:rsidRPr="002F6216">
                                <w:rPr>
                                  <w:b/>
                                  <w:sz w:val="18"/>
                                  <w:szCs w:val="18"/>
                                </w:rPr>
                                <w:t xml:space="preserve">, </w:t>
                              </w:r>
                              <w:r>
                                <w:rPr>
                                  <w:b/>
                                  <w:sz w:val="18"/>
                                  <w:szCs w:val="18"/>
                                </w:rPr>
                                <w:t xml:space="preserve">and other concerned ministries, </w:t>
                              </w:r>
                              <w:r w:rsidRPr="002F6216">
                                <w:rPr>
                                  <w:b/>
                                  <w:sz w:val="18"/>
                                  <w:szCs w:val="18"/>
                                </w:rPr>
                                <w:t>Academia, NGOs</w:t>
                              </w:r>
                              <w:r>
                                <w:rPr>
                                  <w:b/>
                                  <w:sz w:val="18"/>
                                  <w:szCs w:val="18"/>
                                </w:rPr>
                                <w:t>, etc.</w:t>
                              </w:r>
                            </w:p>
                            <w:p w14:paraId="6C6730E0" w14:textId="77777777" w:rsidR="006F60AA" w:rsidRDefault="006F60AA" w:rsidP="006F60AA">
                              <w:pPr>
                                <w:spacing w:before="120"/>
                                <w:jc w:val="center"/>
                                <w:rPr>
                                  <w:sz w:val="18"/>
                                  <w:szCs w:val="18"/>
                                </w:rPr>
                              </w:pPr>
                            </w:p>
                          </w:txbxContent>
                        </wps:txbx>
                        <wps:bodyPr rot="0" vert="horz" wrap="square" lIns="91440" tIns="45720" rIns="91440" bIns="45720" anchor="t" anchorCtr="0" upright="1">
                          <a:noAutofit/>
                        </wps:bodyPr>
                      </wps:wsp>
                      <wps:wsp>
                        <wps:cNvPr id="47" name="AutoShape 351"/>
                        <wps:cNvSpPr>
                          <a:spLocks noChangeArrowheads="1"/>
                        </wps:cNvSpPr>
                        <wps:spPr bwMode="auto">
                          <a:xfrm>
                            <a:off x="457200" y="114300"/>
                            <a:ext cx="4914900" cy="342900"/>
                          </a:xfrm>
                          <a:prstGeom prst="roundRect">
                            <a:avLst>
                              <a:gd name="adj" fmla="val 16667"/>
                            </a:avLst>
                          </a:prstGeom>
                          <a:solidFill>
                            <a:srgbClr val="99CCFF"/>
                          </a:solidFill>
                          <a:ln w="9525">
                            <a:solidFill>
                              <a:srgbClr val="000000"/>
                            </a:solidFill>
                            <a:round/>
                            <a:headEnd/>
                            <a:tailEnd/>
                          </a:ln>
                        </wps:spPr>
                        <wps:txbx>
                          <w:txbxContent>
                            <w:p w14:paraId="7B065630" w14:textId="77777777" w:rsidR="006F60AA" w:rsidRPr="001D0B24" w:rsidRDefault="006F60AA" w:rsidP="006F60AA">
                              <w:pPr>
                                <w:spacing w:after="0"/>
                                <w:jc w:val="center"/>
                                <w:rPr>
                                  <w:b/>
                                  <w:sz w:val="24"/>
                                </w:rPr>
                              </w:pPr>
                              <w:r w:rsidRPr="001D0B24">
                                <w:rPr>
                                  <w:b/>
                                  <w:sz w:val="24"/>
                                </w:rPr>
                                <w:t>Project Organi</w:t>
                              </w:r>
                              <w:r>
                                <w:rPr>
                                  <w:b/>
                                  <w:sz w:val="24"/>
                                </w:rPr>
                                <w:t>z</w:t>
                              </w:r>
                              <w:r w:rsidRPr="001D0B24">
                                <w:rPr>
                                  <w:b/>
                                  <w:sz w:val="24"/>
                                </w:rPr>
                                <w:t>ation Structure</w:t>
                              </w:r>
                            </w:p>
                          </w:txbxContent>
                        </wps:txbx>
                        <wps:bodyPr rot="0" vert="horz" wrap="square" lIns="91440" tIns="45720" rIns="91440" bIns="45720" anchor="t" anchorCtr="0" upright="1">
                          <a:noAutofit/>
                        </wps:bodyPr>
                      </wps:wsp>
                      <wps:wsp>
                        <wps:cNvPr id="48" name="Rectangle 353"/>
                        <wps:cNvSpPr>
                          <a:spLocks noChangeArrowheads="1"/>
                        </wps:cNvSpPr>
                        <wps:spPr bwMode="auto">
                          <a:xfrm>
                            <a:off x="2140198" y="2975686"/>
                            <a:ext cx="1485900" cy="681914"/>
                          </a:xfrm>
                          <a:prstGeom prst="rect">
                            <a:avLst/>
                          </a:prstGeom>
                          <a:solidFill>
                            <a:srgbClr val="FFFF99"/>
                          </a:solidFill>
                          <a:ln w="9525">
                            <a:solidFill>
                              <a:srgbClr val="000000"/>
                            </a:solidFill>
                            <a:miter lim="800000"/>
                            <a:headEnd/>
                            <a:tailEnd/>
                          </a:ln>
                          <a:effectLst>
                            <a:outerShdw blurRad="63500" dist="107763" dir="2700000" algn="ctr" rotWithShape="0">
                              <a:srgbClr val="000000">
                                <a:alpha val="50000"/>
                              </a:srgbClr>
                            </a:outerShdw>
                          </a:effectLst>
                        </wps:spPr>
                        <wps:txbx>
                          <w:txbxContent>
                            <w:p w14:paraId="60AE92F2" w14:textId="77777777" w:rsidR="006F60AA" w:rsidRDefault="006F60AA" w:rsidP="006F60AA">
                              <w:pPr>
                                <w:jc w:val="center"/>
                                <w:rPr>
                                  <w:b/>
                                  <w:sz w:val="18"/>
                                  <w:szCs w:val="18"/>
                                </w:rPr>
                              </w:pPr>
                              <w:r>
                                <w:rPr>
                                  <w:b/>
                                  <w:sz w:val="18"/>
                                  <w:szCs w:val="18"/>
                                </w:rPr>
                                <w:t>MINAGRIPR</w:t>
                              </w:r>
                            </w:p>
                            <w:p w14:paraId="24483E29" w14:textId="77777777" w:rsidR="006F60AA" w:rsidRDefault="006F60AA" w:rsidP="006F60AA">
                              <w:pPr>
                                <w:jc w:val="center"/>
                                <w:rPr>
                                  <w:b/>
                                  <w:sz w:val="18"/>
                                  <w:szCs w:val="18"/>
                                </w:rPr>
                              </w:pPr>
                              <w:r>
                                <w:rPr>
                                  <w:b/>
                                  <w:sz w:val="18"/>
                                  <w:szCs w:val="18"/>
                                </w:rPr>
                                <w:t>IONA MPA MANAGEMENT UNIT</w:t>
                              </w:r>
                            </w:p>
                            <w:p w14:paraId="0285621F" w14:textId="77777777" w:rsidR="006F60AA" w:rsidRPr="00EB563F" w:rsidRDefault="006F60AA" w:rsidP="006F60AA">
                              <w:pPr>
                                <w:jc w:val="center"/>
                                <w:rPr>
                                  <w:szCs w:val="20"/>
                                </w:rPr>
                              </w:pPr>
                              <w:r>
                                <w:rPr>
                                  <w:b/>
                                  <w:sz w:val="18"/>
                                  <w:szCs w:val="18"/>
                                </w:rPr>
                                <w:t xml:space="preserve">(MPA Field Coordinator) </w:t>
                              </w:r>
                            </w:p>
                          </w:txbxContent>
                        </wps:txbx>
                        <wps:bodyPr rot="0" vert="horz" wrap="square" lIns="91440" tIns="45720" rIns="91440" bIns="45720" anchor="t" anchorCtr="0" upright="1">
                          <a:noAutofit/>
                        </wps:bodyPr>
                      </wps:wsp>
                    </wpg:wgp>
                  </a:graphicData>
                </a:graphic>
              </wp:inline>
            </w:drawing>
          </mc:Choice>
          <mc:Fallback>
            <w:pict>
              <v:group w14:anchorId="75B70C98" id="Canvas 340" o:spid="_x0000_s1029" style="width:461pt;height:398.2pt;mso-position-horizontal-relative:char;mso-position-vertical-relative:line" coordorigin="2794,798" coordsize="60134,3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">
                <v:rect id="_x0000_s1030" style="position:absolute;left:3492;top:798;width:59436;height:36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" filled="f" stroked="f">
                  <o:lock v:ext="edit" aspectratio="t"/>
                </v:rect>
                <v:rect id="Rectangle 342" o:spid="_x0000_s1031" style="position:absolute;left:21717;top:19437;width:13716;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" fillcolor="#fc9">
                  <v:shadow on="t" color="black" opacity=".5" offset="6pt,6pt"/>
                  <v:textbox>
                    <w:txbxContent>
                      <w:p w14:paraId="7C50F6E1" w14:textId="77777777" w:rsidR="006F60AA" w:rsidRDefault="006F60AA" w:rsidP="006F60AA">
                        <w:pPr>
                          <w:jc w:val="center"/>
                          <w:rPr>
                            <w:b/>
                            <w:sz w:val="18"/>
                            <w:szCs w:val="18"/>
                          </w:rPr>
                        </w:pPr>
                        <w:r>
                          <w:rPr>
                            <w:b/>
                            <w:sz w:val="18"/>
                            <w:szCs w:val="18"/>
                          </w:rPr>
                          <w:t>INBAC Coastal and Marine Unit</w:t>
                        </w:r>
                      </w:p>
                      <w:p w14:paraId="491C1E55" w14:textId="77777777" w:rsidR="006F60AA" w:rsidRDefault="006F60AA" w:rsidP="006F60AA">
                        <w:pPr>
                          <w:jc w:val="center"/>
                          <w:rPr>
                            <w:b/>
                            <w:sz w:val="18"/>
                            <w:szCs w:val="18"/>
                          </w:rPr>
                        </w:pPr>
                        <w:r>
                          <w:rPr>
                            <w:b/>
                            <w:sz w:val="18"/>
                            <w:szCs w:val="18"/>
                          </w:rPr>
                          <w:t>National Project Coordinator</w:t>
                        </w:r>
                      </w:p>
                      <w:p w14:paraId="56C481D0" w14:textId="77777777" w:rsidR="006F60AA" w:rsidRPr="00EB563F" w:rsidRDefault="006F60AA" w:rsidP="006F60AA">
                        <w:pPr>
                          <w:jc w:val="center"/>
                          <w:rPr>
                            <w:szCs w:val="20"/>
                          </w:rPr>
                        </w:pPr>
                      </w:p>
                    </w:txbxContent>
                  </v:textbox>
                </v:rect>
                <v:rect id="Rectangle 343" o:spid="_x0000_s1032" style="position:absolute;left:5715;top:5715;width:46863;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" fillcolor="#f90">
                  <v:shadow on="t" color="black" opacity=".5" offset="6pt,6pt"/>
                  <v:textbox>
                    <w:txbxContent>
                      <w:p w14:paraId="762A71E8" w14:textId="77777777" w:rsidR="006F60AA" w:rsidRDefault="006F60AA" w:rsidP="006F60AA">
                        <w:pPr>
                          <w:jc w:val="center"/>
                          <w:rPr>
                            <w:b/>
                          </w:rPr>
                        </w:pPr>
                        <w:r>
                          <w:rPr>
                            <w:b/>
                          </w:rPr>
                          <w:t>Project Board</w:t>
                        </w:r>
                      </w:p>
                    </w:txbxContent>
                  </v:textbox>
                </v:rect>
                <v:rect id="Rectangle 344" o:spid="_x0000_s1033" style="position:absolute;left:5715;top:8001;width:1485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" fillcolor="#fc0">
                  <v:shadow on="t" color="black" opacity=".5" offset="6pt,6pt"/>
                  <v:textbox>
                    <w:txbxContent>
                      <w:p w14:paraId="7AA55E01" w14:textId="77777777" w:rsidR="006F60AA" w:rsidRDefault="006F60AA" w:rsidP="006F60AA">
                        <w:pPr>
                          <w:jc w:val="center"/>
                          <w:rPr>
                            <w:b/>
                            <w:bCs/>
                            <w:sz w:val="18"/>
                            <w:szCs w:val="18"/>
                          </w:rPr>
                        </w:pPr>
                        <w:r w:rsidRPr="00CA0EEF">
                          <w:rPr>
                            <w:b/>
                            <w:bCs/>
                            <w:sz w:val="18"/>
                            <w:szCs w:val="18"/>
                          </w:rPr>
                          <w:t xml:space="preserve">Senior </w:t>
                        </w:r>
                        <w:r>
                          <w:rPr>
                            <w:b/>
                            <w:bCs/>
                            <w:sz w:val="18"/>
                            <w:szCs w:val="18"/>
                          </w:rPr>
                          <w:t xml:space="preserve">Beneficiary:  </w:t>
                        </w:r>
                      </w:p>
                      <w:p w14:paraId="351450FD" w14:textId="37258786" w:rsidR="006F60AA" w:rsidRPr="001C7E82" w:rsidRDefault="006F60AA" w:rsidP="006F60AA">
                        <w:pPr>
                          <w:jc w:val="center"/>
                          <w:rPr>
                            <w:i/>
                            <w:sz w:val="18"/>
                            <w:szCs w:val="18"/>
                          </w:rPr>
                        </w:pPr>
                        <w:r>
                          <w:rPr>
                            <w:b/>
                            <w:bCs/>
                            <w:i/>
                            <w:sz w:val="18"/>
                            <w:szCs w:val="18"/>
                          </w:rPr>
                          <w:t>MCT</w:t>
                        </w:r>
                        <w:r w:rsidR="007F008A">
                          <w:rPr>
                            <w:b/>
                            <w:bCs/>
                            <w:i/>
                            <w:sz w:val="18"/>
                            <w:szCs w:val="18"/>
                          </w:rPr>
                          <w:t>A</w:t>
                        </w:r>
                        <w:r>
                          <w:rPr>
                            <w:b/>
                            <w:bCs/>
                            <w:i/>
                            <w:sz w:val="18"/>
                            <w:szCs w:val="18"/>
                          </w:rPr>
                          <w:t>, MINAGRIP and Provincial Administration</w:t>
                        </w:r>
                      </w:p>
                    </w:txbxContent>
                  </v:textbox>
                </v:rect>
                <v:rect id="Rectangle 345" o:spid="_x0000_s1034" style="position:absolute;left:20574;top:8001;width:1600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" fillcolor="#fc0">
                  <v:shadow on="t" color="black" opacity=".5" offset="6pt,6pt"/>
                  <v:textbox>
                    <w:txbxContent>
                      <w:p w14:paraId="5EBADF03" w14:textId="77777777" w:rsidR="006F60AA" w:rsidRDefault="006F60AA" w:rsidP="006F60AA">
                        <w:pPr>
                          <w:spacing w:before="100" w:beforeAutospacing="1" w:after="100" w:afterAutospacing="1"/>
                          <w:jc w:val="center"/>
                          <w:rPr>
                            <w:rFonts w:cs="Arial"/>
                            <w:szCs w:val="20"/>
                          </w:rPr>
                        </w:pPr>
                        <w:r w:rsidRPr="00CA0EEF">
                          <w:rPr>
                            <w:b/>
                            <w:sz w:val="18"/>
                            <w:szCs w:val="18"/>
                          </w:rPr>
                          <w:t>Executive</w:t>
                        </w:r>
                        <w:r>
                          <w:rPr>
                            <w:b/>
                            <w:sz w:val="18"/>
                            <w:szCs w:val="18"/>
                          </w:rPr>
                          <w:t>:</w:t>
                        </w:r>
                      </w:p>
                      <w:p w14:paraId="420A522D" w14:textId="18C1D1AF" w:rsidR="006F60AA" w:rsidRPr="001C7E82" w:rsidRDefault="006F60AA" w:rsidP="006F60AA">
                        <w:pPr>
                          <w:spacing w:before="100" w:beforeAutospacing="1" w:after="100" w:afterAutospacing="1"/>
                          <w:jc w:val="center"/>
                          <w:rPr>
                            <w:rFonts w:cs="Arial"/>
                            <w:szCs w:val="20"/>
                          </w:rPr>
                        </w:pPr>
                        <w:r>
                          <w:rPr>
                            <w:b/>
                            <w:bCs/>
                            <w:i/>
                            <w:sz w:val="18"/>
                            <w:szCs w:val="18"/>
                          </w:rPr>
                          <w:t>MCT</w:t>
                        </w:r>
                        <w:r w:rsidR="007F008A">
                          <w:rPr>
                            <w:b/>
                            <w:bCs/>
                            <w:i/>
                            <w:sz w:val="18"/>
                            <w:szCs w:val="18"/>
                          </w:rPr>
                          <w:t>A</w:t>
                        </w:r>
                        <w:r>
                          <w:rPr>
                            <w:b/>
                            <w:bCs/>
                            <w:i/>
                            <w:sz w:val="18"/>
                            <w:szCs w:val="18"/>
                          </w:rPr>
                          <w:t xml:space="preserve"> </w:t>
                        </w:r>
                      </w:p>
                      <w:p w14:paraId="20FF6B41" w14:textId="77777777" w:rsidR="006F60AA" w:rsidRDefault="006F60AA" w:rsidP="006F60AA">
                        <w:pPr>
                          <w:jc w:val="center"/>
                          <w:rPr>
                            <w:b/>
                            <w:sz w:val="18"/>
                            <w:szCs w:val="18"/>
                          </w:rPr>
                        </w:pPr>
                      </w:p>
                      <w:p w14:paraId="01C26D77" w14:textId="77777777" w:rsidR="006F60AA" w:rsidRPr="00EB563F" w:rsidRDefault="006F60AA" w:rsidP="006F60AA">
                        <w:pPr>
                          <w:jc w:val="center"/>
                          <w:rPr>
                            <w:b/>
                            <w:szCs w:val="20"/>
                          </w:rPr>
                        </w:pPr>
                      </w:p>
                    </w:txbxContent>
                  </v:textbox>
                </v:rect>
                <v:rect id="Rectangle 346" o:spid="_x0000_s1035" style="position:absolute;left:36576;top:8001;width:1600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" fillcolor="#fc0">
                  <v:shadow on="t" color="black" opacity=".5" offset="6pt,6pt"/>
                  <v:textbox>
                    <w:txbxContent>
                      <w:p w14:paraId="3C818F13" w14:textId="77777777" w:rsidR="006F60AA" w:rsidRPr="00CA0EEF" w:rsidRDefault="006F60AA" w:rsidP="006F60AA">
                        <w:pPr>
                          <w:jc w:val="center"/>
                          <w:rPr>
                            <w:b/>
                            <w:bCs/>
                            <w:sz w:val="18"/>
                            <w:szCs w:val="18"/>
                          </w:rPr>
                        </w:pPr>
                        <w:r w:rsidRPr="00CA0EEF">
                          <w:rPr>
                            <w:b/>
                            <w:bCs/>
                            <w:sz w:val="18"/>
                            <w:szCs w:val="18"/>
                          </w:rPr>
                          <w:t>Senior Supplier</w:t>
                        </w:r>
                        <w:r>
                          <w:rPr>
                            <w:b/>
                            <w:bCs/>
                            <w:sz w:val="18"/>
                            <w:szCs w:val="18"/>
                          </w:rPr>
                          <w:t>:</w:t>
                        </w:r>
                      </w:p>
                      <w:p w14:paraId="515AAA89" w14:textId="77777777" w:rsidR="006F60AA" w:rsidRPr="001C7E82" w:rsidRDefault="006F60AA" w:rsidP="006F60AA">
                        <w:pPr>
                          <w:jc w:val="center"/>
                          <w:rPr>
                            <w:i/>
                            <w:sz w:val="18"/>
                            <w:szCs w:val="18"/>
                          </w:rPr>
                        </w:pPr>
                        <w:r>
                          <w:rPr>
                            <w:b/>
                            <w:bCs/>
                            <w:i/>
                            <w:sz w:val="18"/>
                            <w:szCs w:val="18"/>
                          </w:rPr>
                          <w:t>UNDP</w:t>
                        </w:r>
                      </w:p>
                      <w:p w14:paraId="1E4D336C" w14:textId="77777777" w:rsidR="006F60AA" w:rsidRPr="00EB563F" w:rsidRDefault="006F60AA" w:rsidP="006F60AA">
                        <w:pPr>
                          <w:jc w:val="center"/>
                          <w:rPr>
                            <w:szCs w:val="20"/>
                            <w:lang w:val="es-ES"/>
                          </w:rPr>
                        </w:pPr>
                      </w:p>
                    </w:txbxContent>
                  </v:textbox>
                </v:rect>
                <v:rect id="Rectangle 348" o:spid="_x0000_s1036" style="position:absolute;left:2794;top:16317;width:16002;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" fillcolor="#fc0">
                  <v:shadow on="t" color="black" opacity=".5" offset="6pt,6pt"/>
                  <v:textbox>
                    <w:txbxContent>
                      <w:p w14:paraId="151CF54B" w14:textId="77777777" w:rsidR="006F60AA" w:rsidRDefault="006F60AA" w:rsidP="006F60AA">
                        <w:pPr>
                          <w:jc w:val="center"/>
                          <w:rPr>
                            <w:b/>
                            <w:sz w:val="18"/>
                            <w:szCs w:val="18"/>
                          </w:rPr>
                        </w:pPr>
                        <w:r>
                          <w:rPr>
                            <w:b/>
                            <w:sz w:val="18"/>
                            <w:szCs w:val="18"/>
                          </w:rPr>
                          <w:t>Project Assurance</w:t>
                        </w:r>
                      </w:p>
                      <w:p w14:paraId="12FAE86F" w14:textId="77777777" w:rsidR="006F60AA" w:rsidRPr="001C7E82" w:rsidRDefault="006F60AA" w:rsidP="006F60AA">
                        <w:pPr>
                          <w:jc w:val="center"/>
                          <w:rPr>
                            <w:i/>
                            <w:sz w:val="18"/>
                            <w:szCs w:val="18"/>
                          </w:rPr>
                        </w:pPr>
                        <w:r>
                          <w:rPr>
                            <w:b/>
                            <w:bCs/>
                            <w:i/>
                            <w:sz w:val="18"/>
                            <w:szCs w:val="18"/>
                          </w:rPr>
                          <w:t>UNDP</w:t>
                        </w:r>
                      </w:p>
                      <w:p w14:paraId="3EB3A7EA" w14:textId="77777777" w:rsidR="006F60AA" w:rsidRPr="00EB563F" w:rsidRDefault="006F60AA" w:rsidP="006F60AA">
                        <w:pPr>
                          <w:pStyle w:val="BodyText3"/>
                          <w:jc w:val="center"/>
                          <w:rPr>
                            <w:b/>
                            <w:bCs/>
                          </w:rPr>
                        </w:pPr>
                      </w:p>
                    </w:txbxContent>
                  </v:textbox>
                </v:rect>
                <v:rect id="Rectangle 349" o:spid="_x0000_s1037" style="position:absolute;left:37719;top:14774;width:16764;height:6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" fillcolor="#fc9">
                  <v:shadow on="t" color="black" opacity=".5" offset="6pt,6pt"/>
                  <v:textbox>
                    <w:txbxContent>
                      <w:p w14:paraId="1070A313" w14:textId="77777777" w:rsidR="006F60AA" w:rsidRDefault="006F60AA" w:rsidP="006F60AA">
                        <w:pPr>
                          <w:jc w:val="center"/>
                          <w:rPr>
                            <w:b/>
                            <w:sz w:val="18"/>
                            <w:szCs w:val="18"/>
                          </w:rPr>
                        </w:pPr>
                        <w:r>
                          <w:rPr>
                            <w:b/>
                            <w:sz w:val="18"/>
                            <w:szCs w:val="18"/>
                          </w:rPr>
                          <w:t>Permanent Multi-Sectoral MPA Coordinating Committee</w:t>
                        </w:r>
                      </w:p>
                      <w:p w14:paraId="4C2CC3FA" w14:textId="1173AD2D" w:rsidR="006F60AA" w:rsidRPr="002F6216" w:rsidRDefault="006F60AA" w:rsidP="006F60AA">
                        <w:pPr>
                          <w:spacing w:before="120"/>
                          <w:jc w:val="center"/>
                          <w:rPr>
                            <w:b/>
                            <w:sz w:val="18"/>
                            <w:szCs w:val="18"/>
                          </w:rPr>
                        </w:pPr>
                        <w:r w:rsidRPr="002F6216">
                          <w:rPr>
                            <w:b/>
                            <w:sz w:val="16"/>
                            <w:szCs w:val="16"/>
                          </w:rPr>
                          <w:t>M</w:t>
                        </w:r>
                        <w:r>
                          <w:rPr>
                            <w:b/>
                            <w:sz w:val="16"/>
                            <w:szCs w:val="16"/>
                          </w:rPr>
                          <w:t>CT</w:t>
                        </w:r>
                        <w:r w:rsidR="007F008A">
                          <w:rPr>
                            <w:b/>
                            <w:sz w:val="16"/>
                            <w:szCs w:val="16"/>
                          </w:rPr>
                          <w:t>A</w:t>
                        </w:r>
                        <w:r w:rsidRPr="002F6216">
                          <w:rPr>
                            <w:b/>
                            <w:sz w:val="16"/>
                            <w:szCs w:val="16"/>
                          </w:rPr>
                          <w:t>, MIN</w:t>
                        </w:r>
                        <w:r>
                          <w:rPr>
                            <w:b/>
                            <w:sz w:val="16"/>
                            <w:szCs w:val="16"/>
                          </w:rPr>
                          <w:t>AGRIP</w:t>
                        </w:r>
                        <w:r w:rsidRPr="002F6216">
                          <w:rPr>
                            <w:b/>
                            <w:sz w:val="18"/>
                            <w:szCs w:val="18"/>
                          </w:rPr>
                          <w:t xml:space="preserve">, </w:t>
                        </w:r>
                        <w:r>
                          <w:rPr>
                            <w:b/>
                            <w:sz w:val="18"/>
                            <w:szCs w:val="18"/>
                          </w:rPr>
                          <w:t xml:space="preserve">and other concerned ministries, </w:t>
                        </w:r>
                        <w:r w:rsidRPr="002F6216">
                          <w:rPr>
                            <w:b/>
                            <w:sz w:val="18"/>
                            <w:szCs w:val="18"/>
                          </w:rPr>
                          <w:t>Academia, NGOs</w:t>
                        </w:r>
                        <w:r>
                          <w:rPr>
                            <w:b/>
                            <w:sz w:val="18"/>
                            <w:szCs w:val="18"/>
                          </w:rPr>
                          <w:t>, etc.</w:t>
                        </w:r>
                      </w:p>
                      <w:p w14:paraId="6C6730E0" w14:textId="77777777" w:rsidR="006F60AA" w:rsidRDefault="006F60AA" w:rsidP="006F60AA">
                        <w:pPr>
                          <w:spacing w:before="120"/>
                          <w:jc w:val="center"/>
                          <w:rPr>
                            <w:sz w:val="18"/>
                            <w:szCs w:val="18"/>
                          </w:rPr>
                        </w:pPr>
                      </w:p>
                    </w:txbxContent>
                  </v:textbox>
                </v:rect>
                <v:roundrect id="AutoShape 351" o:spid="_x0000_s1038" style="position:absolute;left:4572;top:1143;width:49149;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" fillcolor="#9cf">
                  <v:textbox>
                    <w:txbxContent>
                      <w:p w14:paraId="7B065630" w14:textId="77777777" w:rsidR="006F60AA" w:rsidRPr="001D0B24" w:rsidRDefault="006F60AA" w:rsidP="006F60AA">
                        <w:pPr>
                          <w:spacing w:after="0"/>
                          <w:jc w:val="center"/>
                          <w:rPr>
                            <w:b/>
                            <w:sz w:val="24"/>
                          </w:rPr>
                        </w:pPr>
                        <w:r w:rsidRPr="001D0B24">
                          <w:rPr>
                            <w:b/>
                            <w:sz w:val="24"/>
                          </w:rPr>
                          <w:t>Project Organi</w:t>
                        </w:r>
                        <w:r>
                          <w:rPr>
                            <w:b/>
                            <w:sz w:val="24"/>
                          </w:rPr>
                          <w:t>z</w:t>
                        </w:r>
                        <w:r w:rsidRPr="001D0B24">
                          <w:rPr>
                            <w:b/>
                            <w:sz w:val="24"/>
                          </w:rPr>
                          <w:t>ation Structure</w:t>
                        </w:r>
                      </w:p>
                    </w:txbxContent>
                  </v:textbox>
                </v:roundrect>
                <v:rect id="Rectangle 353" o:spid="_x0000_s1039" style="position:absolute;left:21401;top:29756;width:14859;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" fillcolor="#ff9">
                  <v:shadow on="t" color="black" opacity=".5" offset="6pt,6pt"/>
                  <v:textbox>
                    <w:txbxContent>
                      <w:p w14:paraId="60AE92F2" w14:textId="77777777" w:rsidR="006F60AA" w:rsidRDefault="006F60AA" w:rsidP="006F60AA">
                        <w:pPr>
                          <w:jc w:val="center"/>
                          <w:rPr>
                            <w:b/>
                            <w:sz w:val="18"/>
                            <w:szCs w:val="18"/>
                          </w:rPr>
                        </w:pPr>
                        <w:r>
                          <w:rPr>
                            <w:b/>
                            <w:sz w:val="18"/>
                            <w:szCs w:val="18"/>
                          </w:rPr>
                          <w:t>MINAGRIPR</w:t>
                        </w:r>
                      </w:p>
                      <w:p w14:paraId="24483E29" w14:textId="77777777" w:rsidR="006F60AA" w:rsidRDefault="006F60AA" w:rsidP="006F60AA">
                        <w:pPr>
                          <w:jc w:val="center"/>
                          <w:rPr>
                            <w:b/>
                            <w:sz w:val="18"/>
                            <w:szCs w:val="18"/>
                          </w:rPr>
                        </w:pPr>
                        <w:r>
                          <w:rPr>
                            <w:b/>
                            <w:sz w:val="18"/>
                            <w:szCs w:val="18"/>
                          </w:rPr>
                          <w:t>IONA MPA MANAGEMENT UNIT</w:t>
                        </w:r>
                      </w:p>
                      <w:p w14:paraId="0285621F" w14:textId="77777777" w:rsidR="006F60AA" w:rsidRPr="00EB563F" w:rsidRDefault="006F60AA" w:rsidP="006F60AA">
                        <w:pPr>
                          <w:jc w:val="center"/>
                          <w:rPr>
                            <w:szCs w:val="20"/>
                          </w:rPr>
                        </w:pPr>
                        <w:r>
                          <w:rPr>
                            <w:b/>
                            <w:sz w:val="18"/>
                            <w:szCs w:val="18"/>
                          </w:rPr>
                          <w:t xml:space="preserve">(MPA Field Coordinator) </w:t>
                        </w:r>
                      </w:p>
                    </w:txbxContent>
                  </v:textbox>
                </v:rect>
                <w10:anchorlock/>
              </v:group>
            </w:pict>
          </mc:Fallback>
        </mc:AlternateContent>
      </w:r>
    </w:p>
    <w:p w14:paraId="7BBCEB71" w14:textId="3DCE9922" w:rsidR="00707AED" w:rsidRDefault="00707AED" w:rsidP="0074080D">
      <w:pPr>
        <w:pStyle w:val="Caption"/>
        <w:keepNext/>
        <w:keepLines/>
        <w:jc w:val="center"/>
        <w:rPr>
          <w:rFonts w:ascii="Times New Roman" w:hAnsi="Times New Roman"/>
        </w:rPr>
      </w:pPr>
      <w:bookmarkStart w:id="81" w:name="_Ref25383478"/>
      <w:bookmarkStart w:id="82" w:name="_Toc101577719"/>
      <w:r>
        <w:t xml:space="preserve">Figure </w:t>
      </w:r>
      <w:r>
        <w:rPr>
          <w:color w:val="2B579A"/>
          <w:shd w:val="clear" w:color="auto" w:fill="E6E6E6"/>
        </w:rPr>
        <w:fldChar w:fldCharType="begin"/>
      </w:r>
      <w:r>
        <w:instrText xml:space="preserve"> SEQ Figure \* ARABIC </w:instrText>
      </w:r>
      <w:r>
        <w:rPr>
          <w:color w:val="2B579A"/>
          <w:shd w:val="clear" w:color="auto" w:fill="E6E6E6"/>
        </w:rPr>
        <w:fldChar w:fldCharType="separate"/>
      </w:r>
      <w:r w:rsidR="004D6C2A">
        <w:rPr>
          <w:noProof/>
        </w:rPr>
        <w:t>4</w:t>
      </w:r>
      <w:r>
        <w:rPr>
          <w:color w:val="2B579A"/>
          <w:shd w:val="clear" w:color="auto" w:fill="E6E6E6"/>
        </w:rPr>
        <w:fldChar w:fldCharType="end"/>
      </w:r>
      <w:bookmarkEnd w:id="81"/>
      <w:r>
        <w:t xml:space="preserve">: </w:t>
      </w:r>
      <w:r w:rsidR="006F60AA">
        <w:t xml:space="preserve">current </w:t>
      </w:r>
      <w:r w:rsidR="00555AB1">
        <w:t xml:space="preserve">project </w:t>
      </w:r>
      <w:r>
        <w:t>governance structure</w:t>
      </w:r>
      <w:bookmarkEnd w:id="82"/>
    </w:p>
    <w:p w14:paraId="693F9FAF" w14:textId="77777777" w:rsidR="006F0F0C" w:rsidRDefault="00FC6601" w:rsidP="00FC6601">
      <w:pPr>
        <w:widowControl w:val="0"/>
        <w:spacing w:before="120" w:line="276" w:lineRule="auto"/>
        <w:rPr>
          <w:rFonts w:ascii="Times New Roman" w:hAnsi="Times New Roman"/>
        </w:rPr>
      </w:pPr>
      <w:r w:rsidRPr="10E60BDF">
        <w:rPr>
          <w:rFonts w:ascii="Times New Roman" w:hAnsi="Times New Roman"/>
        </w:rPr>
        <w:t>The project governance system is</w:t>
      </w:r>
      <w:r w:rsidR="00555AB1">
        <w:rPr>
          <w:rFonts w:ascii="Times New Roman" w:hAnsi="Times New Roman"/>
        </w:rPr>
        <w:t xml:space="preserve"> somewhat different from regular GEF project with a series of extra institutional structures that should </w:t>
      </w:r>
      <w:r w:rsidR="007F008A">
        <w:rPr>
          <w:rFonts w:ascii="Times New Roman" w:hAnsi="Times New Roman"/>
        </w:rPr>
        <w:t xml:space="preserve">be seen as </w:t>
      </w:r>
      <w:r w:rsidR="00555AB1">
        <w:rPr>
          <w:rFonts w:ascii="Times New Roman" w:hAnsi="Times New Roman"/>
        </w:rPr>
        <w:t>facilitat</w:t>
      </w:r>
      <w:r w:rsidR="007F008A">
        <w:rPr>
          <w:rFonts w:ascii="Times New Roman" w:hAnsi="Times New Roman"/>
        </w:rPr>
        <w:t>ing</w:t>
      </w:r>
      <w:r w:rsidR="00555AB1">
        <w:rPr>
          <w:rFonts w:ascii="Times New Roman" w:hAnsi="Times New Roman"/>
        </w:rPr>
        <w:t xml:space="preserve"> project’s embedding into institutions; in addition to regular </w:t>
      </w:r>
      <w:r w:rsidR="00C00CFA">
        <w:rPr>
          <w:rFonts w:ascii="Times New Roman" w:hAnsi="Times New Roman"/>
        </w:rPr>
        <w:t xml:space="preserve">GEF/UNDP </w:t>
      </w:r>
      <w:r w:rsidR="00555AB1">
        <w:rPr>
          <w:rFonts w:ascii="Times New Roman" w:hAnsi="Times New Roman"/>
        </w:rPr>
        <w:t>PSC</w:t>
      </w:r>
      <w:r w:rsidR="00C00CFA">
        <w:rPr>
          <w:rFonts w:ascii="Times New Roman" w:hAnsi="Times New Roman"/>
        </w:rPr>
        <w:t xml:space="preserve"> and project team</w:t>
      </w:r>
      <w:r w:rsidR="00555AB1">
        <w:rPr>
          <w:rFonts w:ascii="Times New Roman" w:hAnsi="Times New Roman"/>
        </w:rPr>
        <w:t>, these include</w:t>
      </w:r>
      <w:r w:rsidR="00C00CFA">
        <w:rPr>
          <w:rFonts w:ascii="Times New Roman" w:hAnsi="Times New Roman"/>
        </w:rPr>
        <w:t>d</w:t>
      </w:r>
      <w:r w:rsidR="00555AB1">
        <w:rPr>
          <w:rFonts w:ascii="Times New Roman" w:hAnsi="Times New Roman"/>
        </w:rPr>
        <w:t xml:space="preserve"> </w:t>
      </w:r>
      <w:r w:rsidR="00C00CFA">
        <w:rPr>
          <w:rFonts w:ascii="Times New Roman" w:hAnsi="Times New Roman"/>
        </w:rPr>
        <w:t xml:space="preserve">(i) </w:t>
      </w:r>
      <w:r w:rsidR="00555AB1">
        <w:rPr>
          <w:rFonts w:ascii="Times New Roman" w:hAnsi="Times New Roman"/>
        </w:rPr>
        <w:t>a multi-sectoral coordinating committee</w:t>
      </w:r>
      <w:r w:rsidR="00C00CFA">
        <w:rPr>
          <w:rFonts w:ascii="Times New Roman" w:hAnsi="Times New Roman"/>
        </w:rPr>
        <w:t>, (ii) a coastal and marine unit within INBAC, (iii) a multisectoral technical team</w:t>
      </w:r>
      <w:r w:rsidR="007F008A">
        <w:rPr>
          <w:rFonts w:ascii="Times New Roman" w:hAnsi="Times New Roman"/>
        </w:rPr>
        <w:t xml:space="preserve">, (iv) </w:t>
      </w:r>
      <w:r w:rsidR="00C00CFA">
        <w:rPr>
          <w:rFonts w:ascii="Times New Roman" w:hAnsi="Times New Roman"/>
        </w:rPr>
        <w:t>a local (Tômbua/Namibe province) coordination committee and (iv) a field coordinator located in Tômb</w:t>
      </w:r>
      <w:r w:rsidR="006F0F0C">
        <w:rPr>
          <w:rFonts w:ascii="Times New Roman" w:hAnsi="Times New Roman"/>
        </w:rPr>
        <w:t>u</w:t>
      </w:r>
      <w:r w:rsidR="00C00CFA">
        <w:rPr>
          <w:rFonts w:ascii="Times New Roman" w:hAnsi="Times New Roman"/>
        </w:rPr>
        <w:t>a Administration</w:t>
      </w:r>
      <w:r w:rsidRPr="10E60BDF">
        <w:rPr>
          <w:rFonts w:ascii="Times New Roman" w:hAnsi="Times New Roman"/>
        </w:rPr>
        <w:t>.</w:t>
      </w:r>
    </w:p>
    <w:p w14:paraId="355C03C9" w14:textId="71CB1EA6" w:rsidR="00C00CFA" w:rsidRDefault="00C00CFA" w:rsidP="00FC6601">
      <w:pPr>
        <w:widowControl w:val="0"/>
        <w:spacing w:before="120" w:line="276" w:lineRule="auto"/>
        <w:rPr>
          <w:rFonts w:ascii="Times New Roman" w:hAnsi="Times New Roman"/>
        </w:rPr>
      </w:pPr>
      <w:r>
        <w:rPr>
          <w:rFonts w:ascii="Times New Roman" w:hAnsi="Times New Roman"/>
        </w:rPr>
        <w:t xml:space="preserve">All these point towards the </w:t>
      </w:r>
      <w:r w:rsidR="006F0F0C">
        <w:rPr>
          <w:rFonts w:ascii="Times New Roman" w:hAnsi="Times New Roman"/>
        </w:rPr>
        <w:t xml:space="preserve">obvious provision </w:t>
      </w:r>
      <w:r>
        <w:rPr>
          <w:rFonts w:ascii="Times New Roman" w:hAnsi="Times New Roman"/>
        </w:rPr>
        <w:t xml:space="preserve">at formulation stage to ensure stakeholders’ participation, </w:t>
      </w:r>
      <w:r w:rsidR="00E01769">
        <w:rPr>
          <w:rFonts w:ascii="Times New Roman" w:hAnsi="Times New Roman"/>
        </w:rPr>
        <w:t xml:space="preserve">project </w:t>
      </w:r>
      <w:r>
        <w:rPr>
          <w:rFonts w:ascii="Times New Roman" w:hAnsi="Times New Roman"/>
        </w:rPr>
        <w:t>transparency and overall institutional agreement and common understanding on the setting-up of new MPAs in the country.</w:t>
      </w:r>
    </w:p>
    <w:p w14:paraId="6A93A227" w14:textId="77777777" w:rsidR="00C00CFA" w:rsidRDefault="00C00CFA" w:rsidP="00FC6601">
      <w:pPr>
        <w:widowControl w:val="0"/>
        <w:spacing w:before="120" w:line="276" w:lineRule="auto"/>
        <w:rPr>
          <w:rFonts w:ascii="Times New Roman" w:hAnsi="Times New Roman"/>
        </w:rPr>
      </w:pPr>
    </w:p>
    <w:p w14:paraId="7FD73A33" w14:textId="1D6CEA45" w:rsidR="007773E5" w:rsidRPr="007773E5" w:rsidRDefault="007773E5" w:rsidP="00DE6E3F">
      <w:pPr>
        <w:pStyle w:val="Heading8"/>
        <w:numPr>
          <w:ilvl w:val="0"/>
          <w:numId w:val="12"/>
        </w:numPr>
        <w:spacing w:before="71"/>
        <w:ind w:left="426"/>
        <w:rPr>
          <w:rFonts w:ascii="Times New Roman" w:hAnsi="Times New Roman"/>
          <w:i/>
          <w:color w:val="943634"/>
          <w:sz w:val="22"/>
          <w:szCs w:val="22"/>
        </w:rPr>
      </w:pPr>
      <w:r w:rsidRPr="007773E5">
        <w:rPr>
          <w:rFonts w:ascii="Times New Roman" w:hAnsi="Times New Roman"/>
          <w:i/>
          <w:color w:val="943634"/>
          <w:sz w:val="22"/>
          <w:szCs w:val="22"/>
        </w:rPr>
        <w:t>Project Steering Committee</w:t>
      </w:r>
    </w:p>
    <w:p w14:paraId="2FE6BFB3" w14:textId="77777777" w:rsidR="00D92F30" w:rsidRDefault="00DB5530" w:rsidP="00A85020">
      <w:pPr>
        <w:widowControl w:val="0"/>
        <w:spacing w:before="120" w:line="276" w:lineRule="auto"/>
        <w:rPr>
          <w:rFonts w:ascii="Times New Roman" w:hAnsi="Times New Roman"/>
        </w:rPr>
      </w:pPr>
      <w:r>
        <w:rPr>
          <w:rFonts w:ascii="Times New Roman" w:hAnsi="Times New Roman"/>
        </w:rPr>
        <w:t>The</w:t>
      </w:r>
      <w:r w:rsidR="006F0F0C">
        <w:rPr>
          <w:rFonts w:ascii="Times New Roman" w:hAnsi="Times New Roman"/>
        </w:rPr>
        <w:t xml:space="preserve"> current PSC includes the senior supplier (UNDP), the executive (MCTA), and senior beneficiaries (MCTA/INBAC, MINAGRIP, </w:t>
      </w:r>
      <w:r w:rsidR="00D92F30">
        <w:rPr>
          <w:rFonts w:ascii="Times New Roman" w:hAnsi="Times New Roman"/>
        </w:rPr>
        <w:t>Tômbua municipal administration and Namibe provincial government).</w:t>
      </w:r>
    </w:p>
    <w:p w14:paraId="435CF056" w14:textId="77777777" w:rsidR="00E153D5" w:rsidRDefault="00D92F30" w:rsidP="00A85020">
      <w:pPr>
        <w:widowControl w:val="0"/>
        <w:spacing w:before="120" w:line="276" w:lineRule="auto"/>
        <w:rPr>
          <w:rFonts w:ascii="Times New Roman" w:hAnsi="Times New Roman"/>
        </w:rPr>
      </w:pPr>
      <w:r>
        <w:rPr>
          <w:rFonts w:ascii="Times New Roman" w:hAnsi="Times New Roman"/>
        </w:rPr>
        <w:lastRenderedPageBreak/>
        <w:t>Two PSC meetings were held so far in May and December 2021, hence particularly late as the 1</w:t>
      </w:r>
      <w:r w:rsidRPr="00D92F30">
        <w:rPr>
          <w:rFonts w:ascii="Times New Roman" w:hAnsi="Times New Roman"/>
          <w:vertAlign w:val="superscript"/>
        </w:rPr>
        <w:t>st</w:t>
      </w:r>
      <w:r>
        <w:rPr>
          <w:rFonts w:ascii="Times New Roman" w:hAnsi="Times New Roman"/>
        </w:rPr>
        <w:t xml:space="preserve"> PSC should have been held in late 2019</w:t>
      </w:r>
      <w:r w:rsidR="00E153D5">
        <w:rPr>
          <w:rFonts w:ascii="Times New Roman" w:hAnsi="Times New Roman"/>
        </w:rPr>
        <w:t>.</w:t>
      </w:r>
    </w:p>
    <w:p w14:paraId="58F5F566" w14:textId="1DD4315E" w:rsidR="00E153D5" w:rsidRDefault="00DE1648" w:rsidP="00A85020">
      <w:pPr>
        <w:widowControl w:val="0"/>
        <w:spacing w:before="120" w:line="276" w:lineRule="auto"/>
        <w:rPr>
          <w:rFonts w:ascii="Times New Roman" w:hAnsi="Times New Roman"/>
        </w:rPr>
      </w:pPr>
      <w:r>
        <w:rPr>
          <w:rFonts w:ascii="Times New Roman" w:hAnsi="Times New Roman"/>
        </w:rPr>
        <w:t>During the 1</w:t>
      </w:r>
      <w:r w:rsidRPr="00DE1648">
        <w:rPr>
          <w:rFonts w:ascii="Times New Roman" w:hAnsi="Times New Roman"/>
          <w:vertAlign w:val="superscript"/>
        </w:rPr>
        <w:t>st</w:t>
      </w:r>
      <w:r>
        <w:rPr>
          <w:rFonts w:ascii="Times New Roman" w:hAnsi="Times New Roman"/>
        </w:rPr>
        <w:t xml:space="preserve"> </w:t>
      </w:r>
      <w:r w:rsidR="00E153D5">
        <w:rPr>
          <w:rFonts w:ascii="Times New Roman" w:hAnsi="Times New Roman"/>
        </w:rPr>
        <w:t xml:space="preserve">PSC, there was no representative of neither Tômbua administration nor the Namibe provincial Government. </w:t>
      </w:r>
      <w:r>
        <w:rPr>
          <w:rFonts w:ascii="Times New Roman" w:hAnsi="Times New Roman"/>
        </w:rPr>
        <w:t>T</w:t>
      </w:r>
      <w:r w:rsidR="00E153D5">
        <w:rPr>
          <w:rFonts w:ascii="Times New Roman" w:hAnsi="Times New Roman"/>
        </w:rPr>
        <w:t xml:space="preserve">he Namibe lockdown </w:t>
      </w:r>
      <w:r w:rsidR="00942E39">
        <w:rPr>
          <w:rFonts w:ascii="Times New Roman" w:hAnsi="Times New Roman"/>
        </w:rPr>
        <w:t xml:space="preserve">(03/2020 to 11/2020) </w:t>
      </w:r>
      <w:r w:rsidR="00E153D5">
        <w:rPr>
          <w:rFonts w:ascii="Times New Roman" w:hAnsi="Times New Roman"/>
        </w:rPr>
        <w:t>did not enable local institutions participation and as for the 2</w:t>
      </w:r>
      <w:r w:rsidR="00E153D5" w:rsidRPr="00E153D5">
        <w:rPr>
          <w:rFonts w:ascii="Times New Roman" w:hAnsi="Times New Roman"/>
          <w:vertAlign w:val="superscript"/>
        </w:rPr>
        <w:t>nd</w:t>
      </w:r>
      <w:r w:rsidR="00E153D5">
        <w:rPr>
          <w:rFonts w:ascii="Times New Roman" w:hAnsi="Times New Roman"/>
        </w:rPr>
        <w:t xml:space="preserve"> PSC, the late scheduling in December during annual activities closure resulted in both local institutions being able to attend </w:t>
      </w:r>
      <w:r w:rsidR="004C22D6">
        <w:rPr>
          <w:rFonts w:ascii="Times New Roman" w:hAnsi="Times New Roman"/>
        </w:rPr>
        <w:t>through video link only due to resulting intense schedules</w:t>
      </w:r>
      <w:r w:rsidR="00E153D5">
        <w:rPr>
          <w:rFonts w:ascii="Times New Roman" w:hAnsi="Times New Roman"/>
        </w:rPr>
        <w:t>.</w:t>
      </w:r>
    </w:p>
    <w:p w14:paraId="26B17AEA" w14:textId="3A8511A5" w:rsidR="00025D67" w:rsidRDefault="00025D67" w:rsidP="00A85020">
      <w:pPr>
        <w:widowControl w:val="0"/>
        <w:spacing w:before="120" w:line="276" w:lineRule="auto"/>
        <w:rPr>
          <w:rFonts w:ascii="Times New Roman" w:hAnsi="Times New Roman"/>
        </w:rPr>
      </w:pPr>
      <w:r>
        <w:rPr>
          <w:rFonts w:ascii="Times New Roman" w:hAnsi="Times New Roman"/>
        </w:rPr>
        <w:t>This absence is a problem for governance since there has been high local expectations as to how the new MPA might reinvigorate economic development and improve communities’ livelihoods.</w:t>
      </w:r>
    </w:p>
    <w:p w14:paraId="12A592AE" w14:textId="6F18D8AE" w:rsidR="00025D67" w:rsidRDefault="00025D67" w:rsidP="00A85020">
      <w:pPr>
        <w:widowControl w:val="0"/>
        <w:spacing w:before="120" w:line="276" w:lineRule="auto"/>
        <w:rPr>
          <w:rFonts w:ascii="Times New Roman" w:hAnsi="Times New Roman"/>
        </w:rPr>
      </w:pPr>
      <w:r>
        <w:rPr>
          <w:rFonts w:ascii="Times New Roman" w:hAnsi="Times New Roman"/>
        </w:rPr>
        <w:t>The PSC</w:t>
      </w:r>
      <w:r w:rsidR="004C22D6">
        <w:rPr>
          <w:rFonts w:ascii="Times New Roman" w:hAnsi="Times New Roman"/>
        </w:rPr>
        <w:t xml:space="preserve"> is functional with its usual role in </w:t>
      </w:r>
      <w:r>
        <w:rPr>
          <w:rFonts w:ascii="Times New Roman" w:hAnsi="Times New Roman"/>
        </w:rPr>
        <w:t>assess</w:t>
      </w:r>
      <w:r w:rsidR="004C22D6">
        <w:rPr>
          <w:rFonts w:ascii="Times New Roman" w:hAnsi="Times New Roman"/>
        </w:rPr>
        <w:t>ing</w:t>
      </w:r>
      <w:r>
        <w:rPr>
          <w:rFonts w:ascii="Times New Roman" w:hAnsi="Times New Roman"/>
        </w:rPr>
        <w:t xml:space="preserve"> project delivery, endors</w:t>
      </w:r>
      <w:r w:rsidR="004C22D6">
        <w:rPr>
          <w:rFonts w:ascii="Times New Roman" w:hAnsi="Times New Roman"/>
        </w:rPr>
        <w:t>ing</w:t>
      </w:r>
      <w:r>
        <w:rPr>
          <w:rFonts w:ascii="Times New Roman" w:hAnsi="Times New Roman"/>
        </w:rPr>
        <w:t xml:space="preserve"> products, approv</w:t>
      </w:r>
      <w:r w:rsidR="004C22D6">
        <w:rPr>
          <w:rFonts w:ascii="Times New Roman" w:hAnsi="Times New Roman"/>
        </w:rPr>
        <w:t>ing</w:t>
      </w:r>
      <w:r>
        <w:rPr>
          <w:rFonts w:ascii="Times New Roman" w:hAnsi="Times New Roman"/>
        </w:rPr>
        <w:t xml:space="preserve"> the annual workplan</w:t>
      </w:r>
      <w:r w:rsidR="004C22D6">
        <w:rPr>
          <w:rFonts w:ascii="Times New Roman" w:hAnsi="Times New Roman"/>
        </w:rPr>
        <w:t xml:space="preserve"> and 1</w:t>
      </w:r>
      <w:r w:rsidR="004C22D6" w:rsidRPr="004C22D6">
        <w:rPr>
          <w:rFonts w:ascii="Times New Roman" w:hAnsi="Times New Roman"/>
          <w:vertAlign w:val="superscript"/>
        </w:rPr>
        <w:t>st</w:t>
      </w:r>
      <w:r w:rsidR="004C22D6">
        <w:rPr>
          <w:rFonts w:ascii="Times New Roman" w:hAnsi="Times New Roman"/>
        </w:rPr>
        <w:t xml:space="preserve"> PIR in mid-2021,</w:t>
      </w:r>
      <w:r>
        <w:rPr>
          <w:rFonts w:ascii="Times New Roman" w:hAnsi="Times New Roman"/>
        </w:rPr>
        <w:t xml:space="preserve"> and </w:t>
      </w:r>
      <w:r w:rsidR="004C22D6">
        <w:rPr>
          <w:rFonts w:ascii="Times New Roman" w:hAnsi="Times New Roman"/>
        </w:rPr>
        <w:t xml:space="preserve">addressing any </w:t>
      </w:r>
      <w:r>
        <w:rPr>
          <w:rFonts w:ascii="Times New Roman" w:hAnsi="Times New Roman"/>
        </w:rPr>
        <w:t>outstanding issues not solve</w:t>
      </w:r>
      <w:r w:rsidR="004C22D6">
        <w:rPr>
          <w:rFonts w:ascii="Times New Roman" w:hAnsi="Times New Roman"/>
        </w:rPr>
        <w:t>d</w:t>
      </w:r>
      <w:r>
        <w:rPr>
          <w:rFonts w:ascii="Times New Roman" w:hAnsi="Times New Roman"/>
        </w:rPr>
        <w:t xml:space="preserve"> at project team </w:t>
      </w:r>
      <w:r w:rsidR="004C22D6">
        <w:rPr>
          <w:rFonts w:ascii="Times New Roman" w:hAnsi="Times New Roman"/>
        </w:rPr>
        <w:t xml:space="preserve">or technical committee </w:t>
      </w:r>
      <w:r>
        <w:rPr>
          <w:rFonts w:ascii="Times New Roman" w:hAnsi="Times New Roman"/>
        </w:rPr>
        <w:t>level</w:t>
      </w:r>
      <w:r w:rsidR="004C22D6">
        <w:rPr>
          <w:rFonts w:ascii="Times New Roman" w:hAnsi="Times New Roman"/>
        </w:rPr>
        <w:t>s</w:t>
      </w:r>
      <w:r>
        <w:rPr>
          <w:rFonts w:ascii="Times New Roman" w:hAnsi="Times New Roman"/>
        </w:rPr>
        <w:t>.</w:t>
      </w:r>
    </w:p>
    <w:p w14:paraId="64973946" w14:textId="20F02A07" w:rsidR="00DB5530" w:rsidRDefault="00DB5530" w:rsidP="00A85020">
      <w:pPr>
        <w:widowControl w:val="0"/>
        <w:spacing w:before="120" w:line="276" w:lineRule="auto"/>
        <w:rPr>
          <w:rFonts w:ascii="Times New Roman" w:hAnsi="Times New Roman"/>
        </w:rPr>
      </w:pPr>
    </w:p>
    <w:p w14:paraId="023D5ABE" w14:textId="7D5E8CA6" w:rsidR="007773E5" w:rsidRPr="007773E5" w:rsidRDefault="00DF3A85" w:rsidP="00DE6E3F">
      <w:pPr>
        <w:pStyle w:val="Heading8"/>
        <w:numPr>
          <w:ilvl w:val="0"/>
          <w:numId w:val="12"/>
        </w:numPr>
        <w:spacing w:before="71"/>
        <w:ind w:left="426"/>
        <w:rPr>
          <w:rFonts w:ascii="Times New Roman" w:hAnsi="Times New Roman"/>
          <w:i/>
          <w:color w:val="943634"/>
          <w:sz w:val="22"/>
          <w:szCs w:val="22"/>
        </w:rPr>
      </w:pPr>
      <w:r>
        <w:rPr>
          <w:rFonts w:ascii="Times New Roman" w:hAnsi="Times New Roman"/>
          <w:i/>
          <w:color w:val="943634"/>
          <w:sz w:val="22"/>
          <w:szCs w:val="22"/>
        </w:rPr>
        <w:t>PMU s</w:t>
      </w:r>
      <w:r w:rsidR="007773E5">
        <w:rPr>
          <w:rFonts w:ascii="Times New Roman" w:hAnsi="Times New Roman"/>
          <w:i/>
          <w:color w:val="943634"/>
          <w:sz w:val="22"/>
          <w:szCs w:val="22"/>
        </w:rPr>
        <w:t>taffing and actual implementation</w:t>
      </w:r>
    </w:p>
    <w:p w14:paraId="7905BE05" w14:textId="7C664FE6" w:rsidR="00F55107" w:rsidRDefault="007609B2" w:rsidP="00DB5530">
      <w:pPr>
        <w:widowControl w:val="0"/>
        <w:spacing w:before="120" w:line="276" w:lineRule="auto"/>
        <w:rPr>
          <w:rFonts w:ascii="Times New Roman" w:hAnsi="Times New Roman"/>
        </w:rPr>
      </w:pPr>
      <w:r>
        <w:rPr>
          <w:rFonts w:ascii="Times New Roman" w:hAnsi="Times New Roman"/>
        </w:rPr>
        <w:t>Despite a relatively swift National Project Coordinator contracting by early 2020 at INBAC (with extensive in-house experience), t</w:t>
      </w:r>
      <w:r w:rsidR="00F55107">
        <w:rPr>
          <w:rFonts w:ascii="Times New Roman" w:hAnsi="Times New Roman"/>
        </w:rPr>
        <w:t xml:space="preserve">he PMU </w:t>
      </w:r>
      <w:r>
        <w:rPr>
          <w:rFonts w:ascii="Times New Roman" w:hAnsi="Times New Roman"/>
        </w:rPr>
        <w:t>became effective only by</w:t>
      </w:r>
      <w:r w:rsidR="007672EC">
        <w:rPr>
          <w:rFonts w:ascii="Times New Roman" w:hAnsi="Times New Roman"/>
        </w:rPr>
        <w:t xml:space="preserve"> late 2020</w:t>
      </w:r>
      <w:r>
        <w:rPr>
          <w:rFonts w:ascii="Times New Roman" w:hAnsi="Times New Roman"/>
        </w:rPr>
        <w:t xml:space="preserve">, hence an </w:t>
      </w:r>
      <w:r w:rsidR="00F55107">
        <w:rPr>
          <w:rFonts w:ascii="Times New Roman" w:hAnsi="Times New Roman"/>
        </w:rPr>
        <w:t>unusual long inception period (by 12/2020) with:</w:t>
      </w:r>
    </w:p>
    <w:p w14:paraId="00AF1AC2" w14:textId="10C8225E" w:rsidR="00F55107" w:rsidRPr="00604BB5" w:rsidRDefault="00F55107" w:rsidP="00DE6E3F">
      <w:pPr>
        <w:pStyle w:val="ListParagraph"/>
        <w:widowControl w:val="0"/>
        <w:numPr>
          <w:ilvl w:val="0"/>
          <w:numId w:val="9"/>
        </w:numPr>
        <w:spacing w:before="120" w:line="276" w:lineRule="auto"/>
        <w:rPr>
          <w:rFonts w:ascii="Times New Roman" w:hAnsi="Times New Roman"/>
          <w:sz w:val="22"/>
          <w:szCs w:val="22"/>
        </w:rPr>
      </w:pPr>
      <w:r w:rsidRPr="00604BB5">
        <w:rPr>
          <w:rFonts w:ascii="Times New Roman" w:hAnsi="Times New Roman"/>
          <w:sz w:val="22"/>
          <w:szCs w:val="22"/>
        </w:rPr>
        <w:t>The Project Coordinator</w:t>
      </w:r>
    </w:p>
    <w:p w14:paraId="6D832B43" w14:textId="277817CC" w:rsidR="00F55107" w:rsidRPr="00604BB5" w:rsidRDefault="00F55107" w:rsidP="00DE6E3F">
      <w:pPr>
        <w:pStyle w:val="ListParagraph"/>
        <w:widowControl w:val="0"/>
        <w:numPr>
          <w:ilvl w:val="0"/>
          <w:numId w:val="9"/>
        </w:numPr>
        <w:spacing w:before="120" w:line="276" w:lineRule="auto"/>
        <w:rPr>
          <w:rFonts w:ascii="Times New Roman" w:hAnsi="Times New Roman"/>
          <w:sz w:val="22"/>
          <w:szCs w:val="22"/>
        </w:rPr>
      </w:pPr>
      <w:r w:rsidRPr="00604BB5">
        <w:rPr>
          <w:rFonts w:ascii="Times New Roman" w:hAnsi="Times New Roman"/>
          <w:sz w:val="22"/>
          <w:szCs w:val="22"/>
        </w:rPr>
        <w:t>Finance and Administrative Assistant</w:t>
      </w:r>
      <w:r w:rsidR="007609B2">
        <w:rPr>
          <w:rFonts w:ascii="Times New Roman" w:hAnsi="Times New Roman"/>
          <w:sz w:val="22"/>
          <w:szCs w:val="22"/>
        </w:rPr>
        <w:t xml:space="preserve"> (UNDP staff)</w:t>
      </w:r>
    </w:p>
    <w:p w14:paraId="2ECED895" w14:textId="77777777" w:rsidR="007609B2" w:rsidRPr="007609B2" w:rsidRDefault="007609B2" w:rsidP="00DE6E3F">
      <w:pPr>
        <w:pStyle w:val="ListParagraph"/>
        <w:widowControl w:val="0"/>
        <w:numPr>
          <w:ilvl w:val="0"/>
          <w:numId w:val="9"/>
        </w:numPr>
        <w:spacing w:before="120" w:line="276" w:lineRule="auto"/>
        <w:rPr>
          <w:rFonts w:ascii="Times New Roman" w:hAnsi="Times New Roman"/>
        </w:rPr>
      </w:pPr>
      <w:r>
        <w:rPr>
          <w:rFonts w:ascii="Times New Roman" w:hAnsi="Times New Roman"/>
          <w:sz w:val="22"/>
          <w:szCs w:val="22"/>
        </w:rPr>
        <w:t>Local Field Coordinator</w:t>
      </w:r>
    </w:p>
    <w:p w14:paraId="4424E29D" w14:textId="1836B5AB" w:rsidR="00304C45" w:rsidRDefault="004C22D6" w:rsidP="007609B2">
      <w:pPr>
        <w:widowControl w:val="0"/>
        <w:spacing w:before="120" w:line="276" w:lineRule="auto"/>
        <w:rPr>
          <w:rFonts w:ascii="Times New Roman" w:hAnsi="Times New Roman"/>
        </w:rPr>
      </w:pPr>
      <w:r w:rsidRPr="007609B2">
        <w:rPr>
          <w:rFonts w:ascii="Times New Roman" w:hAnsi="Times New Roman"/>
        </w:rPr>
        <w:t>There was a succession of two Nation</w:t>
      </w:r>
      <w:r w:rsidR="007609B2" w:rsidRPr="007609B2">
        <w:rPr>
          <w:rFonts w:ascii="Times New Roman" w:hAnsi="Times New Roman"/>
        </w:rPr>
        <w:t>a</w:t>
      </w:r>
      <w:r w:rsidRPr="007609B2">
        <w:rPr>
          <w:rFonts w:ascii="Times New Roman" w:hAnsi="Times New Roman"/>
        </w:rPr>
        <w:t xml:space="preserve">l Project </w:t>
      </w:r>
      <w:r w:rsidR="007609B2">
        <w:rPr>
          <w:rFonts w:ascii="Times New Roman" w:hAnsi="Times New Roman"/>
        </w:rPr>
        <w:t>Directors</w:t>
      </w:r>
      <w:r w:rsidRPr="007609B2">
        <w:rPr>
          <w:rFonts w:ascii="Times New Roman" w:hAnsi="Times New Roman"/>
        </w:rPr>
        <w:t xml:space="preserve"> (INBAC </w:t>
      </w:r>
      <w:r w:rsidR="00A90E8D">
        <w:rPr>
          <w:rFonts w:ascii="Times New Roman" w:hAnsi="Times New Roman"/>
        </w:rPr>
        <w:t>former</w:t>
      </w:r>
      <w:r w:rsidR="007609B2">
        <w:rPr>
          <w:rFonts w:ascii="Times New Roman" w:hAnsi="Times New Roman"/>
        </w:rPr>
        <w:t xml:space="preserve"> </w:t>
      </w:r>
      <w:r w:rsidR="00A90E8D">
        <w:rPr>
          <w:rFonts w:ascii="Times New Roman" w:hAnsi="Times New Roman"/>
        </w:rPr>
        <w:t xml:space="preserve">director </w:t>
      </w:r>
      <w:r w:rsidR="007609B2">
        <w:rPr>
          <w:rFonts w:ascii="Times New Roman" w:hAnsi="Times New Roman"/>
        </w:rPr>
        <w:t xml:space="preserve">and </w:t>
      </w:r>
      <w:r w:rsidR="00A90E8D">
        <w:rPr>
          <w:rFonts w:ascii="Times New Roman" w:hAnsi="Times New Roman"/>
        </w:rPr>
        <w:t>current a</w:t>
      </w:r>
      <w:r w:rsidR="007609B2">
        <w:rPr>
          <w:rFonts w:ascii="Times New Roman" w:hAnsi="Times New Roman"/>
        </w:rPr>
        <w:t>d-interim Director since</w:t>
      </w:r>
      <w:r w:rsidR="00304C45">
        <w:rPr>
          <w:rFonts w:ascii="Times New Roman" w:hAnsi="Times New Roman"/>
        </w:rPr>
        <w:t xml:space="preserve"> April 2020</w:t>
      </w:r>
      <w:r w:rsidRPr="007609B2">
        <w:rPr>
          <w:rFonts w:ascii="Times New Roman" w:hAnsi="Times New Roman"/>
        </w:rPr>
        <w:t>)</w:t>
      </w:r>
      <w:r w:rsidR="00304C45">
        <w:rPr>
          <w:rFonts w:ascii="Times New Roman" w:hAnsi="Times New Roman"/>
        </w:rPr>
        <w:t>.</w:t>
      </w:r>
    </w:p>
    <w:p w14:paraId="05E430B3" w14:textId="273660A7" w:rsidR="0042132B" w:rsidRDefault="0042132B" w:rsidP="007609B2">
      <w:pPr>
        <w:widowControl w:val="0"/>
        <w:spacing w:before="120" w:line="276" w:lineRule="auto"/>
        <w:rPr>
          <w:rFonts w:ascii="Times New Roman" w:hAnsi="Times New Roman"/>
        </w:rPr>
      </w:pPr>
      <w:r>
        <w:rPr>
          <w:rFonts w:ascii="Times New Roman" w:hAnsi="Times New Roman"/>
        </w:rPr>
        <w:t>It is worth mentioning that there is a fairly good representation of women both in PMU and the INBAC Coastal Unit (50%).</w:t>
      </w:r>
    </w:p>
    <w:p w14:paraId="36B9DD74" w14:textId="4A95CB44" w:rsidR="00304C45" w:rsidRDefault="00304C45" w:rsidP="007609B2">
      <w:pPr>
        <w:widowControl w:val="0"/>
        <w:spacing w:before="120" w:line="276" w:lineRule="auto"/>
        <w:rPr>
          <w:rFonts w:ascii="Times New Roman" w:hAnsi="Times New Roman"/>
        </w:rPr>
      </w:pPr>
      <w:r>
        <w:rPr>
          <w:rFonts w:ascii="Times New Roman" w:hAnsi="Times New Roman"/>
        </w:rPr>
        <w:t>This project team is quite limited but operationally strengthened through the establishment of the Coastal and Marine Unit within INBAC with 5-6 in-house staff</w:t>
      </w:r>
      <w:r w:rsidR="000B64C6">
        <w:rPr>
          <w:rFonts w:ascii="Times New Roman" w:hAnsi="Times New Roman"/>
        </w:rPr>
        <w:t xml:space="preserve"> with long experience in biodiversity/coastal conservation</w:t>
      </w:r>
      <w:r>
        <w:rPr>
          <w:rFonts w:ascii="Times New Roman" w:hAnsi="Times New Roman"/>
        </w:rPr>
        <w:t>.</w:t>
      </w:r>
      <w:r w:rsidR="00A90E8D">
        <w:rPr>
          <w:rFonts w:ascii="Times New Roman" w:hAnsi="Times New Roman"/>
        </w:rPr>
        <w:t xml:space="preserve"> At local level, the project is represented by a local Coordinator.</w:t>
      </w:r>
    </w:p>
    <w:p w14:paraId="588AAE0A" w14:textId="57293EC5" w:rsidR="004C3BFA" w:rsidRDefault="006C1AE0" w:rsidP="00104EF4">
      <w:pPr>
        <w:widowControl w:val="0"/>
        <w:spacing w:before="120" w:line="276" w:lineRule="auto"/>
        <w:rPr>
          <w:rFonts w:ascii="Times New Roman" w:hAnsi="Times New Roman"/>
        </w:rPr>
      </w:pPr>
      <w:r>
        <w:rPr>
          <w:rFonts w:ascii="Times New Roman" w:hAnsi="Times New Roman"/>
        </w:rPr>
        <w:t xml:space="preserve">Implementation </w:t>
      </w:r>
      <w:r w:rsidR="007B49D1">
        <w:rPr>
          <w:rFonts w:ascii="Times New Roman" w:hAnsi="Times New Roman"/>
        </w:rPr>
        <w:t>issues include</w:t>
      </w:r>
      <w:r w:rsidR="004C3BFA">
        <w:rPr>
          <w:rFonts w:ascii="Times New Roman" w:hAnsi="Times New Roman"/>
        </w:rPr>
        <w:t>:</w:t>
      </w:r>
    </w:p>
    <w:p w14:paraId="2397CF65" w14:textId="39A9EFE6" w:rsidR="00104EF4" w:rsidRPr="004C3BFA" w:rsidRDefault="004C3BFA" w:rsidP="00DE6E3F">
      <w:pPr>
        <w:pStyle w:val="ListParagraph"/>
        <w:widowControl w:val="0"/>
        <w:numPr>
          <w:ilvl w:val="0"/>
          <w:numId w:val="30"/>
        </w:numPr>
        <w:spacing w:before="120" w:line="276" w:lineRule="auto"/>
        <w:rPr>
          <w:rFonts w:ascii="Times New Roman" w:hAnsi="Times New Roman"/>
          <w:sz w:val="22"/>
          <w:szCs w:val="22"/>
        </w:rPr>
      </w:pPr>
      <w:r w:rsidRPr="004C3BFA">
        <w:rPr>
          <w:rFonts w:ascii="Times New Roman" w:hAnsi="Times New Roman"/>
          <w:sz w:val="22"/>
          <w:szCs w:val="22"/>
        </w:rPr>
        <w:t>T</w:t>
      </w:r>
      <w:r w:rsidR="00304C45" w:rsidRPr="004C3BFA">
        <w:rPr>
          <w:rFonts w:ascii="Times New Roman" w:hAnsi="Times New Roman"/>
          <w:sz w:val="22"/>
          <w:szCs w:val="22"/>
        </w:rPr>
        <w:t xml:space="preserve">he absence of </w:t>
      </w:r>
      <w:r w:rsidR="000B64C6" w:rsidRPr="004C3BFA">
        <w:rPr>
          <w:rFonts w:ascii="Times New Roman" w:hAnsi="Times New Roman"/>
          <w:sz w:val="22"/>
          <w:szCs w:val="22"/>
        </w:rPr>
        <w:t xml:space="preserve">more specific </w:t>
      </w:r>
      <w:r w:rsidR="00B800C8" w:rsidRPr="004C3BFA">
        <w:rPr>
          <w:rFonts w:ascii="Times New Roman" w:hAnsi="Times New Roman"/>
          <w:sz w:val="22"/>
          <w:szCs w:val="22"/>
        </w:rPr>
        <w:t xml:space="preserve">in-house or externalised </w:t>
      </w:r>
      <w:r w:rsidR="00304C45" w:rsidRPr="004C3BFA">
        <w:rPr>
          <w:rFonts w:ascii="Times New Roman" w:hAnsi="Times New Roman"/>
          <w:sz w:val="22"/>
          <w:szCs w:val="22"/>
        </w:rPr>
        <w:t>expertise</w:t>
      </w:r>
      <w:r w:rsidR="00B800C8" w:rsidRPr="004C3BFA">
        <w:rPr>
          <w:rFonts w:ascii="Times New Roman" w:hAnsi="Times New Roman"/>
          <w:sz w:val="22"/>
          <w:szCs w:val="22"/>
        </w:rPr>
        <w:t xml:space="preserve"> </w:t>
      </w:r>
      <w:r w:rsidR="00304C45" w:rsidRPr="004C3BFA">
        <w:rPr>
          <w:rFonts w:ascii="Times New Roman" w:hAnsi="Times New Roman"/>
          <w:sz w:val="22"/>
          <w:szCs w:val="22"/>
        </w:rPr>
        <w:t>like a communication/lobbying speciali</w:t>
      </w:r>
      <w:r w:rsidR="000B64C6" w:rsidRPr="004C3BFA">
        <w:rPr>
          <w:rFonts w:ascii="Times New Roman" w:hAnsi="Times New Roman"/>
          <w:sz w:val="22"/>
          <w:szCs w:val="22"/>
        </w:rPr>
        <w:t>s</w:t>
      </w:r>
      <w:r w:rsidR="00304C45" w:rsidRPr="004C3BFA">
        <w:rPr>
          <w:rFonts w:ascii="Times New Roman" w:hAnsi="Times New Roman"/>
          <w:sz w:val="22"/>
          <w:szCs w:val="22"/>
        </w:rPr>
        <w:t>t</w:t>
      </w:r>
      <w:r w:rsidR="000B64C6" w:rsidRPr="004C3BFA">
        <w:rPr>
          <w:rFonts w:ascii="Times New Roman" w:hAnsi="Times New Roman"/>
          <w:sz w:val="22"/>
          <w:szCs w:val="22"/>
        </w:rPr>
        <w:t>, gender</w:t>
      </w:r>
      <w:r w:rsidR="00081C06">
        <w:rPr>
          <w:rFonts w:ascii="Times New Roman" w:hAnsi="Times New Roman"/>
          <w:sz w:val="22"/>
          <w:szCs w:val="22"/>
        </w:rPr>
        <w:t>, M&amp;</w:t>
      </w:r>
      <w:r w:rsidR="006C1AE0">
        <w:rPr>
          <w:rFonts w:ascii="Times New Roman" w:hAnsi="Times New Roman"/>
          <w:sz w:val="22"/>
          <w:szCs w:val="22"/>
        </w:rPr>
        <w:t>E</w:t>
      </w:r>
      <w:r w:rsidR="00081C06">
        <w:rPr>
          <w:rFonts w:ascii="Times New Roman" w:hAnsi="Times New Roman"/>
          <w:sz w:val="22"/>
          <w:szCs w:val="22"/>
        </w:rPr>
        <w:t xml:space="preserve"> </w:t>
      </w:r>
      <w:r w:rsidR="00992FF0" w:rsidRPr="004C3BFA">
        <w:rPr>
          <w:rFonts w:ascii="Times New Roman" w:hAnsi="Times New Roman"/>
          <w:sz w:val="22"/>
          <w:szCs w:val="22"/>
        </w:rPr>
        <w:t>or capacity building specialist</w:t>
      </w:r>
      <w:r w:rsidR="000B64C6" w:rsidRPr="004C3BFA">
        <w:rPr>
          <w:rFonts w:ascii="Times New Roman" w:hAnsi="Times New Roman"/>
          <w:sz w:val="22"/>
          <w:szCs w:val="22"/>
        </w:rPr>
        <w:t xml:space="preserve"> that could prove useful for such a project.</w:t>
      </w:r>
      <w:r w:rsidR="00104EF4" w:rsidRPr="004C3BFA">
        <w:rPr>
          <w:rFonts w:ascii="Times New Roman" w:hAnsi="Times New Roman"/>
          <w:sz w:val="22"/>
          <w:szCs w:val="22"/>
        </w:rPr>
        <w:t xml:space="preserve"> Most committees (including PSC) are functional in the sense that there is excellent participation but constructive dialogue remains elusive with stakeholders not fully committed to the project; it appears that INBAC is too prescriptive with little leeway on how members can effectively contribute to project delivery. </w:t>
      </w:r>
    </w:p>
    <w:p w14:paraId="5CD11489" w14:textId="01FE4809" w:rsidR="004C3BFA" w:rsidRDefault="007B49D1" w:rsidP="00DE6E3F">
      <w:pPr>
        <w:pStyle w:val="ListParagraph"/>
        <w:widowControl w:val="0"/>
        <w:numPr>
          <w:ilvl w:val="0"/>
          <w:numId w:val="30"/>
        </w:numPr>
        <w:spacing w:before="120" w:line="276" w:lineRule="auto"/>
        <w:rPr>
          <w:rFonts w:ascii="Times New Roman" w:hAnsi="Times New Roman"/>
          <w:sz w:val="22"/>
          <w:szCs w:val="22"/>
        </w:rPr>
      </w:pPr>
      <w:r>
        <w:rPr>
          <w:rFonts w:ascii="Times New Roman" w:hAnsi="Times New Roman"/>
          <w:sz w:val="22"/>
          <w:szCs w:val="22"/>
        </w:rPr>
        <w:t>No</w:t>
      </w:r>
      <w:r w:rsidR="004C3BFA" w:rsidRPr="004C3BFA">
        <w:rPr>
          <w:rFonts w:ascii="Times New Roman" w:hAnsi="Times New Roman"/>
          <w:sz w:val="22"/>
          <w:szCs w:val="22"/>
        </w:rPr>
        <w:t xml:space="preserve"> strong project presence at local level (just the Field Coordinator); he relies primarily on INBAC’s central in-house expertise for delivery; hence</w:t>
      </w:r>
      <w:r w:rsidR="00314B50">
        <w:rPr>
          <w:rFonts w:ascii="Times New Roman" w:hAnsi="Times New Roman"/>
          <w:sz w:val="22"/>
          <w:szCs w:val="22"/>
        </w:rPr>
        <w:t>,</w:t>
      </w:r>
      <w:r w:rsidR="004C3BFA" w:rsidRPr="004C3BFA">
        <w:rPr>
          <w:rFonts w:ascii="Times New Roman" w:hAnsi="Times New Roman"/>
          <w:sz w:val="22"/>
          <w:szCs w:val="22"/>
        </w:rPr>
        <w:t xml:space="preserve"> his role is quite limited to support and facilitation; INBAC has yet to take advantage of Iona national park both HR and overall African Parks expertise for project delivery (given that African Parks has a long experience in running MPA</w:t>
      </w:r>
      <w:r>
        <w:rPr>
          <w:rFonts w:ascii="Times New Roman" w:hAnsi="Times New Roman"/>
          <w:sz w:val="22"/>
          <w:szCs w:val="22"/>
        </w:rPr>
        <w:t>s</w:t>
      </w:r>
      <w:r w:rsidR="004C3BFA" w:rsidRPr="004C3BFA">
        <w:rPr>
          <w:rFonts w:ascii="Times New Roman" w:hAnsi="Times New Roman"/>
          <w:sz w:val="22"/>
          <w:szCs w:val="22"/>
        </w:rPr>
        <w:t xml:space="preserve"> [e.g., Bazaruto NP in Mozambique</w:t>
      </w:r>
      <w:r w:rsidR="004C3BFA">
        <w:rPr>
          <w:rFonts w:ascii="Times New Roman" w:hAnsi="Times New Roman"/>
          <w:sz w:val="22"/>
          <w:szCs w:val="22"/>
        </w:rPr>
        <w:t>]</w:t>
      </w:r>
      <w:r w:rsidR="004C3BFA" w:rsidRPr="004C3BFA">
        <w:rPr>
          <w:rFonts w:ascii="Times New Roman" w:hAnsi="Times New Roman"/>
          <w:sz w:val="22"/>
          <w:szCs w:val="22"/>
        </w:rPr>
        <w:t>)</w:t>
      </w:r>
    </w:p>
    <w:p w14:paraId="7448C5AD" w14:textId="77777777" w:rsidR="00D73C26" w:rsidRDefault="006C1AE0" w:rsidP="00DE6E3F">
      <w:pPr>
        <w:pStyle w:val="ListParagraph"/>
        <w:widowControl w:val="0"/>
        <w:numPr>
          <w:ilvl w:val="0"/>
          <w:numId w:val="30"/>
        </w:numPr>
        <w:spacing w:before="120" w:line="276" w:lineRule="auto"/>
        <w:rPr>
          <w:rFonts w:ascii="Times New Roman" w:hAnsi="Times New Roman"/>
          <w:sz w:val="22"/>
          <w:szCs w:val="22"/>
        </w:rPr>
      </w:pPr>
      <w:r w:rsidRPr="006C1AE0">
        <w:rPr>
          <w:rFonts w:ascii="Times New Roman" w:hAnsi="Times New Roman"/>
          <w:sz w:val="22"/>
          <w:szCs w:val="22"/>
        </w:rPr>
        <w:lastRenderedPageBreak/>
        <w:t>Bureaucratic procedures</w:t>
      </w:r>
      <w:r>
        <w:rPr>
          <w:rFonts w:ascii="Times New Roman" w:hAnsi="Times New Roman"/>
          <w:sz w:val="22"/>
          <w:szCs w:val="22"/>
        </w:rPr>
        <w:t xml:space="preserve"> and INBAC corporate culture</w:t>
      </w:r>
      <w:r w:rsidRPr="006C1AE0">
        <w:rPr>
          <w:rFonts w:ascii="Times New Roman" w:hAnsi="Times New Roman"/>
          <w:sz w:val="22"/>
          <w:szCs w:val="22"/>
        </w:rPr>
        <w:t>: as with national execution, operational matters (TORs drafting, contractor’s selection, activity delivery, site visits...) are hampered by time consuming operating procedures; it seems that despite AWP agreement at PSC level and approval by INBAC Director and even State Secretary, PMU is still confronted to a long chain of decision</w:t>
      </w:r>
      <w:r>
        <w:rPr>
          <w:rFonts w:ascii="Times New Roman" w:hAnsi="Times New Roman"/>
          <w:sz w:val="22"/>
          <w:szCs w:val="22"/>
        </w:rPr>
        <w:t>-</w:t>
      </w:r>
      <w:r w:rsidRPr="006C1AE0">
        <w:rPr>
          <w:rFonts w:ascii="Times New Roman" w:hAnsi="Times New Roman"/>
          <w:sz w:val="22"/>
          <w:szCs w:val="22"/>
        </w:rPr>
        <w:t>making and control within MCTA to initiate project activities</w:t>
      </w:r>
      <w:r w:rsidR="00D73C26">
        <w:rPr>
          <w:rFonts w:ascii="Times New Roman" w:hAnsi="Times New Roman"/>
          <w:sz w:val="22"/>
          <w:szCs w:val="22"/>
        </w:rPr>
        <w:t xml:space="preserve">; in that context, </w:t>
      </w:r>
      <w:r>
        <w:rPr>
          <w:rFonts w:ascii="Times New Roman" w:hAnsi="Times New Roman"/>
          <w:sz w:val="22"/>
          <w:szCs w:val="22"/>
        </w:rPr>
        <w:t>its autonomy to move swiftly and test accelerated implementation solutions is rather limited within a bureaucratic environment that does not allow deviations from fixed procedures</w:t>
      </w:r>
      <w:r w:rsidRPr="006C1AE0">
        <w:rPr>
          <w:rFonts w:ascii="Times New Roman" w:hAnsi="Times New Roman"/>
          <w:sz w:val="22"/>
          <w:szCs w:val="22"/>
        </w:rPr>
        <w:t>.</w:t>
      </w:r>
    </w:p>
    <w:p w14:paraId="678BFAE8" w14:textId="627948A0" w:rsidR="006C1AE0" w:rsidRPr="006C1AE0" w:rsidRDefault="00D73C26" w:rsidP="00D73C26">
      <w:pPr>
        <w:pStyle w:val="ListParagraph"/>
        <w:widowControl w:val="0"/>
        <w:spacing w:before="120" w:line="276" w:lineRule="auto"/>
        <w:ind w:left="1080"/>
        <w:rPr>
          <w:rFonts w:ascii="Times New Roman" w:hAnsi="Times New Roman"/>
          <w:sz w:val="22"/>
          <w:szCs w:val="22"/>
        </w:rPr>
      </w:pPr>
      <w:r>
        <w:rPr>
          <w:rFonts w:ascii="Times New Roman" w:hAnsi="Times New Roman"/>
          <w:sz w:val="22"/>
          <w:szCs w:val="22"/>
        </w:rPr>
        <w:t>This, c</w:t>
      </w:r>
      <w:r w:rsidR="006C1AE0" w:rsidRPr="006C1AE0">
        <w:rPr>
          <w:rFonts w:ascii="Times New Roman" w:hAnsi="Times New Roman"/>
          <w:sz w:val="22"/>
          <w:szCs w:val="22"/>
        </w:rPr>
        <w:t>ombined with delayed activity payments on UNDP</w:t>
      </w:r>
      <w:r>
        <w:rPr>
          <w:rFonts w:ascii="Times New Roman" w:hAnsi="Times New Roman"/>
          <w:sz w:val="22"/>
          <w:szCs w:val="22"/>
        </w:rPr>
        <w:t>’s</w:t>
      </w:r>
      <w:r w:rsidR="006C1AE0" w:rsidRPr="006C1AE0">
        <w:rPr>
          <w:rFonts w:ascii="Times New Roman" w:hAnsi="Times New Roman"/>
          <w:sz w:val="22"/>
          <w:szCs w:val="22"/>
        </w:rPr>
        <w:t xml:space="preserve"> side</w:t>
      </w:r>
      <w:r>
        <w:rPr>
          <w:rFonts w:ascii="Times New Roman" w:hAnsi="Times New Roman"/>
          <w:sz w:val="22"/>
          <w:szCs w:val="22"/>
        </w:rPr>
        <w:t xml:space="preserve"> has resulted in </w:t>
      </w:r>
      <w:r w:rsidR="006C1AE0" w:rsidRPr="006C1AE0">
        <w:rPr>
          <w:rFonts w:ascii="Times New Roman" w:hAnsi="Times New Roman"/>
          <w:sz w:val="22"/>
          <w:szCs w:val="22"/>
        </w:rPr>
        <w:t>project implementation barely moving for month</w:t>
      </w:r>
      <w:r w:rsidR="006C1AE0">
        <w:rPr>
          <w:rFonts w:ascii="Times New Roman" w:hAnsi="Times New Roman"/>
          <w:sz w:val="22"/>
          <w:szCs w:val="22"/>
        </w:rPr>
        <w:t>s at a time</w:t>
      </w:r>
      <w:r w:rsidR="006C1AE0" w:rsidRPr="006C1AE0">
        <w:rPr>
          <w:rFonts w:ascii="Times New Roman" w:hAnsi="Times New Roman"/>
          <w:sz w:val="22"/>
          <w:szCs w:val="22"/>
        </w:rPr>
        <w:t xml:space="preserve"> in 2021 and early 2022.</w:t>
      </w:r>
    </w:p>
    <w:p w14:paraId="4BE6E942" w14:textId="57543B70" w:rsidR="000B64C6" w:rsidRDefault="000B64C6" w:rsidP="007609B2">
      <w:pPr>
        <w:widowControl w:val="0"/>
        <w:spacing w:before="120" w:line="276" w:lineRule="auto"/>
        <w:rPr>
          <w:rFonts w:ascii="Times New Roman" w:hAnsi="Times New Roman"/>
        </w:rPr>
      </w:pPr>
      <w:r>
        <w:rPr>
          <w:rFonts w:ascii="Times New Roman" w:hAnsi="Times New Roman"/>
        </w:rPr>
        <w:t xml:space="preserve">In terms of timing, the implementation was very limited in 2019 and 2020 with </w:t>
      </w:r>
      <w:r w:rsidR="00992FF0">
        <w:rPr>
          <w:rFonts w:ascii="Times New Roman" w:hAnsi="Times New Roman"/>
        </w:rPr>
        <w:t>most activities linked to project presentation/induction to stakeholders, the establishment of the various committees, the contracting of Holísticos on MPA establishment and strategy</w:t>
      </w:r>
      <w:r w:rsidR="00B800C8">
        <w:rPr>
          <w:rFonts w:ascii="Times New Roman" w:hAnsi="Times New Roman"/>
        </w:rPr>
        <w:t xml:space="preserve"> and </w:t>
      </w:r>
      <w:r w:rsidR="00992FF0">
        <w:rPr>
          <w:rFonts w:ascii="Times New Roman" w:hAnsi="Times New Roman"/>
        </w:rPr>
        <w:t>the contracting of a communication firm to ensure minimum communication coverage in the potential coastal area adjacent to the MPA and procurement of materials/vehicles (project cars) in early 2021.</w:t>
      </w:r>
    </w:p>
    <w:p w14:paraId="0B4005EE" w14:textId="77777777" w:rsidR="00C20E04" w:rsidRPr="008860AA" w:rsidRDefault="00C20E04" w:rsidP="008860AA">
      <w:pPr>
        <w:widowControl w:val="0"/>
        <w:spacing w:before="120" w:line="276" w:lineRule="auto"/>
        <w:rPr>
          <w:rFonts w:ascii="Times New Roman" w:hAnsi="Times New Roman"/>
        </w:rPr>
      </w:pPr>
    </w:p>
    <w:p w14:paraId="5A1A1F1A" w14:textId="29FC085F" w:rsidR="006D5490" w:rsidRPr="00CF640F" w:rsidRDefault="006D5490" w:rsidP="006D5490">
      <w:pPr>
        <w:pStyle w:val="Heading3"/>
        <w:rPr>
          <w:rFonts w:ascii="Times New Roman" w:hAnsi="Times New Roman"/>
        </w:rPr>
      </w:pPr>
      <w:bookmarkStart w:id="83" w:name="_Toc101577677"/>
      <w:r w:rsidRPr="00CF640F">
        <w:rPr>
          <w:rFonts w:ascii="Times New Roman" w:hAnsi="Times New Roman"/>
        </w:rPr>
        <w:t>Work planning</w:t>
      </w:r>
      <w:bookmarkEnd w:id="83"/>
    </w:p>
    <w:p w14:paraId="2B23AE89" w14:textId="6CBFC73E" w:rsidR="00905792" w:rsidRDefault="00B800C8" w:rsidP="00524D20">
      <w:pPr>
        <w:widowControl w:val="0"/>
        <w:spacing w:before="120" w:line="276" w:lineRule="auto"/>
        <w:rPr>
          <w:rFonts w:ascii="Times New Roman" w:hAnsi="Times New Roman"/>
        </w:rPr>
      </w:pPr>
      <w:r>
        <w:rPr>
          <w:rFonts w:ascii="Times New Roman" w:hAnsi="Times New Roman"/>
        </w:rPr>
        <w:t>Despite an initial workshop held shortly after project signature</w:t>
      </w:r>
      <w:r w:rsidR="00D739B8">
        <w:rPr>
          <w:rFonts w:ascii="Times New Roman" w:hAnsi="Times New Roman"/>
        </w:rPr>
        <w:t xml:space="preserve"> and AWP in line with the PRODOC, </w:t>
      </w:r>
      <w:r w:rsidR="00FE020E">
        <w:rPr>
          <w:rFonts w:ascii="Times New Roman" w:hAnsi="Times New Roman"/>
        </w:rPr>
        <w:t>there were no activities back in 2019, possibly the result of the new MCTA operationalisation and succession of (2) ministers</w:t>
      </w:r>
      <w:r w:rsidR="00905792">
        <w:rPr>
          <w:rFonts w:ascii="Times New Roman" w:hAnsi="Times New Roman"/>
        </w:rPr>
        <w:t xml:space="preserve">. The level of delivery was much higher in 2020 and 2021 despite COVID but still a fraction of what it should </w:t>
      </w:r>
      <w:r w:rsidR="007B49D1">
        <w:rPr>
          <w:rFonts w:ascii="Times New Roman" w:hAnsi="Times New Roman"/>
        </w:rPr>
        <w:t>have been</w:t>
      </w:r>
      <w:r w:rsidR="00905792">
        <w:rPr>
          <w:rFonts w:ascii="Times New Roman" w:hAnsi="Times New Roman"/>
        </w:rPr>
        <w:t>.</w:t>
      </w:r>
    </w:p>
    <w:p w14:paraId="2BB4F5AC" w14:textId="77777777" w:rsidR="00104EF4" w:rsidRDefault="00905792" w:rsidP="00104EF4">
      <w:pPr>
        <w:widowControl w:val="0"/>
        <w:spacing w:before="120" w:line="276" w:lineRule="auto"/>
        <w:rPr>
          <w:rFonts w:ascii="Times New Roman" w:hAnsi="Times New Roman"/>
        </w:rPr>
      </w:pPr>
      <w:r>
        <w:rPr>
          <w:rFonts w:ascii="Times New Roman" w:hAnsi="Times New Roman"/>
        </w:rPr>
        <w:t>Worth mentioning is</w:t>
      </w:r>
      <w:r w:rsidR="00104EF4">
        <w:rPr>
          <w:rFonts w:ascii="Times New Roman" w:hAnsi="Times New Roman"/>
        </w:rPr>
        <w:t>:</w:t>
      </w:r>
    </w:p>
    <w:p w14:paraId="620A8503" w14:textId="15A190D3" w:rsidR="00104EF4" w:rsidRPr="007B49D1" w:rsidRDefault="00104EF4" w:rsidP="00DE6E3F">
      <w:pPr>
        <w:pStyle w:val="ListParagraph"/>
        <w:widowControl w:val="0"/>
        <w:numPr>
          <w:ilvl w:val="0"/>
          <w:numId w:val="29"/>
        </w:numPr>
        <w:spacing w:before="120" w:line="276" w:lineRule="auto"/>
        <w:rPr>
          <w:rFonts w:ascii="Times New Roman" w:hAnsi="Times New Roman"/>
          <w:sz w:val="22"/>
          <w:szCs w:val="22"/>
        </w:rPr>
      </w:pPr>
      <w:r w:rsidRPr="007B49D1">
        <w:rPr>
          <w:rFonts w:ascii="Times New Roman" w:hAnsi="Times New Roman"/>
          <w:sz w:val="22"/>
          <w:szCs w:val="22"/>
        </w:rPr>
        <w:t>T</w:t>
      </w:r>
      <w:r w:rsidR="00905792" w:rsidRPr="007B49D1">
        <w:rPr>
          <w:rFonts w:ascii="Times New Roman" w:hAnsi="Times New Roman"/>
          <w:sz w:val="22"/>
          <w:szCs w:val="22"/>
        </w:rPr>
        <w:t>he disparity between the AWP and actual expenditures</w:t>
      </w:r>
      <w:r w:rsidR="004A5F1D" w:rsidRPr="007B49D1">
        <w:rPr>
          <w:rFonts w:ascii="Times New Roman" w:hAnsi="Times New Roman"/>
          <w:sz w:val="22"/>
          <w:szCs w:val="22"/>
        </w:rPr>
        <w:t xml:space="preserve"> (1 to 3 factor on average)</w:t>
      </w:r>
      <w:r w:rsidR="00905792" w:rsidRPr="007B49D1">
        <w:rPr>
          <w:rFonts w:ascii="Times New Roman" w:hAnsi="Times New Roman"/>
          <w:sz w:val="22"/>
          <w:szCs w:val="22"/>
        </w:rPr>
        <w:t>, a sign that planning is not well managed by the project team</w:t>
      </w:r>
    </w:p>
    <w:p w14:paraId="41D4F9E9" w14:textId="77777777" w:rsidR="00104EF4" w:rsidRPr="007B49D1" w:rsidRDefault="00104EF4" w:rsidP="00DE6E3F">
      <w:pPr>
        <w:pStyle w:val="ListParagraph"/>
        <w:widowControl w:val="0"/>
        <w:numPr>
          <w:ilvl w:val="0"/>
          <w:numId w:val="29"/>
        </w:numPr>
        <w:spacing w:before="120" w:line="276" w:lineRule="auto"/>
        <w:rPr>
          <w:rFonts w:ascii="Times New Roman" w:hAnsi="Times New Roman"/>
          <w:sz w:val="22"/>
          <w:szCs w:val="22"/>
        </w:rPr>
      </w:pPr>
      <w:r w:rsidRPr="007B49D1">
        <w:rPr>
          <w:rFonts w:ascii="Times New Roman" w:hAnsi="Times New Roman"/>
          <w:sz w:val="22"/>
          <w:szCs w:val="22"/>
        </w:rPr>
        <w:t>T</w:t>
      </w:r>
      <w:r w:rsidR="004A5F1D" w:rsidRPr="007B49D1">
        <w:rPr>
          <w:rFonts w:ascii="Times New Roman" w:hAnsi="Times New Roman"/>
          <w:sz w:val="22"/>
          <w:szCs w:val="22"/>
        </w:rPr>
        <w:t>he relatively slight improvement in delivery between 2020 and 2021 from 35% to 58%, a sign that the team is on a learning curve</w:t>
      </w:r>
    </w:p>
    <w:p w14:paraId="214EB501" w14:textId="2E0A4860" w:rsidR="00104EF4" w:rsidRPr="007B49D1" w:rsidRDefault="00104EF4" w:rsidP="00DE6E3F">
      <w:pPr>
        <w:pStyle w:val="ListParagraph"/>
        <w:widowControl w:val="0"/>
        <w:numPr>
          <w:ilvl w:val="0"/>
          <w:numId w:val="29"/>
        </w:numPr>
        <w:spacing w:before="120" w:line="276" w:lineRule="auto"/>
        <w:rPr>
          <w:rFonts w:ascii="Times New Roman" w:hAnsi="Times New Roman"/>
          <w:sz w:val="22"/>
          <w:szCs w:val="22"/>
        </w:rPr>
      </w:pPr>
      <w:r w:rsidRPr="007B49D1">
        <w:rPr>
          <w:rFonts w:ascii="Times New Roman" w:hAnsi="Times New Roman"/>
          <w:sz w:val="22"/>
          <w:szCs w:val="22"/>
        </w:rPr>
        <w:t>AWP drafting is a rather internal exercise within INBAC with welcomed contributions from external partners through draft or semi-finished AWP presentations at the various committees; still, this approach does not encourage empowerment and ownership of project results by other stakeholders, in particular at provincial and municipal levels; INBAC should consider reversing this approach with building AWP from stakeholders contributions and inputs; this would enable better collaboration a</w:t>
      </w:r>
      <w:r w:rsidR="007B49D1">
        <w:rPr>
          <w:rFonts w:ascii="Times New Roman" w:hAnsi="Times New Roman"/>
          <w:sz w:val="22"/>
          <w:szCs w:val="22"/>
        </w:rPr>
        <w:t>n</w:t>
      </w:r>
      <w:r w:rsidRPr="007B49D1">
        <w:rPr>
          <w:rFonts w:ascii="Times New Roman" w:hAnsi="Times New Roman"/>
          <w:sz w:val="22"/>
          <w:szCs w:val="22"/>
        </w:rPr>
        <w:t>d local support</w:t>
      </w:r>
    </w:p>
    <w:p w14:paraId="4EE77A61" w14:textId="77777777" w:rsidR="00104EF4" w:rsidRDefault="00104EF4" w:rsidP="00524D20">
      <w:pPr>
        <w:widowControl w:val="0"/>
        <w:spacing w:before="120" w:line="276" w:lineRule="auto"/>
        <w:rPr>
          <w:rFonts w:ascii="Times New Roman" w:hAnsi="Times New Roman"/>
        </w:rPr>
      </w:pPr>
    </w:p>
    <w:p w14:paraId="711D99C8" w14:textId="722E6C2F" w:rsidR="004A5F1D" w:rsidRDefault="004A5F1D" w:rsidP="00524D20">
      <w:pPr>
        <w:widowControl w:val="0"/>
        <w:spacing w:before="120" w:line="276" w:lineRule="auto"/>
        <w:rPr>
          <w:rFonts w:ascii="Times New Roman" w:hAnsi="Times New Roman"/>
        </w:rPr>
      </w:pPr>
      <w:r>
        <w:rPr>
          <w:rFonts w:ascii="Times New Roman" w:hAnsi="Times New Roman"/>
        </w:rPr>
        <w:t xml:space="preserve">Still, the delivery is so low that it is highly unlikely to </w:t>
      </w:r>
      <w:r w:rsidR="0094245E">
        <w:rPr>
          <w:rFonts w:ascii="Times New Roman" w:hAnsi="Times New Roman"/>
        </w:rPr>
        <w:t>achieve the results by initial PRODOC timeframe</w:t>
      </w:r>
      <w:r>
        <w:rPr>
          <w:rFonts w:ascii="Times New Roman" w:hAnsi="Times New Roman"/>
        </w:rPr>
        <w:t xml:space="preserve"> unless there is a fundamental change in project implementation; the project would need to deliver 75% of the budget in less than 18 months</w:t>
      </w:r>
      <w:r w:rsidR="0094245E">
        <w:rPr>
          <w:rFonts w:ascii="Times New Roman" w:hAnsi="Times New Roman"/>
        </w:rPr>
        <w:t xml:space="preserve"> while it struggled to deliver 25% during the last 30 months, hence requiring a 2.</w:t>
      </w:r>
      <w:r w:rsidR="002D2A8A">
        <w:rPr>
          <w:rFonts w:ascii="Times New Roman" w:hAnsi="Times New Roman"/>
        </w:rPr>
        <w:t>3</w:t>
      </w:r>
      <w:r w:rsidR="0094245E">
        <w:rPr>
          <w:rFonts w:ascii="Times New Roman" w:hAnsi="Times New Roman"/>
        </w:rPr>
        <w:t>X delivery effort in relation to what was achieved so far</w:t>
      </w:r>
      <w:r w:rsidR="002D2A8A">
        <w:rPr>
          <w:rFonts w:ascii="Times New Roman" w:hAnsi="Times New Roman"/>
        </w:rPr>
        <w:t xml:space="preserve">. </w:t>
      </w:r>
      <w:r w:rsidR="0094245E">
        <w:rPr>
          <w:rFonts w:ascii="Times New Roman" w:hAnsi="Times New Roman"/>
        </w:rPr>
        <w:t>Even with a 1</w:t>
      </w:r>
      <w:r w:rsidR="002D2A8A">
        <w:rPr>
          <w:rFonts w:ascii="Times New Roman" w:hAnsi="Times New Roman"/>
        </w:rPr>
        <w:t>2</w:t>
      </w:r>
      <w:r w:rsidR="0094245E">
        <w:rPr>
          <w:rFonts w:ascii="Times New Roman" w:hAnsi="Times New Roman"/>
        </w:rPr>
        <w:t xml:space="preserve"> months extension,</w:t>
      </w:r>
      <w:r w:rsidR="002D2A8A">
        <w:rPr>
          <w:rFonts w:ascii="Times New Roman" w:hAnsi="Times New Roman"/>
        </w:rPr>
        <w:t xml:space="preserve"> the delivery effort would still amount to 1.6X the current achievements.</w:t>
      </w:r>
      <w:r w:rsidR="0094245E">
        <w:rPr>
          <w:rFonts w:ascii="Times New Roman" w:hAnsi="Times New Roman"/>
        </w:rPr>
        <w:t xml:space="preserve"> </w:t>
      </w:r>
      <w:r>
        <w:rPr>
          <w:rFonts w:ascii="Times New Roman" w:hAnsi="Times New Roman"/>
        </w:rPr>
        <w:t xml:space="preserve"> </w:t>
      </w:r>
    </w:p>
    <w:p w14:paraId="0D419D72" w14:textId="3E5A77ED" w:rsidR="00524D20" w:rsidRDefault="00524D20" w:rsidP="00F325EF">
      <w:pPr>
        <w:widowControl w:val="0"/>
        <w:spacing w:before="120" w:line="276" w:lineRule="auto"/>
        <w:rPr>
          <w:rFonts w:ascii="Times New Roman" w:hAnsi="Times New Roman"/>
        </w:rPr>
      </w:pPr>
      <w:r>
        <w:rPr>
          <w:rFonts w:ascii="Times New Roman" w:hAnsi="Times New Roman"/>
        </w:rPr>
        <w:t>These reviews</w:t>
      </w:r>
      <w:r w:rsidR="003004BC">
        <w:rPr>
          <w:rFonts w:ascii="Times New Roman" w:hAnsi="Times New Roman"/>
        </w:rPr>
        <w:t xml:space="preserve"> as indicated in </w:t>
      </w:r>
      <w:r w:rsidR="003004BC">
        <w:rPr>
          <w:rFonts w:ascii="Times New Roman" w:hAnsi="Times New Roman"/>
          <w:color w:val="2B579A"/>
          <w:shd w:val="clear" w:color="auto" w:fill="E6E6E6"/>
        </w:rPr>
        <w:fldChar w:fldCharType="begin"/>
      </w:r>
      <w:r w:rsidR="003004BC">
        <w:rPr>
          <w:rFonts w:ascii="Times New Roman" w:hAnsi="Times New Roman"/>
        </w:rPr>
        <w:instrText xml:space="preserve"> REF _Ref25524110 \h  \* MERGEFORMAT </w:instrText>
      </w:r>
      <w:r w:rsidR="003004BC">
        <w:rPr>
          <w:rFonts w:ascii="Times New Roman" w:hAnsi="Times New Roman"/>
          <w:color w:val="2B579A"/>
          <w:shd w:val="clear" w:color="auto" w:fill="E6E6E6"/>
        </w:rPr>
      </w:r>
      <w:r w:rsidR="003004BC">
        <w:rPr>
          <w:rFonts w:ascii="Times New Roman" w:hAnsi="Times New Roman"/>
          <w:color w:val="2B579A"/>
          <w:shd w:val="clear" w:color="auto" w:fill="E6E6E6"/>
        </w:rPr>
        <w:fldChar w:fldCharType="separate"/>
      </w:r>
      <w:r w:rsidR="004D6C2A" w:rsidRPr="004D6C2A">
        <w:rPr>
          <w:rFonts w:ascii="Times New Roman" w:hAnsi="Times New Roman"/>
        </w:rPr>
        <w:t>Table 9</w:t>
      </w:r>
      <w:r w:rsidR="003004BC">
        <w:rPr>
          <w:rFonts w:ascii="Times New Roman" w:hAnsi="Times New Roman"/>
          <w:color w:val="2B579A"/>
          <w:shd w:val="clear" w:color="auto" w:fill="E6E6E6"/>
        </w:rPr>
        <w:fldChar w:fldCharType="end"/>
      </w:r>
      <w:r>
        <w:rPr>
          <w:rFonts w:ascii="Times New Roman" w:hAnsi="Times New Roman"/>
        </w:rPr>
        <w:t xml:space="preserve"> are consequences of </w:t>
      </w:r>
      <w:r w:rsidR="002D2A8A">
        <w:rPr>
          <w:rFonts w:ascii="Times New Roman" w:hAnsi="Times New Roman"/>
        </w:rPr>
        <w:t xml:space="preserve">initial institutional instability, COVID that </w:t>
      </w:r>
      <w:r w:rsidR="002D2A8A">
        <w:rPr>
          <w:rFonts w:ascii="Times New Roman" w:hAnsi="Times New Roman"/>
        </w:rPr>
        <w:lastRenderedPageBreak/>
        <w:t>slowed down delivery, the 2021 delayed direct payment requests to UNDP</w:t>
      </w:r>
      <w:r w:rsidR="00FE0059">
        <w:rPr>
          <w:rStyle w:val="FootnoteReference"/>
          <w:rFonts w:ascii="Times New Roman" w:hAnsi="Times New Roman"/>
        </w:rPr>
        <w:footnoteReference w:id="16"/>
      </w:r>
      <w:r w:rsidR="002D2A8A">
        <w:rPr>
          <w:rFonts w:ascii="Times New Roman" w:hAnsi="Times New Roman"/>
        </w:rPr>
        <w:t xml:space="preserve"> but also the difficulty of the project team to actually accelerate project </w:t>
      </w:r>
      <w:r w:rsidR="005F41EA">
        <w:rPr>
          <w:rFonts w:ascii="Times New Roman" w:hAnsi="Times New Roman"/>
        </w:rPr>
        <w:t>delivery through more innovative approaches instead of sticking to the relative safety of PRODOC plan (see recommendations)</w:t>
      </w:r>
      <w:r>
        <w:rPr>
          <w:rFonts w:ascii="Times New Roman" w:hAnsi="Times New Roman"/>
        </w:rPr>
        <w:t>.</w:t>
      </w:r>
    </w:p>
    <w:tbl>
      <w:tblPr>
        <w:tblStyle w:val="TableNormal1"/>
        <w:tblW w:w="10056" w:type="dxa"/>
        <w:jc w:val="center"/>
        <w:tblLayout w:type="fixed"/>
        <w:tblLook w:val="01E0" w:firstRow="1" w:lastRow="1" w:firstColumn="1" w:lastColumn="1" w:noHBand="0" w:noVBand="0"/>
      </w:tblPr>
      <w:tblGrid>
        <w:gridCol w:w="779"/>
        <w:gridCol w:w="1623"/>
        <w:gridCol w:w="1843"/>
        <w:gridCol w:w="1133"/>
        <w:gridCol w:w="2126"/>
        <w:gridCol w:w="1276"/>
        <w:gridCol w:w="1276"/>
      </w:tblGrid>
      <w:tr w:rsidR="002C516C" w:rsidRPr="00196815" w14:paraId="585EC031" w14:textId="65AF3BCF" w:rsidTr="002C516C">
        <w:trPr>
          <w:jc w:val="center"/>
        </w:trPr>
        <w:tc>
          <w:tcPr>
            <w:tcW w:w="77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575988DD" w14:textId="436254B1" w:rsidR="002C516C" w:rsidRPr="00BE0168" w:rsidRDefault="002C516C" w:rsidP="00B23C12">
            <w:pPr>
              <w:pStyle w:val="TableParagraph"/>
              <w:keepNext/>
              <w:keepLines/>
              <w:widowControl/>
              <w:spacing w:line="239" w:lineRule="auto"/>
              <w:ind w:left="114"/>
              <w:jc w:val="center"/>
              <w:rPr>
                <w:color w:val="FFFFFF" w:themeColor="background1"/>
                <w:sz w:val="18"/>
                <w:szCs w:val="18"/>
                <w:lang w:val="en-GB"/>
              </w:rPr>
            </w:pPr>
            <w:r w:rsidRPr="00BE0168">
              <w:rPr>
                <w:color w:val="FFFFFF" w:themeColor="background1"/>
                <w:sz w:val="18"/>
                <w:szCs w:val="18"/>
                <w:lang w:val="en-GB"/>
              </w:rPr>
              <w:t>Year</w:t>
            </w:r>
          </w:p>
        </w:tc>
        <w:tc>
          <w:tcPr>
            <w:tcW w:w="1623"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671B51F4" w14:textId="65C47EB0" w:rsidR="002C516C" w:rsidRPr="00BE0168" w:rsidRDefault="002C516C" w:rsidP="00B23C12">
            <w:pPr>
              <w:pStyle w:val="TableParagraph"/>
              <w:keepNext/>
              <w:keepLines/>
              <w:widowControl/>
              <w:spacing w:line="239" w:lineRule="auto"/>
              <w:ind w:left="114"/>
              <w:jc w:val="center"/>
              <w:rPr>
                <w:color w:val="FFFFFF" w:themeColor="background1"/>
                <w:sz w:val="18"/>
                <w:szCs w:val="18"/>
                <w:lang w:val="en-GB"/>
              </w:rPr>
            </w:pPr>
            <w:r>
              <w:rPr>
                <w:color w:val="FFFFFF" w:themeColor="background1"/>
                <w:sz w:val="18"/>
                <w:szCs w:val="18"/>
                <w:lang w:val="en-GB"/>
              </w:rPr>
              <w:t>PRODOC (US$) by year 1, 2, 3, 4</w:t>
            </w:r>
          </w:p>
        </w:tc>
        <w:tc>
          <w:tcPr>
            <w:tcW w:w="1843"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0E45A82" w14:textId="04FF8B7D" w:rsidR="002C516C" w:rsidRPr="00BE0168" w:rsidRDefault="002C516C" w:rsidP="0062425B">
            <w:pPr>
              <w:pStyle w:val="TableParagraph"/>
              <w:keepNext/>
              <w:keepLines/>
              <w:widowControl/>
              <w:spacing w:line="239" w:lineRule="auto"/>
              <w:ind w:left="114"/>
              <w:jc w:val="center"/>
              <w:rPr>
                <w:color w:val="FFFFFF" w:themeColor="background1"/>
                <w:sz w:val="18"/>
                <w:szCs w:val="18"/>
                <w:lang w:val="en-GB"/>
              </w:rPr>
            </w:pPr>
            <w:r w:rsidRPr="00BE0168">
              <w:rPr>
                <w:color w:val="FFFFFF" w:themeColor="background1"/>
                <w:sz w:val="18"/>
                <w:szCs w:val="18"/>
                <w:lang w:val="en-GB"/>
              </w:rPr>
              <w:t>PRODOC (US$) adjusted</w:t>
            </w:r>
            <w:r>
              <w:rPr>
                <w:color w:val="FFFFFF" w:themeColor="background1"/>
                <w:sz w:val="18"/>
                <w:szCs w:val="18"/>
                <w:lang w:val="en-GB"/>
              </w:rPr>
              <w:t xml:space="preserve"> (Jan – Dec)</w:t>
            </w:r>
          </w:p>
        </w:tc>
        <w:tc>
          <w:tcPr>
            <w:tcW w:w="1133"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7370E6FE" w14:textId="76469F7B" w:rsidR="002C516C" w:rsidRPr="00BE0168" w:rsidRDefault="002C516C" w:rsidP="00B23C12">
            <w:pPr>
              <w:pStyle w:val="TableParagraph"/>
              <w:keepNext/>
              <w:keepLines/>
              <w:widowControl/>
              <w:spacing w:line="239" w:lineRule="auto"/>
              <w:ind w:left="114"/>
              <w:jc w:val="center"/>
              <w:rPr>
                <w:color w:val="FFFFFF" w:themeColor="background1"/>
                <w:sz w:val="18"/>
                <w:szCs w:val="18"/>
                <w:lang w:val="en-GB"/>
              </w:rPr>
            </w:pPr>
            <w:r w:rsidRPr="00BE0168">
              <w:rPr>
                <w:color w:val="FFFFFF" w:themeColor="background1"/>
                <w:sz w:val="18"/>
                <w:szCs w:val="18"/>
                <w:lang w:val="en-GB"/>
              </w:rPr>
              <w:t>AWP (US$)</w:t>
            </w:r>
          </w:p>
        </w:tc>
        <w:tc>
          <w:tcPr>
            <w:tcW w:w="2126"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4D5AA033" w14:textId="031152DB" w:rsidR="002C516C" w:rsidRPr="00BE0168" w:rsidRDefault="002C516C" w:rsidP="0062425B">
            <w:pPr>
              <w:pStyle w:val="TableParagraph"/>
              <w:keepNext/>
              <w:keepLines/>
              <w:widowControl/>
              <w:spacing w:line="239" w:lineRule="auto"/>
              <w:ind w:left="114"/>
              <w:jc w:val="center"/>
              <w:rPr>
                <w:color w:val="FFFFFF" w:themeColor="background1"/>
                <w:sz w:val="18"/>
                <w:szCs w:val="18"/>
                <w:lang w:val="en-GB"/>
              </w:rPr>
            </w:pPr>
            <w:r w:rsidRPr="00BE0168">
              <w:rPr>
                <w:color w:val="FFFFFF" w:themeColor="background1"/>
                <w:sz w:val="18"/>
                <w:szCs w:val="18"/>
                <w:lang w:val="en-GB"/>
              </w:rPr>
              <w:t>Yearly expenditure (US$)</w:t>
            </w:r>
          </w:p>
          <w:p w14:paraId="28C09D2B" w14:textId="38D640C1" w:rsidR="002C516C" w:rsidRPr="00BE0168" w:rsidRDefault="002C516C" w:rsidP="0062425B">
            <w:pPr>
              <w:pStyle w:val="TableParagraph"/>
              <w:keepNext/>
              <w:keepLines/>
              <w:widowControl/>
              <w:spacing w:line="207" w:lineRule="exact"/>
              <w:ind w:left="114"/>
              <w:jc w:val="center"/>
              <w:rPr>
                <w:color w:val="FFFFFF" w:themeColor="background1"/>
                <w:sz w:val="18"/>
                <w:szCs w:val="18"/>
                <w:lang w:val="en-GB"/>
              </w:rPr>
            </w:pPr>
          </w:p>
        </w:tc>
        <w:tc>
          <w:tcPr>
            <w:tcW w:w="1276"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3B7AC6E" w14:textId="231881E2" w:rsidR="002C516C" w:rsidRPr="00BE0168" w:rsidRDefault="002C516C">
            <w:pPr>
              <w:pStyle w:val="TableParagraph"/>
              <w:keepNext/>
              <w:keepLines/>
              <w:widowControl/>
              <w:spacing w:line="203" w:lineRule="exact"/>
              <w:ind w:left="114"/>
              <w:jc w:val="center"/>
              <w:rPr>
                <w:color w:val="FFFFFF" w:themeColor="background1"/>
                <w:sz w:val="18"/>
                <w:szCs w:val="18"/>
                <w:lang w:val="en-GB"/>
              </w:rPr>
            </w:pPr>
            <w:r w:rsidRPr="00BE0168">
              <w:rPr>
                <w:color w:val="FFFFFF" w:themeColor="background1"/>
                <w:sz w:val="18"/>
                <w:szCs w:val="18"/>
                <w:lang w:val="en-GB"/>
              </w:rPr>
              <w:t>% Expenditure /AWP</w:t>
            </w:r>
          </w:p>
        </w:tc>
        <w:tc>
          <w:tcPr>
            <w:tcW w:w="1276"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0E9654A3" w14:textId="299A6C1A" w:rsidR="002C516C" w:rsidRPr="00BE0168" w:rsidRDefault="002C516C">
            <w:pPr>
              <w:pStyle w:val="TableParagraph"/>
              <w:keepNext/>
              <w:keepLines/>
              <w:widowControl/>
              <w:spacing w:line="203" w:lineRule="exact"/>
              <w:ind w:left="114"/>
              <w:jc w:val="center"/>
              <w:rPr>
                <w:color w:val="FFFFFF" w:themeColor="background1"/>
                <w:sz w:val="18"/>
                <w:szCs w:val="18"/>
                <w:lang w:val="en-GB"/>
              </w:rPr>
            </w:pPr>
            <w:r>
              <w:rPr>
                <w:color w:val="FFFFFF" w:themeColor="background1"/>
                <w:sz w:val="18"/>
                <w:szCs w:val="18"/>
                <w:lang w:val="en-GB"/>
              </w:rPr>
              <w:t>% Expenditure / adjusted PRODOC</w:t>
            </w:r>
          </w:p>
        </w:tc>
      </w:tr>
      <w:tr w:rsidR="002C516C" w:rsidRPr="00196815" w14:paraId="52DA9AF9" w14:textId="38399BED" w:rsidTr="002C516C">
        <w:trPr>
          <w:jc w:val="center"/>
        </w:trPr>
        <w:tc>
          <w:tcPr>
            <w:tcW w:w="77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08B90EDE" w14:textId="141930B4" w:rsidR="002C516C" w:rsidRPr="00BE0168" w:rsidRDefault="002C516C" w:rsidP="00487324">
            <w:pPr>
              <w:pStyle w:val="TableParagraph"/>
              <w:keepNext/>
              <w:keepLines/>
              <w:widowControl/>
              <w:spacing w:line="204" w:lineRule="exact"/>
              <w:ind w:left="68"/>
              <w:jc w:val="center"/>
              <w:rPr>
                <w:color w:val="FFFFFF" w:themeColor="background1"/>
                <w:sz w:val="18"/>
                <w:szCs w:val="18"/>
                <w:lang w:val="en-GB"/>
              </w:rPr>
            </w:pPr>
            <w:r w:rsidRPr="00BE0168">
              <w:rPr>
                <w:color w:val="FFFFFF" w:themeColor="background1"/>
                <w:sz w:val="18"/>
                <w:szCs w:val="18"/>
                <w:lang w:val="en-GB"/>
              </w:rPr>
              <w:t>2019</w:t>
            </w:r>
          </w:p>
        </w:tc>
        <w:tc>
          <w:tcPr>
            <w:tcW w:w="1623" w:type="dxa"/>
            <w:tcBorders>
              <w:top w:val="single" w:sz="6" w:space="0" w:color="000000"/>
              <w:left w:val="single" w:sz="6" w:space="0" w:color="000000"/>
              <w:bottom w:val="single" w:sz="5" w:space="0" w:color="000000"/>
              <w:right w:val="single" w:sz="6" w:space="0" w:color="000000"/>
            </w:tcBorders>
          </w:tcPr>
          <w:p w14:paraId="620B2477" w14:textId="6A763DE6" w:rsidR="002C516C" w:rsidRDefault="002C516C" w:rsidP="00487324">
            <w:pPr>
              <w:pStyle w:val="TableParagraph"/>
              <w:keepNext/>
              <w:keepLines/>
              <w:widowControl/>
              <w:spacing w:line="201" w:lineRule="exact"/>
              <w:ind w:left="114" w:right="141"/>
              <w:jc w:val="center"/>
              <w:rPr>
                <w:sz w:val="18"/>
                <w:szCs w:val="18"/>
                <w:lang w:val="en-GB"/>
              </w:rPr>
            </w:pPr>
            <w:r>
              <w:rPr>
                <w:sz w:val="18"/>
                <w:szCs w:val="18"/>
                <w:lang w:val="en-GB"/>
              </w:rPr>
              <w:t>498.000</w:t>
            </w:r>
          </w:p>
        </w:tc>
        <w:tc>
          <w:tcPr>
            <w:tcW w:w="1843" w:type="dxa"/>
            <w:tcBorders>
              <w:top w:val="single" w:sz="6" w:space="0" w:color="000000"/>
              <w:left w:val="single" w:sz="6" w:space="0" w:color="000000"/>
              <w:bottom w:val="single" w:sz="5" w:space="0" w:color="000000"/>
              <w:right w:val="single" w:sz="5" w:space="0" w:color="000000"/>
            </w:tcBorders>
            <w:vAlign w:val="bottom"/>
          </w:tcPr>
          <w:p w14:paraId="3E7C1817" w14:textId="6816D0DF" w:rsidR="002C516C" w:rsidRPr="0062425B" w:rsidRDefault="002C516C" w:rsidP="00487324">
            <w:pPr>
              <w:pStyle w:val="TableParagraph"/>
              <w:keepNext/>
              <w:keepLines/>
              <w:widowControl/>
              <w:spacing w:line="201" w:lineRule="exact"/>
              <w:ind w:left="114" w:right="141"/>
              <w:jc w:val="center"/>
              <w:rPr>
                <w:sz w:val="18"/>
                <w:szCs w:val="18"/>
                <w:lang w:val="en-GB"/>
              </w:rPr>
            </w:pPr>
            <w:r>
              <w:rPr>
                <w:sz w:val="18"/>
                <w:szCs w:val="18"/>
                <w:lang w:val="en-GB"/>
              </w:rPr>
              <w:t>249.000</w:t>
            </w:r>
          </w:p>
        </w:tc>
        <w:tc>
          <w:tcPr>
            <w:tcW w:w="1133" w:type="dxa"/>
            <w:tcBorders>
              <w:top w:val="single" w:sz="6" w:space="0" w:color="000000"/>
              <w:left w:val="single" w:sz="5" w:space="0" w:color="000000"/>
              <w:bottom w:val="single" w:sz="5" w:space="0" w:color="000000"/>
              <w:right w:val="single" w:sz="5" w:space="0" w:color="000000"/>
            </w:tcBorders>
          </w:tcPr>
          <w:p w14:paraId="39B50219" w14:textId="20F8FC8F" w:rsidR="002C516C" w:rsidRPr="0062425B" w:rsidRDefault="002C516C" w:rsidP="00487324">
            <w:pPr>
              <w:pStyle w:val="TableParagraph"/>
              <w:keepNext/>
              <w:keepLines/>
              <w:widowControl/>
              <w:spacing w:line="201" w:lineRule="exact"/>
              <w:ind w:left="114" w:right="141"/>
              <w:jc w:val="center"/>
              <w:rPr>
                <w:sz w:val="18"/>
                <w:szCs w:val="18"/>
                <w:lang w:val="en-GB"/>
              </w:rPr>
            </w:pPr>
            <w:r>
              <w:rPr>
                <w:sz w:val="18"/>
                <w:szCs w:val="18"/>
                <w:lang w:val="en-GB"/>
              </w:rPr>
              <w:t>498.000</w:t>
            </w:r>
          </w:p>
        </w:tc>
        <w:tc>
          <w:tcPr>
            <w:tcW w:w="2126" w:type="dxa"/>
            <w:tcBorders>
              <w:top w:val="single" w:sz="6" w:space="0" w:color="000000"/>
              <w:left w:val="single" w:sz="5" w:space="0" w:color="000000"/>
              <w:bottom w:val="single" w:sz="5" w:space="0" w:color="000000"/>
              <w:right w:val="single" w:sz="5" w:space="0" w:color="000000"/>
            </w:tcBorders>
          </w:tcPr>
          <w:p w14:paraId="701E4774" w14:textId="206A6D24" w:rsidR="002C516C" w:rsidRPr="0062425B" w:rsidRDefault="00801971" w:rsidP="00487324">
            <w:pPr>
              <w:pStyle w:val="TableParagraph"/>
              <w:keepNext/>
              <w:keepLines/>
              <w:widowControl/>
              <w:spacing w:line="201" w:lineRule="exact"/>
              <w:ind w:left="114" w:right="141"/>
              <w:jc w:val="center"/>
              <w:rPr>
                <w:sz w:val="18"/>
                <w:szCs w:val="18"/>
                <w:lang w:val="en-GB"/>
              </w:rPr>
            </w:pPr>
            <w:r>
              <w:rPr>
                <w:sz w:val="18"/>
                <w:szCs w:val="18"/>
                <w:lang w:val="en-GB"/>
              </w:rPr>
              <w:t>5.075</w:t>
            </w:r>
            <w:r w:rsidR="002C516C">
              <w:rPr>
                <w:rStyle w:val="FootnoteReference"/>
                <w:sz w:val="18"/>
                <w:szCs w:val="18"/>
                <w:lang w:val="en-GB"/>
              </w:rPr>
              <w:footnoteReference w:id="17"/>
            </w:r>
          </w:p>
        </w:tc>
        <w:tc>
          <w:tcPr>
            <w:tcW w:w="1276" w:type="dxa"/>
            <w:tcBorders>
              <w:top w:val="single" w:sz="6" w:space="0" w:color="000000"/>
              <w:left w:val="single" w:sz="5" w:space="0" w:color="000000"/>
              <w:bottom w:val="single" w:sz="5" w:space="0" w:color="000000"/>
              <w:right w:val="single" w:sz="5" w:space="0" w:color="000000"/>
            </w:tcBorders>
          </w:tcPr>
          <w:p w14:paraId="54A82D31" w14:textId="7AC6ED51" w:rsidR="002C516C" w:rsidRPr="0062425B" w:rsidRDefault="00801971" w:rsidP="00487324">
            <w:pPr>
              <w:pStyle w:val="TableParagraph"/>
              <w:keepNext/>
              <w:keepLines/>
              <w:widowControl/>
              <w:spacing w:line="201" w:lineRule="exact"/>
              <w:ind w:left="114" w:right="141"/>
              <w:jc w:val="center"/>
              <w:rPr>
                <w:sz w:val="18"/>
                <w:szCs w:val="18"/>
                <w:lang w:val="en-GB"/>
              </w:rPr>
            </w:pPr>
            <w:r>
              <w:rPr>
                <w:sz w:val="18"/>
                <w:szCs w:val="18"/>
                <w:lang w:val="en-GB"/>
              </w:rPr>
              <w:t>1</w:t>
            </w:r>
          </w:p>
        </w:tc>
        <w:tc>
          <w:tcPr>
            <w:tcW w:w="1276" w:type="dxa"/>
            <w:tcBorders>
              <w:top w:val="single" w:sz="6" w:space="0" w:color="000000"/>
              <w:left w:val="single" w:sz="5" w:space="0" w:color="000000"/>
              <w:bottom w:val="single" w:sz="5" w:space="0" w:color="000000"/>
              <w:right w:val="single" w:sz="5" w:space="0" w:color="000000"/>
            </w:tcBorders>
          </w:tcPr>
          <w:p w14:paraId="151F9B1B" w14:textId="3C8B37E8" w:rsidR="002C516C" w:rsidRDefault="00801971" w:rsidP="00487324">
            <w:pPr>
              <w:pStyle w:val="TableParagraph"/>
              <w:keepNext/>
              <w:keepLines/>
              <w:widowControl/>
              <w:spacing w:line="201" w:lineRule="exact"/>
              <w:ind w:left="114" w:right="141"/>
              <w:jc w:val="center"/>
              <w:rPr>
                <w:sz w:val="18"/>
                <w:szCs w:val="18"/>
                <w:lang w:val="en-GB"/>
              </w:rPr>
            </w:pPr>
            <w:r>
              <w:rPr>
                <w:sz w:val="18"/>
                <w:szCs w:val="18"/>
                <w:lang w:val="en-GB"/>
              </w:rPr>
              <w:t>2</w:t>
            </w:r>
          </w:p>
        </w:tc>
      </w:tr>
      <w:tr w:rsidR="002C516C" w:rsidRPr="00196815" w14:paraId="38602851" w14:textId="788E23A3" w:rsidTr="002C516C">
        <w:trPr>
          <w:jc w:val="center"/>
        </w:trPr>
        <w:tc>
          <w:tcPr>
            <w:tcW w:w="77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4272A312" w14:textId="1021D69D" w:rsidR="002C516C" w:rsidRPr="00BE0168" w:rsidRDefault="002C516C" w:rsidP="00336FCD">
            <w:pPr>
              <w:pStyle w:val="TableParagraph"/>
              <w:keepNext/>
              <w:keepLines/>
              <w:widowControl/>
              <w:spacing w:line="204" w:lineRule="exact"/>
              <w:ind w:left="68"/>
              <w:jc w:val="center"/>
              <w:rPr>
                <w:color w:val="FFFFFF" w:themeColor="background1"/>
                <w:sz w:val="18"/>
                <w:szCs w:val="18"/>
                <w:lang w:val="en-GB"/>
              </w:rPr>
            </w:pPr>
            <w:r w:rsidRPr="00BE0168">
              <w:rPr>
                <w:color w:val="FFFFFF" w:themeColor="background1"/>
                <w:sz w:val="18"/>
                <w:szCs w:val="18"/>
                <w:lang w:val="en-GB"/>
              </w:rPr>
              <w:t>202</w:t>
            </w:r>
            <w:r>
              <w:rPr>
                <w:color w:val="FFFFFF" w:themeColor="background1"/>
                <w:sz w:val="18"/>
                <w:szCs w:val="18"/>
                <w:lang w:val="en-GB"/>
              </w:rPr>
              <w:t>0</w:t>
            </w:r>
          </w:p>
        </w:tc>
        <w:tc>
          <w:tcPr>
            <w:tcW w:w="1623" w:type="dxa"/>
            <w:tcBorders>
              <w:top w:val="single" w:sz="5" w:space="0" w:color="000000"/>
              <w:left w:val="single" w:sz="6" w:space="0" w:color="000000"/>
              <w:bottom w:val="single" w:sz="5" w:space="0" w:color="000000"/>
              <w:right w:val="single" w:sz="6" w:space="0" w:color="000000"/>
            </w:tcBorders>
          </w:tcPr>
          <w:p w14:paraId="135CFCE5" w14:textId="7540B53E" w:rsidR="002C516C" w:rsidRDefault="002C516C" w:rsidP="00336FCD">
            <w:pPr>
              <w:pStyle w:val="TableParagraph"/>
              <w:keepNext/>
              <w:keepLines/>
              <w:widowControl/>
              <w:spacing w:line="201" w:lineRule="exact"/>
              <w:ind w:left="114" w:right="141"/>
              <w:jc w:val="center"/>
              <w:rPr>
                <w:sz w:val="18"/>
                <w:szCs w:val="18"/>
                <w:lang w:val="en-GB"/>
              </w:rPr>
            </w:pPr>
            <w:r>
              <w:rPr>
                <w:sz w:val="18"/>
                <w:szCs w:val="18"/>
                <w:lang w:val="en-GB"/>
              </w:rPr>
              <w:t>625.000</w:t>
            </w:r>
          </w:p>
        </w:tc>
        <w:tc>
          <w:tcPr>
            <w:tcW w:w="1843" w:type="dxa"/>
            <w:tcBorders>
              <w:top w:val="single" w:sz="5" w:space="0" w:color="000000"/>
              <w:left w:val="single" w:sz="6" w:space="0" w:color="000000"/>
              <w:bottom w:val="single" w:sz="5" w:space="0" w:color="000000"/>
              <w:right w:val="single" w:sz="5" w:space="0" w:color="000000"/>
            </w:tcBorders>
            <w:vAlign w:val="bottom"/>
          </w:tcPr>
          <w:p w14:paraId="42E6B059" w14:textId="521BBED8" w:rsidR="002C516C" w:rsidRPr="0062425B" w:rsidRDefault="002C516C" w:rsidP="00336FCD">
            <w:pPr>
              <w:pStyle w:val="TableParagraph"/>
              <w:keepNext/>
              <w:keepLines/>
              <w:widowControl/>
              <w:spacing w:line="201" w:lineRule="exact"/>
              <w:ind w:left="114" w:right="141"/>
              <w:jc w:val="center"/>
              <w:rPr>
                <w:sz w:val="18"/>
                <w:szCs w:val="18"/>
                <w:lang w:val="en-GB"/>
              </w:rPr>
            </w:pPr>
            <w:r>
              <w:rPr>
                <w:sz w:val="18"/>
                <w:szCs w:val="18"/>
                <w:lang w:val="en-GB"/>
              </w:rPr>
              <w:t>561.500</w:t>
            </w:r>
          </w:p>
        </w:tc>
        <w:tc>
          <w:tcPr>
            <w:tcW w:w="1133" w:type="dxa"/>
            <w:tcBorders>
              <w:top w:val="single" w:sz="5" w:space="0" w:color="000000"/>
              <w:left w:val="single" w:sz="5" w:space="0" w:color="000000"/>
              <w:bottom w:val="single" w:sz="5" w:space="0" w:color="000000"/>
              <w:right w:val="single" w:sz="5" w:space="0" w:color="000000"/>
            </w:tcBorders>
          </w:tcPr>
          <w:p w14:paraId="270812C3" w14:textId="0F774B48" w:rsidR="002C516C" w:rsidRPr="005F41EA" w:rsidRDefault="002C516C" w:rsidP="00336FCD">
            <w:pPr>
              <w:pStyle w:val="TableParagraph"/>
              <w:keepNext/>
              <w:keepLines/>
              <w:widowControl/>
              <w:spacing w:line="201" w:lineRule="exact"/>
              <w:ind w:left="114" w:right="141"/>
              <w:jc w:val="center"/>
              <w:rPr>
                <w:sz w:val="18"/>
                <w:szCs w:val="18"/>
                <w:lang w:val="en-GB"/>
              </w:rPr>
            </w:pPr>
            <w:r w:rsidRPr="005F41EA">
              <w:rPr>
                <w:sz w:val="18"/>
                <w:szCs w:val="18"/>
                <w:lang w:val="en-GB"/>
              </w:rPr>
              <w:t>625.000</w:t>
            </w:r>
          </w:p>
        </w:tc>
        <w:tc>
          <w:tcPr>
            <w:tcW w:w="2126" w:type="dxa"/>
            <w:tcBorders>
              <w:top w:val="single" w:sz="5" w:space="0" w:color="000000"/>
              <w:left w:val="single" w:sz="5" w:space="0" w:color="000000"/>
              <w:bottom w:val="single" w:sz="5" w:space="0" w:color="000000"/>
              <w:right w:val="single" w:sz="5" w:space="0" w:color="000000"/>
            </w:tcBorders>
          </w:tcPr>
          <w:p w14:paraId="7BC480CD" w14:textId="3028DD08" w:rsidR="002C516C" w:rsidRPr="0062425B" w:rsidRDefault="002C516C" w:rsidP="00336FCD">
            <w:pPr>
              <w:pStyle w:val="TableParagraph"/>
              <w:keepNext/>
              <w:keepLines/>
              <w:widowControl/>
              <w:spacing w:line="201" w:lineRule="exact"/>
              <w:ind w:left="114" w:right="141"/>
              <w:jc w:val="center"/>
              <w:rPr>
                <w:sz w:val="18"/>
                <w:szCs w:val="18"/>
                <w:lang w:val="en-GB"/>
              </w:rPr>
            </w:pPr>
            <w:r>
              <w:rPr>
                <w:sz w:val="18"/>
                <w:szCs w:val="18"/>
                <w:lang w:val="en-GB"/>
              </w:rPr>
              <w:t>2</w:t>
            </w:r>
            <w:r w:rsidR="00801971">
              <w:rPr>
                <w:sz w:val="18"/>
                <w:szCs w:val="18"/>
                <w:lang w:val="en-GB"/>
              </w:rPr>
              <w:t>19.426</w:t>
            </w:r>
            <w:r>
              <w:rPr>
                <w:rStyle w:val="FootnoteReference"/>
                <w:sz w:val="18"/>
                <w:szCs w:val="18"/>
                <w:lang w:val="en-GB"/>
              </w:rPr>
              <w:footnoteReference w:id="18"/>
            </w:r>
          </w:p>
        </w:tc>
        <w:tc>
          <w:tcPr>
            <w:tcW w:w="1276" w:type="dxa"/>
            <w:tcBorders>
              <w:top w:val="single" w:sz="5" w:space="0" w:color="000000"/>
              <w:left w:val="single" w:sz="5" w:space="0" w:color="000000"/>
              <w:bottom w:val="single" w:sz="5" w:space="0" w:color="000000"/>
              <w:right w:val="single" w:sz="5" w:space="0" w:color="000000"/>
            </w:tcBorders>
          </w:tcPr>
          <w:p w14:paraId="3C8E40FE" w14:textId="68B4F52C" w:rsidR="002C516C" w:rsidRPr="0062425B" w:rsidRDefault="00801971" w:rsidP="00FE020E">
            <w:pPr>
              <w:pStyle w:val="TableParagraph"/>
              <w:keepNext/>
              <w:keepLines/>
              <w:widowControl/>
              <w:spacing w:line="201" w:lineRule="exact"/>
              <w:ind w:left="114" w:right="141"/>
              <w:jc w:val="center"/>
              <w:rPr>
                <w:sz w:val="18"/>
                <w:szCs w:val="18"/>
                <w:lang w:val="en-GB"/>
              </w:rPr>
            </w:pPr>
            <w:r>
              <w:rPr>
                <w:sz w:val="18"/>
                <w:szCs w:val="18"/>
                <w:lang w:val="en-GB"/>
              </w:rPr>
              <w:t>35</w:t>
            </w:r>
          </w:p>
        </w:tc>
        <w:tc>
          <w:tcPr>
            <w:tcW w:w="1276" w:type="dxa"/>
            <w:tcBorders>
              <w:top w:val="single" w:sz="5" w:space="0" w:color="000000"/>
              <w:left w:val="single" w:sz="5" w:space="0" w:color="000000"/>
              <w:bottom w:val="single" w:sz="5" w:space="0" w:color="000000"/>
              <w:right w:val="single" w:sz="5" w:space="0" w:color="000000"/>
            </w:tcBorders>
          </w:tcPr>
          <w:p w14:paraId="7FFA1354" w14:textId="524D3986" w:rsidR="002C516C" w:rsidRDefault="00FE020E" w:rsidP="00336FCD">
            <w:pPr>
              <w:pStyle w:val="TableParagraph"/>
              <w:keepNext/>
              <w:keepLines/>
              <w:widowControl/>
              <w:spacing w:line="201" w:lineRule="exact"/>
              <w:ind w:left="114" w:right="141"/>
              <w:jc w:val="center"/>
              <w:rPr>
                <w:sz w:val="18"/>
                <w:szCs w:val="18"/>
                <w:lang w:val="en-GB"/>
              </w:rPr>
            </w:pPr>
            <w:r>
              <w:rPr>
                <w:sz w:val="18"/>
                <w:szCs w:val="18"/>
                <w:lang w:val="en-GB"/>
              </w:rPr>
              <w:t>39</w:t>
            </w:r>
          </w:p>
        </w:tc>
      </w:tr>
      <w:tr w:rsidR="002C516C" w:rsidRPr="00196815" w14:paraId="559CC36E" w14:textId="37C48C1B" w:rsidTr="002C516C">
        <w:trPr>
          <w:jc w:val="center"/>
        </w:trPr>
        <w:tc>
          <w:tcPr>
            <w:tcW w:w="77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653EE7BA" w14:textId="259D2079" w:rsidR="002C516C" w:rsidRPr="00BE0168" w:rsidRDefault="002C516C" w:rsidP="00613073">
            <w:pPr>
              <w:pStyle w:val="TableParagraph"/>
              <w:keepNext/>
              <w:keepLines/>
              <w:widowControl/>
              <w:spacing w:line="204" w:lineRule="exact"/>
              <w:ind w:left="68"/>
              <w:jc w:val="center"/>
              <w:rPr>
                <w:color w:val="FFFFFF" w:themeColor="background1"/>
                <w:sz w:val="18"/>
                <w:szCs w:val="18"/>
                <w:lang w:val="en-GB"/>
              </w:rPr>
            </w:pPr>
            <w:r w:rsidRPr="00BE0168">
              <w:rPr>
                <w:color w:val="FFFFFF" w:themeColor="background1"/>
                <w:sz w:val="18"/>
                <w:szCs w:val="18"/>
                <w:lang w:val="en-GB"/>
              </w:rPr>
              <w:t>202</w:t>
            </w:r>
            <w:r>
              <w:rPr>
                <w:color w:val="FFFFFF" w:themeColor="background1"/>
                <w:sz w:val="18"/>
                <w:szCs w:val="18"/>
                <w:lang w:val="en-GB"/>
              </w:rPr>
              <w:t>1</w:t>
            </w:r>
          </w:p>
        </w:tc>
        <w:tc>
          <w:tcPr>
            <w:tcW w:w="1623" w:type="dxa"/>
            <w:tcBorders>
              <w:top w:val="single" w:sz="5" w:space="0" w:color="000000"/>
              <w:left w:val="single" w:sz="6" w:space="0" w:color="000000"/>
              <w:bottom w:val="single" w:sz="5" w:space="0" w:color="000000"/>
              <w:right w:val="single" w:sz="6" w:space="0" w:color="000000"/>
            </w:tcBorders>
          </w:tcPr>
          <w:p w14:paraId="56170851" w14:textId="7D9E76FB" w:rsidR="002C516C"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383.511</w:t>
            </w:r>
          </w:p>
        </w:tc>
        <w:tc>
          <w:tcPr>
            <w:tcW w:w="1843" w:type="dxa"/>
            <w:tcBorders>
              <w:top w:val="single" w:sz="5" w:space="0" w:color="000000"/>
              <w:left w:val="single" w:sz="6" w:space="0" w:color="000000"/>
              <w:bottom w:val="single" w:sz="5" w:space="0" w:color="000000"/>
              <w:right w:val="single" w:sz="5" w:space="0" w:color="000000"/>
            </w:tcBorders>
            <w:vAlign w:val="bottom"/>
          </w:tcPr>
          <w:p w14:paraId="394CA5D5" w14:textId="441970B5" w:rsidR="002C516C" w:rsidRPr="0062425B"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504.256</w:t>
            </w:r>
          </w:p>
        </w:tc>
        <w:tc>
          <w:tcPr>
            <w:tcW w:w="1133" w:type="dxa"/>
            <w:tcBorders>
              <w:top w:val="single" w:sz="5" w:space="0" w:color="000000"/>
              <w:left w:val="single" w:sz="5" w:space="0" w:color="000000"/>
              <w:bottom w:val="single" w:sz="5" w:space="0" w:color="000000"/>
              <w:right w:val="single" w:sz="5" w:space="0" w:color="000000"/>
            </w:tcBorders>
          </w:tcPr>
          <w:p w14:paraId="4C82BF5C" w14:textId="2CC724DA" w:rsidR="002C516C" w:rsidRPr="0062425B"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383.500</w:t>
            </w:r>
          </w:p>
        </w:tc>
        <w:tc>
          <w:tcPr>
            <w:tcW w:w="2126" w:type="dxa"/>
            <w:tcBorders>
              <w:top w:val="single" w:sz="5" w:space="0" w:color="000000"/>
              <w:left w:val="single" w:sz="5" w:space="0" w:color="000000"/>
              <w:bottom w:val="single" w:sz="5" w:space="0" w:color="000000"/>
              <w:right w:val="single" w:sz="5" w:space="0" w:color="000000"/>
            </w:tcBorders>
          </w:tcPr>
          <w:p w14:paraId="4EF4043D" w14:textId="45791DED" w:rsidR="002C516C" w:rsidRPr="0062425B" w:rsidRDefault="00801971" w:rsidP="00613073">
            <w:pPr>
              <w:pStyle w:val="TableParagraph"/>
              <w:keepNext/>
              <w:keepLines/>
              <w:widowControl/>
              <w:spacing w:line="201" w:lineRule="exact"/>
              <w:ind w:left="114" w:right="141"/>
              <w:jc w:val="center"/>
              <w:rPr>
                <w:sz w:val="18"/>
                <w:szCs w:val="18"/>
                <w:lang w:val="en-GB"/>
              </w:rPr>
            </w:pPr>
            <w:r>
              <w:rPr>
                <w:sz w:val="18"/>
                <w:szCs w:val="18"/>
                <w:lang w:val="en-GB"/>
              </w:rPr>
              <w:t>222.810</w:t>
            </w:r>
            <w:r>
              <w:rPr>
                <w:rStyle w:val="FootnoteReference"/>
                <w:sz w:val="18"/>
                <w:szCs w:val="18"/>
                <w:lang w:val="en-GB"/>
              </w:rPr>
              <w:footnoteReference w:id="19"/>
            </w:r>
          </w:p>
        </w:tc>
        <w:tc>
          <w:tcPr>
            <w:tcW w:w="1276" w:type="dxa"/>
            <w:tcBorders>
              <w:top w:val="single" w:sz="5" w:space="0" w:color="000000"/>
              <w:left w:val="single" w:sz="5" w:space="0" w:color="000000"/>
              <w:bottom w:val="single" w:sz="5" w:space="0" w:color="000000"/>
              <w:right w:val="single" w:sz="5" w:space="0" w:color="000000"/>
            </w:tcBorders>
          </w:tcPr>
          <w:p w14:paraId="02536D82" w14:textId="1537C966" w:rsidR="002C516C" w:rsidRPr="0062425B" w:rsidRDefault="00FE020E" w:rsidP="00613073">
            <w:pPr>
              <w:pStyle w:val="TableParagraph"/>
              <w:keepNext/>
              <w:keepLines/>
              <w:widowControl/>
              <w:spacing w:line="201" w:lineRule="exact"/>
              <w:ind w:left="114" w:right="141"/>
              <w:jc w:val="center"/>
              <w:rPr>
                <w:sz w:val="18"/>
                <w:szCs w:val="18"/>
                <w:lang w:val="en-GB"/>
              </w:rPr>
            </w:pPr>
            <w:r>
              <w:rPr>
                <w:sz w:val="18"/>
                <w:szCs w:val="18"/>
                <w:lang w:val="en-GB"/>
              </w:rPr>
              <w:t>58</w:t>
            </w:r>
          </w:p>
        </w:tc>
        <w:tc>
          <w:tcPr>
            <w:tcW w:w="1276" w:type="dxa"/>
            <w:tcBorders>
              <w:top w:val="single" w:sz="5" w:space="0" w:color="000000"/>
              <w:left w:val="single" w:sz="5" w:space="0" w:color="000000"/>
              <w:bottom w:val="single" w:sz="5" w:space="0" w:color="000000"/>
              <w:right w:val="single" w:sz="5" w:space="0" w:color="000000"/>
            </w:tcBorders>
          </w:tcPr>
          <w:p w14:paraId="0A3FB4C3" w14:textId="6E2A2172" w:rsidR="002C516C" w:rsidRDefault="00FE020E" w:rsidP="00613073">
            <w:pPr>
              <w:pStyle w:val="TableParagraph"/>
              <w:keepNext/>
              <w:keepLines/>
              <w:widowControl/>
              <w:spacing w:line="201" w:lineRule="exact"/>
              <w:ind w:left="114" w:right="141"/>
              <w:jc w:val="center"/>
              <w:rPr>
                <w:sz w:val="18"/>
                <w:szCs w:val="18"/>
                <w:lang w:val="en-GB"/>
              </w:rPr>
            </w:pPr>
            <w:r>
              <w:rPr>
                <w:sz w:val="18"/>
                <w:szCs w:val="18"/>
                <w:lang w:val="en-GB"/>
              </w:rPr>
              <w:t>44</w:t>
            </w:r>
          </w:p>
        </w:tc>
      </w:tr>
      <w:tr w:rsidR="002C516C" w:rsidRPr="00196815" w14:paraId="78C33866" w14:textId="49066538" w:rsidTr="002C516C">
        <w:trPr>
          <w:jc w:val="center"/>
        </w:trPr>
        <w:tc>
          <w:tcPr>
            <w:tcW w:w="77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357F32D" w14:textId="756DCCA5" w:rsidR="002C516C" w:rsidRPr="00BE0168" w:rsidRDefault="002C516C" w:rsidP="00613073">
            <w:pPr>
              <w:pStyle w:val="TableParagraph"/>
              <w:keepNext/>
              <w:keepLines/>
              <w:widowControl/>
              <w:spacing w:line="204" w:lineRule="exact"/>
              <w:ind w:left="68"/>
              <w:jc w:val="center"/>
              <w:rPr>
                <w:color w:val="FFFFFF" w:themeColor="background1"/>
                <w:sz w:val="18"/>
                <w:szCs w:val="18"/>
                <w:lang w:val="en-GB"/>
              </w:rPr>
            </w:pPr>
            <w:r w:rsidRPr="00BE0168">
              <w:rPr>
                <w:color w:val="FFFFFF" w:themeColor="background1"/>
                <w:sz w:val="18"/>
                <w:szCs w:val="18"/>
                <w:lang w:val="en-GB"/>
              </w:rPr>
              <w:t>202</w:t>
            </w:r>
            <w:r>
              <w:rPr>
                <w:color w:val="FFFFFF" w:themeColor="background1"/>
                <w:sz w:val="18"/>
                <w:szCs w:val="18"/>
                <w:lang w:val="en-GB"/>
              </w:rPr>
              <w:t>2</w:t>
            </w:r>
          </w:p>
        </w:tc>
        <w:tc>
          <w:tcPr>
            <w:tcW w:w="1623" w:type="dxa"/>
            <w:tcBorders>
              <w:top w:val="single" w:sz="5" w:space="0" w:color="000000"/>
              <w:left w:val="single" w:sz="6" w:space="0" w:color="000000"/>
              <w:bottom w:val="single" w:sz="5" w:space="0" w:color="000000"/>
              <w:right w:val="single" w:sz="6" w:space="0" w:color="000000"/>
            </w:tcBorders>
          </w:tcPr>
          <w:p w14:paraId="38B93EC2" w14:textId="38CBA01A" w:rsidR="002C516C"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269.973</w:t>
            </w:r>
          </w:p>
        </w:tc>
        <w:tc>
          <w:tcPr>
            <w:tcW w:w="1843" w:type="dxa"/>
            <w:tcBorders>
              <w:top w:val="single" w:sz="5" w:space="0" w:color="000000"/>
              <w:left w:val="single" w:sz="6" w:space="0" w:color="000000"/>
              <w:bottom w:val="single" w:sz="5" w:space="0" w:color="000000"/>
              <w:right w:val="single" w:sz="5" w:space="0" w:color="000000"/>
            </w:tcBorders>
            <w:vAlign w:val="bottom"/>
          </w:tcPr>
          <w:p w14:paraId="0018CF75" w14:textId="7B44387E" w:rsidR="002C516C" w:rsidRPr="0062425B"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326.742</w:t>
            </w:r>
          </w:p>
        </w:tc>
        <w:tc>
          <w:tcPr>
            <w:tcW w:w="1133" w:type="dxa"/>
            <w:tcBorders>
              <w:top w:val="single" w:sz="5" w:space="0" w:color="000000"/>
              <w:left w:val="single" w:sz="5" w:space="0" w:color="000000"/>
              <w:bottom w:val="single" w:sz="5" w:space="0" w:color="000000"/>
              <w:right w:val="single" w:sz="5" w:space="0" w:color="000000"/>
            </w:tcBorders>
          </w:tcPr>
          <w:p w14:paraId="52DB6144" w14:textId="4A8DFDFB" w:rsidR="002C516C" w:rsidRPr="0062425B"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w:t>
            </w:r>
          </w:p>
        </w:tc>
        <w:tc>
          <w:tcPr>
            <w:tcW w:w="2126" w:type="dxa"/>
            <w:tcBorders>
              <w:top w:val="single" w:sz="5" w:space="0" w:color="000000"/>
              <w:left w:val="single" w:sz="5" w:space="0" w:color="000000"/>
              <w:bottom w:val="single" w:sz="5" w:space="0" w:color="000000"/>
              <w:right w:val="single" w:sz="5" w:space="0" w:color="000000"/>
            </w:tcBorders>
          </w:tcPr>
          <w:p w14:paraId="468951DC" w14:textId="0C4615DA" w:rsidR="002C516C" w:rsidRPr="0062425B"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w:t>
            </w:r>
          </w:p>
        </w:tc>
        <w:tc>
          <w:tcPr>
            <w:tcW w:w="1276" w:type="dxa"/>
            <w:tcBorders>
              <w:top w:val="single" w:sz="5" w:space="0" w:color="000000"/>
              <w:left w:val="single" w:sz="5" w:space="0" w:color="000000"/>
              <w:bottom w:val="single" w:sz="5" w:space="0" w:color="000000"/>
              <w:right w:val="single" w:sz="5" w:space="0" w:color="000000"/>
            </w:tcBorders>
          </w:tcPr>
          <w:p w14:paraId="1D163A31" w14:textId="421D3B28" w:rsidR="002C516C" w:rsidRPr="0062425B"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w:t>
            </w:r>
          </w:p>
        </w:tc>
        <w:tc>
          <w:tcPr>
            <w:tcW w:w="1276" w:type="dxa"/>
            <w:tcBorders>
              <w:top w:val="single" w:sz="5" w:space="0" w:color="000000"/>
              <w:left w:val="single" w:sz="5" w:space="0" w:color="000000"/>
              <w:bottom w:val="single" w:sz="5" w:space="0" w:color="000000"/>
              <w:right w:val="single" w:sz="5" w:space="0" w:color="000000"/>
            </w:tcBorders>
          </w:tcPr>
          <w:p w14:paraId="15660105" w14:textId="4D3BB740" w:rsidR="002C516C" w:rsidRDefault="00FE020E" w:rsidP="00613073">
            <w:pPr>
              <w:pStyle w:val="TableParagraph"/>
              <w:keepNext/>
              <w:keepLines/>
              <w:widowControl/>
              <w:spacing w:line="201" w:lineRule="exact"/>
              <w:ind w:left="114" w:right="141"/>
              <w:jc w:val="center"/>
              <w:rPr>
                <w:sz w:val="18"/>
                <w:szCs w:val="18"/>
                <w:lang w:val="en-GB"/>
              </w:rPr>
            </w:pPr>
            <w:r>
              <w:rPr>
                <w:sz w:val="18"/>
                <w:szCs w:val="18"/>
                <w:lang w:val="en-GB"/>
              </w:rPr>
              <w:t>-</w:t>
            </w:r>
          </w:p>
        </w:tc>
      </w:tr>
      <w:tr w:rsidR="002C516C" w:rsidRPr="00196815" w14:paraId="018376BC" w14:textId="0541D0F8" w:rsidTr="002C516C">
        <w:trPr>
          <w:jc w:val="center"/>
        </w:trPr>
        <w:tc>
          <w:tcPr>
            <w:tcW w:w="77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4F405C4A" w14:textId="433D6A59" w:rsidR="002C516C" w:rsidRPr="00BE0168" w:rsidRDefault="002C516C" w:rsidP="00613073">
            <w:pPr>
              <w:pStyle w:val="TableParagraph"/>
              <w:keepNext/>
              <w:keepLines/>
              <w:widowControl/>
              <w:spacing w:line="204" w:lineRule="exact"/>
              <w:ind w:left="68"/>
              <w:jc w:val="center"/>
              <w:rPr>
                <w:color w:val="FFFFFF" w:themeColor="background1"/>
                <w:sz w:val="18"/>
                <w:szCs w:val="18"/>
                <w:lang w:val="en-GB"/>
              </w:rPr>
            </w:pPr>
            <w:r>
              <w:rPr>
                <w:color w:val="FFFFFF" w:themeColor="background1"/>
                <w:sz w:val="18"/>
                <w:szCs w:val="18"/>
                <w:lang w:val="en-GB"/>
              </w:rPr>
              <w:t>2023</w:t>
            </w:r>
          </w:p>
        </w:tc>
        <w:tc>
          <w:tcPr>
            <w:tcW w:w="1623" w:type="dxa"/>
            <w:tcBorders>
              <w:top w:val="single" w:sz="5" w:space="0" w:color="000000"/>
              <w:left w:val="single" w:sz="6" w:space="0" w:color="000000"/>
              <w:bottom w:val="single" w:sz="5" w:space="0" w:color="000000"/>
              <w:right w:val="single" w:sz="6" w:space="0" w:color="000000"/>
            </w:tcBorders>
          </w:tcPr>
          <w:p w14:paraId="3D5D4416" w14:textId="28C1F364" w:rsidR="002C516C"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w:t>
            </w:r>
          </w:p>
        </w:tc>
        <w:tc>
          <w:tcPr>
            <w:tcW w:w="1843" w:type="dxa"/>
            <w:tcBorders>
              <w:top w:val="single" w:sz="5" w:space="0" w:color="000000"/>
              <w:left w:val="single" w:sz="6" w:space="0" w:color="000000"/>
              <w:bottom w:val="single" w:sz="5" w:space="0" w:color="000000"/>
              <w:right w:val="single" w:sz="5" w:space="0" w:color="000000"/>
            </w:tcBorders>
            <w:vAlign w:val="bottom"/>
          </w:tcPr>
          <w:p w14:paraId="73215959" w14:textId="33E3C455" w:rsidR="002C516C"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134.987</w:t>
            </w:r>
          </w:p>
        </w:tc>
        <w:tc>
          <w:tcPr>
            <w:tcW w:w="1133" w:type="dxa"/>
            <w:tcBorders>
              <w:top w:val="single" w:sz="5" w:space="0" w:color="000000"/>
              <w:left w:val="single" w:sz="5" w:space="0" w:color="000000"/>
              <w:bottom w:val="single" w:sz="5" w:space="0" w:color="000000"/>
              <w:right w:val="single" w:sz="5" w:space="0" w:color="000000"/>
            </w:tcBorders>
          </w:tcPr>
          <w:p w14:paraId="616D9CB2" w14:textId="2431E243" w:rsidR="002C516C"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w:t>
            </w:r>
          </w:p>
        </w:tc>
        <w:tc>
          <w:tcPr>
            <w:tcW w:w="2126" w:type="dxa"/>
            <w:tcBorders>
              <w:top w:val="single" w:sz="5" w:space="0" w:color="000000"/>
              <w:left w:val="single" w:sz="5" w:space="0" w:color="000000"/>
              <w:bottom w:val="single" w:sz="5" w:space="0" w:color="000000"/>
              <w:right w:val="single" w:sz="5" w:space="0" w:color="000000"/>
            </w:tcBorders>
          </w:tcPr>
          <w:p w14:paraId="1A7FFF05" w14:textId="118384BD" w:rsidR="002C516C"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w:t>
            </w:r>
          </w:p>
        </w:tc>
        <w:tc>
          <w:tcPr>
            <w:tcW w:w="1276" w:type="dxa"/>
            <w:tcBorders>
              <w:top w:val="single" w:sz="5" w:space="0" w:color="000000"/>
              <w:left w:val="single" w:sz="5" w:space="0" w:color="000000"/>
              <w:bottom w:val="single" w:sz="5" w:space="0" w:color="000000"/>
              <w:right w:val="single" w:sz="5" w:space="0" w:color="000000"/>
            </w:tcBorders>
          </w:tcPr>
          <w:p w14:paraId="3B6735B0" w14:textId="0C9BA1C5" w:rsidR="002C516C" w:rsidRDefault="00FE020E" w:rsidP="00613073">
            <w:pPr>
              <w:pStyle w:val="TableParagraph"/>
              <w:keepNext/>
              <w:keepLines/>
              <w:widowControl/>
              <w:spacing w:line="201" w:lineRule="exact"/>
              <w:ind w:left="114" w:right="141"/>
              <w:jc w:val="center"/>
              <w:rPr>
                <w:sz w:val="18"/>
                <w:szCs w:val="18"/>
                <w:lang w:val="en-GB"/>
              </w:rPr>
            </w:pPr>
            <w:r>
              <w:rPr>
                <w:sz w:val="18"/>
                <w:szCs w:val="18"/>
                <w:lang w:val="en-GB"/>
              </w:rPr>
              <w:t>-</w:t>
            </w:r>
          </w:p>
        </w:tc>
        <w:tc>
          <w:tcPr>
            <w:tcW w:w="1276" w:type="dxa"/>
            <w:tcBorders>
              <w:top w:val="single" w:sz="5" w:space="0" w:color="000000"/>
              <w:left w:val="single" w:sz="5" w:space="0" w:color="000000"/>
              <w:bottom w:val="single" w:sz="5" w:space="0" w:color="000000"/>
              <w:right w:val="single" w:sz="5" w:space="0" w:color="000000"/>
            </w:tcBorders>
          </w:tcPr>
          <w:p w14:paraId="48FA7DC1" w14:textId="06F1FDA0" w:rsidR="002C516C" w:rsidRDefault="00FE020E" w:rsidP="00613073">
            <w:pPr>
              <w:pStyle w:val="TableParagraph"/>
              <w:keepNext/>
              <w:keepLines/>
              <w:widowControl/>
              <w:spacing w:line="201" w:lineRule="exact"/>
              <w:ind w:left="114" w:right="141"/>
              <w:jc w:val="center"/>
              <w:rPr>
                <w:sz w:val="18"/>
                <w:szCs w:val="18"/>
                <w:lang w:val="en-GB"/>
              </w:rPr>
            </w:pPr>
            <w:r>
              <w:rPr>
                <w:sz w:val="18"/>
                <w:szCs w:val="18"/>
                <w:lang w:val="en-GB"/>
              </w:rPr>
              <w:t>-</w:t>
            </w:r>
          </w:p>
        </w:tc>
      </w:tr>
      <w:tr w:rsidR="002C516C" w:rsidRPr="00196815" w14:paraId="5E232D7B" w14:textId="4CB72FC7" w:rsidTr="002C516C">
        <w:trPr>
          <w:jc w:val="center"/>
        </w:trPr>
        <w:tc>
          <w:tcPr>
            <w:tcW w:w="77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699C3FE9" w14:textId="77777777" w:rsidR="002C516C" w:rsidRPr="00BE0168" w:rsidRDefault="002C516C" w:rsidP="00613073">
            <w:pPr>
              <w:pStyle w:val="TableParagraph"/>
              <w:keepNext/>
              <w:keepLines/>
              <w:widowControl/>
              <w:spacing w:line="201" w:lineRule="exact"/>
              <w:ind w:left="68" w:right="61"/>
              <w:jc w:val="center"/>
              <w:rPr>
                <w:color w:val="FFFFFF" w:themeColor="background1"/>
                <w:sz w:val="18"/>
                <w:szCs w:val="18"/>
                <w:lang w:val="en-GB"/>
              </w:rPr>
            </w:pPr>
            <w:r w:rsidRPr="00BE0168">
              <w:rPr>
                <w:color w:val="FFFFFF" w:themeColor="background1"/>
                <w:sz w:val="18"/>
                <w:szCs w:val="18"/>
                <w:lang w:val="en-GB"/>
              </w:rPr>
              <w:t>Total</w:t>
            </w:r>
          </w:p>
        </w:tc>
        <w:tc>
          <w:tcPr>
            <w:tcW w:w="1623" w:type="dxa"/>
            <w:tcBorders>
              <w:top w:val="single" w:sz="5" w:space="0" w:color="000000"/>
              <w:left w:val="single" w:sz="6" w:space="0" w:color="000000"/>
              <w:bottom w:val="single" w:sz="5" w:space="0" w:color="000000"/>
              <w:right w:val="single" w:sz="6" w:space="0" w:color="000000"/>
            </w:tcBorders>
          </w:tcPr>
          <w:p w14:paraId="194D2532" w14:textId="2646D87D" w:rsidR="002C516C"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1.776.484</w:t>
            </w:r>
          </w:p>
        </w:tc>
        <w:tc>
          <w:tcPr>
            <w:tcW w:w="1843" w:type="dxa"/>
            <w:tcBorders>
              <w:top w:val="single" w:sz="5" w:space="0" w:color="000000"/>
              <w:left w:val="single" w:sz="6" w:space="0" w:color="000000"/>
              <w:bottom w:val="single" w:sz="5" w:space="0" w:color="000000"/>
              <w:right w:val="single" w:sz="5" w:space="0" w:color="000000"/>
            </w:tcBorders>
          </w:tcPr>
          <w:p w14:paraId="2A4CC60E" w14:textId="147D2B9F" w:rsidR="002C516C" w:rsidRPr="0062425B" w:rsidRDefault="002C516C" w:rsidP="00613073">
            <w:pPr>
              <w:pStyle w:val="TableParagraph"/>
              <w:keepNext/>
              <w:keepLines/>
              <w:widowControl/>
              <w:spacing w:line="201" w:lineRule="exact"/>
              <w:ind w:left="114" w:right="141"/>
              <w:jc w:val="center"/>
              <w:rPr>
                <w:sz w:val="18"/>
                <w:szCs w:val="18"/>
                <w:lang w:val="en-GB"/>
              </w:rPr>
            </w:pPr>
            <w:r>
              <w:rPr>
                <w:sz w:val="18"/>
                <w:szCs w:val="18"/>
                <w:lang w:val="en-GB"/>
              </w:rPr>
              <w:t>1.776.484</w:t>
            </w:r>
          </w:p>
        </w:tc>
        <w:tc>
          <w:tcPr>
            <w:tcW w:w="1133" w:type="dxa"/>
            <w:tcBorders>
              <w:top w:val="single" w:sz="5" w:space="0" w:color="000000"/>
              <w:left w:val="single" w:sz="5" w:space="0" w:color="000000"/>
              <w:bottom w:val="single" w:sz="5" w:space="0" w:color="000000"/>
              <w:right w:val="single" w:sz="5" w:space="0" w:color="000000"/>
            </w:tcBorders>
          </w:tcPr>
          <w:p w14:paraId="5E56DCF4" w14:textId="52CB4FD5" w:rsidR="002C516C" w:rsidRPr="0062425B" w:rsidRDefault="002C516C" w:rsidP="00613073">
            <w:pPr>
              <w:pStyle w:val="TableParagraph"/>
              <w:keepNext/>
              <w:keepLines/>
              <w:widowControl/>
              <w:spacing w:line="201" w:lineRule="exact"/>
              <w:ind w:left="114" w:right="141"/>
              <w:jc w:val="center"/>
              <w:rPr>
                <w:sz w:val="18"/>
                <w:szCs w:val="18"/>
                <w:lang w:val="en-GB"/>
              </w:rPr>
            </w:pPr>
            <w:r w:rsidRPr="0062425B">
              <w:rPr>
                <w:sz w:val="18"/>
                <w:szCs w:val="18"/>
                <w:lang w:val="en-GB"/>
              </w:rPr>
              <w:t>-</w:t>
            </w:r>
          </w:p>
        </w:tc>
        <w:tc>
          <w:tcPr>
            <w:tcW w:w="2126" w:type="dxa"/>
            <w:tcBorders>
              <w:top w:val="single" w:sz="5" w:space="0" w:color="000000"/>
              <w:left w:val="single" w:sz="5" w:space="0" w:color="000000"/>
              <w:bottom w:val="single" w:sz="5" w:space="0" w:color="000000"/>
              <w:right w:val="single" w:sz="5" w:space="0" w:color="000000"/>
            </w:tcBorders>
          </w:tcPr>
          <w:p w14:paraId="45675CA0" w14:textId="3BD347A2" w:rsidR="002C516C" w:rsidRPr="0062425B" w:rsidRDefault="002C516C" w:rsidP="00613073">
            <w:pPr>
              <w:pStyle w:val="TableParagraph"/>
              <w:keepNext/>
              <w:keepLines/>
              <w:widowControl/>
              <w:spacing w:line="204" w:lineRule="exact"/>
              <w:ind w:left="114" w:right="141"/>
              <w:jc w:val="center"/>
              <w:rPr>
                <w:sz w:val="18"/>
                <w:szCs w:val="18"/>
                <w:lang w:val="en-GB"/>
              </w:rPr>
            </w:pPr>
            <w:r>
              <w:rPr>
                <w:sz w:val="18"/>
                <w:szCs w:val="18"/>
                <w:lang w:val="en-GB"/>
              </w:rPr>
              <w:t>4</w:t>
            </w:r>
            <w:r w:rsidR="00FE020E">
              <w:rPr>
                <w:sz w:val="18"/>
                <w:szCs w:val="18"/>
                <w:lang w:val="en-GB"/>
              </w:rPr>
              <w:t>47.311</w:t>
            </w:r>
          </w:p>
        </w:tc>
        <w:tc>
          <w:tcPr>
            <w:tcW w:w="1276" w:type="dxa"/>
            <w:tcBorders>
              <w:top w:val="single" w:sz="5" w:space="0" w:color="000000"/>
              <w:left w:val="single" w:sz="5" w:space="0" w:color="000000"/>
              <w:bottom w:val="single" w:sz="5" w:space="0" w:color="000000"/>
              <w:right w:val="single" w:sz="5" w:space="0" w:color="000000"/>
            </w:tcBorders>
          </w:tcPr>
          <w:p w14:paraId="295933C1" w14:textId="10F45124" w:rsidR="002C516C" w:rsidRPr="0062425B" w:rsidRDefault="00FE020E" w:rsidP="00613073">
            <w:pPr>
              <w:pStyle w:val="TableParagraph"/>
              <w:keepNext/>
              <w:keepLines/>
              <w:widowControl/>
              <w:spacing w:line="201" w:lineRule="exact"/>
              <w:ind w:left="114" w:right="141"/>
              <w:jc w:val="center"/>
              <w:rPr>
                <w:sz w:val="18"/>
                <w:szCs w:val="18"/>
                <w:lang w:val="en-GB"/>
              </w:rPr>
            </w:pPr>
            <w:r>
              <w:rPr>
                <w:sz w:val="18"/>
                <w:szCs w:val="18"/>
                <w:lang w:val="en-GB"/>
              </w:rPr>
              <w:t>25</w:t>
            </w:r>
          </w:p>
        </w:tc>
        <w:tc>
          <w:tcPr>
            <w:tcW w:w="1276" w:type="dxa"/>
            <w:tcBorders>
              <w:top w:val="single" w:sz="5" w:space="0" w:color="000000"/>
              <w:left w:val="single" w:sz="5" w:space="0" w:color="000000"/>
              <w:bottom w:val="single" w:sz="5" w:space="0" w:color="000000"/>
              <w:right w:val="single" w:sz="5" w:space="0" w:color="000000"/>
            </w:tcBorders>
          </w:tcPr>
          <w:p w14:paraId="2AB0B6E4" w14:textId="3D785AAF" w:rsidR="002C516C" w:rsidRDefault="00FE020E" w:rsidP="00613073">
            <w:pPr>
              <w:pStyle w:val="TableParagraph"/>
              <w:keepNext/>
              <w:keepLines/>
              <w:widowControl/>
              <w:spacing w:line="201" w:lineRule="exact"/>
              <w:ind w:left="114" w:right="141"/>
              <w:jc w:val="center"/>
              <w:rPr>
                <w:sz w:val="18"/>
                <w:szCs w:val="18"/>
                <w:lang w:val="en-GB"/>
              </w:rPr>
            </w:pPr>
            <w:r>
              <w:rPr>
                <w:sz w:val="18"/>
                <w:szCs w:val="18"/>
                <w:lang w:val="en-GB"/>
              </w:rPr>
              <w:t>25</w:t>
            </w:r>
          </w:p>
        </w:tc>
      </w:tr>
    </w:tbl>
    <w:p w14:paraId="7DD662A6" w14:textId="578F33E3" w:rsidR="00F325EF" w:rsidRDefault="00F325EF" w:rsidP="00EB3EED">
      <w:pPr>
        <w:keepNext/>
        <w:keepLines/>
        <w:jc w:val="center"/>
        <w:rPr>
          <w:rFonts w:ascii="Times New Roman" w:eastAsia="Times New Roman" w:hAnsi="Times New Roman"/>
          <w:sz w:val="18"/>
          <w:szCs w:val="18"/>
        </w:rPr>
      </w:pPr>
      <w:bookmarkStart w:id="84" w:name="_Ref25524110"/>
      <w:bookmarkStart w:id="85" w:name="_Toc101577710"/>
      <w:r w:rsidRPr="00F325EF">
        <w:rPr>
          <w:rFonts w:ascii="Times New Roman"/>
          <w:i/>
          <w:color w:val="1F497D"/>
          <w:spacing w:val="-1"/>
          <w:sz w:val="18"/>
        </w:rPr>
        <w:t xml:space="preserve">Table </w:t>
      </w:r>
      <w:r w:rsidRPr="00F325EF">
        <w:rPr>
          <w:rFonts w:ascii="Times New Roman"/>
          <w:i/>
          <w:color w:val="1F497D"/>
          <w:spacing w:val="-1"/>
          <w:sz w:val="18"/>
          <w:shd w:val="clear" w:color="auto" w:fill="E6E6E6"/>
        </w:rPr>
        <w:fldChar w:fldCharType="begin"/>
      </w:r>
      <w:r w:rsidRPr="00F325EF">
        <w:rPr>
          <w:rFonts w:ascii="Times New Roman"/>
          <w:i/>
          <w:color w:val="1F497D"/>
          <w:spacing w:val="-1"/>
          <w:sz w:val="18"/>
        </w:rPr>
        <w:instrText xml:space="preserve"> SEQ Table \* ARABIC </w:instrText>
      </w:r>
      <w:r w:rsidRPr="00F325EF">
        <w:rPr>
          <w:rFonts w:ascii="Times New Roman"/>
          <w:i/>
          <w:color w:val="1F497D"/>
          <w:spacing w:val="-1"/>
          <w:sz w:val="18"/>
          <w:shd w:val="clear" w:color="auto" w:fill="E6E6E6"/>
        </w:rPr>
        <w:fldChar w:fldCharType="separate"/>
      </w:r>
      <w:r w:rsidR="004D6C2A">
        <w:rPr>
          <w:rFonts w:ascii="Times New Roman"/>
          <w:i/>
          <w:noProof/>
          <w:color w:val="1F497D"/>
          <w:spacing w:val="-1"/>
          <w:sz w:val="18"/>
        </w:rPr>
        <w:t>9</w:t>
      </w:r>
      <w:r w:rsidRPr="00F325EF">
        <w:rPr>
          <w:rFonts w:ascii="Times New Roman"/>
          <w:i/>
          <w:color w:val="1F497D"/>
          <w:spacing w:val="-1"/>
          <w:sz w:val="18"/>
          <w:shd w:val="clear" w:color="auto" w:fill="E6E6E6"/>
        </w:rPr>
        <w:fldChar w:fldCharType="end"/>
      </w:r>
      <w:bookmarkEnd w:id="84"/>
      <w:r w:rsidRPr="00F325EF">
        <w:rPr>
          <w:rFonts w:ascii="Times New Roman"/>
          <w:i/>
          <w:color w:val="1F497D"/>
          <w:spacing w:val="-1"/>
          <w:sz w:val="18"/>
        </w:rPr>
        <w:t xml:space="preserve">: </w:t>
      </w:r>
      <w:r>
        <w:rPr>
          <w:rFonts w:ascii="Times New Roman"/>
          <w:i/>
          <w:color w:val="1F497D"/>
          <w:spacing w:val="-1"/>
          <w:sz w:val="18"/>
        </w:rPr>
        <w:t>Annual</w:t>
      </w:r>
      <w:r w:rsidRPr="00F325EF">
        <w:rPr>
          <w:rFonts w:ascii="Times New Roman"/>
          <w:i/>
          <w:color w:val="1F497D"/>
          <w:spacing w:val="-1"/>
          <w:sz w:val="18"/>
        </w:rPr>
        <w:t xml:space="preserve"> </w:t>
      </w:r>
      <w:r>
        <w:rPr>
          <w:rFonts w:ascii="Times New Roman"/>
          <w:i/>
          <w:color w:val="1F497D"/>
          <w:spacing w:val="-1"/>
          <w:sz w:val="18"/>
        </w:rPr>
        <w:t>work plan</w:t>
      </w:r>
      <w:r w:rsidRPr="00F325EF">
        <w:rPr>
          <w:rFonts w:ascii="Times New Roman"/>
          <w:i/>
          <w:color w:val="1F497D"/>
          <w:spacing w:val="-1"/>
          <w:sz w:val="18"/>
        </w:rPr>
        <w:t xml:space="preserve"> </w:t>
      </w:r>
      <w:r>
        <w:rPr>
          <w:rFonts w:ascii="Times New Roman"/>
          <w:i/>
          <w:color w:val="1F497D"/>
          <w:spacing w:val="-1"/>
          <w:sz w:val="18"/>
        </w:rPr>
        <w:t>vs</w:t>
      </w:r>
      <w:r w:rsidRPr="00F325EF">
        <w:rPr>
          <w:rFonts w:ascii="Times New Roman"/>
          <w:i/>
          <w:color w:val="1F497D"/>
          <w:spacing w:val="-1"/>
          <w:sz w:val="18"/>
        </w:rPr>
        <w:t xml:space="preserve"> </w:t>
      </w:r>
      <w:r>
        <w:rPr>
          <w:rFonts w:ascii="Times New Roman"/>
          <w:i/>
          <w:color w:val="1F497D"/>
          <w:spacing w:val="-1"/>
          <w:sz w:val="18"/>
        </w:rPr>
        <w:t>actual</w:t>
      </w:r>
      <w:r>
        <w:rPr>
          <w:rFonts w:ascii="Times New Roman"/>
          <w:i/>
          <w:color w:val="1F497D"/>
          <w:sz w:val="18"/>
        </w:rPr>
        <w:t xml:space="preserve"> </w:t>
      </w:r>
      <w:r>
        <w:rPr>
          <w:rFonts w:ascii="Times New Roman"/>
          <w:i/>
          <w:color w:val="1F497D"/>
          <w:spacing w:val="-1"/>
          <w:sz w:val="18"/>
        </w:rPr>
        <w:t>expenditure</w:t>
      </w:r>
      <w:bookmarkEnd w:id="85"/>
    </w:p>
    <w:p w14:paraId="0B04038F" w14:textId="57C85C9B" w:rsidR="00884EBB" w:rsidRDefault="00CB6C13" w:rsidP="003C7529">
      <w:pPr>
        <w:pStyle w:val="BodyText"/>
        <w:spacing w:before="72"/>
        <w:ind w:right="140"/>
        <w:jc w:val="both"/>
        <w:rPr>
          <w:spacing w:val="-1"/>
        </w:rPr>
      </w:pPr>
      <w:r>
        <w:rPr>
          <w:color w:val="2B579A"/>
          <w:spacing w:val="-1"/>
          <w:shd w:val="clear" w:color="auto" w:fill="E6E6E6"/>
        </w:rPr>
        <w:fldChar w:fldCharType="begin"/>
      </w:r>
      <w:r>
        <w:rPr>
          <w:spacing w:val="-1"/>
        </w:rPr>
        <w:instrText xml:space="preserve"> REF _Ref25524110 \h  \* MERGEFORMAT </w:instrText>
      </w:r>
      <w:r>
        <w:rPr>
          <w:color w:val="2B579A"/>
          <w:spacing w:val="-1"/>
          <w:shd w:val="clear" w:color="auto" w:fill="E6E6E6"/>
        </w:rPr>
      </w:r>
      <w:r>
        <w:rPr>
          <w:color w:val="2B579A"/>
          <w:spacing w:val="-1"/>
          <w:shd w:val="clear" w:color="auto" w:fill="E6E6E6"/>
        </w:rPr>
        <w:fldChar w:fldCharType="separate"/>
      </w:r>
      <w:r w:rsidR="004D6C2A" w:rsidRPr="004D6C2A">
        <w:rPr>
          <w:spacing w:val="-1"/>
        </w:rPr>
        <w:t>Table 9</w:t>
      </w:r>
      <w:r>
        <w:rPr>
          <w:color w:val="2B579A"/>
          <w:spacing w:val="-1"/>
          <w:shd w:val="clear" w:color="auto" w:fill="E6E6E6"/>
        </w:rPr>
        <w:fldChar w:fldCharType="end"/>
      </w:r>
      <w:r>
        <w:rPr>
          <w:spacing w:val="-1"/>
        </w:rPr>
        <w:t xml:space="preserve"> </w:t>
      </w:r>
      <w:r w:rsidR="003C7529">
        <w:rPr>
          <w:spacing w:val="-1"/>
        </w:rPr>
        <w:t>shows</w:t>
      </w:r>
      <w:r w:rsidR="003C7529" w:rsidRPr="00CB6C13">
        <w:rPr>
          <w:spacing w:val="-1"/>
        </w:rPr>
        <w:t xml:space="preserve"> th</w:t>
      </w:r>
      <w:r w:rsidR="00A93CB2" w:rsidRPr="00CB6C13">
        <w:rPr>
          <w:spacing w:val="-1"/>
        </w:rPr>
        <w:t>at the</w:t>
      </w:r>
      <w:r w:rsidR="00613073">
        <w:rPr>
          <w:spacing w:val="-1"/>
        </w:rPr>
        <w:t xml:space="preserve">re is </w:t>
      </w:r>
      <w:r w:rsidR="0063332F">
        <w:rPr>
          <w:spacing w:val="-1"/>
        </w:rPr>
        <w:t xml:space="preserve">as well </w:t>
      </w:r>
      <w:r w:rsidR="00613073">
        <w:rPr>
          <w:spacing w:val="-1"/>
        </w:rPr>
        <w:t xml:space="preserve">an improvement in delivery against </w:t>
      </w:r>
      <w:r w:rsidR="005F41EA">
        <w:rPr>
          <w:spacing w:val="-1"/>
        </w:rPr>
        <w:t xml:space="preserve">adjusted </w:t>
      </w:r>
      <w:r w:rsidR="00613073">
        <w:rPr>
          <w:spacing w:val="-1"/>
        </w:rPr>
        <w:t xml:space="preserve">AWP (from </w:t>
      </w:r>
      <w:r w:rsidR="005F41EA">
        <w:rPr>
          <w:spacing w:val="-1"/>
        </w:rPr>
        <w:t>39</w:t>
      </w:r>
      <w:r w:rsidR="00613073">
        <w:rPr>
          <w:spacing w:val="-1"/>
        </w:rPr>
        <w:t xml:space="preserve">% to </w:t>
      </w:r>
      <w:r w:rsidR="005F41EA">
        <w:rPr>
          <w:spacing w:val="-1"/>
        </w:rPr>
        <w:t>44</w:t>
      </w:r>
      <w:r w:rsidR="00613073">
        <w:rPr>
          <w:spacing w:val="-1"/>
        </w:rPr>
        <w:t xml:space="preserve">%) but the overall delivery remains </w:t>
      </w:r>
      <w:r w:rsidR="005F41EA">
        <w:rPr>
          <w:spacing w:val="-1"/>
        </w:rPr>
        <w:t xml:space="preserve">very </w:t>
      </w:r>
      <w:r w:rsidR="00613073">
        <w:rPr>
          <w:spacing w:val="-1"/>
        </w:rPr>
        <w:t xml:space="preserve">low at </w:t>
      </w:r>
      <w:r w:rsidR="005F41EA">
        <w:rPr>
          <w:spacing w:val="-1"/>
        </w:rPr>
        <w:t>25</w:t>
      </w:r>
      <w:r w:rsidR="00613073">
        <w:rPr>
          <w:spacing w:val="-1"/>
        </w:rPr>
        <w:t>% by MTR.</w:t>
      </w:r>
    </w:p>
    <w:p w14:paraId="2A3B9D58" w14:textId="77777777" w:rsidR="00884EBB" w:rsidRPr="00884EBB" w:rsidRDefault="00884EBB" w:rsidP="003C7529">
      <w:pPr>
        <w:pStyle w:val="BodyText"/>
        <w:spacing w:before="72"/>
        <w:ind w:right="140"/>
        <w:jc w:val="both"/>
        <w:rPr>
          <w:spacing w:val="-1"/>
        </w:rPr>
      </w:pPr>
    </w:p>
    <w:p w14:paraId="175AEFED" w14:textId="3886EA4A" w:rsidR="00E626B4" w:rsidRPr="00CF640F" w:rsidRDefault="00E626B4" w:rsidP="009D47D8">
      <w:pPr>
        <w:pStyle w:val="Heading3"/>
        <w:rPr>
          <w:rFonts w:ascii="Times New Roman" w:hAnsi="Times New Roman"/>
        </w:rPr>
      </w:pPr>
      <w:bookmarkStart w:id="86" w:name="_Toc101577678"/>
      <w:r w:rsidRPr="00CF640F">
        <w:rPr>
          <w:rFonts w:ascii="Times New Roman" w:hAnsi="Times New Roman"/>
        </w:rPr>
        <w:t>Finance and co-finance</w:t>
      </w:r>
      <w:bookmarkEnd w:id="86"/>
    </w:p>
    <w:p w14:paraId="15FBA1BB" w14:textId="1A802E1B" w:rsidR="00EB51F7" w:rsidRDefault="000047DE" w:rsidP="00DE6E3F">
      <w:pPr>
        <w:pStyle w:val="Heading8"/>
        <w:numPr>
          <w:ilvl w:val="0"/>
          <w:numId w:val="12"/>
        </w:numPr>
        <w:spacing w:before="71"/>
        <w:ind w:left="426"/>
        <w:rPr>
          <w:rFonts w:ascii="Times New Roman" w:hAnsi="Times New Roman"/>
          <w:i/>
          <w:color w:val="943634"/>
          <w:sz w:val="22"/>
          <w:szCs w:val="22"/>
        </w:rPr>
      </w:pPr>
      <w:r>
        <w:rPr>
          <w:rFonts w:ascii="Times New Roman" w:hAnsi="Times New Roman"/>
          <w:i/>
          <w:color w:val="943634"/>
          <w:sz w:val="22"/>
          <w:szCs w:val="22"/>
        </w:rPr>
        <w:t>F</w:t>
      </w:r>
      <w:r w:rsidRPr="00E626B4">
        <w:rPr>
          <w:rFonts w:ascii="Times New Roman" w:hAnsi="Times New Roman"/>
          <w:i/>
          <w:color w:val="943634"/>
          <w:sz w:val="22"/>
          <w:szCs w:val="22"/>
        </w:rPr>
        <w:t>inan</w:t>
      </w:r>
      <w:r>
        <w:rPr>
          <w:rFonts w:ascii="Times New Roman" w:hAnsi="Times New Roman"/>
          <w:i/>
          <w:color w:val="943634"/>
          <w:sz w:val="22"/>
          <w:szCs w:val="22"/>
        </w:rPr>
        <w:t>ce</w:t>
      </w:r>
    </w:p>
    <w:p w14:paraId="30D80138" w14:textId="16590E90" w:rsidR="00982C17" w:rsidRDefault="00EB51F7" w:rsidP="00EB51F7">
      <w:pPr>
        <w:rPr>
          <w:rFonts w:ascii="Times New Roman" w:eastAsia="Times New Roman" w:hAnsi="Times New Roman"/>
          <w:spacing w:val="-1"/>
          <w:szCs w:val="20"/>
          <w:lang w:eastAsia="da-DK"/>
        </w:rPr>
      </w:pPr>
      <w:r w:rsidRPr="00982C17">
        <w:rPr>
          <w:rFonts w:ascii="Times New Roman" w:eastAsia="Times New Roman" w:hAnsi="Times New Roman"/>
          <w:spacing w:val="-1"/>
          <w:szCs w:val="20"/>
          <w:lang w:eastAsia="da-DK"/>
        </w:rPr>
        <w:fldChar w:fldCharType="begin"/>
      </w:r>
      <w:r w:rsidRPr="00982C17">
        <w:rPr>
          <w:rFonts w:ascii="Times New Roman" w:eastAsia="Times New Roman" w:hAnsi="Times New Roman"/>
          <w:spacing w:val="-1"/>
          <w:szCs w:val="20"/>
          <w:lang w:eastAsia="da-DK"/>
        </w:rPr>
        <w:instrText xml:space="preserve"> REF _Ref94226395 \h </w:instrText>
      </w:r>
      <w:r w:rsidR="00487B27" w:rsidRPr="00982C17">
        <w:rPr>
          <w:rFonts w:ascii="Times New Roman" w:eastAsia="Times New Roman" w:hAnsi="Times New Roman"/>
          <w:spacing w:val="-1"/>
          <w:szCs w:val="20"/>
          <w:lang w:eastAsia="da-DK"/>
        </w:rPr>
        <w:instrText xml:space="preserve"> \* MERGEFORMAT </w:instrText>
      </w:r>
      <w:r w:rsidRPr="00982C17">
        <w:rPr>
          <w:rFonts w:ascii="Times New Roman" w:eastAsia="Times New Roman" w:hAnsi="Times New Roman"/>
          <w:spacing w:val="-1"/>
          <w:szCs w:val="20"/>
          <w:lang w:eastAsia="da-DK"/>
        </w:rPr>
      </w:r>
      <w:r w:rsidRPr="00982C17">
        <w:rPr>
          <w:rFonts w:ascii="Times New Roman" w:eastAsia="Times New Roman" w:hAnsi="Times New Roman"/>
          <w:spacing w:val="-1"/>
          <w:szCs w:val="20"/>
          <w:lang w:eastAsia="da-DK"/>
        </w:rPr>
        <w:fldChar w:fldCharType="separate"/>
      </w:r>
      <w:r w:rsidR="004D6C2A" w:rsidRPr="004D6C2A">
        <w:rPr>
          <w:rFonts w:ascii="Times New Roman" w:eastAsia="Times New Roman" w:hAnsi="Times New Roman"/>
          <w:spacing w:val="-1"/>
          <w:szCs w:val="20"/>
          <w:lang w:eastAsia="da-DK"/>
        </w:rPr>
        <w:t>Table 10</w:t>
      </w:r>
      <w:r w:rsidRPr="00982C17">
        <w:rPr>
          <w:rFonts w:ascii="Times New Roman" w:eastAsia="Times New Roman" w:hAnsi="Times New Roman"/>
          <w:spacing w:val="-1"/>
          <w:szCs w:val="20"/>
          <w:lang w:eastAsia="da-DK"/>
        </w:rPr>
        <w:fldChar w:fldCharType="end"/>
      </w:r>
      <w:r w:rsidRPr="00982C17">
        <w:rPr>
          <w:rFonts w:ascii="Times New Roman" w:eastAsia="Times New Roman" w:hAnsi="Times New Roman"/>
          <w:spacing w:val="-1"/>
          <w:szCs w:val="20"/>
          <w:lang w:eastAsia="da-DK"/>
        </w:rPr>
        <w:t xml:space="preserve"> shows a low level of implementation. </w:t>
      </w:r>
    </w:p>
    <w:p w14:paraId="09BC2B5C" w14:textId="77777777" w:rsidR="00982C17" w:rsidRDefault="00982C17" w:rsidP="00982C17">
      <w:pPr>
        <w:widowControl w:val="0"/>
        <w:spacing w:before="120" w:line="276" w:lineRule="auto"/>
        <w:rPr>
          <w:rFonts w:ascii="Times New Roman" w:hAnsi="Times New Roman"/>
          <w:lang w:val="en-US"/>
        </w:rPr>
      </w:pPr>
      <w:r>
        <w:rPr>
          <w:rFonts w:ascii="Times New Roman" w:hAnsi="Times New Roman"/>
          <w:lang w:val="en-US"/>
        </w:rPr>
        <w:t xml:space="preserve">As for project’s outcomes, the highest level of delivery is logically with component 2 (studies and operationalization of MPA / 29% of budget) followed by outcome 1 on policy making and institutional frameworks / 15%). As for outcome 3, next to no engagement was made yet (4% of component’s budget) but it is anticipated that the bulk of delivery would be made by project’s end. </w:t>
      </w:r>
    </w:p>
    <w:p w14:paraId="69B393D6" w14:textId="27EE7A6A" w:rsidR="00982C17" w:rsidRDefault="00982C17" w:rsidP="00982C17">
      <w:pPr>
        <w:widowControl w:val="0"/>
        <w:spacing w:before="120" w:line="276" w:lineRule="auto"/>
        <w:rPr>
          <w:rFonts w:ascii="Times New Roman" w:hAnsi="Times New Roman"/>
          <w:lang w:val="en-US"/>
        </w:rPr>
      </w:pPr>
      <w:r>
        <w:rPr>
          <w:rFonts w:ascii="Times New Roman" w:hAnsi="Times New Roman"/>
          <w:lang w:val="en-US"/>
        </w:rPr>
        <w:t>The component on project management is remarkably consistent with the timeframe (55% of budget). This might prove an issue, should there be a no-cost extension, requiring Government to cover additional project management costs. Furthermore, there is no safety net, should additional staff be required during implementation.</w:t>
      </w:r>
    </w:p>
    <w:p w14:paraId="74FC9FA9" w14:textId="6796488E" w:rsidR="0021338C" w:rsidRPr="00982C17" w:rsidRDefault="00212814" w:rsidP="00EB51F7">
      <w:pPr>
        <w:rPr>
          <w:rFonts w:ascii="Times New Roman" w:eastAsia="Times New Roman" w:hAnsi="Times New Roman"/>
          <w:spacing w:val="-1"/>
          <w:szCs w:val="20"/>
          <w:lang w:eastAsia="da-DK"/>
        </w:rPr>
      </w:pPr>
      <w:r>
        <w:rPr>
          <w:rFonts w:ascii="Times New Roman" w:eastAsia="Times New Roman" w:hAnsi="Times New Roman"/>
          <w:spacing w:val="-1"/>
          <w:szCs w:val="20"/>
          <w:lang w:eastAsia="da-DK"/>
        </w:rPr>
        <w:t>C</w:t>
      </w:r>
      <w:r w:rsidR="00EB51F7" w:rsidRPr="00982C17">
        <w:rPr>
          <w:rFonts w:ascii="Times New Roman" w:eastAsia="Times New Roman" w:hAnsi="Times New Roman"/>
          <w:spacing w:val="-1"/>
          <w:szCs w:val="20"/>
          <w:lang w:eastAsia="da-DK"/>
        </w:rPr>
        <w:t xml:space="preserve">onsultants were hired </w:t>
      </w:r>
      <w:r>
        <w:rPr>
          <w:rFonts w:ascii="Times New Roman" w:eastAsia="Times New Roman" w:hAnsi="Times New Roman"/>
          <w:spacing w:val="-1"/>
          <w:szCs w:val="20"/>
          <w:lang w:eastAsia="da-DK"/>
        </w:rPr>
        <w:t>in 2020 (e.g., Holísticos</w:t>
      </w:r>
      <w:r w:rsidR="00E81A6C">
        <w:rPr>
          <w:rFonts w:ascii="Times New Roman" w:eastAsia="Times New Roman" w:hAnsi="Times New Roman"/>
          <w:spacing w:val="-1"/>
          <w:szCs w:val="20"/>
          <w:lang w:eastAsia="da-DK"/>
        </w:rPr>
        <w:t>, Barima</w:t>
      </w:r>
      <w:r>
        <w:rPr>
          <w:rFonts w:ascii="Times New Roman" w:eastAsia="Times New Roman" w:hAnsi="Times New Roman"/>
          <w:spacing w:val="-1"/>
          <w:szCs w:val="20"/>
          <w:lang w:eastAsia="da-DK"/>
        </w:rPr>
        <w:t xml:space="preserve">), due to be hired </w:t>
      </w:r>
      <w:r w:rsidR="00EB51F7" w:rsidRPr="00982C17">
        <w:rPr>
          <w:rFonts w:ascii="Times New Roman" w:eastAsia="Times New Roman" w:hAnsi="Times New Roman"/>
          <w:spacing w:val="-1"/>
          <w:szCs w:val="20"/>
          <w:lang w:eastAsia="da-DK"/>
        </w:rPr>
        <w:t>in 2021</w:t>
      </w:r>
      <w:r>
        <w:rPr>
          <w:rFonts w:ascii="Times New Roman" w:eastAsia="Times New Roman" w:hAnsi="Times New Roman"/>
          <w:spacing w:val="-1"/>
          <w:szCs w:val="20"/>
          <w:lang w:eastAsia="da-DK"/>
        </w:rPr>
        <w:t xml:space="preserve"> but cancelled to 2022 (Tômbwa management plan, systematic community awareness raising and capacity training </w:t>
      </w:r>
      <w:r w:rsidR="00DB1484">
        <w:rPr>
          <w:rFonts w:ascii="Times New Roman" w:eastAsia="Times New Roman" w:hAnsi="Times New Roman"/>
          <w:spacing w:val="-1"/>
          <w:szCs w:val="20"/>
          <w:lang w:eastAsia="da-DK"/>
        </w:rPr>
        <w:t xml:space="preserve">on financial management </w:t>
      </w:r>
      <w:r>
        <w:rPr>
          <w:rFonts w:ascii="Times New Roman" w:eastAsia="Times New Roman" w:hAnsi="Times New Roman"/>
          <w:spacing w:val="-1"/>
          <w:szCs w:val="20"/>
          <w:lang w:eastAsia="da-DK"/>
        </w:rPr>
        <w:t xml:space="preserve">of women fish processors); </w:t>
      </w:r>
      <w:r w:rsidR="00EB51F7" w:rsidRPr="00982C17">
        <w:rPr>
          <w:rFonts w:ascii="Times New Roman" w:eastAsia="Times New Roman" w:hAnsi="Times New Roman"/>
          <w:spacing w:val="-1"/>
          <w:szCs w:val="20"/>
          <w:lang w:eastAsia="da-DK"/>
        </w:rPr>
        <w:t>so</w:t>
      </w:r>
      <w:r w:rsidR="00E81A6C">
        <w:rPr>
          <w:rFonts w:ascii="Times New Roman" w:eastAsia="Times New Roman" w:hAnsi="Times New Roman"/>
          <w:spacing w:val="-1"/>
          <w:szCs w:val="20"/>
          <w:lang w:eastAsia="da-DK"/>
        </w:rPr>
        <w:t>,</w:t>
      </w:r>
      <w:r w:rsidR="00EB51F7" w:rsidRPr="00982C17">
        <w:rPr>
          <w:rFonts w:ascii="Times New Roman" w:eastAsia="Times New Roman" w:hAnsi="Times New Roman"/>
          <w:spacing w:val="-1"/>
          <w:szCs w:val="20"/>
          <w:lang w:eastAsia="da-DK"/>
        </w:rPr>
        <w:t xml:space="preserve"> capacity building activities should ensue in 2022</w:t>
      </w:r>
      <w:r w:rsidR="0021338C">
        <w:rPr>
          <w:rFonts w:ascii="Times New Roman" w:eastAsia="Times New Roman" w:hAnsi="Times New Roman"/>
          <w:spacing w:val="-1"/>
          <w:szCs w:val="20"/>
          <w:lang w:eastAsia="da-DK"/>
        </w:rPr>
        <w:t>, resulting in increased delivery</w:t>
      </w:r>
      <w:r w:rsidR="00EB51F7" w:rsidRPr="00982C17">
        <w:rPr>
          <w:rFonts w:ascii="Times New Roman" w:eastAsia="Times New Roman" w:hAnsi="Times New Roman"/>
          <w:spacing w:val="-1"/>
          <w:szCs w:val="20"/>
          <w:lang w:eastAsia="da-DK"/>
        </w:rPr>
        <w:t>.</w:t>
      </w:r>
      <w:r>
        <w:rPr>
          <w:rFonts w:ascii="Times New Roman" w:eastAsia="Times New Roman" w:hAnsi="Times New Roman"/>
          <w:spacing w:val="-1"/>
          <w:szCs w:val="20"/>
          <w:lang w:eastAsia="da-DK"/>
        </w:rPr>
        <w:t xml:space="preserve"> </w:t>
      </w:r>
      <w:r w:rsidR="0021338C">
        <w:rPr>
          <w:rFonts w:ascii="Times New Roman" w:eastAsia="Times New Roman" w:hAnsi="Times New Roman"/>
          <w:spacing w:val="-1"/>
          <w:szCs w:val="20"/>
          <w:lang w:eastAsia="da-DK"/>
        </w:rPr>
        <w:t>Still, t</w:t>
      </w:r>
      <w:r>
        <w:rPr>
          <w:rFonts w:ascii="Times New Roman" w:eastAsia="Times New Roman" w:hAnsi="Times New Roman"/>
          <w:spacing w:val="-1"/>
          <w:szCs w:val="20"/>
          <w:lang w:eastAsia="da-DK"/>
        </w:rPr>
        <w:t>hese delays also put much more pressure on the 2022 AWP</w:t>
      </w:r>
      <w:r w:rsidR="0021338C">
        <w:rPr>
          <w:rFonts w:ascii="Times New Roman" w:eastAsia="Times New Roman" w:hAnsi="Times New Roman"/>
          <w:spacing w:val="-1"/>
          <w:szCs w:val="20"/>
          <w:lang w:eastAsia="da-DK"/>
        </w:rPr>
        <w:t>.</w:t>
      </w:r>
    </w:p>
    <w:tbl>
      <w:tblPr>
        <w:tblStyle w:val="TableNormal1"/>
        <w:tblW w:w="10931" w:type="dxa"/>
        <w:jc w:val="center"/>
        <w:tblLayout w:type="fixed"/>
        <w:tblLook w:val="01E0" w:firstRow="1" w:lastRow="1" w:firstColumn="1" w:lastColumn="1" w:noHBand="0" w:noVBand="0"/>
      </w:tblPr>
      <w:tblGrid>
        <w:gridCol w:w="2969"/>
        <w:gridCol w:w="992"/>
        <w:gridCol w:w="993"/>
        <w:gridCol w:w="992"/>
        <w:gridCol w:w="850"/>
        <w:gridCol w:w="851"/>
        <w:gridCol w:w="992"/>
        <w:gridCol w:w="1134"/>
        <w:gridCol w:w="1158"/>
      </w:tblGrid>
      <w:tr w:rsidR="008721EB" w:rsidRPr="00196815" w14:paraId="0C788318" w14:textId="5FBE6EC4" w:rsidTr="0021338C">
        <w:trPr>
          <w:trHeight w:val="330"/>
          <w:jc w:val="center"/>
        </w:trPr>
        <w:tc>
          <w:tcPr>
            <w:tcW w:w="296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432F3E92" w14:textId="77777777" w:rsidR="008721EB" w:rsidRPr="00BE0168" w:rsidRDefault="008721EB" w:rsidP="00DB1484">
            <w:pPr>
              <w:keepNext/>
              <w:keepLines/>
              <w:widowControl/>
              <w:spacing w:after="0"/>
              <w:rPr>
                <w:color w:val="FFFFFF" w:themeColor="background1"/>
                <w:sz w:val="18"/>
                <w:szCs w:val="18"/>
              </w:rPr>
            </w:pPr>
          </w:p>
        </w:tc>
        <w:tc>
          <w:tcPr>
            <w:tcW w:w="992"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06802F59" w14:textId="0E1D7C32" w:rsidR="008721EB" w:rsidRPr="00BE0168" w:rsidRDefault="008721EB" w:rsidP="00DB1484">
            <w:pPr>
              <w:pStyle w:val="TableParagraph"/>
              <w:keepNext/>
              <w:keepLines/>
              <w:widowControl/>
              <w:spacing w:before="112"/>
              <w:ind w:left="102"/>
              <w:rPr>
                <w:rFonts w:eastAsia="Times New Roman"/>
                <w:color w:val="FFFFFF" w:themeColor="background1"/>
                <w:sz w:val="18"/>
                <w:szCs w:val="18"/>
                <w:lang w:val="en-GB"/>
              </w:rPr>
            </w:pPr>
            <w:r w:rsidRPr="00BE0168">
              <w:rPr>
                <w:b/>
                <w:color w:val="FFFFFF" w:themeColor="background1"/>
                <w:spacing w:val="1"/>
                <w:sz w:val="18"/>
                <w:szCs w:val="18"/>
                <w:lang w:val="en-GB"/>
              </w:rPr>
              <w:t>2019</w:t>
            </w:r>
          </w:p>
        </w:tc>
        <w:tc>
          <w:tcPr>
            <w:tcW w:w="993"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7EA527AB" w14:textId="51899A5D" w:rsidR="008721EB" w:rsidRPr="00BE0168" w:rsidRDefault="008721EB" w:rsidP="00DB1484">
            <w:pPr>
              <w:pStyle w:val="TableParagraph"/>
              <w:keepNext/>
              <w:keepLines/>
              <w:widowControl/>
              <w:spacing w:before="112"/>
              <w:ind w:left="102"/>
              <w:rPr>
                <w:rFonts w:eastAsia="Times New Roman"/>
                <w:color w:val="FFFFFF" w:themeColor="background1"/>
                <w:sz w:val="18"/>
                <w:szCs w:val="18"/>
                <w:lang w:val="en-GB"/>
              </w:rPr>
            </w:pPr>
            <w:r w:rsidRPr="00BE0168">
              <w:rPr>
                <w:b/>
                <w:color w:val="FFFFFF" w:themeColor="background1"/>
                <w:spacing w:val="1"/>
                <w:sz w:val="18"/>
                <w:szCs w:val="18"/>
                <w:lang w:val="en-GB"/>
              </w:rPr>
              <w:t>2020</w:t>
            </w:r>
          </w:p>
        </w:tc>
        <w:tc>
          <w:tcPr>
            <w:tcW w:w="992"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20EFD01F" w14:textId="2A1A54CA" w:rsidR="008721EB" w:rsidRPr="00BE0168" w:rsidRDefault="008721EB" w:rsidP="00DB1484">
            <w:pPr>
              <w:pStyle w:val="TableParagraph"/>
              <w:keepNext/>
              <w:keepLines/>
              <w:widowControl/>
              <w:spacing w:before="112"/>
              <w:ind w:left="102"/>
              <w:rPr>
                <w:rFonts w:eastAsia="Times New Roman"/>
                <w:color w:val="FFFFFF" w:themeColor="background1"/>
                <w:sz w:val="18"/>
                <w:szCs w:val="18"/>
                <w:lang w:val="en-GB"/>
              </w:rPr>
            </w:pPr>
            <w:r w:rsidRPr="00BE0168">
              <w:rPr>
                <w:b/>
                <w:color w:val="FFFFFF" w:themeColor="background1"/>
                <w:spacing w:val="1"/>
                <w:sz w:val="18"/>
                <w:szCs w:val="18"/>
                <w:lang w:val="en-GB"/>
              </w:rPr>
              <w:t>2021</w:t>
            </w:r>
          </w:p>
        </w:tc>
        <w:tc>
          <w:tcPr>
            <w:tcW w:w="850"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3EC85DA9" w14:textId="466A9FD4" w:rsidR="008721EB" w:rsidRPr="00BE0168" w:rsidRDefault="008721EB" w:rsidP="00DB1484">
            <w:pPr>
              <w:pStyle w:val="TableParagraph"/>
              <w:keepNext/>
              <w:keepLines/>
              <w:widowControl/>
              <w:spacing w:before="112"/>
              <w:ind w:left="102"/>
              <w:rPr>
                <w:b/>
                <w:color w:val="FFFFFF" w:themeColor="background1"/>
                <w:spacing w:val="1"/>
                <w:sz w:val="18"/>
                <w:szCs w:val="18"/>
                <w:lang w:val="en-GB"/>
              </w:rPr>
            </w:pPr>
            <w:r w:rsidRPr="00BE0168">
              <w:rPr>
                <w:b/>
                <w:color w:val="FFFFFF" w:themeColor="background1"/>
                <w:spacing w:val="1"/>
                <w:sz w:val="18"/>
                <w:szCs w:val="18"/>
                <w:lang w:val="en-GB"/>
              </w:rPr>
              <w:t>2022</w:t>
            </w:r>
          </w:p>
        </w:tc>
        <w:tc>
          <w:tcPr>
            <w:tcW w:w="851"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B0FF8A0" w14:textId="3A6FB190" w:rsidR="008721EB" w:rsidRPr="00BE0168" w:rsidRDefault="008721EB" w:rsidP="00DB1484">
            <w:pPr>
              <w:pStyle w:val="TableParagraph"/>
              <w:keepNext/>
              <w:keepLines/>
              <w:widowControl/>
              <w:spacing w:before="112"/>
              <w:ind w:left="102"/>
              <w:rPr>
                <w:b/>
                <w:color w:val="FFFFFF" w:themeColor="background1"/>
                <w:spacing w:val="1"/>
                <w:sz w:val="18"/>
                <w:szCs w:val="18"/>
              </w:rPr>
            </w:pPr>
            <w:r w:rsidRPr="00BE0168">
              <w:rPr>
                <w:b/>
                <w:color w:val="FFFFFF" w:themeColor="background1"/>
                <w:spacing w:val="1"/>
                <w:sz w:val="18"/>
                <w:szCs w:val="18"/>
              </w:rPr>
              <w:t>2023</w:t>
            </w:r>
          </w:p>
        </w:tc>
        <w:tc>
          <w:tcPr>
            <w:tcW w:w="992"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1EC1D0EB" w14:textId="16CA3DC6" w:rsidR="008721EB" w:rsidRPr="00BE0168" w:rsidRDefault="008721EB" w:rsidP="00DB1484">
            <w:pPr>
              <w:pStyle w:val="TableParagraph"/>
              <w:keepNext/>
              <w:keepLines/>
              <w:widowControl/>
              <w:ind w:left="102" w:right="104"/>
              <w:rPr>
                <w:rFonts w:eastAsia="Times New Roman"/>
                <w:color w:val="FFFFFF" w:themeColor="background1"/>
                <w:sz w:val="18"/>
                <w:szCs w:val="18"/>
                <w:lang w:val="en-US"/>
              </w:rPr>
            </w:pPr>
            <w:r w:rsidRPr="00BE0168">
              <w:rPr>
                <w:color w:val="FFFFFF" w:themeColor="background1"/>
                <w:sz w:val="18"/>
                <w:szCs w:val="18"/>
                <w:lang w:val="en-US"/>
              </w:rPr>
              <w:t>Total</w:t>
            </w:r>
            <w:r>
              <w:rPr>
                <w:color w:val="FFFFFF" w:themeColor="background1"/>
                <w:sz w:val="18"/>
                <w:szCs w:val="18"/>
                <w:lang w:val="en-US"/>
              </w:rPr>
              <w:t xml:space="preserve"> expended</w:t>
            </w:r>
          </w:p>
        </w:tc>
        <w:tc>
          <w:tcPr>
            <w:tcW w:w="1134"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14505F22" w14:textId="7487B6C8" w:rsidR="008721EB" w:rsidRPr="00BE0168" w:rsidRDefault="008721EB" w:rsidP="00DB1484">
            <w:pPr>
              <w:pStyle w:val="TableParagraph"/>
              <w:keepNext/>
              <w:keepLines/>
              <w:widowControl/>
              <w:ind w:left="102" w:right="104"/>
              <w:rPr>
                <w:color w:val="FFFFFF" w:themeColor="background1"/>
                <w:sz w:val="18"/>
                <w:szCs w:val="18"/>
                <w:lang w:val="en-US"/>
              </w:rPr>
            </w:pPr>
            <w:r>
              <w:rPr>
                <w:color w:val="FFFFFF" w:themeColor="background1"/>
                <w:sz w:val="18"/>
                <w:szCs w:val="18"/>
                <w:lang w:val="en-US"/>
              </w:rPr>
              <w:t>Total planned PRODOC</w:t>
            </w:r>
          </w:p>
        </w:tc>
        <w:tc>
          <w:tcPr>
            <w:tcW w:w="115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7AC2C92" w14:textId="4F59AAFC" w:rsidR="008721EB" w:rsidRDefault="008721EB" w:rsidP="00DB1484">
            <w:pPr>
              <w:pStyle w:val="TableParagraph"/>
              <w:keepNext/>
              <w:keepLines/>
              <w:widowControl/>
              <w:ind w:left="102" w:right="104"/>
              <w:rPr>
                <w:color w:val="FFFFFF" w:themeColor="background1"/>
                <w:sz w:val="18"/>
                <w:szCs w:val="18"/>
                <w:lang w:val="en-US"/>
              </w:rPr>
            </w:pPr>
            <w:r>
              <w:rPr>
                <w:color w:val="FFFFFF" w:themeColor="background1"/>
                <w:sz w:val="18"/>
                <w:szCs w:val="18"/>
                <w:lang w:val="en-US"/>
              </w:rPr>
              <w:t>% expended / planned PRODOC</w:t>
            </w:r>
          </w:p>
        </w:tc>
      </w:tr>
      <w:tr w:rsidR="008721EB" w:rsidRPr="00196815" w14:paraId="7BF785BF" w14:textId="1336AEF0" w:rsidTr="0021338C">
        <w:trPr>
          <w:trHeight w:val="371"/>
          <w:jc w:val="center"/>
        </w:trPr>
        <w:tc>
          <w:tcPr>
            <w:tcW w:w="296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0649DA48" w14:textId="38521C0F" w:rsidR="008721EB" w:rsidRPr="00BE0168" w:rsidRDefault="008721EB" w:rsidP="00DB1484">
            <w:pPr>
              <w:pStyle w:val="TableParagraph"/>
              <w:keepNext/>
              <w:keepLines/>
              <w:widowControl/>
              <w:spacing w:line="222" w:lineRule="exact"/>
              <w:ind w:left="58"/>
              <w:rPr>
                <w:rFonts w:eastAsia="Times New Roman"/>
                <w:color w:val="FFFFFF" w:themeColor="background1"/>
                <w:sz w:val="18"/>
                <w:szCs w:val="18"/>
                <w:lang w:val="en-GB"/>
              </w:rPr>
            </w:pPr>
            <w:r w:rsidRPr="00BE0168">
              <w:rPr>
                <w:color w:val="FFFFFF" w:themeColor="background1"/>
                <w:sz w:val="18"/>
                <w:szCs w:val="18"/>
                <w:lang w:val="en-GB"/>
              </w:rPr>
              <w:t>Total</w:t>
            </w:r>
            <w:r w:rsidRPr="00BE0168">
              <w:rPr>
                <w:color w:val="FFFFFF" w:themeColor="background1"/>
                <w:spacing w:val="-12"/>
                <w:sz w:val="18"/>
                <w:szCs w:val="18"/>
                <w:lang w:val="en-GB"/>
              </w:rPr>
              <w:t xml:space="preserve"> </w:t>
            </w:r>
            <w:r w:rsidRPr="00BE0168">
              <w:rPr>
                <w:color w:val="FFFFFF" w:themeColor="background1"/>
                <w:spacing w:val="-1"/>
                <w:sz w:val="18"/>
                <w:szCs w:val="18"/>
                <w:lang w:val="en-GB"/>
              </w:rPr>
              <w:t>Allocated (GEF) (adjusted)</w:t>
            </w:r>
          </w:p>
        </w:tc>
        <w:tc>
          <w:tcPr>
            <w:tcW w:w="992" w:type="dxa"/>
            <w:tcBorders>
              <w:top w:val="single" w:sz="6" w:space="0" w:color="000000"/>
              <w:left w:val="single" w:sz="6" w:space="0" w:color="000000"/>
              <w:bottom w:val="single" w:sz="6" w:space="0" w:color="000000"/>
              <w:right w:val="single" w:sz="6" w:space="0" w:color="000000"/>
            </w:tcBorders>
            <w:hideMark/>
          </w:tcPr>
          <w:p w14:paraId="5A47B639" w14:textId="4796F760" w:rsidR="008721EB" w:rsidRPr="00762ACE" w:rsidRDefault="008721EB" w:rsidP="00DB1484">
            <w:pPr>
              <w:pStyle w:val="TableParagraph"/>
              <w:keepNext/>
              <w:keepLines/>
              <w:widowControl/>
              <w:spacing w:line="201" w:lineRule="exact"/>
              <w:ind w:left="114" w:right="141"/>
              <w:jc w:val="right"/>
              <w:rPr>
                <w:spacing w:val="-1"/>
                <w:sz w:val="18"/>
                <w:szCs w:val="18"/>
                <w:lang w:val="en-GB"/>
              </w:rPr>
            </w:pPr>
            <w:r>
              <w:rPr>
                <w:rFonts w:eastAsia="Times New Roman"/>
                <w:sz w:val="18"/>
                <w:szCs w:val="18"/>
                <w:lang w:val="en-GB"/>
              </w:rPr>
              <w:t>249.000</w:t>
            </w:r>
          </w:p>
        </w:tc>
        <w:tc>
          <w:tcPr>
            <w:tcW w:w="993" w:type="dxa"/>
            <w:tcBorders>
              <w:top w:val="single" w:sz="6" w:space="0" w:color="000000"/>
              <w:left w:val="single" w:sz="6" w:space="0" w:color="000000"/>
              <w:bottom w:val="single" w:sz="6" w:space="0" w:color="000000"/>
              <w:right w:val="single" w:sz="6" w:space="0" w:color="000000"/>
            </w:tcBorders>
            <w:hideMark/>
          </w:tcPr>
          <w:p w14:paraId="0C26A025" w14:textId="5ABC3C91" w:rsidR="008721EB" w:rsidRPr="00762ACE"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561.500</w:t>
            </w:r>
          </w:p>
        </w:tc>
        <w:tc>
          <w:tcPr>
            <w:tcW w:w="992" w:type="dxa"/>
            <w:tcBorders>
              <w:top w:val="single" w:sz="6" w:space="0" w:color="000000"/>
              <w:left w:val="single" w:sz="6" w:space="0" w:color="000000"/>
              <w:bottom w:val="single" w:sz="6" w:space="0" w:color="000000"/>
              <w:right w:val="single" w:sz="6" w:space="0" w:color="000000"/>
            </w:tcBorders>
            <w:hideMark/>
          </w:tcPr>
          <w:p w14:paraId="40DA7373" w14:textId="7DA88169" w:rsidR="008721EB" w:rsidRPr="00762ACE"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504.256</w:t>
            </w:r>
          </w:p>
        </w:tc>
        <w:tc>
          <w:tcPr>
            <w:tcW w:w="850" w:type="dxa"/>
            <w:tcBorders>
              <w:top w:val="single" w:sz="6" w:space="0" w:color="000000"/>
              <w:left w:val="single" w:sz="6" w:space="0" w:color="000000"/>
              <w:bottom w:val="single" w:sz="6" w:space="0" w:color="000000"/>
              <w:right w:val="single" w:sz="6" w:space="0" w:color="000000"/>
            </w:tcBorders>
          </w:tcPr>
          <w:p w14:paraId="3AB3AEF7" w14:textId="6E953FF5" w:rsidR="008721EB" w:rsidRPr="00762ACE"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326.742</w:t>
            </w:r>
          </w:p>
        </w:tc>
        <w:tc>
          <w:tcPr>
            <w:tcW w:w="851" w:type="dxa"/>
            <w:tcBorders>
              <w:top w:val="single" w:sz="6" w:space="0" w:color="000000"/>
              <w:left w:val="single" w:sz="6" w:space="0" w:color="000000"/>
              <w:bottom w:val="single" w:sz="6" w:space="0" w:color="000000"/>
              <w:right w:val="single" w:sz="6" w:space="0" w:color="000000"/>
            </w:tcBorders>
          </w:tcPr>
          <w:p w14:paraId="178BCB9C" w14:textId="6DFBA3EB" w:rsidR="008721EB" w:rsidRPr="0062425B"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134.987</w:t>
            </w:r>
          </w:p>
        </w:tc>
        <w:tc>
          <w:tcPr>
            <w:tcW w:w="992" w:type="dxa"/>
            <w:tcBorders>
              <w:top w:val="single" w:sz="6" w:space="0" w:color="000000"/>
              <w:left w:val="single" w:sz="6" w:space="0" w:color="000000"/>
              <w:bottom w:val="single" w:sz="6" w:space="0" w:color="000000"/>
              <w:right w:val="single" w:sz="6" w:space="0" w:color="000000"/>
            </w:tcBorders>
          </w:tcPr>
          <w:p w14:paraId="690EE86D" w14:textId="4E64DC64" w:rsidR="008721EB" w:rsidRPr="00216B41"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1.776.484</w:t>
            </w:r>
          </w:p>
        </w:tc>
        <w:tc>
          <w:tcPr>
            <w:tcW w:w="1134" w:type="dxa"/>
            <w:tcBorders>
              <w:top w:val="single" w:sz="6" w:space="0" w:color="000000"/>
              <w:left w:val="single" w:sz="6" w:space="0" w:color="000000"/>
              <w:bottom w:val="single" w:sz="6" w:space="0" w:color="000000"/>
              <w:right w:val="single" w:sz="6" w:space="0" w:color="000000"/>
            </w:tcBorders>
          </w:tcPr>
          <w:p w14:paraId="3F8A069C" w14:textId="18DA20FD" w:rsidR="008721EB"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1.776.484</w:t>
            </w:r>
          </w:p>
        </w:tc>
        <w:tc>
          <w:tcPr>
            <w:tcW w:w="1158" w:type="dxa"/>
            <w:tcBorders>
              <w:top w:val="single" w:sz="6" w:space="0" w:color="000000"/>
              <w:left w:val="single" w:sz="6" w:space="0" w:color="000000"/>
              <w:bottom w:val="single" w:sz="6" w:space="0" w:color="000000"/>
              <w:right w:val="single" w:sz="6" w:space="0" w:color="000000"/>
            </w:tcBorders>
          </w:tcPr>
          <w:p w14:paraId="33E1F51F" w14:textId="3E017650" w:rsidR="008721EB"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w:t>
            </w:r>
          </w:p>
        </w:tc>
      </w:tr>
      <w:tr w:rsidR="008721EB" w:rsidRPr="00196815" w14:paraId="5436908E" w14:textId="7E85681F" w:rsidTr="0021338C">
        <w:trPr>
          <w:trHeight w:val="206"/>
          <w:jc w:val="center"/>
        </w:trPr>
        <w:tc>
          <w:tcPr>
            <w:tcW w:w="296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61D2DCA8" w14:textId="0649483A" w:rsidR="008721EB" w:rsidRPr="00BE0168" w:rsidRDefault="008721EB" w:rsidP="00DB1484">
            <w:pPr>
              <w:pStyle w:val="TableParagraph"/>
              <w:keepNext/>
              <w:keepLines/>
              <w:widowControl/>
              <w:spacing w:before="40"/>
              <w:ind w:left="58"/>
              <w:rPr>
                <w:rFonts w:eastAsia="Times New Roman"/>
                <w:color w:val="FFFFFF" w:themeColor="background1"/>
                <w:sz w:val="18"/>
                <w:szCs w:val="18"/>
                <w:lang w:val="en-GB"/>
              </w:rPr>
            </w:pPr>
            <w:r w:rsidRPr="00BE0168">
              <w:rPr>
                <w:color w:val="FFFFFF" w:themeColor="background1"/>
                <w:sz w:val="18"/>
                <w:szCs w:val="18"/>
                <w:lang w:val="en-GB"/>
              </w:rPr>
              <w:t>Total</w:t>
            </w:r>
            <w:r w:rsidRPr="00BE0168">
              <w:rPr>
                <w:color w:val="FFFFFF" w:themeColor="background1"/>
                <w:spacing w:val="35"/>
                <w:sz w:val="18"/>
                <w:szCs w:val="18"/>
                <w:lang w:val="en-GB"/>
              </w:rPr>
              <w:t xml:space="preserve"> </w:t>
            </w:r>
            <w:r w:rsidRPr="00BE0168">
              <w:rPr>
                <w:color w:val="FFFFFF" w:themeColor="background1"/>
                <w:spacing w:val="-1"/>
                <w:sz w:val="18"/>
                <w:szCs w:val="18"/>
                <w:lang w:val="en-GB"/>
              </w:rPr>
              <w:t>Expended (ledger expenditure)</w:t>
            </w:r>
            <w:r>
              <w:rPr>
                <w:rStyle w:val="FootnoteReference"/>
                <w:color w:val="FFFFFF" w:themeColor="background1"/>
                <w:spacing w:val="-1"/>
                <w:sz w:val="18"/>
                <w:szCs w:val="18"/>
                <w:lang w:val="en-GB"/>
              </w:rPr>
              <w:footnoteReference w:id="20"/>
            </w:r>
          </w:p>
        </w:tc>
        <w:tc>
          <w:tcPr>
            <w:tcW w:w="992" w:type="dxa"/>
            <w:tcBorders>
              <w:top w:val="single" w:sz="6" w:space="0" w:color="000000"/>
              <w:left w:val="single" w:sz="6" w:space="0" w:color="000000"/>
              <w:bottom w:val="single" w:sz="6" w:space="0" w:color="000000"/>
              <w:right w:val="single" w:sz="6" w:space="0" w:color="000000"/>
            </w:tcBorders>
            <w:hideMark/>
          </w:tcPr>
          <w:p w14:paraId="71680500" w14:textId="58F08D41" w:rsidR="008721EB" w:rsidRPr="00762ACE" w:rsidRDefault="008721EB" w:rsidP="00DB1484">
            <w:pPr>
              <w:pStyle w:val="TableParagraph"/>
              <w:keepNext/>
              <w:keepLines/>
              <w:widowControl/>
              <w:spacing w:line="201" w:lineRule="exact"/>
              <w:ind w:left="114" w:right="141"/>
              <w:jc w:val="right"/>
              <w:rPr>
                <w:spacing w:val="-1"/>
                <w:sz w:val="18"/>
                <w:szCs w:val="18"/>
                <w:lang w:val="en-GB"/>
              </w:rPr>
            </w:pPr>
            <w:r w:rsidRPr="003363BC">
              <w:rPr>
                <w:spacing w:val="-1"/>
                <w:sz w:val="18"/>
                <w:szCs w:val="18"/>
                <w:lang w:val="en-GB"/>
              </w:rPr>
              <w:t>5.075</w:t>
            </w:r>
          </w:p>
        </w:tc>
        <w:tc>
          <w:tcPr>
            <w:tcW w:w="993" w:type="dxa"/>
            <w:tcBorders>
              <w:top w:val="single" w:sz="6" w:space="0" w:color="000000"/>
              <w:left w:val="single" w:sz="6" w:space="0" w:color="000000"/>
              <w:bottom w:val="single" w:sz="6" w:space="0" w:color="000000"/>
              <w:right w:val="single" w:sz="6" w:space="0" w:color="000000"/>
            </w:tcBorders>
            <w:vAlign w:val="bottom"/>
          </w:tcPr>
          <w:p w14:paraId="3E94C763" w14:textId="07A76767" w:rsidR="008721EB" w:rsidRPr="00762ACE"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222.727</w:t>
            </w:r>
          </w:p>
        </w:tc>
        <w:tc>
          <w:tcPr>
            <w:tcW w:w="992" w:type="dxa"/>
            <w:tcBorders>
              <w:top w:val="single" w:sz="6" w:space="0" w:color="000000"/>
              <w:left w:val="single" w:sz="6" w:space="0" w:color="000000"/>
              <w:bottom w:val="single" w:sz="6" w:space="0" w:color="000000"/>
              <w:right w:val="single" w:sz="6" w:space="0" w:color="000000"/>
            </w:tcBorders>
            <w:vAlign w:val="bottom"/>
          </w:tcPr>
          <w:p w14:paraId="6CB1FA80" w14:textId="234D0AB7" w:rsidR="008721EB" w:rsidRPr="00762ACE" w:rsidRDefault="008721EB" w:rsidP="00DB1484">
            <w:pPr>
              <w:pStyle w:val="TableParagraph"/>
              <w:keepNext/>
              <w:keepLines/>
              <w:widowControl/>
              <w:spacing w:line="201" w:lineRule="exact"/>
              <w:ind w:left="114" w:right="141"/>
              <w:jc w:val="right"/>
              <w:rPr>
                <w:spacing w:val="-1"/>
                <w:sz w:val="18"/>
                <w:szCs w:val="18"/>
                <w:lang w:val="en-GB"/>
              </w:rPr>
            </w:pPr>
            <w:r w:rsidRPr="00762ACE">
              <w:rPr>
                <w:spacing w:val="-1"/>
                <w:sz w:val="18"/>
                <w:szCs w:val="18"/>
                <w:lang w:val="en-GB"/>
              </w:rPr>
              <w:t>2</w:t>
            </w:r>
            <w:r>
              <w:rPr>
                <w:spacing w:val="-1"/>
                <w:sz w:val="18"/>
                <w:szCs w:val="18"/>
                <w:lang w:val="en-GB"/>
              </w:rPr>
              <w:t>32.747</w:t>
            </w:r>
          </w:p>
        </w:tc>
        <w:tc>
          <w:tcPr>
            <w:tcW w:w="850" w:type="dxa"/>
            <w:tcBorders>
              <w:top w:val="single" w:sz="6" w:space="0" w:color="000000"/>
              <w:left w:val="single" w:sz="6" w:space="0" w:color="000000"/>
              <w:bottom w:val="single" w:sz="6" w:space="0" w:color="000000"/>
              <w:right w:val="single" w:sz="6" w:space="0" w:color="000000"/>
            </w:tcBorders>
          </w:tcPr>
          <w:p w14:paraId="7280C641" w14:textId="234D2AD4" w:rsidR="008721EB" w:rsidRPr="00762ACE"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851" w:type="dxa"/>
            <w:tcBorders>
              <w:top w:val="single" w:sz="6" w:space="0" w:color="000000"/>
              <w:left w:val="single" w:sz="6" w:space="0" w:color="000000"/>
              <w:bottom w:val="single" w:sz="6" w:space="0" w:color="000000"/>
              <w:right w:val="single" w:sz="6" w:space="0" w:color="000000"/>
            </w:tcBorders>
            <w:vAlign w:val="bottom"/>
          </w:tcPr>
          <w:p w14:paraId="02E40307" w14:textId="0BE419A1" w:rsidR="008721EB" w:rsidRPr="0062425B"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992" w:type="dxa"/>
            <w:tcBorders>
              <w:top w:val="single" w:sz="6" w:space="0" w:color="000000"/>
              <w:left w:val="single" w:sz="6" w:space="0" w:color="000000"/>
              <w:bottom w:val="single" w:sz="6" w:space="0" w:color="000000"/>
              <w:right w:val="single" w:sz="6" w:space="0" w:color="000000"/>
            </w:tcBorders>
            <w:hideMark/>
          </w:tcPr>
          <w:p w14:paraId="0054E735" w14:textId="7E77D267" w:rsidR="008721EB" w:rsidRPr="00216B41" w:rsidRDefault="008721EB" w:rsidP="00DB1484">
            <w:pPr>
              <w:pStyle w:val="TableParagraph"/>
              <w:keepNext/>
              <w:keepLines/>
              <w:widowControl/>
              <w:spacing w:before="40"/>
              <w:ind w:left="58" w:right="142"/>
              <w:jc w:val="right"/>
              <w:rPr>
                <w:rFonts w:eastAsia="Times New Roman"/>
                <w:b/>
                <w:bCs/>
                <w:sz w:val="18"/>
                <w:szCs w:val="18"/>
              </w:rPr>
            </w:pPr>
            <w:r>
              <w:rPr>
                <w:rFonts w:eastAsia="Times New Roman"/>
                <w:b/>
                <w:bCs/>
                <w:sz w:val="18"/>
                <w:szCs w:val="18"/>
              </w:rPr>
              <w:t>460.549</w:t>
            </w:r>
          </w:p>
        </w:tc>
        <w:tc>
          <w:tcPr>
            <w:tcW w:w="1134" w:type="dxa"/>
            <w:tcBorders>
              <w:top w:val="single" w:sz="6" w:space="0" w:color="000000"/>
              <w:left w:val="single" w:sz="6" w:space="0" w:color="000000"/>
              <w:bottom w:val="single" w:sz="6" w:space="0" w:color="000000"/>
              <w:right w:val="single" w:sz="6" w:space="0" w:color="000000"/>
            </w:tcBorders>
          </w:tcPr>
          <w:p w14:paraId="1B591F46" w14:textId="65370634" w:rsidR="008721EB" w:rsidRDefault="0021338C" w:rsidP="00DB1484">
            <w:pPr>
              <w:pStyle w:val="TableParagraph"/>
              <w:keepNext/>
              <w:keepLines/>
              <w:widowControl/>
              <w:spacing w:before="40"/>
              <w:ind w:left="58" w:right="142"/>
              <w:jc w:val="right"/>
              <w:rPr>
                <w:rFonts w:eastAsia="Times New Roman"/>
                <w:b/>
                <w:bCs/>
                <w:sz w:val="18"/>
                <w:szCs w:val="18"/>
              </w:rPr>
            </w:pPr>
            <w:r>
              <w:rPr>
                <w:rFonts w:eastAsia="Times New Roman"/>
                <w:b/>
                <w:bCs/>
                <w:sz w:val="18"/>
                <w:szCs w:val="18"/>
              </w:rPr>
              <w:t>--</w:t>
            </w:r>
          </w:p>
        </w:tc>
        <w:tc>
          <w:tcPr>
            <w:tcW w:w="1158" w:type="dxa"/>
            <w:tcBorders>
              <w:top w:val="single" w:sz="6" w:space="0" w:color="000000"/>
              <w:left w:val="single" w:sz="6" w:space="0" w:color="000000"/>
              <w:bottom w:val="single" w:sz="6" w:space="0" w:color="000000"/>
              <w:right w:val="single" w:sz="6" w:space="0" w:color="000000"/>
            </w:tcBorders>
          </w:tcPr>
          <w:p w14:paraId="5EF86080" w14:textId="20D7AC81" w:rsidR="008721EB" w:rsidRDefault="00982C17" w:rsidP="00DB1484">
            <w:pPr>
              <w:pStyle w:val="TableParagraph"/>
              <w:keepNext/>
              <w:keepLines/>
              <w:widowControl/>
              <w:spacing w:before="40"/>
              <w:ind w:left="58" w:right="142"/>
              <w:jc w:val="right"/>
              <w:rPr>
                <w:rFonts w:eastAsia="Times New Roman"/>
                <w:b/>
                <w:bCs/>
                <w:sz w:val="18"/>
                <w:szCs w:val="18"/>
              </w:rPr>
            </w:pPr>
            <w:r>
              <w:rPr>
                <w:rFonts w:eastAsia="Times New Roman"/>
                <w:b/>
                <w:bCs/>
                <w:sz w:val="18"/>
                <w:szCs w:val="18"/>
              </w:rPr>
              <w:t>-</w:t>
            </w:r>
          </w:p>
        </w:tc>
      </w:tr>
      <w:tr w:rsidR="008721EB" w:rsidRPr="00196815" w14:paraId="119F0387" w14:textId="799AF66C" w:rsidTr="0021338C">
        <w:trPr>
          <w:trHeight w:val="192"/>
          <w:jc w:val="center"/>
        </w:trPr>
        <w:tc>
          <w:tcPr>
            <w:tcW w:w="296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4C54802E" w14:textId="1E2E1610" w:rsidR="008721EB" w:rsidRPr="00BE0168" w:rsidRDefault="008721EB" w:rsidP="00DB1484">
            <w:pPr>
              <w:pStyle w:val="TableParagraph"/>
              <w:keepNext/>
              <w:keepLines/>
              <w:widowControl/>
              <w:spacing w:line="222" w:lineRule="exact"/>
              <w:ind w:left="58"/>
              <w:rPr>
                <w:rFonts w:eastAsia="Times New Roman"/>
                <w:color w:val="FFFFFF" w:themeColor="background1"/>
                <w:sz w:val="18"/>
                <w:szCs w:val="18"/>
                <w:lang w:val="en-GB"/>
              </w:rPr>
            </w:pPr>
            <w:r w:rsidRPr="00BE0168">
              <w:rPr>
                <w:color w:val="FFFFFF" w:themeColor="background1"/>
                <w:spacing w:val="-1"/>
                <w:sz w:val="18"/>
                <w:szCs w:val="18"/>
                <w:lang w:val="en-GB"/>
              </w:rPr>
              <w:t>Outcome</w:t>
            </w:r>
            <w:r w:rsidRPr="00BE0168">
              <w:rPr>
                <w:color w:val="FFFFFF" w:themeColor="background1"/>
                <w:spacing w:val="-9"/>
                <w:sz w:val="18"/>
                <w:szCs w:val="18"/>
                <w:lang w:val="en-GB"/>
              </w:rPr>
              <w:t xml:space="preserve"> </w:t>
            </w:r>
            <w:r w:rsidRPr="00BE0168">
              <w:rPr>
                <w:color w:val="FFFFFF" w:themeColor="background1"/>
                <w:sz w:val="18"/>
                <w:szCs w:val="18"/>
                <w:lang w:val="en-GB"/>
              </w:rPr>
              <w:t>1</w:t>
            </w:r>
            <w:r w:rsidRPr="00BE0168">
              <w:rPr>
                <w:color w:val="FFFFFF" w:themeColor="background1"/>
                <w:spacing w:val="-7"/>
                <w:sz w:val="18"/>
                <w:szCs w:val="18"/>
                <w:lang w:val="en-GB"/>
              </w:rPr>
              <w:t xml:space="preserve"> </w:t>
            </w:r>
            <w:r w:rsidRPr="00BE0168">
              <w:rPr>
                <w:color w:val="FFFFFF" w:themeColor="background1"/>
                <w:sz w:val="18"/>
                <w:szCs w:val="18"/>
                <w:lang w:val="en-GB"/>
              </w:rPr>
              <w:t>Expende</w:t>
            </w:r>
            <w:r>
              <w:rPr>
                <w:color w:val="FFFFFF" w:themeColor="background1"/>
                <w:sz w:val="18"/>
                <w:szCs w:val="18"/>
                <w:lang w:val="en-GB"/>
              </w:rPr>
              <w:t>d</w:t>
            </w:r>
          </w:p>
        </w:tc>
        <w:tc>
          <w:tcPr>
            <w:tcW w:w="992" w:type="dxa"/>
            <w:tcBorders>
              <w:top w:val="single" w:sz="6" w:space="0" w:color="000000"/>
              <w:left w:val="single" w:sz="6" w:space="0" w:color="000000"/>
              <w:bottom w:val="single" w:sz="6" w:space="0" w:color="000000"/>
              <w:right w:val="single" w:sz="6" w:space="0" w:color="000000"/>
            </w:tcBorders>
            <w:hideMark/>
          </w:tcPr>
          <w:p w14:paraId="60C6442B" w14:textId="4A962F5D" w:rsidR="008721EB" w:rsidRPr="003363BC"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2.447</w:t>
            </w:r>
          </w:p>
        </w:tc>
        <w:tc>
          <w:tcPr>
            <w:tcW w:w="993" w:type="dxa"/>
            <w:tcBorders>
              <w:top w:val="single" w:sz="6" w:space="0" w:color="000000"/>
              <w:left w:val="single" w:sz="6" w:space="0" w:color="000000"/>
              <w:bottom w:val="single" w:sz="6" w:space="0" w:color="000000"/>
              <w:right w:val="single" w:sz="6" w:space="0" w:color="000000"/>
            </w:tcBorders>
            <w:hideMark/>
          </w:tcPr>
          <w:p w14:paraId="31320F32" w14:textId="5A61558E" w:rsidR="008721EB" w:rsidRPr="00762ACE" w:rsidRDefault="008721EB" w:rsidP="00DB1484">
            <w:pPr>
              <w:pStyle w:val="TableParagraph"/>
              <w:keepNext/>
              <w:keepLines/>
              <w:widowControl/>
              <w:spacing w:line="222" w:lineRule="exact"/>
              <w:ind w:left="58" w:right="142"/>
              <w:jc w:val="right"/>
              <w:rPr>
                <w:rFonts w:eastAsia="Times New Roman"/>
                <w:sz w:val="18"/>
                <w:szCs w:val="18"/>
                <w:lang w:val="en-GB"/>
              </w:rPr>
            </w:pPr>
            <w:r>
              <w:rPr>
                <w:rFonts w:eastAsia="Times New Roman"/>
                <w:sz w:val="18"/>
                <w:szCs w:val="18"/>
                <w:lang w:val="en-GB"/>
              </w:rPr>
              <w:t>41.586</w:t>
            </w:r>
          </w:p>
        </w:tc>
        <w:tc>
          <w:tcPr>
            <w:tcW w:w="992" w:type="dxa"/>
            <w:tcBorders>
              <w:top w:val="single" w:sz="6" w:space="0" w:color="000000"/>
              <w:left w:val="single" w:sz="6" w:space="0" w:color="000000"/>
              <w:bottom w:val="single" w:sz="6" w:space="0" w:color="000000"/>
              <w:right w:val="single" w:sz="6" w:space="0" w:color="000000"/>
            </w:tcBorders>
            <w:hideMark/>
          </w:tcPr>
          <w:p w14:paraId="687DC861" w14:textId="221F02D6" w:rsidR="008721EB" w:rsidRPr="00762ACE" w:rsidRDefault="008721EB" w:rsidP="00DB1484">
            <w:pPr>
              <w:pStyle w:val="TableParagraph"/>
              <w:keepNext/>
              <w:keepLines/>
              <w:widowControl/>
              <w:spacing w:line="222" w:lineRule="exact"/>
              <w:ind w:left="58" w:right="142"/>
              <w:jc w:val="right"/>
              <w:rPr>
                <w:rFonts w:eastAsia="Times New Roman"/>
                <w:sz w:val="18"/>
                <w:szCs w:val="18"/>
                <w:lang w:val="en-GB"/>
              </w:rPr>
            </w:pPr>
            <w:r>
              <w:rPr>
                <w:rFonts w:eastAsia="Times New Roman"/>
                <w:sz w:val="18"/>
                <w:szCs w:val="18"/>
                <w:lang w:val="en-GB"/>
              </w:rPr>
              <w:t>39.081</w:t>
            </w:r>
          </w:p>
        </w:tc>
        <w:tc>
          <w:tcPr>
            <w:tcW w:w="850" w:type="dxa"/>
            <w:tcBorders>
              <w:top w:val="single" w:sz="6" w:space="0" w:color="000000"/>
              <w:left w:val="single" w:sz="6" w:space="0" w:color="000000"/>
              <w:bottom w:val="single" w:sz="6" w:space="0" w:color="000000"/>
              <w:right w:val="single" w:sz="6" w:space="0" w:color="000000"/>
            </w:tcBorders>
          </w:tcPr>
          <w:p w14:paraId="025F49CA" w14:textId="229F38D4" w:rsidR="008721EB" w:rsidRPr="002E5514"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851" w:type="dxa"/>
            <w:tcBorders>
              <w:top w:val="single" w:sz="6" w:space="0" w:color="000000"/>
              <w:left w:val="single" w:sz="6" w:space="0" w:color="000000"/>
              <w:bottom w:val="single" w:sz="6" w:space="0" w:color="000000"/>
              <w:right w:val="single" w:sz="6" w:space="0" w:color="000000"/>
            </w:tcBorders>
          </w:tcPr>
          <w:p w14:paraId="3C7D1B90" w14:textId="48B7FA59" w:rsidR="008721EB" w:rsidRPr="002E5514"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992" w:type="dxa"/>
            <w:tcBorders>
              <w:top w:val="single" w:sz="6" w:space="0" w:color="000000"/>
              <w:left w:val="single" w:sz="6" w:space="0" w:color="000000"/>
              <w:bottom w:val="single" w:sz="6" w:space="0" w:color="000000"/>
              <w:right w:val="single" w:sz="6" w:space="0" w:color="000000"/>
            </w:tcBorders>
          </w:tcPr>
          <w:p w14:paraId="2697337D" w14:textId="33156E3C" w:rsidR="008721EB" w:rsidRPr="00216B41"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83.114</w:t>
            </w:r>
          </w:p>
        </w:tc>
        <w:tc>
          <w:tcPr>
            <w:tcW w:w="1134" w:type="dxa"/>
            <w:tcBorders>
              <w:top w:val="single" w:sz="6" w:space="0" w:color="000000"/>
              <w:left w:val="single" w:sz="6" w:space="0" w:color="000000"/>
              <w:bottom w:val="single" w:sz="6" w:space="0" w:color="000000"/>
              <w:right w:val="single" w:sz="6" w:space="0" w:color="000000"/>
            </w:tcBorders>
          </w:tcPr>
          <w:p w14:paraId="4B6CE7DF" w14:textId="5BEB5717" w:rsidR="008721EB"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543.000</w:t>
            </w:r>
          </w:p>
        </w:tc>
        <w:tc>
          <w:tcPr>
            <w:tcW w:w="1158" w:type="dxa"/>
            <w:tcBorders>
              <w:top w:val="single" w:sz="6" w:space="0" w:color="000000"/>
              <w:left w:val="single" w:sz="6" w:space="0" w:color="000000"/>
              <w:bottom w:val="single" w:sz="6" w:space="0" w:color="000000"/>
              <w:right w:val="single" w:sz="6" w:space="0" w:color="000000"/>
            </w:tcBorders>
          </w:tcPr>
          <w:p w14:paraId="48EC8AF7" w14:textId="10A033DD" w:rsidR="008721EB" w:rsidRDefault="00982C17"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15</w:t>
            </w:r>
          </w:p>
        </w:tc>
      </w:tr>
      <w:tr w:rsidR="008721EB" w:rsidRPr="00196815" w14:paraId="03805609" w14:textId="359BF7C7" w:rsidTr="0021338C">
        <w:trPr>
          <w:trHeight w:val="206"/>
          <w:jc w:val="center"/>
        </w:trPr>
        <w:tc>
          <w:tcPr>
            <w:tcW w:w="296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1C56FF9A" w14:textId="77777777" w:rsidR="008721EB" w:rsidRPr="00BE0168" w:rsidRDefault="008721EB" w:rsidP="00DB1484">
            <w:pPr>
              <w:pStyle w:val="TableParagraph"/>
              <w:keepNext/>
              <w:keepLines/>
              <w:widowControl/>
              <w:spacing w:line="222" w:lineRule="exact"/>
              <w:ind w:left="58"/>
              <w:rPr>
                <w:rFonts w:eastAsia="Times New Roman"/>
                <w:color w:val="FFFFFF" w:themeColor="background1"/>
                <w:sz w:val="18"/>
                <w:szCs w:val="18"/>
                <w:lang w:val="en-GB"/>
              </w:rPr>
            </w:pPr>
            <w:r w:rsidRPr="00BE0168">
              <w:rPr>
                <w:color w:val="FFFFFF" w:themeColor="background1"/>
                <w:spacing w:val="-1"/>
                <w:sz w:val="18"/>
                <w:szCs w:val="18"/>
                <w:lang w:val="en-GB"/>
              </w:rPr>
              <w:t>Outcome</w:t>
            </w:r>
            <w:r w:rsidRPr="00BE0168">
              <w:rPr>
                <w:color w:val="FFFFFF" w:themeColor="background1"/>
                <w:spacing w:val="-9"/>
                <w:sz w:val="18"/>
                <w:szCs w:val="18"/>
                <w:lang w:val="en-GB"/>
              </w:rPr>
              <w:t xml:space="preserve"> </w:t>
            </w:r>
            <w:r w:rsidRPr="00BE0168">
              <w:rPr>
                <w:color w:val="FFFFFF" w:themeColor="background1"/>
                <w:sz w:val="18"/>
                <w:szCs w:val="18"/>
                <w:lang w:val="en-GB"/>
              </w:rPr>
              <w:t>2</w:t>
            </w:r>
            <w:r w:rsidRPr="00BE0168">
              <w:rPr>
                <w:color w:val="FFFFFF" w:themeColor="background1"/>
                <w:spacing w:val="-7"/>
                <w:sz w:val="18"/>
                <w:szCs w:val="18"/>
                <w:lang w:val="en-GB"/>
              </w:rPr>
              <w:t xml:space="preserve"> </w:t>
            </w:r>
            <w:r w:rsidRPr="00BE0168">
              <w:rPr>
                <w:color w:val="FFFFFF" w:themeColor="background1"/>
                <w:sz w:val="18"/>
                <w:szCs w:val="18"/>
                <w:lang w:val="en-GB"/>
              </w:rPr>
              <w:t>Expended</w:t>
            </w:r>
          </w:p>
        </w:tc>
        <w:tc>
          <w:tcPr>
            <w:tcW w:w="992" w:type="dxa"/>
            <w:tcBorders>
              <w:top w:val="single" w:sz="6" w:space="0" w:color="000000"/>
              <w:left w:val="single" w:sz="6" w:space="0" w:color="000000"/>
              <w:bottom w:val="single" w:sz="6" w:space="0" w:color="000000"/>
              <w:right w:val="single" w:sz="6" w:space="0" w:color="000000"/>
            </w:tcBorders>
            <w:hideMark/>
          </w:tcPr>
          <w:p w14:paraId="50987B34" w14:textId="4E7C346C" w:rsidR="008721EB" w:rsidRPr="003363BC"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506</w:t>
            </w:r>
          </w:p>
        </w:tc>
        <w:tc>
          <w:tcPr>
            <w:tcW w:w="993" w:type="dxa"/>
            <w:tcBorders>
              <w:top w:val="single" w:sz="6" w:space="0" w:color="000000"/>
              <w:left w:val="single" w:sz="6" w:space="0" w:color="000000"/>
              <w:bottom w:val="single" w:sz="6" w:space="0" w:color="000000"/>
              <w:right w:val="single" w:sz="6" w:space="0" w:color="000000"/>
            </w:tcBorders>
            <w:hideMark/>
          </w:tcPr>
          <w:p w14:paraId="04BB65F1" w14:textId="696E279C" w:rsidR="008721EB" w:rsidRPr="00762ACE" w:rsidRDefault="008721EB" w:rsidP="00DB1484">
            <w:pPr>
              <w:pStyle w:val="TableParagraph"/>
              <w:keepNext/>
              <w:keepLines/>
              <w:widowControl/>
              <w:spacing w:line="222" w:lineRule="exact"/>
              <w:ind w:left="58" w:right="142"/>
              <w:jc w:val="right"/>
              <w:rPr>
                <w:rFonts w:eastAsia="Times New Roman"/>
                <w:sz w:val="18"/>
                <w:szCs w:val="18"/>
                <w:lang w:val="en-GB"/>
              </w:rPr>
            </w:pPr>
            <w:r>
              <w:rPr>
                <w:rFonts w:eastAsia="Times New Roman"/>
                <w:sz w:val="18"/>
                <w:szCs w:val="18"/>
                <w:lang w:val="en-GB"/>
              </w:rPr>
              <w:t>139.816</w:t>
            </w:r>
          </w:p>
        </w:tc>
        <w:tc>
          <w:tcPr>
            <w:tcW w:w="992" w:type="dxa"/>
            <w:tcBorders>
              <w:top w:val="single" w:sz="6" w:space="0" w:color="000000"/>
              <w:left w:val="single" w:sz="6" w:space="0" w:color="000000"/>
              <w:bottom w:val="single" w:sz="6" w:space="0" w:color="000000"/>
              <w:right w:val="single" w:sz="6" w:space="0" w:color="000000"/>
            </w:tcBorders>
            <w:hideMark/>
          </w:tcPr>
          <w:p w14:paraId="24427F2E" w14:textId="2D69960F" w:rsidR="008721EB" w:rsidRPr="00762ACE" w:rsidRDefault="008721EB" w:rsidP="00DB1484">
            <w:pPr>
              <w:pStyle w:val="TableParagraph"/>
              <w:keepNext/>
              <w:keepLines/>
              <w:widowControl/>
              <w:spacing w:line="222" w:lineRule="exact"/>
              <w:ind w:left="58" w:right="142"/>
              <w:jc w:val="right"/>
              <w:rPr>
                <w:rFonts w:eastAsia="Times New Roman"/>
                <w:sz w:val="18"/>
                <w:szCs w:val="18"/>
                <w:lang w:val="en-GB"/>
              </w:rPr>
            </w:pPr>
            <w:r>
              <w:rPr>
                <w:rFonts w:eastAsia="Times New Roman"/>
                <w:sz w:val="18"/>
                <w:szCs w:val="18"/>
                <w:lang w:val="en-GB"/>
              </w:rPr>
              <w:t>142.495</w:t>
            </w:r>
          </w:p>
        </w:tc>
        <w:tc>
          <w:tcPr>
            <w:tcW w:w="850" w:type="dxa"/>
            <w:tcBorders>
              <w:top w:val="single" w:sz="6" w:space="0" w:color="000000"/>
              <w:left w:val="single" w:sz="6" w:space="0" w:color="000000"/>
              <w:bottom w:val="single" w:sz="6" w:space="0" w:color="000000"/>
              <w:right w:val="single" w:sz="6" w:space="0" w:color="000000"/>
            </w:tcBorders>
          </w:tcPr>
          <w:p w14:paraId="04A5F140" w14:textId="1A329C34" w:rsidR="008721EB" w:rsidRPr="002E5514"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851" w:type="dxa"/>
            <w:tcBorders>
              <w:top w:val="single" w:sz="6" w:space="0" w:color="000000"/>
              <w:left w:val="single" w:sz="6" w:space="0" w:color="000000"/>
              <w:bottom w:val="single" w:sz="6" w:space="0" w:color="000000"/>
              <w:right w:val="single" w:sz="6" w:space="0" w:color="000000"/>
            </w:tcBorders>
          </w:tcPr>
          <w:p w14:paraId="2615DD22" w14:textId="550BFF66" w:rsidR="008721EB" w:rsidRPr="002E5514"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992" w:type="dxa"/>
            <w:tcBorders>
              <w:top w:val="single" w:sz="6" w:space="0" w:color="000000"/>
              <w:left w:val="single" w:sz="6" w:space="0" w:color="000000"/>
              <w:bottom w:val="single" w:sz="6" w:space="0" w:color="000000"/>
              <w:right w:val="single" w:sz="6" w:space="0" w:color="000000"/>
            </w:tcBorders>
          </w:tcPr>
          <w:p w14:paraId="2FD11787" w14:textId="44D9E262" w:rsidR="008721EB" w:rsidRPr="00216B41"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282.817</w:t>
            </w:r>
          </w:p>
        </w:tc>
        <w:tc>
          <w:tcPr>
            <w:tcW w:w="1134" w:type="dxa"/>
            <w:tcBorders>
              <w:top w:val="single" w:sz="6" w:space="0" w:color="000000"/>
              <w:left w:val="single" w:sz="6" w:space="0" w:color="000000"/>
              <w:bottom w:val="single" w:sz="6" w:space="0" w:color="000000"/>
              <w:right w:val="single" w:sz="6" w:space="0" w:color="000000"/>
            </w:tcBorders>
          </w:tcPr>
          <w:p w14:paraId="53E0D02E" w14:textId="0F1AA7F1" w:rsidR="008721EB"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983.000</w:t>
            </w:r>
          </w:p>
        </w:tc>
        <w:tc>
          <w:tcPr>
            <w:tcW w:w="1158" w:type="dxa"/>
            <w:tcBorders>
              <w:top w:val="single" w:sz="6" w:space="0" w:color="000000"/>
              <w:left w:val="single" w:sz="6" w:space="0" w:color="000000"/>
              <w:bottom w:val="single" w:sz="6" w:space="0" w:color="000000"/>
              <w:right w:val="single" w:sz="6" w:space="0" w:color="000000"/>
            </w:tcBorders>
          </w:tcPr>
          <w:p w14:paraId="3B7D6329" w14:textId="2980344A" w:rsidR="008721EB" w:rsidRDefault="00982C17"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29</w:t>
            </w:r>
          </w:p>
        </w:tc>
      </w:tr>
      <w:tr w:rsidR="008721EB" w:rsidRPr="00196815" w14:paraId="7FF961B5" w14:textId="5451FBE0" w:rsidTr="0021338C">
        <w:trPr>
          <w:trHeight w:val="206"/>
          <w:jc w:val="center"/>
        </w:trPr>
        <w:tc>
          <w:tcPr>
            <w:tcW w:w="296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745B25C5" w14:textId="7F08BBB1" w:rsidR="008721EB" w:rsidRPr="00BE0168" w:rsidRDefault="008721EB" w:rsidP="00DB1484">
            <w:pPr>
              <w:pStyle w:val="TableParagraph"/>
              <w:keepNext/>
              <w:keepLines/>
              <w:widowControl/>
              <w:spacing w:line="222" w:lineRule="exact"/>
              <w:ind w:left="58"/>
              <w:rPr>
                <w:color w:val="FFFFFF" w:themeColor="background1"/>
                <w:spacing w:val="-1"/>
                <w:sz w:val="18"/>
                <w:szCs w:val="18"/>
                <w:lang w:val="en-GB"/>
              </w:rPr>
            </w:pPr>
            <w:r w:rsidRPr="00BE0168">
              <w:rPr>
                <w:color w:val="FFFFFF" w:themeColor="background1"/>
                <w:spacing w:val="-1"/>
                <w:sz w:val="18"/>
                <w:szCs w:val="18"/>
                <w:lang w:val="en-GB"/>
              </w:rPr>
              <w:t>Outcome</w:t>
            </w:r>
            <w:r w:rsidRPr="00BE0168">
              <w:rPr>
                <w:color w:val="FFFFFF" w:themeColor="background1"/>
                <w:spacing w:val="-9"/>
                <w:sz w:val="18"/>
                <w:szCs w:val="18"/>
                <w:lang w:val="en-GB"/>
              </w:rPr>
              <w:t xml:space="preserve"> 3</w:t>
            </w:r>
            <w:r w:rsidRPr="00BE0168">
              <w:rPr>
                <w:color w:val="FFFFFF" w:themeColor="background1"/>
                <w:spacing w:val="-7"/>
                <w:sz w:val="18"/>
                <w:szCs w:val="18"/>
                <w:lang w:val="en-GB"/>
              </w:rPr>
              <w:t xml:space="preserve"> </w:t>
            </w:r>
            <w:r w:rsidRPr="00BE0168">
              <w:rPr>
                <w:color w:val="FFFFFF" w:themeColor="background1"/>
                <w:sz w:val="18"/>
                <w:szCs w:val="18"/>
                <w:lang w:val="en-GB"/>
              </w:rPr>
              <w:t>Expended</w:t>
            </w:r>
          </w:p>
        </w:tc>
        <w:tc>
          <w:tcPr>
            <w:tcW w:w="992" w:type="dxa"/>
            <w:tcBorders>
              <w:top w:val="single" w:sz="6" w:space="0" w:color="000000"/>
              <w:left w:val="single" w:sz="6" w:space="0" w:color="000000"/>
              <w:bottom w:val="single" w:sz="6" w:space="0" w:color="000000"/>
              <w:right w:val="single" w:sz="6" w:space="0" w:color="000000"/>
            </w:tcBorders>
          </w:tcPr>
          <w:p w14:paraId="67C4E5FC" w14:textId="722EEC41" w:rsidR="008721EB" w:rsidRPr="003363BC"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2.122</w:t>
            </w:r>
          </w:p>
        </w:tc>
        <w:tc>
          <w:tcPr>
            <w:tcW w:w="993" w:type="dxa"/>
            <w:tcBorders>
              <w:top w:val="single" w:sz="6" w:space="0" w:color="000000"/>
              <w:left w:val="single" w:sz="6" w:space="0" w:color="000000"/>
              <w:bottom w:val="single" w:sz="6" w:space="0" w:color="000000"/>
              <w:right w:val="single" w:sz="6" w:space="0" w:color="000000"/>
            </w:tcBorders>
          </w:tcPr>
          <w:p w14:paraId="07B7D249" w14:textId="71CE644C" w:rsidR="008721EB" w:rsidRPr="00762ACE" w:rsidRDefault="008721EB" w:rsidP="00DB1484">
            <w:pPr>
              <w:pStyle w:val="TableParagraph"/>
              <w:keepNext/>
              <w:keepLines/>
              <w:widowControl/>
              <w:spacing w:line="222" w:lineRule="exact"/>
              <w:ind w:left="58" w:right="142"/>
              <w:jc w:val="right"/>
              <w:rPr>
                <w:rFonts w:eastAsia="Times New Roman"/>
                <w:sz w:val="18"/>
                <w:szCs w:val="18"/>
                <w:lang w:val="en-GB"/>
              </w:rPr>
            </w:pPr>
            <w:r>
              <w:rPr>
                <w:rFonts w:eastAsia="Times New Roman"/>
                <w:sz w:val="18"/>
                <w:szCs w:val="18"/>
                <w:lang w:val="en-GB"/>
              </w:rPr>
              <w:t>0</w:t>
            </w:r>
          </w:p>
        </w:tc>
        <w:tc>
          <w:tcPr>
            <w:tcW w:w="992" w:type="dxa"/>
            <w:tcBorders>
              <w:top w:val="single" w:sz="6" w:space="0" w:color="000000"/>
              <w:left w:val="single" w:sz="6" w:space="0" w:color="000000"/>
              <w:bottom w:val="single" w:sz="6" w:space="0" w:color="000000"/>
              <w:right w:val="single" w:sz="6" w:space="0" w:color="000000"/>
            </w:tcBorders>
          </w:tcPr>
          <w:p w14:paraId="320AF6EA" w14:textId="646E4783" w:rsidR="008721EB" w:rsidRPr="00762ACE" w:rsidRDefault="008721EB" w:rsidP="00DB1484">
            <w:pPr>
              <w:pStyle w:val="TableParagraph"/>
              <w:keepNext/>
              <w:keepLines/>
              <w:widowControl/>
              <w:spacing w:line="222" w:lineRule="exact"/>
              <w:ind w:left="58" w:right="142"/>
              <w:jc w:val="right"/>
              <w:rPr>
                <w:rFonts w:eastAsia="Times New Roman"/>
                <w:sz w:val="18"/>
                <w:szCs w:val="18"/>
                <w:lang w:val="en-GB"/>
              </w:rPr>
            </w:pPr>
            <w:r w:rsidRPr="00762ACE">
              <w:rPr>
                <w:rFonts w:eastAsia="Times New Roman"/>
                <w:sz w:val="18"/>
                <w:szCs w:val="18"/>
                <w:lang w:val="en-GB"/>
              </w:rPr>
              <w:t>1</w:t>
            </w:r>
            <w:r>
              <w:rPr>
                <w:rFonts w:eastAsia="Times New Roman"/>
                <w:sz w:val="18"/>
                <w:szCs w:val="18"/>
                <w:lang w:val="en-GB"/>
              </w:rPr>
              <w:t>.344</w:t>
            </w:r>
          </w:p>
        </w:tc>
        <w:tc>
          <w:tcPr>
            <w:tcW w:w="850" w:type="dxa"/>
            <w:tcBorders>
              <w:top w:val="single" w:sz="6" w:space="0" w:color="000000"/>
              <w:left w:val="single" w:sz="6" w:space="0" w:color="000000"/>
              <w:bottom w:val="single" w:sz="6" w:space="0" w:color="000000"/>
              <w:right w:val="single" w:sz="6" w:space="0" w:color="000000"/>
            </w:tcBorders>
          </w:tcPr>
          <w:p w14:paraId="39B9C924" w14:textId="6A42A7F7" w:rsidR="008721EB" w:rsidRPr="002E5514"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851" w:type="dxa"/>
            <w:tcBorders>
              <w:top w:val="single" w:sz="6" w:space="0" w:color="000000"/>
              <w:left w:val="single" w:sz="6" w:space="0" w:color="000000"/>
              <w:bottom w:val="single" w:sz="6" w:space="0" w:color="000000"/>
              <w:right w:val="single" w:sz="6" w:space="0" w:color="000000"/>
            </w:tcBorders>
          </w:tcPr>
          <w:p w14:paraId="69AF31EB" w14:textId="4851C871" w:rsidR="008721EB" w:rsidRPr="002E5514"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992" w:type="dxa"/>
            <w:tcBorders>
              <w:top w:val="single" w:sz="6" w:space="0" w:color="000000"/>
              <w:left w:val="single" w:sz="6" w:space="0" w:color="000000"/>
              <w:bottom w:val="single" w:sz="6" w:space="0" w:color="000000"/>
              <w:right w:val="single" w:sz="6" w:space="0" w:color="000000"/>
            </w:tcBorders>
          </w:tcPr>
          <w:p w14:paraId="011AE615" w14:textId="63A96FD8" w:rsidR="008721EB" w:rsidRPr="00216B41"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3.466</w:t>
            </w:r>
          </w:p>
        </w:tc>
        <w:tc>
          <w:tcPr>
            <w:tcW w:w="1134" w:type="dxa"/>
            <w:tcBorders>
              <w:top w:val="single" w:sz="6" w:space="0" w:color="000000"/>
              <w:left w:val="single" w:sz="6" w:space="0" w:color="000000"/>
              <w:bottom w:val="single" w:sz="6" w:space="0" w:color="000000"/>
              <w:right w:val="single" w:sz="6" w:space="0" w:color="000000"/>
            </w:tcBorders>
          </w:tcPr>
          <w:p w14:paraId="686F3C89" w14:textId="35974B5B" w:rsidR="008721EB" w:rsidRDefault="008721EB"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89.011</w:t>
            </w:r>
          </w:p>
        </w:tc>
        <w:tc>
          <w:tcPr>
            <w:tcW w:w="1158" w:type="dxa"/>
            <w:tcBorders>
              <w:top w:val="single" w:sz="6" w:space="0" w:color="000000"/>
              <w:left w:val="single" w:sz="6" w:space="0" w:color="000000"/>
              <w:bottom w:val="single" w:sz="6" w:space="0" w:color="000000"/>
              <w:right w:val="single" w:sz="6" w:space="0" w:color="000000"/>
            </w:tcBorders>
          </w:tcPr>
          <w:p w14:paraId="6838B45D" w14:textId="3662B4F4" w:rsidR="008721EB" w:rsidRDefault="00982C17" w:rsidP="00DB1484">
            <w:pPr>
              <w:pStyle w:val="TableParagraph"/>
              <w:keepNext/>
              <w:keepLines/>
              <w:widowControl/>
              <w:spacing w:line="222" w:lineRule="exact"/>
              <w:ind w:left="58" w:right="142"/>
              <w:jc w:val="right"/>
              <w:rPr>
                <w:rFonts w:eastAsia="Times New Roman"/>
                <w:b/>
                <w:bCs/>
                <w:sz w:val="18"/>
                <w:szCs w:val="18"/>
              </w:rPr>
            </w:pPr>
            <w:r>
              <w:rPr>
                <w:rFonts w:eastAsia="Times New Roman"/>
                <w:b/>
                <w:bCs/>
                <w:sz w:val="18"/>
                <w:szCs w:val="18"/>
              </w:rPr>
              <w:t>4</w:t>
            </w:r>
          </w:p>
        </w:tc>
      </w:tr>
      <w:tr w:rsidR="008721EB" w:rsidRPr="00196815" w14:paraId="40E00E79" w14:textId="626C3484" w:rsidTr="0021338C">
        <w:trPr>
          <w:trHeight w:val="164"/>
          <w:jc w:val="center"/>
        </w:trPr>
        <w:tc>
          <w:tcPr>
            <w:tcW w:w="2969"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hideMark/>
          </w:tcPr>
          <w:p w14:paraId="6D714F63" w14:textId="77777777" w:rsidR="008721EB" w:rsidRPr="00BE0168" w:rsidRDefault="008721EB" w:rsidP="00DB1484">
            <w:pPr>
              <w:pStyle w:val="TableParagraph"/>
              <w:keepNext/>
              <w:keepLines/>
              <w:widowControl/>
              <w:ind w:left="58"/>
              <w:rPr>
                <w:rFonts w:eastAsia="Times New Roman"/>
                <w:color w:val="FFFFFF" w:themeColor="background1"/>
                <w:sz w:val="18"/>
                <w:szCs w:val="18"/>
                <w:lang w:val="en-GB"/>
              </w:rPr>
            </w:pPr>
            <w:r w:rsidRPr="00BE0168">
              <w:rPr>
                <w:rFonts w:eastAsia="Times New Roman"/>
                <w:color w:val="FFFFFF" w:themeColor="background1"/>
                <w:sz w:val="18"/>
                <w:szCs w:val="18"/>
                <w:lang w:val="en-GB"/>
              </w:rPr>
              <w:t>Project</w:t>
            </w:r>
            <w:r w:rsidRPr="00BE0168">
              <w:rPr>
                <w:rFonts w:eastAsia="Times New Roman"/>
                <w:color w:val="FFFFFF" w:themeColor="background1"/>
                <w:spacing w:val="-16"/>
                <w:sz w:val="18"/>
                <w:szCs w:val="18"/>
                <w:lang w:val="en-GB"/>
              </w:rPr>
              <w:t xml:space="preserve"> </w:t>
            </w:r>
            <w:r w:rsidRPr="00BE0168">
              <w:rPr>
                <w:rFonts w:eastAsia="Times New Roman"/>
                <w:color w:val="FFFFFF" w:themeColor="background1"/>
                <w:spacing w:val="-1"/>
                <w:sz w:val="18"/>
                <w:szCs w:val="18"/>
                <w:lang w:val="en-GB"/>
              </w:rPr>
              <w:t>management</w:t>
            </w:r>
            <w:r w:rsidRPr="00BE0168">
              <w:rPr>
                <w:rFonts w:eastAsia="Times New Roman"/>
                <w:color w:val="FFFFFF" w:themeColor="background1"/>
                <w:spacing w:val="22"/>
                <w:w w:val="99"/>
                <w:sz w:val="18"/>
                <w:szCs w:val="18"/>
                <w:lang w:val="en-GB"/>
              </w:rPr>
              <w:t xml:space="preserve"> </w:t>
            </w:r>
            <w:r w:rsidRPr="00BE0168">
              <w:rPr>
                <w:rFonts w:eastAsia="Times New Roman"/>
                <w:color w:val="FFFFFF" w:themeColor="background1"/>
                <w:spacing w:val="-1"/>
                <w:sz w:val="18"/>
                <w:szCs w:val="18"/>
                <w:lang w:val="en-GB"/>
              </w:rPr>
              <w:t>costs Expended</w:t>
            </w:r>
          </w:p>
        </w:tc>
        <w:tc>
          <w:tcPr>
            <w:tcW w:w="992" w:type="dxa"/>
            <w:tcBorders>
              <w:top w:val="single" w:sz="6" w:space="0" w:color="000000"/>
              <w:left w:val="single" w:sz="6" w:space="0" w:color="000000"/>
              <w:bottom w:val="single" w:sz="6" w:space="0" w:color="000000"/>
              <w:right w:val="single" w:sz="6" w:space="0" w:color="000000"/>
            </w:tcBorders>
            <w:hideMark/>
          </w:tcPr>
          <w:p w14:paraId="2EFF8B0B" w14:textId="57470F10" w:rsidR="008721EB" w:rsidRPr="003363BC" w:rsidRDefault="008721EB" w:rsidP="00DB1484">
            <w:pPr>
              <w:pStyle w:val="TableParagraph"/>
              <w:keepNext/>
              <w:keepLines/>
              <w:widowControl/>
              <w:spacing w:line="201" w:lineRule="exact"/>
              <w:ind w:left="114" w:right="141"/>
              <w:jc w:val="right"/>
              <w:rPr>
                <w:spacing w:val="-1"/>
                <w:sz w:val="18"/>
                <w:szCs w:val="18"/>
                <w:lang w:val="en-GB"/>
              </w:rPr>
            </w:pPr>
            <w:r w:rsidRPr="003363BC">
              <w:rPr>
                <w:spacing w:val="-1"/>
                <w:sz w:val="18"/>
                <w:szCs w:val="18"/>
                <w:lang w:val="en-GB"/>
              </w:rPr>
              <w:t>0</w:t>
            </w:r>
          </w:p>
        </w:tc>
        <w:tc>
          <w:tcPr>
            <w:tcW w:w="993" w:type="dxa"/>
            <w:tcBorders>
              <w:top w:val="single" w:sz="6" w:space="0" w:color="000000"/>
              <w:left w:val="single" w:sz="6" w:space="0" w:color="000000"/>
              <w:bottom w:val="single" w:sz="6" w:space="0" w:color="000000"/>
              <w:right w:val="single" w:sz="6" w:space="0" w:color="000000"/>
            </w:tcBorders>
            <w:hideMark/>
          </w:tcPr>
          <w:p w14:paraId="1C85E510" w14:textId="5005B6F9" w:rsidR="008721EB" w:rsidRPr="00762ACE" w:rsidRDefault="008721EB" w:rsidP="00DB1484">
            <w:pPr>
              <w:pStyle w:val="TableParagraph"/>
              <w:keepNext/>
              <w:keepLines/>
              <w:widowControl/>
              <w:ind w:left="58" w:right="142"/>
              <w:jc w:val="right"/>
              <w:rPr>
                <w:rFonts w:eastAsia="Times New Roman"/>
                <w:sz w:val="18"/>
                <w:szCs w:val="18"/>
                <w:lang w:val="en-GB"/>
              </w:rPr>
            </w:pPr>
            <w:r>
              <w:rPr>
                <w:rFonts w:eastAsia="Times New Roman"/>
                <w:sz w:val="18"/>
                <w:szCs w:val="18"/>
                <w:lang w:val="en-GB"/>
              </w:rPr>
              <w:t>39.908</w:t>
            </w:r>
          </w:p>
        </w:tc>
        <w:tc>
          <w:tcPr>
            <w:tcW w:w="992" w:type="dxa"/>
            <w:tcBorders>
              <w:top w:val="single" w:sz="6" w:space="0" w:color="000000"/>
              <w:left w:val="single" w:sz="6" w:space="0" w:color="000000"/>
              <w:bottom w:val="single" w:sz="6" w:space="0" w:color="000000"/>
              <w:right w:val="single" w:sz="6" w:space="0" w:color="000000"/>
            </w:tcBorders>
            <w:hideMark/>
          </w:tcPr>
          <w:p w14:paraId="57B155E7" w14:textId="05B0781D" w:rsidR="008721EB" w:rsidRPr="00762ACE" w:rsidRDefault="008721EB" w:rsidP="00DB1484">
            <w:pPr>
              <w:pStyle w:val="TableParagraph"/>
              <w:keepNext/>
              <w:keepLines/>
              <w:widowControl/>
              <w:ind w:left="58" w:right="142"/>
              <w:jc w:val="right"/>
              <w:rPr>
                <w:rFonts w:eastAsia="Times New Roman"/>
                <w:sz w:val="18"/>
                <w:szCs w:val="18"/>
                <w:lang w:val="en-GB"/>
              </w:rPr>
            </w:pPr>
            <w:r>
              <w:rPr>
                <w:rFonts w:eastAsia="Times New Roman"/>
                <w:sz w:val="18"/>
                <w:szCs w:val="18"/>
                <w:lang w:val="en-GB"/>
              </w:rPr>
              <w:t>49.827</w:t>
            </w:r>
          </w:p>
        </w:tc>
        <w:tc>
          <w:tcPr>
            <w:tcW w:w="850" w:type="dxa"/>
            <w:tcBorders>
              <w:top w:val="single" w:sz="6" w:space="0" w:color="000000"/>
              <w:left w:val="single" w:sz="6" w:space="0" w:color="000000"/>
              <w:bottom w:val="single" w:sz="6" w:space="0" w:color="000000"/>
              <w:right w:val="single" w:sz="6" w:space="0" w:color="000000"/>
            </w:tcBorders>
          </w:tcPr>
          <w:p w14:paraId="217F2A5D" w14:textId="41580EF5" w:rsidR="008721EB" w:rsidRPr="002E5514"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851" w:type="dxa"/>
            <w:tcBorders>
              <w:top w:val="single" w:sz="6" w:space="0" w:color="000000"/>
              <w:left w:val="single" w:sz="6" w:space="0" w:color="000000"/>
              <w:bottom w:val="single" w:sz="6" w:space="0" w:color="000000"/>
              <w:right w:val="single" w:sz="6" w:space="0" w:color="000000"/>
            </w:tcBorders>
          </w:tcPr>
          <w:p w14:paraId="49395682" w14:textId="04836F78" w:rsidR="008721EB" w:rsidRPr="002E5514" w:rsidRDefault="008721EB" w:rsidP="00DB1484">
            <w:pPr>
              <w:pStyle w:val="TableParagraph"/>
              <w:keepNext/>
              <w:keepLines/>
              <w:widowControl/>
              <w:spacing w:line="201" w:lineRule="exact"/>
              <w:ind w:left="114" w:right="141"/>
              <w:jc w:val="right"/>
              <w:rPr>
                <w:spacing w:val="-1"/>
                <w:sz w:val="18"/>
                <w:szCs w:val="18"/>
                <w:lang w:val="en-GB"/>
              </w:rPr>
            </w:pPr>
            <w:r>
              <w:rPr>
                <w:spacing w:val="-1"/>
                <w:sz w:val="18"/>
                <w:szCs w:val="18"/>
                <w:lang w:val="en-GB"/>
              </w:rPr>
              <w:t>-</w:t>
            </w:r>
          </w:p>
        </w:tc>
        <w:tc>
          <w:tcPr>
            <w:tcW w:w="992" w:type="dxa"/>
            <w:tcBorders>
              <w:top w:val="single" w:sz="6" w:space="0" w:color="000000"/>
              <w:left w:val="single" w:sz="6" w:space="0" w:color="000000"/>
              <w:bottom w:val="single" w:sz="6" w:space="0" w:color="000000"/>
              <w:right w:val="single" w:sz="6" w:space="0" w:color="000000"/>
            </w:tcBorders>
          </w:tcPr>
          <w:p w14:paraId="37B8A007" w14:textId="65992820" w:rsidR="008721EB" w:rsidRPr="00216B41" w:rsidRDefault="008721EB" w:rsidP="00DB1484">
            <w:pPr>
              <w:pStyle w:val="TableParagraph"/>
              <w:keepNext/>
              <w:keepLines/>
              <w:widowControl/>
              <w:ind w:left="58" w:right="142"/>
              <w:jc w:val="right"/>
              <w:rPr>
                <w:rFonts w:eastAsia="Times New Roman"/>
                <w:b/>
                <w:bCs/>
                <w:sz w:val="18"/>
                <w:szCs w:val="18"/>
              </w:rPr>
            </w:pPr>
            <w:r>
              <w:rPr>
                <w:rFonts w:eastAsia="Times New Roman"/>
                <w:b/>
                <w:bCs/>
                <w:sz w:val="18"/>
                <w:szCs w:val="18"/>
              </w:rPr>
              <w:t>89.735</w:t>
            </w:r>
          </w:p>
        </w:tc>
        <w:tc>
          <w:tcPr>
            <w:tcW w:w="1134" w:type="dxa"/>
            <w:tcBorders>
              <w:top w:val="single" w:sz="6" w:space="0" w:color="000000"/>
              <w:left w:val="single" w:sz="6" w:space="0" w:color="000000"/>
              <w:bottom w:val="single" w:sz="6" w:space="0" w:color="000000"/>
              <w:right w:val="single" w:sz="6" w:space="0" w:color="000000"/>
            </w:tcBorders>
          </w:tcPr>
          <w:p w14:paraId="4E2141C6" w14:textId="125FE9C5" w:rsidR="008721EB" w:rsidRDefault="008721EB" w:rsidP="00DB1484">
            <w:pPr>
              <w:pStyle w:val="TableParagraph"/>
              <w:keepNext/>
              <w:keepLines/>
              <w:widowControl/>
              <w:ind w:left="58" w:right="142"/>
              <w:jc w:val="right"/>
              <w:rPr>
                <w:rFonts w:eastAsia="Times New Roman"/>
                <w:b/>
                <w:bCs/>
                <w:sz w:val="18"/>
                <w:szCs w:val="18"/>
              </w:rPr>
            </w:pPr>
            <w:r>
              <w:rPr>
                <w:rFonts w:eastAsia="Times New Roman"/>
                <w:b/>
                <w:bCs/>
                <w:sz w:val="18"/>
                <w:szCs w:val="18"/>
              </w:rPr>
              <w:t>161.473</w:t>
            </w:r>
          </w:p>
        </w:tc>
        <w:tc>
          <w:tcPr>
            <w:tcW w:w="1158" w:type="dxa"/>
            <w:tcBorders>
              <w:top w:val="single" w:sz="6" w:space="0" w:color="000000"/>
              <w:left w:val="single" w:sz="6" w:space="0" w:color="000000"/>
              <w:bottom w:val="single" w:sz="6" w:space="0" w:color="000000"/>
              <w:right w:val="single" w:sz="6" w:space="0" w:color="000000"/>
            </w:tcBorders>
          </w:tcPr>
          <w:p w14:paraId="6C2798E6" w14:textId="2EE1C57D" w:rsidR="008721EB" w:rsidRDefault="00982C17" w:rsidP="00DB1484">
            <w:pPr>
              <w:pStyle w:val="TableParagraph"/>
              <w:keepNext/>
              <w:keepLines/>
              <w:widowControl/>
              <w:ind w:left="58" w:right="142"/>
              <w:jc w:val="right"/>
              <w:rPr>
                <w:rFonts w:eastAsia="Times New Roman"/>
                <w:b/>
                <w:bCs/>
                <w:sz w:val="18"/>
                <w:szCs w:val="18"/>
              </w:rPr>
            </w:pPr>
            <w:r>
              <w:rPr>
                <w:rFonts w:eastAsia="Times New Roman"/>
                <w:b/>
                <w:bCs/>
                <w:sz w:val="18"/>
                <w:szCs w:val="18"/>
              </w:rPr>
              <w:t>55</w:t>
            </w:r>
          </w:p>
        </w:tc>
      </w:tr>
    </w:tbl>
    <w:p w14:paraId="34FC92C7" w14:textId="4F9E9DC3" w:rsidR="00F325EF" w:rsidRDefault="00E22219" w:rsidP="00DB1484">
      <w:pPr>
        <w:keepNext/>
        <w:keepLines/>
        <w:spacing w:before="120" w:line="276" w:lineRule="auto"/>
        <w:jc w:val="center"/>
        <w:rPr>
          <w:rFonts w:ascii="Times New Roman"/>
          <w:i/>
          <w:color w:val="1F497D"/>
          <w:spacing w:val="-1"/>
          <w:sz w:val="18"/>
        </w:rPr>
      </w:pPr>
      <w:bookmarkStart w:id="87" w:name="_Ref94226395"/>
      <w:bookmarkStart w:id="88" w:name="_Toc101577711"/>
      <w:r w:rsidRPr="00E22219">
        <w:rPr>
          <w:rFonts w:ascii="Times New Roman"/>
          <w:i/>
          <w:color w:val="1F497D"/>
          <w:spacing w:val="-1"/>
          <w:sz w:val="18"/>
        </w:rPr>
        <w:t xml:space="preserve">Table </w:t>
      </w:r>
      <w:r w:rsidRPr="00E22219">
        <w:rPr>
          <w:rFonts w:ascii="Times New Roman"/>
          <w:i/>
          <w:color w:val="1F497D"/>
          <w:spacing w:val="-1"/>
          <w:sz w:val="18"/>
          <w:shd w:val="clear" w:color="auto" w:fill="E6E6E6"/>
        </w:rPr>
        <w:fldChar w:fldCharType="begin"/>
      </w:r>
      <w:r w:rsidRPr="00E22219">
        <w:rPr>
          <w:rFonts w:ascii="Times New Roman"/>
          <w:i/>
          <w:color w:val="1F497D"/>
          <w:spacing w:val="-1"/>
          <w:sz w:val="18"/>
        </w:rPr>
        <w:instrText xml:space="preserve"> SEQ Table \* ARABIC </w:instrText>
      </w:r>
      <w:r w:rsidRPr="00E22219">
        <w:rPr>
          <w:rFonts w:ascii="Times New Roman"/>
          <w:i/>
          <w:color w:val="1F497D"/>
          <w:spacing w:val="-1"/>
          <w:sz w:val="18"/>
          <w:shd w:val="clear" w:color="auto" w:fill="E6E6E6"/>
        </w:rPr>
        <w:fldChar w:fldCharType="separate"/>
      </w:r>
      <w:r w:rsidR="004D6C2A">
        <w:rPr>
          <w:rFonts w:ascii="Times New Roman"/>
          <w:i/>
          <w:noProof/>
          <w:color w:val="1F497D"/>
          <w:spacing w:val="-1"/>
          <w:sz w:val="18"/>
        </w:rPr>
        <w:t>10</w:t>
      </w:r>
      <w:r w:rsidRPr="00E22219">
        <w:rPr>
          <w:rFonts w:ascii="Times New Roman"/>
          <w:i/>
          <w:color w:val="1F497D"/>
          <w:spacing w:val="-1"/>
          <w:sz w:val="18"/>
          <w:shd w:val="clear" w:color="auto" w:fill="E6E6E6"/>
        </w:rPr>
        <w:fldChar w:fldCharType="end"/>
      </w:r>
      <w:bookmarkEnd w:id="87"/>
      <w:r w:rsidRPr="00E22219">
        <w:rPr>
          <w:rFonts w:ascii="Times New Roman"/>
          <w:i/>
          <w:color w:val="1F497D"/>
          <w:spacing w:val="-1"/>
          <w:sz w:val="18"/>
        </w:rPr>
        <w:t>: Delivery over the years</w:t>
      </w:r>
      <w:bookmarkEnd w:id="88"/>
    </w:p>
    <w:p w14:paraId="57608F79" w14:textId="5D163AD3" w:rsidR="00EB51F7" w:rsidRDefault="00EB51F7" w:rsidP="00EB51F7">
      <w:pPr>
        <w:widowControl w:val="0"/>
        <w:spacing w:before="120" w:line="276" w:lineRule="auto"/>
        <w:rPr>
          <w:rFonts w:ascii="Times New Roman" w:hAnsi="Times New Roman"/>
          <w:lang w:val="en-US"/>
        </w:rPr>
      </w:pPr>
      <w:r>
        <w:rPr>
          <w:rFonts w:ascii="Times New Roman" w:hAnsi="Times New Roman"/>
          <w:lang w:val="en-US"/>
        </w:rPr>
        <w:t xml:space="preserve">It is noted that the project has already exceeded </w:t>
      </w:r>
      <w:r w:rsidR="00537E11">
        <w:rPr>
          <w:rFonts w:ascii="Times New Roman" w:hAnsi="Times New Roman"/>
          <w:lang w:val="en-US"/>
        </w:rPr>
        <w:t>6</w:t>
      </w:r>
      <w:r>
        <w:rPr>
          <w:rFonts w:ascii="Times New Roman" w:hAnsi="Times New Roman"/>
          <w:lang w:val="en-US"/>
        </w:rPr>
        <w:t xml:space="preserve">0% of the planned time, however, only over </w:t>
      </w:r>
      <w:r w:rsidR="00537E11">
        <w:rPr>
          <w:rFonts w:ascii="Times New Roman" w:hAnsi="Times New Roman"/>
          <w:lang w:val="en-US"/>
        </w:rPr>
        <w:t>25</w:t>
      </w:r>
      <w:r>
        <w:rPr>
          <w:rFonts w:ascii="Times New Roman" w:hAnsi="Times New Roman"/>
          <w:lang w:val="en-US"/>
        </w:rPr>
        <w:t xml:space="preserve">% of the budget has been </w:t>
      </w:r>
      <w:r w:rsidR="00355144">
        <w:rPr>
          <w:rFonts w:ascii="Times New Roman" w:hAnsi="Times New Roman"/>
          <w:lang w:val="en-US"/>
        </w:rPr>
        <w:t>e</w:t>
      </w:r>
      <w:r w:rsidR="00573B8D">
        <w:rPr>
          <w:rFonts w:ascii="Times New Roman" w:hAnsi="Times New Roman"/>
          <w:lang w:val="en-US"/>
        </w:rPr>
        <w:t>xpended.</w:t>
      </w:r>
      <w:r>
        <w:rPr>
          <w:rFonts w:ascii="Times New Roman" w:hAnsi="Times New Roman"/>
          <w:lang w:val="en-US"/>
        </w:rPr>
        <w:t xml:space="preserve"> It means that not only a major planning effort must be made but the implementation approach </w:t>
      </w:r>
      <w:r w:rsidR="00355144">
        <w:rPr>
          <w:rFonts w:ascii="Times New Roman" w:hAnsi="Times New Roman"/>
          <w:lang w:val="en-US"/>
        </w:rPr>
        <w:t>reviewed</w:t>
      </w:r>
      <w:r>
        <w:rPr>
          <w:rFonts w:ascii="Times New Roman" w:hAnsi="Times New Roman"/>
          <w:lang w:val="en-US"/>
        </w:rPr>
        <w:t xml:space="preserve"> to accelerate substantially the execution of planned activities.</w:t>
      </w:r>
    </w:p>
    <w:p w14:paraId="36F5F0B7" w14:textId="77777777" w:rsidR="00537E11" w:rsidRDefault="00537E11" w:rsidP="00EB51F7">
      <w:pPr>
        <w:widowControl w:val="0"/>
        <w:spacing w:before="120" w:line="276" w:lineRule="auto"/>
        <w:rPr>
          <w:rFonts w:ascii="Times New Roman" w:hAnsi="Times New Roman"/>
          <w:lang w:val="en-US"/>
        </w:rPr>
      </w:pPr>
    </w:p>
    <w:p w14:paraId="6BE88D34" w14:textId="706D61D9" w:rsidR="00E626B4" w:rsidRDefault="00E626B4" w:rsidP="00DE6E3F">
      <w:pPr>
        <w:pStyle w:val="Heading8"/>
        <w:numPr>
          <w:ilvl w:val="0"/>
          <w:numId w:val="12"/>
        </w:numPr>
        <w:spacing w:before="71"/>
        <w:ind w:left="426"/>
        <w:rPr>
          <w:rFonts w:ascii="Times New Roman" w:hAnsi="Times New Roman"/>
          <w:i/>
          <w:iCs/>
          <w:color w:val="943634"/>
          <w:sz w:val="22"/>
          <w:szCs w:val="22"/>
        </w:rPr>
      </w:pPr>
      <w:r w:rsidRPr="5AA9FB35">
        <w:rPr>
          <w:rFonts w:ascii="Times New Roman" w:hAnsi="Times New Roman"/>
          <w:i/>
          <w:iCs/>
          <w:color w:val="943634"/>
          <w:sz w:val="22"/>
          <w:szCs w:val="22"/>
        </w:rPr>
        <w:t>Co</w:t>
      </w:r>
      <w:r w:rsidR="000047DE" w:rsidRPr="5AA9FB35">
        <w:rPr>
          <w:rFonts w:ascii="Times New Roman" w:hAnsi="Times New Roman"/>
          <w:i/>
          <w:iCs/>
          <w:color w:val="943634"/>
          <w:sz w:val="22"/>
          <w:szCs w:val="22"/>
        </w:rPr>
        <w:t>-</w:t>
      </w:r>
      <w:r w:rsidRPr="5AA9FB35">
        <w:rPr>
          <w:rFonts w:ascii="Times New Roman" w:hAnsi="Times New Roman"/>
          <w:i/>
          <w:iCs/>
          <w:color w:val="943634"/>
          <w:sz w:val="22"/>
          <w:szCs w:val="22"/>
        </w:rPr>
        <w:t>financing</w:t>
      </w:r>
    </w:p>
    <w:p w14:paraId="14A01105" w14:textId="57C1CF8D" w:rsidR="00E605F1" w:rsidRDefault="00C737DB" w:rsidP="00B10A0E">
      <w:pPr>
        <w:rPr>
          <w:rFonts w:ascii="Times New Roman" w:hAnsi="Times New Roman"/>
        </w:rPr>
      </w:pPr>
      <w:r>
        <w:rPr>
          <w:rFonts w:ascii="Times New Roman" w:hAnsi="Times New Roman"/>
        </w:rPr>
        <w:t xml:space="preserve">PMU has not proceeded to recording </w:t>
      </w:r>
      <w:r w:rsidR="00B10A0E" w:rsidRPr="00F51FA1">
        <w:rPr>
          <w:rFonts w:ascii="Times New Roman" w:hAnsi="Times New Roman"/>
        </w:rPr>
        <w:t>co</w:t>
      </w:r>
      <w:r w:rsidR="00F4774C" w:rsidRPr="00F51FA1">
        <w:rPr>
          <w:rFonts w:ascii="Times New Roman" w:hAnsi="Times New Roman"/>
        </w:rPr>
        <w:t>-</w:t>
      </w:r>
      <w:r w:rsidR="00B10A0E" w:rsidRPr="00F51FA1">
        <w:rPr>
          <w:rFonts w:ascii="Times New Roman" w:hAnsi="Times New Roman"/>
        </w:rPr>
        <w:t>financing</w:t>
      </w:r>
      <w:r w:rsidR="00341993" w:rsidRPr="00F51FA1">
        <w:rPr>
          <w:rFonts w:ascii="Times New Roman" w:hAnsi="Times New Roman"/>
        </w:rPr>
        <w:t xml:space="preserve"> </w:t>
      </w:r>
      <w:r>
        <w:rPr>
          <w:rFonts w:ascii="Times New Roman" w:hAnsi="Times New Roman"/>
        </w:rPr>
        <w:t>so far</w:t>
      </w:r>
      <w:r w:rsidR="00B10A0E" w:rsidRPr="00F51FA1">
        <w:rPr>
          <w:rFonts w:ascii="Times New Roman" w:hAnsi="Times New Roman"/>
        </w:rPr>
        <w:t>.</w:t>
      </w:r>
    </w:p>
    <w:p w14:paraId="6A56D1C1" w14:textId="1FA5912A" w:rsidR="008435FB" w:rsidRDefault="00C737DB" w:rsidP="00B10A0E">
      <w:pPr>
        <w:rPr>
          <w:rFonts w:ascii="Times New Roman" w:hAnsi="Times New Roman"/>
        </w:rPr>
      </w:pPr>
      <w:r>
        <w:rPr>
          <w:rFonts w:ascii="Times New Roman" w:hAnsi="Times New Roman"/>
        </w:rPr>
        <w:t>This may be due to the late project start</w:t>
      </w:r>
      <w:r w:rsidR="00D462F6">
        <w:rPr>
          <w:rFonts w:ascii="Times New Roman" w:hAnsi="Times New Roman"/>
        </w:rPr>
        <w:t>-</w:t>
      </w:r>
      <w:r>
        <w:rPr>
          <w:rFonts w:ascii="Times New Roman" w:hAnsi="Times New Roman"/>
        </w:rPr>
        <w:t>up</w:t>
      </w:r>
      <w:r w:rsidR="008435FB">
        <w:rPr>
          <w:rFonts w:ascii="Times New Roman" w:hAnsi="Times New Roman"/>
        </w:rPr>
        <w:t xml:space="preserve"> but it is a GEF requirement</w:t>
      </w:r>
      <w:r>
        <w:rPr>
          <w:rFonts w:ascii="Times New Roman" w:hAnsi="Times New Roman"/>
        </w:rPr>
        <w:t>.</w:t>
      </w:r>
    </w:p>
    <w:p w14:paraId="1B3F4D8B" w14:textId="38A6849F" w:rsidR="00D462F6" w:rsidRDefault="008435FB" w:rsidP="00B10A0E">
      <w:pPr>
        <w:rPr>
          <w:rFonts w:ascii="Times New Roman" w:hAnsi="Times New Roman"/>
        </w:rPr>
      </w:pPr>
      <w:r>
        <w:rPr>
          <w:rFonts w:ascii="Times New Roman" w:hAnsi="Times New Roman"/>
        </w:rPr>
        <w:t>I</w:t>
      </w:r>
      <w:r w:rsidR="00C737DB">
        <w:rPr>
          <w:rFonts w:ascii="Times New Roman" w:hAnsi="Times New Roman"/>
        </w:rPr>
        <w:t>nterviews of members of the interinstitutional committee showed that there is interest in either pooling resources</w:t>
      </w:r>
      <w:r w:rsidR="00D462F6">
        <w:rPr>
          <w:rFonts w:ascii="Times New Roman" w:hAnsi="Times New Roman"/>
        </w:rPr>
        <w:t xml:space="preserve"> or </w:t>
      </w:r>
      <w:r w:rsidR="00C737DB">
        <w:rPr>
          <w:rFonts w:ascii="Times New Roman" w:hAnsi="Times New Roman"/>
        </w:rPr>
        <w:t xml:space="preserve">at </w:t>
      </w:r>
      <w:r w:rsidR="00D462F6">
        <w:rPr>
          <w:rFonts w:ascii="Times New Roman" w:hAnsi="Times New Roman"/>
        </w:rPr>
        <w:t>least,</w:t>
      </w:r>
      <w:r w:rsidR="00C737DB">
        <w:rPr>
          <w:rFonts w:ascii="Times New Roman" w:hAnsi="Times New Roman"/>
        </w:rPr>
        <w:t xml:space="preserve"> coordinating </w:t>
      </w:r>
      <w:r w:rsidR="00D462F6">
        <w:rPr>
          <w:rFonts w:ascii="Times New Roman" w:hAnsi="Times New Roman"/>
        </w:rPr>
        <w:t>existing</w:t>
      </w:r>
      <w:r w:rsidR="00C737DB">
        <w:rPr>
          <w:rFonts w:ascii="Times New Roman" w:hAnsi="Times New Roman"/>
        </w:rPr>
        <w:t xml:space="preserve"> interventions from other sectors; that could constitute the main source of co-financing, in addition to </w:t>
      </w:r>
      <w:r w:rsidR="00D462F6">
        <w:rPr>
          <w:rFonts w:ascii="Times New Roman" w:hAnsi="Times New Roman"/>
        </w:rPr>
        <w:t>conventional cofinancing by the executing agency (premises rental, HR…).</w:t>
      </w:r>
    </w:p>
    <w:p w14:paraId="51F678BA" w14:textId="1CDA482B" w:rsidR="00B330AE" w:rsidRDefault="00D462F6" w:rsidP="00B10A0E">
      <w:pPr>
        <w:rPr>
          <w:rFonts w:ascii="Times New Roman" w:hAnsi="Times New Roman"/>
        </w:rPr>
      </w:pPr>
      <w:r>
        <w:rPr>
          <w:rFonts w:ascii="Times New Roman" w:hAnsi="Times New Roman"/>
        </w:rPr>
        <w:t xml:space="preserve">Despite discussions on the project and overall excellent </w:t>
      </w:r>
      <w:r w:rsidR="00B330AE">
        <w:rPr>
          <w:rFonts w:ascii="Times New Roman" w:hAnsi="Times New Roman"/>
        </w:rPr>
        <w:t xml:space="preserve">stakeholders’ </w:t>
      </w:r>
      <w:r>
        <w:rPr>
          <w:rFonts w:ascii="Times New Roman" w:hAnsi="Times New Roman"/>
        </w:rPr>
        <w:t xml:space="preserve">participation, interviewees mentioned a lack of proactivity from INBAC’s side to </w:t>
      </w:r>
      <w:r w:rsidR="008435FB">
        <w:rPr>
          <w:rFonts w:ascii="Times New Roman" w:hAnsi="Times New Roman"/>
        </w:rPr>
        <w:t xml:space="preserve">seek through </w:t>
      </w:r>
      <w:r>
        <w:rPr>
          <w:rFonts w:ascii="Times New Roman" w:hAnsi="Times New Roman"/>
        </w:rPr>
        <w:t>bilateral discussions practical solutions on how to collaborate together</w:t>
      </w:r>
      <w:r w:rsidR="00B330AE">
        <w:rPr>
          <w:rFonts w:ascii="Times New Roman" w:hAnsi="Times New Roman"/>
        </w:rPr>
        <w:t xml:space="preserve"> whether at national or local levels. This opinion was also similarly </w:t>
      </w:r>
      <w:r w:rsidR="008435FB">
        <w:rPr>
          <w:rFonts w:ascii="Times New Roman" w:hAnsi="Times New Roman"/>
        </w:rPr>
        <w:t>shared</w:t>
      </w:r>
      <w:r w:rsidR="00B330AE">
        <w:rPr>
          <w:rFonts w:ascii="Times New Roman" w:hAnsi="Times New Roman"/>
        </w:rPr>
        <w:t xml:space="preserve"> at provincial and municipal levels but to a lesser extent.</w:t>
      </w:r>
    </w:p>
    <w:p w14:paraId="414447FD" w14:textId="1680A2F0" w:rsidR="00C737DB" w:rsidRPr="00F51FA1" w:rsidRDefault="00B330AE" w:rsidP="00B10A0E">
      <w:pPr>
        <w:rPr>
          <w:rFonts w:ascii="Times New Roman" w:hAnsi="Times New Roman"/>
        </w:rPr>
      </w:pPr>
      <w:r>
        <w:rPr>
          <w:rFonts w:ascii="Times New Roman" w:hAnsi="Times New Roman"/>
        </w:rPr>
        <w:t>In any case, it seems that there are opportunities of collaborations that should be explored by INBAC.</w:t>
      </w:r>
      <w:r w:rsidR="00C737DB">
        <w:rPr>
          <w:rFonts w:ascii="Times New Roman" w:hAnsi="Times New Roman"/>
        </w:rPr>
        <w:t xml:space="preserve"> </w:t>
      </w:r>
    </w:p>
    <w:tbl>
      <w:tblPr>
        <w:tblW w:w="8576" w:type="dxa"/>
        <w:jc w:val="center"/>
        <w:tblLayout w:type="fixed"/>
        <w:tblCellMar>
          <w:left w:w="0" w:type="dxa"/>
          <w:right w:w="0" w:type="dxa"/>
        </w:tblCellMar>
        <w:tblLook w:val="01E0" w:firstRow="1" w:lastRow="1" w:firstColumn="1" w:lastColumn="1" w:noHBand="0" w:noVBand="0"/>
      </w:tblPr>
      <w:tblGrid>
        <w:gridCol w:w="2827"/>
        <w:gridCol w:w="1125"/>
        <w:gridCol w:w="1276"/>
        <w:gridCol w:w="1134"/>
        <w:gridCol w:w="1134"/>
        <w:gridCol w:w="1080"/>
      </w:tblGrid>
      <w:tr w:rsidR="00BE0168" w:rsidRPr="00BE0168" w14:paraId="00B2A523" w14:textId="77777777" w:rsidTr="0040680A">
        <w:trPr>
          <w:trHeight w:hRule="exact" w:val="290"/>
          <w:jc w:val="center"/>
        </w:trPr>
        <w:tc>
          <w:tcPr>
            <w:tcW w:w="2827"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1785B013" w14:textId="77777777" w:rsidR="00576550" w:rsidRPr="00BE0168" w:rsidRDefault="00576550" w:rsidP="00260FC6">
            <w:pPr>
              <w:pStyle w:val="TableParagraph"/>
              <w:ind w:right="102"/>
              <w:jc w:val="right"/>
              <w:rPr>
                <w:bCs/>
                <w:color w:val="FFFFFF" w:themeColor="background1"/>
                <w:spacing w:val="-1"/>
                <w:w w:val="95"/>
                <w:sz w:val="18"/>
                <w:lang w:val="en-GB"/>
              </w:rPr>
            </w:pPr>
          </w:p>
        </w:tc>
        <w:tc>
          <w:tcPr>
            <w:tcW w:w="1125" w:type="dxa"/>
            <w:tcBorders>
              <w:top w:val="single" w:sz="6" w:space="0" w:color="000000"/>
              <w:left w:val="single" w:sz="6" w:space="0" w:color="000000"/>
              <w:bottom w:val="single" w:sz="5" w:space="0" w:color="000000"/>
              <w:right w:val="single" w:sz="6" w:space="0" w:color="000000"/>
            </w:tcBorders>
            <w:shd w:val="clear" w:color="auto" w:fill="1F3864" w:themeFill="accent5" w:themeFillShade="80"/>
          </w:tcPr>
          <w:p w14:paraId="7EC08E0F" w14:textId="2452E3B6" w:rsidR="00576550" w:rsidRPr="00BE0168" w:rsidRDefault="00576550" w:rsidP="00762ACE">
            <w:pPr>
              <w:pStyle w:val="TableParagraph"/>
              <w:ind w:left="139" w:right="77"/>
              <w:jc w:val="center"/>
              <w:rPr>
                <w:color w:val="FFFFFF" w:themeColor="background1"/>
                <w:sz w:val="18"/>
              </w:rPr>
            </w:pPr>
            <w:r w:rsidRPr="00BE0168">
              <w:rPr>
                <w:color w:val="FFFFFF" w:themeColor="background1"/>
                <w:sz w:val="18"/>
              </w:rPr>
              <w:t>2019/2020</w:t>
            </w:r>
          </w:p>
        </w:tc>
        <w:tc>
          <w:tcPr>
            <w:tcW w:w="1276" w:type="dxa"/>
            <w:tcBorders>
              <w:top w:val="single" w:sz="6" w:space="0" w:color="000000"/>
              <w:left w:val="single" w:sz="6" w:space="0" w:color="000000"/>
              <w:bottom w:val="single" w:sz="5" w:space="0" w:color="000000"/>
              <w:right w:val="single" w:sz="6" w:space="0" w:color="000000"/>
            </w:tcBorders>
            <w:shd w:val="clear" w:color="auto" w:fill="1F3864" w:themeFill="accent5" w:themeFillShade="80"/>
          </w:tcPr>
          <w:p w14:paraId="3C16C864" w14:textId="2A1C7EDF" w:rsidR="00576550" w:rsidRPr="00BE0168" w:rsidRDefault="00576550" w:rsidP="00762ACE">
            <w:pPr>
              <w:pStyle w:val="TableParagraph"/>
              <w:ind w:left="139" w:right="77"/>
              <w:jc w:val="center"/>
              <w:rPr>
                <w:color w:val="FFFFFF" w:themeColor="background1"/>
                <w:sz w:val="18"/>
              </w:rPr>
            </w:pPr>
            <w:r w:rsidRPr="00BE0168">
              <w:rPr>
                <w:color w:val="FFFFFF" w:themeColor="background1"/>
                <w:sz w:val="18"/>
              </w:rPr>
              <w:t>2020/2021</w:t>
            </w:r>
          </w:p>
        </w:tc>
        <w:tc>
          <w:tcPr>
            <w:tcW w:w="1134" w:type="dxa"/>
            <w:tcBorders>
              <w:top w:val="single" w:sz="6" w:space="0" w:color="000000"/>
              <w:left w:val="single" w:sz="6" w:space="0" w:color="000000"/>
              <w:bottom w:val="single" w:sz="5" w:space="0" w:color="000000"/>
              <w:right w:val="single" w:sz="6" w:space="0" w:color="000000"/>
            </w:tcBorders>
            <w:shd w:val="clear" w:color="auto" w:fill="1F3864" w:themeFill="accent5" w:themeFillShade="80"/>
          </w:tcPr>
          <w:p w14:paraId="51127061" w14:textId="44D459D8" w:rsidR="00576550" w:rsidRPr="00BE0168" w:rsidRDefault="00576550" w:rsidP="00762ACE">
            <w:pPr>
              <w:pStyle w:val="TableParagraph"/>
              <w:ind w:left="139" w:right="77"/>
              <w:jc w:val="center"/>
              <w:rPr>
                <w:color w:val="FFFFFF" w:themeColor="background1"/>
                <w:sz w:val="18"/>
              </w:rPr>
            </w:pPr>
            <w:r w:rsidRPr="00BE0168">
              <w:rPr>
                <w:color w:val="FFFFFF" w:themeColor="background1"/>
                <w:sz w:val="18"/>
              </w:rPr>
              <w:t>2021/2022</w:t>
            </w:r>
          </w:p>
        </w:tc>
        <w:tc>
          <w:tcPr>
            <w:tcW w:w="1134" w:type="dxa"/>
            <w:tcBorders>
              <w:top w:val="single" w:sz="6" w:space="0" w:color="000000"/>
              <w:left w:val="single" w:sz="6" w:space="0" w:color="000000"/>
              <w:bottom w:val="single" w:sz="5" w:space="0" w:color="000000"/>
              <w:right w:val="single" w:sz="6" w:space="0" w:color="000000"/>
            </w:tcBorders>
            <w:shd w:val="clear" w:color="auto" w:fill="1F3864" w:themeFill="accent5" w:themeFillShade="80"/>
          </w:tcPr>
          <w:p w14:paraId="4B6E2117" w14:textId="19B69BF8" w:rsidR="00576550" w:rsidRPr="00BE0168" w:rsidRDefault="00576550" w:rsidP="00762ACE">
            <w:pPr>
              <w:pStyle w:val="TableParagraph"/>
              <w:ind w:left="139" w:right="77"/>
              <w:jc w:val="center"/>
              <w:rPr>
                <w:color w:val="FFFFFF" w:themeColor="background1"/>
                <w:sz w:val="18"/>
              </w:rPr>
            </w:pPr>
            <w:r w:rsidRPr="00BE0168">
              <w:rPr>
                <w:color w:val="FFFFFF" w:themeColor="background1"/>
                <w:sz w:val="18"/>
              </w:rPr>
              <w:t>2022/2023</w:t>
            </w:r>
          </w:p>
        </w:tc>
        <w:tc>
          <w:tcPr>
            <w:tcW w:w="1080" w:type="dxa"/>
            <w:tcBorders>
              <w:top w:val="single" w:sz="6" w:space="0" w:color="000000"/>
              <w:left w:val="single" w:sz="6" w:space="0" w:color="000000"/>
              <w:bottom w:val="single" w:sz="5" w:space="0" w:color="000000"/>
              <w:right w:val="single" w:sz="6" w:space="0" w:color="000000"/>
            </w:tcBorders>
            <w:shd w:val="clear" w:color="auto" w:fill="1F3864" w:themeFill="accent5" w:themeFillShade="80"/>
          </w:tcPr>
          <w:p w14:paraId="5AF83FC1" w14:textId="0A947AED" w:rsidR="00576550" w:rsidRPr="00BE0168" w:rsidRDefault="00576550" w:rsidP="00762ACE">
            <w:pPr>
              <w:pStyle w:val="TableParagraph"/>
              <w:ind w:left="139" w:right="77"/>
              <w:jc w:val="center"/>
              <w:rPr>
                <w:color w:val="FFFFFF" w:themeColor="background1"/>
                <w:sz w:val="18"/>
              </w:rPr>
            </w:pPr>
            <w:r w:rsidRPr="00BE0168">
              <w:rPr>
                <w:color w:val="FFFFFF" w:themeColor="background1"/>
                <w:sz w:val="18"/>
              </w:rPr>
              <w:t>Total</w:t>
            </w:r>
          </w:p>
        </w:tc>
      </w:tr>
      <w:tr w:rsidR="0040680A" w14:paraId="3C252E74" w14:textId="77777777" w:rsidTr="0040680A">
        <w:trPr>
          <w:trHeight w:hRule="exact" w:val="271"/>
          <w:jc w:val="center"/>
        </w:trPr>
        <w:tc>
          <w:tcPr>
            <w:tcW w:w="2827" w:type="dxa"/>
            <w:tcBorders>
              <w:top w:val="single" w:sz="5" w:space="0" w:color="000000"/>
              <w:left w:val="single" w:sz="6" w:space="0" w:color="000000"/>
              <w:bottom w:val="single" w:sz="5" w:space="0" w:color="000000"/>
              <w:right w:val="single" w:sz="6" w:space="0" w:color="000000"/>
            </w:tcBorders>
            <w:shd w:val="clear" w:color="auto" w:fill="1F3864" w:themeFill="accent5" w:themeFillShade="80"/>
          </w:tcPr>
          <w:p w14:paraId="3CA14ABB" w14:textId="2448D345" w:rsidR="0040680A" w:rsidRPr="00BE0168" w:rsidRDefault="0040680A" w:rsidP="0040680A">
            <w:pPr>
              <w:pStyle w:val="TableParagraph"/>
              <w:ind w:left="162" w:right="98" w:hanging="20"/>
              <w:jc w:val="both"/>
              <w:rPr>
                <w:rFonts w:eastAsia="Calibri"/>
                <w:bCs/>
                <w:color w:val="FFFFFF" w:themeColor="background1"/>
                <w:sz w:val="18"/>
                <w:szCs w:val="18"/>
                <w:lang w:val="en-GB"/>
              </w:rPr>
            </w:pPr>
            <w:r>
              <w:rPr>
                <w:bCs/>
                <w:color w:val="FFFFFF" w:themeColor="background1"/>
                <w:spacing w:val="-1"/>
                <w:sz w:val="18"/>
                <w:lang w:val="en-GB"/>
              </w:rPr>
              <w:t>Government</w:t>
            </w:r>
          </w:p>
        </w:tc>
        <w:tc>
          <w:tcPr>
            <w:tcW w:w="1125" w:type="dxa"/>
            <w:tcBorders>
              <w:top w:val="single" w:sz="5" w:space="0" w:color="000000"/>
              <w:left w:val="single" w:sz="6" w:space="0" w:color="000000"/>
              <w:bottom w:val="single" w:sz="5" w:space="0" w:color="000000"/>
              <w:right w:val="single" w:sz="5" w:space="0" w:color="000000"/>
            </w:tcBorders>
            <w:vAlign w:val="bottom"/>
          </w:tcPr>
          <w:p w14:paraId="6F768E2F" w14:textId="1B180439" w:rsidR="0040680A" w:rsidRPr="0040680A" w:rsidRDefault="0040680A" w:rsidP="00BA59AA">
            <w:pPr>
              <w:pStyle w:val="TableParagraph"/>
              <w:ind w:left="133" w:right="143"/>
              <w:jc w:val="right"/>
              <w:rPr>
                <w:sz w:val="18"/>
              </w:rPr>
            </w:pPr>
            <w:r w:rsidRPr="0040680A">
              <w:rPr>
                <w:sz w:val="18"/>
              </w:rPr>
              <w:t>850,000</w:t>
            </w:r>
          </w:p>
        </w:tc>
        <w:tc>
          <w:tcPr>
            <w:tcW w:w="1276" w:type="dxa"/>
            <w:tcBorders>
              <w:top w:val="single" w:sz="5" w:space="0" w:color="000000"/>
              <w:left w:val="single" w:sz="5" w:space="0" w:color="000000"/>
              <w:bottom w:val="single" w:sz="5" w:space="0" w:color="000000"/>
              <w:right w:val="single" w:sz="5" w:space="0" w:color="000000"/>
            </w:tcBorders>
            <w:vAlign w:val="bottom"/>
          </w:tcPr>
          <w:p w14:paraId="660FC801" w14:textId="19C2593A" w:rsidR="0040680A" w:rsidRPr="0040680A" w:rsidRDefault="0040680A" w:rsidP="00BA59AA">
            <w:pPr>
              <w:pStyle w:val="TableParagraph"/>
              <w:ind w:left="373" w:right="143"/>
              <w:rPr>
                <w:sz w:val="18"/>
              </w:rPr>
            </w:pPr>
            <w:r w:rsidRPr="0040680A">
              <w:rPr>
                <w:sz w:val="18"/>
              </w:rPr>
              <w:t>1,509,220</w:t>
            </w:r>
          </w:p>
        </w:tc>
        <w:tc>
          <w:tcPr>
            <w:tcW w:w="1134" w:type="dxa"/>
            <w:tcBorders>
              <w:top w:val="single" w:sz="5" w:space="0" w:color="000000"/>
              <w:left w:val="single" w:sz="5" w:space="0" w:color="000000"/>
              <w:bottom w:val="single" w:sz="5" w:space="0" w:color="000000"/>
              <w:right w:val="single" w:sz="5" w:space="0" w:color="000000"/>
            </w:tcBorders>
            <w:vAlign w:val="bottom"/>
          </w:tcPr>
          <w:p w14:paraId="639C4237" w14:textId="3C0EB5E4" w:rsidR="0040680A" w:rsidRPr="0040680A" w:rsidRDefault="0040680A" w:rsidP="00BA59AA">
            <w:pPr>
              <w:pStyle w:val="TableParagraph"/>
              <w:ind w:right="143"/>
              <w:jc w:val="right"/>
              <w:rPr>
                <w:sz w:val="18"/>
              </w:rPr>
            </w:pPr>
            <w:r w:rsidRPr="0040680A">
              <w:rPr>
                <w:sz w:val="18"/>
              </w:rPr>
              <w:t>1,709,220</w:t>
            </w:r>
          </w:p>
        </w:tc>
        <w:tc>
          <w:tcPr>
            <w:tcW w:w="1134" w:type="dxa"/>
            <w:tcBorders>
              <w:top w:val="single" w:sz="5" w:space="0" w:color="000000"/>
              <w:left w:val="single" w:sz="5" w:space="0" w:color="000000"/>
              <w:bottom w:val="single" w:sz="5" w:space="0" w:color="000000"/>
              <w:right w:val="single" w:sz="5" w:space="0" w:color="000000"/>
            </w:tcBorders>
            <w:vAlign w:val="bottom"/>
          </w:tcPr>
          <w:p w14:paraId="68B9DCA2" w14:textId="05D76D96" w:rsidR="0040680A" w:rsidRPr="0040680A" w:rsidRDefault="0040680A" w:rsidP="00BA59AA">
            <w:pPr>
              <w:pStyle w:val="TableParagraph"/>
              <w:ind w:right="143"/>
              <w:jc w:val="right"/>
              <w:rPr>
                <w:sz w:val="18"/>
              </w:rPr>
            </w:pPr>
            <w:r w:rsidRPr="0040680A">
              <w:rPr>
                <w:sz w:val="18"/>
              </w:rPr>
              <w:t>1,150,000</w:t>
            </w:r>
          </w:p>
        </w:tc>
        <w:tc>
          <w:tcPr>
            <w:tcW w:w="1080" w:type="dxa"/>
            <w:tcBorders>
              <w:top w:val="single" w:sz="5" w:space="0" w:color="000000"/>
              <w:left w:val="single" w:sz="5" w:space="0" w:color="000000"/>
              <w:bottom w:val="single" w:sz="5" w:space="0" w:color="000000"/>
              <w:right w:val="single" w:sz="5" w:space="0" w:color="000000"/>
            </w:tcBorders>
          </w:tcPr>
          <w:p w14:paraId="12DCD006" w14:textId="0CAD16BC" w:rsidR="0040680A" w:rsidRPr="00BA59AA" w:rsidRDefault="0040680A" w:rsidP="00BA59AA">
            <w:pPr>
              <w:pStyle w:val="TableParagraph"/>
              <w:ind w:left="133" w:right="143"/>
              <w:jc w:val="right"/>
              <w:rPr>
                <w:b/>
                <w:bCs/>
                <w:sz w:val="18"/>
              </w:rPr>
            </w:pPr>
            <w:r w:rsidRPr="00BA59AA">
              <w:rPr>
                <w:b/>
                <w:bCs/>
                <w:sz w:val="18"/>
              </w:rPr>
              <w:t>5.218.440</w:t>
            </w:r>
          </w:p>
        </w:tc>
      </w:tr>
      <w:tr w:rsidR="0040680A" w14:paraId="46E9413C" w14:textId="77777777" w:rsidTr="0040680A">
        <w:trPr>
          <w:trHeight w:hRule="exact" w:val="309"/>
          <w:jc w:val="center"/>
        </w:trPr>
        <w:tc>
          <w:tcPr>
            <w:tcW w:w="2827" w:type="dxa"/>
            <w:tcBorders>
              <w:top w:val="single" w:sz="5" w:space="0" w:color="000000"/>
              <w:left w:val="single" w:sz="6" w:space="0" w:color="000000"/>
              <w:bottom w:val="single" w:sz="5" w:space="0" w:color="000000"/>
              <w:right w:val="single" w:sz="6" w:space="0" w:color="000000"/>
            </w:tcBorders>
            <w:shd w:val="clear" w:color="auto" w:fill="1F3864" w:themeFill="accent5" w:themeFillShade="80"/>
            <w:vAlign w:val="bottom"/>
          </w:tcPr>
          <w:p w14:paraId="6CB5C2C8" w14:textId="11460A95" w:rsidR="0040680A" w:rsidRPr="00BE0168" w:rsidRDefault="0040680A" w:rsidP="0040680A">
            <w:pPr>
              <w:pStyle w:val="TableParagraph"/>
              <w:ind w:left="162" w:right="98" w:hanging="20"/>
              <w:jc w:val="both"/>
              <w:rPr>
                <w:bCs/>
                <w:color w:val="FFFFFF" w:themeColor="background1"/>
                <w:spacing w:val="-1"/>
                <w:sz w:val="18"/>
                <w:lang w:val="en-GB"/>
              </w:rPr>
            </w:pPr>
            <w:r>
              <w:rPr>
                <w:b/>
                <w:sz w:val="18"/>
                <w:szCs w:val="18"/>
              </w:rPr>
              <w:t>Norwegian Government</w:t>
            </w:r>
          </w:p>
        </w:tc>
        <w:tc>
          <w:tcPr>
            <w:tcW w:w="1125" w:type="dxa"/>
            <w:tcBorders>
              <w:top w:val="single" w:sz="5" w:space="0" w:color="000000"/>
              <w:left w:val="single" w:sz="6" w:space="0" w:color="000000"/>
              <w:bottom w:val="single" w:sz="5" w:space="0" w:color="000000"/>
              <w:right w:val="single" w:sz="5" w:space="0" w:color="000000"/>
            </w:tcBorders>
            <w:vAlign w:val="bottom"/>
          </w:tcPr>
          <w:p w14:paraId="1FA6A06B" w14:textId="74E380BA" w:rsidR="0040680A" w:rsidRPr="0040680A" w:rsidRDefault="0040680A" w:rsidP="00BA59AA">
            <w:pPr>
              <w:pStyle w:val="TableParagraph"/>
              <w:ind w:left="133" w:right="143"/>
              <w:jc w:val="right"/>
              <w:rPr>
                <w:sz w:val="18"/>
              </w:rPr>
            </w:pPr>
            <w:r w:rsidRPr="0040680A">
              <w:rPr>
                <w:sz w:val="18"/>
              </w:rPr>
              <w:t>1,150,000</w:t>
            </w:r>
          </w:p>
        </w:tc>
        <w:tc>
          <w:tcPr>
            <w:tcW w:w="1276" w:type="dxa"/>
            <w:tcBorders>
              <w:top w:val="single" w:sz="5" w:space="0" w:color="000000"/>
              <w:left w:val="single" w:sz="5" w:space="0" w:color="000000"/>
              <w:bottom w:val="single" w:sz="5" w:space="0" w:color="000000"/>
              <w:right w:val="single" w:sz="5" w:space="0" w:color="000000"/>
            </w:tcBorders>
            <w:vAlign w:val="bottom"/>
          </w:tcPr>
          <w:p w14:paraId="78575DA1" w14:textId="4268CCDA" w:rsidR="0040680A" w:rsidRPr="0040680A" w:rsidRDefault="0040680A" w:rsidP="00BA59AA">
            <w:pPr>
              <w:pStyle w:val="TableParagraph"/>
              <w:ind w:left="133" w:right="143"/>
              <w:jc w:val="right"/>
              <w:rPr>
                <w:sz w:val="18"/>
              </w:rPr>
            </w:pPr>
            <w:r w:rsidRPr="0040680A">
              <w:rPr>
                <w:sz w:val="18"/>
              </w:rPr>
              <w:t>0</w:t>
            </w:r>
          </w:p>
        </w:tc>
        <w:tc>
          <w:tcPr>
            <w:tcW w:w="1134" w:type="dxa"/>
            <w:tcBorders>
              <w:top w:val="single" w:sz="5" w:space="0" w:color="000000"/>
              <w:left w:val="single" w:sz="5" w:space="0" w:color="000000"/>
              <w:bottom w:val="single" w:sz="5" w:space="0" w:color="000000"/>
              <w:right w:val="single" w:sz="5" w:space="0" w:color="000000"/>
            </w:tcBorders>
            <w:vAlign w:val="bottom"/>
          </w:tcPr>
          <w:p w14:paraId="56384491" w14:textId="731FC91A" w:rsidR="0040680A" w:rsidRPr="0040680A" w:rsidRDefault="0040680A" w:rsidP="00BA59AA">
            <w:pPr>
              <w:pStyle w:val="TableParagraph"/>
              <w:ind w:left="133" w:right="143"/>
              <w:jc w:val="right"/>
              <w:rPr>
                <w:sz w:val="18"/>
              </w:rPr>
            </w:pPr>
            <w:r w:rsidRPr="0040680A">
              <w:rPr>
                <w:sz w:val="18"/>
              </w:rPr>
              <w:t>0</w:t>
            </w:r>
          </w:p>
        </w:tc>
        <w:tc>
          <w:tcPr>
            <w:tcW w:w="1134" w:type="dxa"/>
            <w:tcBorders>
              <w:top w:val="single" w:sz="5" w:space="0" w:color="000000"/>
              <w:left w:val="single" w:sz="5" w:space="0" w:color="000000"/>
              <w:bottom w:val="single" w:sz="5" w:space="0" w:color="000000"/>
              <w:right w:val="single" w:sz="5" w:space="0" w:color="000000"/>
            </w:tcBorders>
            <w:vAlign w:val="bottom"/>
          </w:tcPr>
          <w:p w14:paraId="11B359FF" w14:textId="445E96F3" w:rsidR="0040680A" w:rsidRPr="0040680A" w:rsidRDefault="0040680A" w:rsidP="00BA59AA">
            <w:pPr>
              <w:pStyle w:val="TableParagraph"/>
              <w:ind w:left="133" w:right="143"/>
              <w:jc w:val="right"/>
              <w:rPr>
                <w:sz w:val="18"/>
              </w:rPr>
            </w:pPr>
            <w:r w:rsidRPr="0040680A">
              <w:rPr>
                <w:sz w:val="18"/>
              </w:rPr>
              <w:t>0</w:t>
            </w:r>
          </w:p>
        </w:tc>
        <w:tc>
          <w:tcPr>
            <w:tcW w:w="1080" w:type="dxa"/>
            <w:tcBorders>
              <w:top w:val="single" w:sz="5" w:space="0" w:color="000000"/>
              <w:left w:val="single" w:sz="5" w:space="0" w:color="000000"/>
              <w:bottom w:val="single" w:sz="5" w:space="0" w:color="000000"/>
              <w:right w:val="single" w:sz="5" w:space="0" w:color="000000"/>
            </w:tcBorders>
          </w:tcPr>
          <w:p w14:paraId="28905811" w14:textId="2CF48B81" w:rsidR="0040680A" w:rsidRPr="00BA59AA" w:rsidRDefault="0040680A" w:rsidP="00BA59AA">
            <w:pPr>
              <w:pStyle w:val="TableParagraph"/>
              <w:ind w:left="133" w:right="143"/>
              <w:jc w:val="right"/>
              <w:rPr>
                <w:b/>
                <w:bCs/>
                <w:sz w:val="18"/>
              </w:rPr>
            </w:pPr>
            <w:r w:rsidRPr="00BA59AA">
              <w:rPr>
                <w:b/>
                <w:bCs/>
                <w:sz w:val="18"/>
              </w:rPr>
              <w:t>1.150.000</w:t>
            </w:r>
          </w:p>
          <w:p w14:paraId="448F4224" w14:textId="4A31EBCD" w:rsidR="0040680A" w:rsidRPr="00BA59AA" w:rsidRDefault="0040680A" w:rsidP="00BA59AA">
            <w:pPr>
              <w:pStyle w:val="TableParagraph"/>
              <w:spacing w:before="140"/>
              <w:ind w:left="133" w:right="143"/>
              <w:rPr>
                <w:b/>
                <w:bCs/>
                <w:sz w:val="18"/>
              </w:rPr>
            </w:pPr>
            <w:r w:rsidRPr="00BA59AA">
              <w:rPr>
                <w:b/>
                <w:bCs/>
                <w:sz w:val="18"/>
              </w:rPr>
              <w:t>4.792.550</w:t>
            </w:r>
          </w:p>
        </w:tc>
      </w:tr>
      <w:tr w:rsidR="0040680A" w14:paraId="0D51CBCD" w14:textId="77777777" w:rsidTr="0040680A">
        <w:trPr>
          <w:trHeight w:hRule="exact" w:val="290"/>
          <w:jc w:val="center"/>
        </w:trPr>
        <w:tc>
          <w:tcPr>
            <w:tcW w:w="2827" w:type="dxa"/>
            <w:tcBorders>
              <w:top w:val="single" w:sz="12" w:space="0" w:color="000000"/>
              <w:left w:val="single" w:sz="6" w:space="0" w:color="000000"/>
              <w:bottom w:val="single" w:sz="6" w:space="0" w:color="000000"/>
              <w:right w:val="single" w:sz="6" w:space="0" w:color="000000"/>
            </w:tcBorders>
            <w:shd w:val="clear" w:color="auto" w:fill="1F3864" w:themeFill="accent5" w:themeFillShade="80"/>
          </w:tcPr>
          <w:p w14:paraId="49715031" w14:textId="77777777" w:rsidR="0040680A" w:rsidRPr="00BE0168" w:rsidRDefault="0040680A" w:rsidP="0040680A">
            <w:pPr>
              <w:pStyle w:val="TableParagraph"/>
              <w:ind w:right="101"/>
              <w:jc w:val="right"/>
              <w:rPr>
                <w:rFonts w:eastAsia="Calibri"/>
                <w:color w:val="FFFFFF" w:themeColor="background1"/>
                <w:sz w:val="18"/>
                <w:szCs w:val="18"/>
              </w:rPr>
            </w:pPr>
            <w:r w:rsidRPr="00BE0168">
              <w:rPr>
                <w:b/>
                <w:color w:val="FFFFFF" w:themeColor="background1"/>
                <w:spacing w:val="-1"/>
                <w:w w:val="95"/>
                <w:sz w:val="18"/>
              </w:rPr>
              <w:t>TOTAL</w:t>
            </w:r>
          </w:p>
        </w:tc>
        <w:tc>
          <w:tcPr>
            <w:tcW w:w="1125" w:type="dxa"/>
            <w:tcBorders>
              <w:top w:val="single" w:sz="12" w:space="0" w:color="000000"/>
              <w:left w:val="single" w:sz="6" w:space="0" w:color="000000"/>
              <w:bottom w:val="single" w:sz="5" w:space="0" w:color="000000"/>
              <w:right w:val="single" w:sz="5" w:space="0" w:color="000000"/>
            </w:tcBorders>
          </w:tcPr>
          <w:p w14:paraId="1B1E4BE8" w14:textId="6427A1E8" w:rsidR="0040680A" w:rsidRPr="00762ACE" w:rsidRDefault="00B330AE" w:rsidP="0040680A">
            <w:pPr>
              <w:pStyle w:val="TableParagraph"/>
              <w:ind w:left="234"/>
              <w:rPr>
                <w:rFonts w:eastAsia="Calibri"/>
                <w:sz w:val="18"/>
                <w:szCs w:val="18"/>
              </w:rPr>
            </w:pPr>
            <w:r>
              <w:rPr>
                <w:b/>
                <w:spacing w:val="-1"/>
                <w:sz w:val="18"/>
              </w:rPr>
              <w:t>2.000.000</w:t>
            </w:r>
          </w:p>
        </w:tc>
        <w:tc>
          <w:tcPr>
            <w:tcW w:w="1276" w:type="dxa"/>
            <w:tcBorders>
              <w:top w:val="single" w:sz="12" w:space="0" w:color="000000"/>
              <w:left w:val="single" w:sz="5" w:space="0" w:color="000000"/>
              <w:bottom w:val="single" w:sz="5" w:space="0" w:color="000000"/>
              <w:right w:val="single" w:sz="5" w:space="0" w:color="000000"/>
            </w:tcBorders>
          </w:tcPr>
          <w:p w14:paraId="7452D088" w14:textId="7A9B0D91" w:rsidR="0040680A" w:rsidRPr="008435FB" w:rsidRDefault="00B330AE" w:rsidP="008435FB">
            <w:pPr>
              <w:pStyle w:val="TableParagraph"/>
              <w:ind w:left="234" w:right="132"/>
              <w:jc w:val="right"/>
              <w:rPr>
                <w:b/>
                <w:spacing w:val="-1"/>
                <w:sz w:val="18"/>
              </w:rPr>
            </w:pPr>
            <w:r>
              <w:rPr>
                <w:b/>
                <w:spacing w:val="-1"/>
                <w:sz w:val="18"/>
              </w:rPr>
              <w:t>1.509.220</w:t>
            </w:r>
          </w:p>
        </w:tc>
        <w:tc>
          <w:tcPr>
            <w:tcW w:w="1134" w:type="dxa"/>
            <w:tcBorders>
              <w:top w:val="single" w:sz="12" w:space="0" w:color="000000"/>
              <w:left w:val="single" w:sz="5" w:space="0" w:color="000000"/>
              <w:bottom w:val="single" w:sz="5" w:space="0" w:color="000000"/>
              <w:right w:val="single" w:sz="5" w:space="0" w:color="000000"/>
            </w:tcBorders>
          </w:tcPr>
          <w:p w14:paraId="2816D5A9" w14:textId="319683F4" w:rsidR="0040680A" w:rsidRPr="008435FB" w:rsidRDefault="00B330AE" w:rsidP="008435FB">
            <w:pPr>
              <w:pStyle w:val="TableParagraph"/>
              <w:ind w:left="142" w:right="132"/>
              <w:jc w:val="right"/>
              <w:rPr>
                <w:b/>
                <w:spacing w:val="-1"/>
                <w:sz w:val="18"/>
              </w:rPr>
            </w:pPr>
            <w:r>
              <w:rPr>
                <w:b/>
                <w:spacing w:val="-1"/>
                <w:sz w:val="18"/>
              </w:rPr>
              <w:t>1.709.220</w:t>
            </w:r>
          </w:p>
        </w:tc>
        <w:tc>
          <w:tcPr>
            <w:tcW w:w="1134" w:type="dxa"/>
            <w:tcBorders>
              <w:top w:val="single" w:sz="12" w:space="0" w:color="000000"/>
              <w:left w:val="single" w:sz="5" w:space="0" w:color="000000"/>
              <w:bottom w:val="single" w:sz="5" w:space="0" w:color="000000"/>
              <w:right w:val="single" w:sz="5" w:space="0" w:color="000000"/>
            </w:tcBorders>
          </w:tcPr>
          <w:p w14:paraId="0F0F8FBC" w14:textId="28AE27B2" w:rsidR="0040680A" w:rsidRPr="008435FB" w:rsidRDefault="00B330AE" w:rsidP="008435FB">
            <w:pPr>
              <w:pStyle w:val="TableParagraph"/>
              <w:ind w:left="140" w:right="132"/>
              <w:jc w:val="right"/>
              <w:rPr>
                <w:b/>
                <w:spacing w:val="-1"/>
                <w:sz w:val="18"/>
              </w:rPr>
            </w:pPr>
            <w:r>
              <w:rPr>
                <w:b/>
                <w:spacing w:val="-1"/>
                <w:sz w:val="18"/>
              </w:rPr>
              <w:t>1.150.000</w:t>
            </w:r>
          </w:p>
        </w:tc>
        <w:tc>
          <w:tcPr>
            <w:tcW w:w="1080" w:type="dxa"/>
            <w:tcBorders>
              <w:top w:val="single" w:sz="13" w:space="0" w:color="000000"/>
              <w:left w:val="single" w:sz="5" w:space="0" w:color="000000"/>
              <w:bottom w:val="single" w:sz="5" w:space="0" w:color="000000"/>
              <w:right w:val="single" w:sz="5" w:space="0" w:color="000000"/>
            </w:tcBorders>
          </w:tcPr>
          <w:p w14:paraId="6309E2E1" w14:textId="2F218636" w:rsidR="0040680A" w:rsidRPr="008435FB" w:rsidRDefault="003327EF" w:rsidP="008435FB">
            <w:pPr>
              <w:pStyle w:val="TableParagraph"/>
              <w:spacing w:line="219" w:lineRule="exact"/>
              <w:ind w:left="142" w:right="132"/>
              <w:jc w:val="right"/>
              <w:rPr>
                <w:b/>
                <w:spacing w:val="-1"/>
                <w:sz w:val="18"/>
              </w:rPr>
            </w:pPr>
            <w:r w:rsidRPr="008435FB">
              <w:rPr>
                <w:b/>
                <w:spacing w:val="-1"/>
                <w:sz w:val="18"/>
              </w:rPr>
              <w:t>6.368.440</w:t>
            </w:r>
          </w:p>
        </w:tc>
      </w:tr>
    </w:tbl>
    <w:p w14:paraId="53A1342A" w14:textId="39D17A77" w:rsidR="00341993" w:rsidRPr="00E22219" w:rsidRDefault="00341993" w:rsidP="00341993">
      <w:pPr>
        <w:widowControl w:val="0"/>
        <w:spacing w:before="120" w:line="276" w:lineRule="auto"/>
        <w:jc w:val="center"/>
        <w:rPr>
          <w:rFonts w:ascii="Times New Roman"/>
          <w:i/>
          <w:color w:val="1F497D"/>
          <w:spacing w:val="-1"/>
          <w:sz w:val="18"/>
        </w:rPr>
      </w:pPr>
      <w:bookmarkStart w:id="89" w:name="_Toc101577712"/>
      <w:r w:rsidRPr="00E22219">
        <w:rPr>
          <w:rFonts w:ascii="Times New Roman"/>
          <w:i/>
          <w:color w:val="1F497D"/>
          <w:spacing w:val="-1"/>
          <w:sz w:val="18"/>
        </w:rPr>
        <w:t xml:space="preserve">Table </w:t>
      </w:r>
      <w:r w:rsidRPr="00E22219">
        <w:rPr>
          <w:rFonts w:ascii="Times New Roman"/>
          <w:i/>
          <w:color w:val="1F497D"/>
          <w:spacing w:val="-1"/>
          <w:sz w:val="18"/>
          <w:shd w:val="clear" w:color="auto" w:fill="E6E6E6"/>
        </w:rPr>
        <w:fldChar w:fldCharType="begin"/>
      </w:r>
      <w:r w:rsidRPr="00E22219">
        <w:rPr>
          <w:rFonts w:ascii="Times New Roman"/>
          <w:i/>
          <w:color w:val="1F497D"/>
          <w:spacing w:val="-1"/>
          <w:sz w:val="18"/>
        </w:rPr>
        <w:instrText xml:space="preserve"> SEQ Table \* ARABIC </w:instrText>
      </w:r>
      <w:r w:rsidRPr="00E22219">
        <w:rPr>
          <w:rFonts w:ascii="Times New Roman"/>
          <w:i/>
          <w:color w:val="1F497D"/>
          <w:spacing w:val="-1"/>
          <w:sz w:val="18"/>
          <w:shd w:val="clear" w:color="auto" w:fill="E6E6E6"/>
        </w:rPr>
        <w:fldChar w:fldCharType="separate"/>
      </w:r>
      <w:r w:rsidR="004D6C2A">
        <w:rPr>
          <w:rFonts w:ascii="Times New Roman"/>
          <w:i/>
          <w:noProof/>
          <w:color w:val="1F497D"/>
          <w:spacing w:val="-1"/>
          <w:sz w:val="18"/>
        </w:rPr>
        <w:t>11</w:t>
      </w:r>
      <w:r w:rsidRPr="00E22219">
        <w:rPr>
          <w:rFonts w:ascii="Times New Roman"/>
          <w:i/>
          <w:color w:val="1F497D"/>
          <w:spacing w:val="-1"/>
          <w:sz w:val="18"/>
          <w:shd w:val="clear" w:color="auto" w:fill="E6E6E6"/>
        </w:rPr>
        <w:fldChar w:fldCharType="end"/>
      </w:r>
      <w:r w:rsidRPr="00E22219">
        <w:rPr>
          <w:rFonts w:ascii="Times New Roman"/>
          <w:i/>
          <w:color w:val="1F497D"/>
          <w:spacing w:val="-1"/>
          <w:sz w:val="18"/>
        </w:rPr>
        <w:t xml:space="preserve">: </w:t>
      </w:r>
      <w:r>
        <w:rPr>
          <w:rFonts w:ascii="Times New Roman"/>
          <w:i/>
          <w:color w:val="1F497D"/>
          <w:spacing w:val="-1"/>
          <w:sz w:val="18"/>
        </w:rPr>
        <w:t>Planned co-financing</w:t>
      </w:r>
      <w:bookmarkEnd w:id="89"/>
    </w:p>
    <w:p w14:paraId="7F5D1C5B" w14:textId="77777777" w:rsidR="00B330AE" w:rsidRPr="008435FB" w:rsidRDefault="00B330AE" w:rsidP="00B330AE">
      <w:pPr>
        <w:rPr>
          <w:rFonts w:ascii="Times New Roman" w:hAnsi="Times New Roman"/>
          <w:lang w:val="en-US"/>
        </w:rPr>
      </w:pPr>
      <w:r w:rsidRPr="008435FB">
        <w:rPr>
          <w:rFonts w:ascii="Times New Roman" w:hAnsi="Times New Roman"/>
          <w:lang w:val="en-US"/>
        </w:rPr>
        <w:t>A 50.000 US$ PPG was granted back in 2016 to prepare the project.</w:t>
      </w:r>
    </w:p>
    <w:p w14:paraId="25D22503" w14:textId="7E3B4845" w:rsidR="0040680A" w:rsidRPr="008435FB" w:rsidRDefault="0040680A" w:rsidP="00B10A0E">
      <w:pPr>
        <w:rPr>
          <w:rFonts w:ascii="Times New Roman" w:hAnsi="Times New Roman"/>
          <w:lang w:val="en-US"/>
        </w:rPr>
      </w:pPr>
      <w:r w:rsidRPr="008435FB">
        <w:rPr>
          <w:rFonts w:ascii="Times New Roman" w:hAnsi="Times New Roman"/>
          <w:lang w:val="en-US"/>
        </w:rPr>
        <w:t>There is no recollection of the cofinancing by NORAD at UNIM</w:t>
      </w:r>
      <w:r w:rsidR="00B330AE" w:rsidRPr="008435FB">
        <w:rPr>
          <w:rFonts w:ascii="Times New Roman" w:hAnsi="Times New Roman"/>
          <w:lang w:val="en-US"/>
        </w:rPr>
        <w:t>BE</w:t>
      </w:r>
      <w:r w:rsidRPr="008435FB">
        <w:rPr>
          <w:rFonts w:ascii="Times New Roman" w:hAnsi="Times New Roman"/>
          <w:lang w:val="en-US"/>
        </w:rPr>
        <w:t>, so it is assumed that the project closed quite some time ago.</w:t>
      </w:r>
    </w:p>
    <w:p w14:paraId="542C496D" w14:textId="0D611010" w:rsidR="0040680A" w:rsidRPr="008435FB" w:rsidRDefault="0040680A" w:rsidP="00B10A0E">
      <w:pPr>
        <w:rPr>
          <w:rFonts w:ascii="Times New Roman" w:hAnsi="Times New Roman"/>
          <w:lang w:val="en-US"/>
        </w:rPr>
      </w:pPr>
      <w:r w:rsidRPr="008435FB">
        <w:rPr>
          <w:rFonts w:ascii="Times New Roman" w:hAnsi="Times New Roman"/>
          <w:lang w:val="en-US"/>
        </w:rPr>
        <w:t>As for Government co-financing, the project team did not record actual contribution.</w:t>
      </w:r>
    </w:p>
    <w:p w14:paraId="448E6067" w14:textId="3E3B7B23" w:rsidR="002C17F0" w:rsidRDefault="002C17F0" w:rsidP="002C17F0">
      <w:pPr>
        <w:widowControl w:val="0"/>
        <w:spacing w:before="120" w:line="276" w:lineRule="auto"/>
        <w:rPr>
          <w:rFonts w:ascii="Times New Roman" w:hAnsi="Times New Roman"/>
          <w:lang w:val="en-US"/>
        </w:rPr>
      </w:pPr>
      <w:r>
        <w:rPr>
          <w:rFonts w:ascii="Times New Roman" w:hAnsi="Times New Roman"/>
          <w:lang w:val="en-US"/>
        </w:rPr>
        <w:t>The co-financing is an important condition for sustainability, effectiveness and impacts of GEF projects and programs. The GEF expected that the ratio of investment mobilized to GEF financing of at least 5:1</w:t>
      </w:r>
      <w:r w:rsidR="00EB51F7">
        <w:rPr>
          <w:rFonts w:ascii="Times New Roman" w:hAnsi="Times New Roman"/>
          <w:lang w:val="en-US"/>
        </w:rPr>
        <w:t xml:space="preserve"> which is </w:t>
      </w:r>
      <w:r w:rsidR="008435FB">
        <w:rPr>
          <w:rFonts w:ascii="Times New Roman" w:hAnsi="Times New Roman"/>
          <w:lang w:val="en-US"/>
        </w:rPr>
        <w:t>nearly t</w:t>
      </w:r>
      <w:r w:rsidR="00EB51F7">
        <w:rPr>
          <w:rFonts w:ascii="Times New Roman" w:hAnsi="Times New Roman"/>
          <w:lang w:val="en-US"/>
        </w:rPr>
        <w:t xml:space="preserve">he case for </w:t>
      </w:r>
      <w:r w:rsidR="008435FB">
        <w:rPr>
          <w:rFonts w:ascii="Times New Roman" w:hAnsi="Times New Roman"/>
          <w:lang w:val="en-US"/>
        </w:rPr>
        <w:t>the project</w:t>
      </w:r>
      <w:r>
        <w:rPr>
          <w:rFonts w:ascii="Times New Roman" w:hAnsi="Times New Roman"/>
          <w:lang w:val="en-US"/>
        </w:rPr>
        <w:t>.</w:t>
      </w:r>
    </w:p>
    <w:p w14:paraId="1E64537E" w14:textId="77777777" w:rsidR="002C17F0" w:rsidRDefault="002C17F0" w:rsidP="00F325EF">
      <w:pPr>
        <w:widowControl w:val="0"/>
        <w:spacing w:before="120" w:line="276" w:lineRule="auto"/>
        <w:rPr>
          <w:rFonts w:ascii="Times New Roman" w:hAnsi="Times New Roman"/>
        </w:rPr>
      </w:pPr>
    </w:p>
    <w:p w14:paraId="6060F408" w14:textId="0C13C8D6" w:rsidR="00153175" w:rsidRDefault="00153175" w:rsidP="00DE6E3F">
      <w:pPr>
        <w:pStyle w:val="Heading8"/>
        <w:numPr>
          <w:ilvl w:val="0"/>
          <w:numId w:val="12"/>
        </w:numPr>
        <w:spacing w:before="71"/>
        <w:ind w:left="426"/>
        <w:rPr>
          <w:rFonts w:ascii="Times New Roman" w:hAnsi="Times New Roman"/>
          <w:i/>
          <w:color w:val="943634"/>
          <w:sz w:val="22"/>
          <w:szCs w:val="22"/>
        </w:rPr>
      </w:pPr>
      <w:r>
        <w:rPr>
          <w:rFonts w:ascii="Times New Roman" w:hAnsi="Times New Roman"/>
          <w:i/>
          <w:color w:val="943634"/>
          <w:sz w:val="22"/>
          <w:szCs w:val="22"/>
        </w:rPr>
        <w:lastRenderedPageBreak/>
        <w:t>F</w:t>
      </w:r>
      <w:r w:rsidRPr="00E626B4">
        <w:rPr>
          <w:rFonts w:ascii="Times New Roman" w:hAnsi="Times New Roman"/>
          <w:i/>
          <w:color w:val="943634"/>
          <w:sz w:val="22"/>
          <w:szCs w:val="22"/>
        </w:rPr>
        <w:t>inanc</w:t>
      </w:r>
      <w:r>
        <w:rPr>
          <w:rFonts w:ascii="Times New Roman" w:hAnsi="Times New Roman"/>
          <w:i/>
          <w:color w:val="943634"/>
          <w:sz w:val="22"/>
          <w:szCs w:val="22"/>
        </w:rPr>
        <w:t>ial management</w:t>
      </w:r>
    </w:p>
    <w:p w14:paraId="7DF09D81" w14:textId="77777777" w:rsidR="00E7208B" w:rsidRDefault="008435FB" w:rsidP="00F325EF">
      <w:pPr>
        <w:widowControl w:val="0"/>
        <w:spacing w:before="120" w:line="276" w:lineRule="auto"/>
        <w:rPr>
          <w:rFonts w:ascii="Times New Roman" w:hAnsi="Times New Roman"/>
        </w:rPr>
      </w:pPr>
      <w:r>
        <w:rPr>
          <w:rFonts w:ascii="Times New Roman" w:hAnsi="Times New Roman"/>
        </w:rPr>
        <w:t xml:space="preserve">The project has been managed </w:t>
      </w:r>
      <w:r w:rsidR="000219FB">
        <w:rPr>
          <w:rFonts w:ascii="Times New Roman" w:hAnsi="Times New Roman"/>
        </w:rPr>
        <w:t xml:space="preserve">under full </w:t>
      </w:r>
      <w:r w:rsidR="005B6253">
        <w:rPr>
          <w:rFonts w:ascii="Times New Roman" w:hAnsi="Times New Roman"/>
        </w:rPr>
        <w:t>NIM</w:t>
      </w:r>
      <w:r w:rsidR="000219FB">
        <w:rPr>
          <w:rFonts w:ascii="Times New Roman" w:hAnsi="Times New Roman"/>
        </w:rPr>
        <w:t>.</w:t>
      </w:r>
      <w:r w:rsidR="007B49D1">
        <w:rPr>
          <w:rFonts w:ascii="Times New Roman" w:hAnsi="Times New Roman"/>
        </w:rPr>
        <w:t xml:space="preserve"> Until the decision by MINFIN to close down project’s accounts, project financing was a mix of advance requests </w:t>
      </w:r>
      <w:r w:rsidR="00E7208B">
        <w:rPr>
          <w:rFonts w:ascii="Times New Roman" w:hAnsi="Times New Roman"/>
        </w:rPr>
        <w:t xml:space="preserve">managed by INBAC </w:t>
      </w:r>
      <w:r w:rsidR="007B49D1">
        <w:rPr>
          <w:rFonts w:ascii="Times New Roman" w:hAnsi="Times New Roman"/>
        </w:rPr>
        <w:t>and direct payment requests</w:t>
      </w:r>
      <w:r w:rsidR="00E7208B">
        <w:rPr>
          <w:rFonts w:ascii="Times New Roman" w:hAnsi="Times New Roman"/>
        </w:rPr>
        <w:t xml:space="preserve"> to UNDP</w:t>
      </w:r>
      <w:r w:rsidR="007B49D1">
        <w:rPr>
          <w:rFonts w:ascii="Times New Roman" w:hAnsi="Times New Roman"/>
        </w:rPr>
        <w:t>; a system that suited well PMU as it was able to manage operational matters and HR salaries through advance requests and leaving larger activity packages financing to UNDP (e.g., consultancies).</w:t>
      </w:r>
    </w:p>
    <w:p w14:paraId="0858E19E" w14:textId="72505E70" w:rsidR="00E7208B" w:rsidRDefault="007F2933" w:rsidP="00F325EF">
      <w:pPr>
        <w:widowControl w:val="0"/>
        <w:spacing w:before="120" w:line="276" w:lineRule="auto"/>
        <w:rPr>
          <w:rFonts w:ascii="Times New Roman" w:hAnsi="Times New Roman"/>
        </w:rPr>
      </w:pPr>
      <w:r>
        <w:rPr>
          <w:rFonts w:ascii="Times New Roman" w:hAnsi="Times New Roman"/>
        </w:rPr>
        <w:t xml:space="preserve">INBAC decided to avoid channelling project funds to MINFIN fearing </w:t>
      </w:r>
      <w:r w:rsidR="00E7208B">
        <w:rPr>
          <w:rFonts w:ascii="Times New Roman" w:hAnsi="Times New Roman"/>
        </w:rPr>
        <w:t xml:space="preserve">unknown </w:t>
      </w:r>
      <w:r>
        <w:rPr>
          <w:rFonts w:ascii="Times New Roman" w:hAnsi="Times New Roman"/>
        </w:rPr>
        <w:t xml:space="preserve">delays, and in agreement with UNDP, the project has been run ever since with direct payment requests to UNDP; this means that every single expense from office supplies to consultancies goes through the same procedure; combined with requests from most if not all NIM-run projects, this has overwhelmed UNDP’s capacity to </w:t>
      </w:r>
      <w:r w:rsidR="00E7208B">
        <w:rPr>
          <w:rFonts w:ascii="Times New Roman" w:hAnsi="Times New Roman"/>
        </w:rPr>
        <w:t>respond to projects and resulted in extensive payment delays.</w:t>
      </w:r>
    </w:p>
    <w:p w14:paraId="1043D771" w14:textId="45EAC111" w:rsidR="00884EBB" w:rsidRDefault="00884EBB" w:rsidP="00F325EF">
      <w:pPr>
        <w:widowControl w:val="0"/>
        <w:spacing w:before="120" w:line="276" w:lineRule="auto"/>
        <w:rPr>
          <w:rFonts w:ascii="Times New Roman" w:hAnsi="Times New Roman"/>
        </w:rPr>
      </w:pPr>
      <w:r>
        <w:rPr>
          <w:rFonts w:ascii="Times New Roman" w:hAnsi="Times New Roman"/>
        </w:rPr>
        <w:t>In addition, the 2022 AWP</w:t>
      </w:r>
      <w:r w:rsidR="00E57988">
        <w:rPr>
          <w:rFonts w:ascii="Times New Roman" w:hAnsi="Times New Roman"/>
        </w:rPr>
        <w:t xml:space="preserve"> that was presented in last December’s PSC </w:t>
      </w:r>
      <w:r>
        <w:rPr>
          <w:rFonts w:ascii="Times New Roman" w:hAnsi="Times New Roman"/>
        </w:rPr>
        <w:t>was not finalised</w:t>
      </w:r>
      <w:r w:rsidR="00E57988">
        <w:rPr>
          <w:rFonts w:ascii="Times New Roman" w:hAnsi="Times New Roman"/>
        </w:rPr>
        <w:t>/endorsed officially</w:t>
      </w:r>
      <w:r>
        <w:rPr>
          <w:rFonts w:ascii="Times New Roman" w:hAnsi="Times New Roman"/>
        </w:rPr>
        <w:t xml:space="preserve"> until </w:t>
      </w:r>
      <w:r w:rsidR="00E57988">
        <w:rPr>
          <w:rFonts w:ascii="Times New Roman" w:hAnsi="Times New Roman"/>
        </w:rPr>
        <w:t>late February</w:t>
      </w:r>
      <w:r>
        <w:rPr>
          <w:rFonts w:ascii="Times New Roman" w:hAnsi="Times New Roman"/>
        </w:rPr>
        <w:t xml:space="preserve"> 2022</w:t>
      </w:r>
      <w:r w:rsidR="00E57988">
        <w:rPr>
          <w:rFonts w:ascii="Times New Roman" w:hAnsi="Times New Roman"/>
        </w:rPr>
        <w:t>, leaving the project without funds for several months.</w:t>
      </w:r>
    </w:p>
    <w:p w14:paraId="38F8E143" w14:textId="416D6833" w:rsidR="00884EBB" w:rsidRDefault="00E57988" w:rsidP="00F325EF">
      <w:pPr>
        <w:widowControl w:val="0"/>
        <w:spacing w:before="120" w:line="276" w:lineRule="auto"/>
        <w:rPr>
          <w:rFonts w:ascii="Times New Roman" w:hAnsi="Times New Roman"/>
        </w:rPr>
      </w:pPr>
      <w:r>
        <w:rPr>
          <w:rFonts w:ascii="Times New Roman" w:hAnsi="Times New Roman"/>
        </w:rPr>
        <w:t xml:space="preserve">All this has resulted in </w:t>
      </w:r>
      <w:r w:rsidR="00884EBB">
        <w:rPr>
          <w:rFonts w:ascii="Times New Roman" w:hAnsi="Times New Roman"/>
        </w:rPr>
        <w:t xml:space="preserve">delaying </w:t>
      </w:r>
      <w:r>
        <w:rPr>
          <w:rFonts w:ascii="Times New Roman" w:hAnsi="Times New Roman"/>
        </w:rPr>
        <w:t>project activities, postponing TORs publications, selection committees or contract signatures to this day, straining even further the 2022 AWP with 2021 activities.</w:t>
      </w:r>
    </w:p>
    <w:p w14:paraId="1D434386" w14:textId="5E388C4A" w:rsidR="00E57988" w:rsidRDefault="00E57988" w:rsidP="00F325EF">
      <w:pPr>
        <w:widowControl w:val="0"/>
        <w:spacing w:before="120" w:line="276" w:lineRule="auto"/>
        <w:rPr>
          <w:rFonts w:ascii="Times New Roman" w:hAnsi="Times New Roman"/>
        </w:rPr>
      </w:pPr>
      <w:r>
        <w:rPr>
          <w:rFonts w:ascii="Times New Roman" w:hAnsi="Times New Roman"/>
        </w:rPr>
        <w:t>This situation is not helping delivery acceleration and PMU will have to come up with alternative solutions.</w:t>
      </w:r>
    </w:p>
    <w:p w14:paraId="0739EFF1" w14:textId="77777777" w:rsidR="00282DAB" w:rsidRDefault="00282DAB" w:rsidP="00F325EF">
      <w:pPr>
        <w:widowControl w:val="0"/>
        <w:spacing w:before="120" w:line="276" w:lineRule="auto"/>
        <w:rPr>
          <w:rFonts w:ascii="Times New Roman" w:hAnsi="Times New Roman"/>
        </w:rPr>
      </w:pPr>
    </w:p>
    <w:p w14:paraId="7AE7E6CC" w14:textId="01387885" w:rsidR="009D47D8" w:rsidRPr="00CF640F" w:rsidRDefault="009D47D8" w:rsidP="009D47D8">
      <w:pPr>
        <w:pStyle w:val="Heading3"/>
        <w:rPr>
          <w:rFonts w:ascii="Times New Roman" w:hAnsi="Times New Roman"/>
        </w:rPr>
      </w:pPr>
      <w:bookmarkStart w:id="90" w:name="_Toc101577679"/>
      <w:r w:rsidRPr="00CF640F">
        <w:rPr>
          <w:rFonts w:ascii="Times New Roman" w:hAnsi="Times New Roman"/>
        </w:rPr>
        <w:t>Project-level Monitoring and Evaluation Systems</w:t>
      </w:r>
      <w:r w:rsidR="00EF583A" w:rsidRPr="00CF640F">
        <w:rPr>
          <w:rFonts w:ascii="Times New Roman" w:hAnsi="Times New Roman"/>
        </w:rPr>
        <w:t xml:space="preserve"> – adaptive management</w:t>
      </w:r>
      <w:bookmarkEnd w:id="90"/>
    </w:p>
    <w:p w14:paraId="17754752" w14:textId="2B01D93C" w:rsidR="00282DAB" w:rsidRPr="00282DAB" w:rsidRDefault="00282DAB" w:rsidP="00DE6E3F">
      <w:pPr>
        <w:pStyle w:val="Heading8"/>
        <w:numPr>
          <w:ilvl w:val="0"/>
          <w:numId w:val="12"/>
        </w:numPr>
        <w:spacing w:before="71"/>
        <w:ind w:left="426"/>
        <w:rPr>
          <w:rFonts w:ascii="Times New Roman" w:hAnsi="Times New Roman"/>
          <w:i/>
          <w:color w:val="943634"/>
          <w:sz w:val="22"/>
          <w:szCs w:val="22"/>
        </w:rPr>
      </w:pPr>
      <w:r w:rsidRPr="00282DAB">
        <w:rPr>
          <w:rFonts w:ascii="Times New Roman" w:hAnsi="Times New Roman"/>
          <w:i/>
          <w:color w:val="943634"/>
          <w:sz w:val="22"/>
          <w:szCs w:val="22"/>
        </w:rPr>
        <w:t>M&amp;E mechanism</w:t>
      </w:r>
    </w:p>
    <w:p w14:paraId="262204BD" w14:textId="3FF06DFF" w:rsidR="004100AB" w:rsidRPr="0003387D" w:rsidRDefault="004100AB" w:rsidP="004100AB">
      <w:pPr>
        <w:spacing w:before="120" w:line="276" w:lineRule="auto"/>
        <w:rPr>
          <w:rFonts w:ascii="Times New Roman" w:hAnsi="Times New Roman"/>
        </w:rPr>
      </w:pPr>
      <w:r w:rsidRPr="0003387D">
        <w:rPr>
          <w:rFonts w:ascii="Times New Roman" w:hAnsi="Times New Roman"/>
        </w:rPr>
        <w:t xml:space="preserve">Project M&amp;E </w:t>
      </w:r>
      <w:r>
        <w:rPr>
          <w:rFonts w:ascii="Times New Roman" w:hAnsi="Times New Roman"/>
        </w:rPr>
        <w:t xml:space="preserve">is </w:t>
      </w:r>
      <w:r w:rsidR="00487B27">
        <w:rPr>
          <w:rFonts w:ascii="Times New Roman" w:hAnsi="Times New Roman"/>
        </w:rPr>
        <w:t xml:space="preserve">to be </w:t>
      </w:r>
      <w:r>
        <w:rPr>
          <w:rFonts w:ascii="Times New Roman" w:hAnsi="Times New Roman"/>
        </w:rPr>
        <w:t xml:space="preserve">conducted </w:t>
      </w:r>
      <w:r w:rsidRPr="0003387D">
        <w:rPr>
          <w:rFonts w:ascii="Times New Roman" w:hAnsi="Times New Roman"/>
        </w:rPr>
        <w:t xml:space="preserve">using the following tools: </w:t>
      </w:r>
    </w:p>
    <w:p w14:paraId="021C9DCE" w14:textId="3A91E0F5" w:rsidR="004100AB" w:rsidRPr="0003387D" w:rsidRDefault="004100AB"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sidRPr="0003387D">
        <w:rPr>
          <w:rFonts w:ascii="Times New Roman" w:hAnsi="Times New Roman"/>
          <w:sz w:val="22"/>
          <w:szCs w:val="22"/>
        </w:rPr>
        <w:t xml:space="preserve">Inception workshop </w:t>
      </w:r>
      <w:r w:rsidR="00B10A0E">
        <w:rPr>
          <w:rFonts w:ascii="Times New Roman" w:hAnsi="Times New Roman"/>
          <w:sz w:val="22"/>
          <w:szCs w:val="22"/>
        </w:rPr>
        <w:t>(</w:t>
      </w:r>
      <w:r w:rsidR="00DB1484">
        <w:rPr>
          <w:rFonts w:ascii="Times New Roman" w:hAnsi="Times New Roman"/>
          <w:sz w:val="22"/>
          <w:szCs w:val="22"/>
        </w:rPr>
        <w:t>nearly immediately after project signature but project remained stalled for over year afterwards</w:t>
      </w:r>
      <w:r w:rsidR="00B10A0E">
        <w:rPr>
          <w:rFonts w:ascii="Times New Roman" w:hAnsi="Times New Roman"/>
          <w:sz w:val="22"/>
          <w:szCs w:val="22"/>
        </w:rPr>
        <w:t>)</w:t>
      </w:r>
      <w:r w:rsidR="00F432A3">
        <w:rPr>
          <w:rFonts w:ascii="Times New Roman" w:hAnsi="Times New Roman"/>
          <w:sz w:val="22"/>
          <w:szCs w:val="22"/>
        </w:rPr>
        <w:t xml:space="preserve">: </w:t>
      </w:r>
    </w:p>
    <w:p w14:paraId="5F7F2275" w14:textId="6C805349" w:rsidR="00DB1484" w:rsidRDefault="00DB1484"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Pr>
          <w:rFonts w:ascii="Times New Roman" w:hAnsi="Times New Roman"/>
          <w:sz w:val="22"/>
          <w:szCs w:val="22"/>
        </w:rPr>
        <w:t>Follow-up of AWP</w:t>
      </w:r>
    </w:p>
    <w:p w14:paraId="60F25325" w14:textId="77777777" w:rsidR="00DB1484" w:rsidRDefault="00DB1484"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Pr>
          <w:rFonts w:ascii="Times New Roman" w:hAnsi="Times New Roman"/>
          <w:sz w:val="22"/>
          <w:szCs w:val="22"/>
        </w:rPr>
        <w:t>Regular technical committee meetings</w:t>
      </w:r>
    </w:p>
    <w:p w14:paraId="476E56E7" w14:textId="64D418DD" w:rsidR="00DB1484" w:rsidRDefault="004100AB"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sidRPr="0003387D">
        <w:rPr>
          <w:rFonts w:ascii="Times New Roman" w:hAnsi="Times New Roman"/>
          <w:sz w:val="22"/>
          <w:szCs w:val="22"/>
        </w:rPr>
        <w:t xml:space="preserve">Periodic </w:t>
      </w:r>
      <w:r w:rsidR="00DB1484">
        <w:rPr>
          <w:rFonts w:ascii="Times New Roman" w:hAnsi="Times New Roman"/>
          <w:sz w:val="22"/>
          <w:szCs w:val="22"/>
        </w:rPr>
        <w:t>m</w:t>
      </w:r>
      <w:r w:rsidRPr="0003387D">
        <w:rPr>
          <w:rFonts w:ascii="Times New Roman" w:hAnsi="Times New Roman"/>
          <w:sz w:val="22"/>
          <w:szCs w:val="22"/>
        </w:rPr>
        <w:t>onitoring through site visits</w:t>
      </w:r>
      <w:r w:rsidR="00093C42">
        <w:rPr>
          <w:rFonts w:ascii="Times New Roman" w:hAnsi="Times New Roman"/>
          <w:sz w:val="22"/>
          <w:szCs w:val="22"/>
        </w:rPr>
        <w:t xml:space="preserve"> although </w:t>
      </w:r>
      <w:r w:rsidR="00DB1484">
        <w:rPr>
          <w:rFonts w:ascii="Times New Roman" w:hAnsi="Times New Roman"/>
          <w:sz w:val="22"/>
          <w:szCs w:val="22"/>
        </w:rPr>
        <w:t>these actually were initiated rather in 2021 than early 2020 because of the Namibe province lockdown.</w:t>
      </w:r>
    </w:p>
    <w:p w14:paraId="37CAB405" w14:textId="4A9F9E83" w:rsidR="00DB1484" w:rsidRDefault="00DB1484"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Pr>
          <w:rFonts w:ascii="Times New Roman" w:hAnsi="Times New Roman"/>
          <w:sz w:val="22"/>
          <w:szCs w:val="22"/>
        </w:rPr>
        <w:t>Regular meetings of the local committee in place since end 2020</w:t>
      </w:r>
    </w:p>
    <w:p w14:paraId="6890F6A2" w14:textId="2E05F2AA" w:rsidR="00F432A3" w:rsidRDefault="00F432A3"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Pr>
          <w:rFonts w:ascii="Times New Roman" w:hAnsi="Times New Roman"/>
          <w:sz w:val="22"/>
          <w:szCs w:val="22"/>
        </w:rPr>
        <w:t>SESP monitoring and update if necessary</w:t>
      </w:r>
    </w:p>
    <w:p w14:paraId="10E52DCF" w14:textId="34FD2DF6" w:rsidR="004100AB" w:rsidRPr="0003387D" w:rsidRDefault="004100AB"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Pr>
          <w:rFonts w:ascii="Times New Roman" w:hAnsi="Times New Roman"/>
          <w:sz w:val="22"/>
          <w:szCs w:val="22"/>
        </w:rPr>
        <w:t>A</w:t>
      </w:r>
      <w:r w:rsidRPr="0003387D">
        <w:rPr>
          <w:rFonts w:ascii="Times New Roman" w:hAnsi="Times New Roman"/>
          <w:sz w:val="22"/>
          <w:szCs w:val="22"/>
        </w:rPr>
        <w:t>nnual PIRs</w:t>
      </w:r>
      <w:r w:rsidR="00093C42">
        <w:rPr>
          <w:rFonts w:ascii="Times New Roman" w:hAnsi="Times New Roman"/>
          <w:sz w:val="22"/>
          <w:szCs w:val="22"/>
        </w:rPr>
        <w:t xml:space="preserve"> (one so far)</w:t>
      </w:r>
    </w:p>
    <w:p w14:paraId="431B0636" w14:textId="77777777" w:rsidR="004100AB" w:rsidRPr="0003387D" w:rsidRDefault="004100AB"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sidRPr="0003387D">
        <w:rPr>
          <w:rFonts w:ascii="Times New Roman" w:hAnsi="Times New Roman"/>
          <w:sz w:val="22"/>
          <w:szCs w:val="22"/>
        </w:rPr>
        <w:t>Independent mid-term and final project evaluations</w:t>
      </w:r>
    </w:p>
    <w:p w14:paraId="7ECA1F4E" w14:textId="2FF4BA6A" w:rsidR="004100AB" w:rsidRPr="0003387D" w:rsidRDefault="004100AB" w:rsidP="0042221F">
      <w:pPr>
        <w:pStyle w:val="ListParagraph"/>
        <w:numPr>
          <w:ilvl w:val="0"/>
          <w:numId w:val="5"/>
        </w:numPr>
        <w:autoSpaceDE w:val="0"/>
        <w:autoSpaceDN w:val="0"/>
        <w:adjustRightInd w:val="0"/>
        <w:spacing w:before="120" w:line="276" w:lineRule="auto"/>
        <w:rPr>
          <w:rFonts w:ascii="Times New Roman" w:hAnsi="Times New Roman"/>
          <w:sz w:val="22"/>
          <w:szCs w:val="22"/>
        </w:rPr>
      </w:pPr>
      <w:r w:rsidRPr="0003387D">
        <w:rPr>
          <w:rFonts w:ascii="Times New Roman" w:hAnsi="Times New Roman"/>
          <w:sz w:val="22"/>
          <w:szCs w:val="22"/>
        </w:rPr>
        <w:t>Le</w:t>
      </w:r>
      <w:r w:rsidR="00DB1484">
        <w:rPr>
          <w:rFonts w:ascii="Times New Roman" w:hAnsi="Times New Roman"/>
          <w:sz w:val="22"/>
          <w:szCs w:val="22"/>
        </w:rPr>
        <w:t xml:space="preserve">ssons learned </w:t>
      </w:r>
      <w:r w:rsidRPr="0003387D">
        <w:rPr>
          <w:rFonts w:ascii="Times New Roman" w:hAnsi="Times New Roman"/>
          <w:sz w:val="22"/>
          <w:szCs w:val="22"/>
        </w:rPr>
        <w:t>and knowledge sharing</w:t>
      </w:r>
      <w:r w:rsidR="00093C42">
        <w:rPr>
          <w:rFonts w:ascii="Times New Roman" w:hAnsi="Times New Roman"/>
          <w:sz w:val="22"/>
          <w:szCs w:val="22"/>
        </w:rPr>
        <w:t xml:space="preserve"> (under component </w:t>
      </w:r>
      <w:r w:rsidR="00DB1484">
        <w:rPr>
          <w:rFonts w:ascii="Times New Roman" w:hAnsi="Times New Roman"/>
          <w:sz w:val="22"/>
          <w:szCs w:val="22"/>
        </w:rPr>
        <w:t>3</w:t>
      </w:r>
      <w:r w:rsidR="00093C42">
        <w:rPr>
          <w:rFonts w:ascii="Times New Roman" w:hAnsi="Times New Roman"/>
          <w:sz w:val="22"/>
          <w:szCs w:val="22"/>
        </w:rPr>
        <w:t>)</w:t>
      </w:r>
      <w:r w:rsidRPr="0003387D">
        <w:rPr>
          <w:rFonts w:ascii="Times New Roman" w:hAnsi="Times New Roman"/>
          <w:sz w:val="22"/>
          <w:szCs w:val="22"/>
        </w:rPr>
        <w:t xml:space="preserve"> </w:t>
      </w:r>
    </w:p>
    <w:p w14:paraId="731E33FC" w14:textId="77777777" w:rsidR="002637D8" w:rsidRPr="00265774" w:rsidRDefault="00F432A3" w:rsidP="00265774">
      <w:pPr>
        <w:autoSpaceDE w:val="0"/>
        <w:autoSpaceDN w:val="0"/>
        <w:adjustRightInd w:val="0"/>
        <w:spacing w:before="120" w:line="276" w:lineRule="auto"/>
        <w:rPr>
          <w:rFonts w:ascii="Times New Roman" w:hAnsi="Times New Roman"/>
        </w:rPr>
      </w:pPr>
      <w:r w:rsidRPr="00265774">
        <w:rPr>
          <w:rFonts w:ascii="Times New Roman" w:hAnsi="Times New Roman"/>
        </w:rPr>
        <w:t>In practice, there are several issues associated with M&amp;E:</w:t>
      </w:r>
    </w:p>
    <w:p w14:paraId="51197821" w14:textId="753CB48D" w:rsidR="00F432A3" w:rsidRPr="00236C4F" w:rsidRDefault="00236C4F" w:rsidP="00DE6E3F">
      <w:pPr>
        <w:pStyle w:val="ListParagraph"/>
        <w:numPr>
          <w:ilvl w:val="0"/>
          <w:numId w:val="31"/>
        </w:numPr>
        <w:autoSpaceDE w:val="0"/>
        <w:autoSpaceDN w:val="0"/>
        <w:adjustRightInd w:val="0"/>
        <w:spacing w:before="120" w:line="276" w:lineRule="auto"/>
        <w:rPr>
          <w:rFonts w:ascii="Times New Roman" w:hAnsi="Times New Roman"/>
          <w:sz w:val="22"/>
          <w:szCs w:val="22"/>
        </w:rPr>
      </w:pPr>
      <w:r w:rsidRPr="00236C4F">
        <w:rPr>
          <w:rFonts w:ascii="Times New Roman" w:hAnsi="Times New Roman"/>
          <w:sz w:val="22"/>
          <w:szCs w:val="22"/>
        </w:rPr>
        <w:t>T</w:t>
      </w:r>
      <w:r w:rsidR="00F432A3" w:rsidRPr="00236C4F">
        <w:rPr>
          <w:rFonts w:ascii="Times New Roman" w:hAnsi="Times New Roman"/>
          <w:sz w:val="22"/>
          <w:szCs w:val="22"/>
        </w:rPr>
        <w:t>he project team has no specific M&amp;E tool to follow-up project delivery</w:t>
      </w:r>
      <w:r w:rsidR="00265774">
        <w:rPr>
          <w:rFonts w:ascii="Times New Roman" w:hAnsi="Times New Roman"/>
          <w:sz w:val="22"/>
          <w:szCs w:val="22"/>
        </w:rPr>
        <w:t xml:space="preserve"> (contract and activity timing/sequencing)</w:t>
      </w:r>
      <w:r w:rsidR="00F432A3" w:rsidRPr="00236C4F">
        <w:rPr>
          <w:rFonts w:ascii="Times New Roman" w:hAnsi="Times New Roman"/>
          <w:sz w:val="22"/>
          <w:szCs w:val="22"/>
        </w:rPr>
        <w:t xml:space="preserve"> but the AWP; this approach is rather passive evidencing delays</w:t>
      </w:r>
      <w:r w:rsidR="002637D8" w:rsidRPr="00236C4F">
        <w:rPr>
          <w:rFonts w:ascii="Times New Roman" w:hAnsi="Times New Roman"/>
          <w:sz w:val="22"/>
          <w:szCs w:val="22"/>
        </w:rPr>
        <w:t xml:space="preserve"> (COVID impact, UNDP direct payment delays)</w:t>
      </w:r>
      <w:r w:rsidR="00265774">
        <w:rPr>
          <w:rFonts w:ascii="Times New Roman" w:hAnsi="Times New Roman"/>
          <w:sz w:val="22"/>
          <w:szCs w:val="22"/>
        </w:rPr>
        <w:t>,</w:t>
      </w:r>
      <w:r w:rsidR="00F432A3" w:rsidRPr="00236C4F">
        <w:rPr>
          <w:rFonts w:ascii="Times New Roman" w:hAnsi="Times New Roman"/>
          <w:sz w:val="22"/>
          <w:szCs w:val="22"/>
        </w:rPr>
        <w:t xml:space="preserve"> the need to catch up</w:t>
      </w:r>
      <w:r w:rsidR="00265774">
        <w:rPr>
          <w:rFonts w:ascii="Times New Roman" w:hAnsi="Times New Roman"/>
          <w:sz w:val="22"/>
          <w:szCs w:val="22"/>
        </w:rPr>
        <w:t xml:space="preserve"> but little more</w:t>
      </w:r>
      <w:r w:rsidR="00F432A3" w:rsidRPr="00236C4F">
        <w:rPr>
          <w:rFonts w:ascii="Times New Roman" w:hAnsi="Times New Roman"/>
          <w:sz w:val="22"/>
          <w:szCs w:val="22"/>
        </w:rPr>
        <w:t>. It does not encourage out-of-the box thinking to review and reassess project delivery through more innovative activities or approaches</w:t>
      </w:r>
      <w:r w:rsidR="002637D8" w:rsidRPr="00236C4F">
        <w:rPr>
          <w:rFonts w:ascii="Times New Roman" w:hAnsi="Times New Roman"/>
          <w:sz w:val="22"/>
          <w:szCs w:val="22"/>
        </w:rPr>
        <w:t xml:space="preserve"> (see recommendations on how to accelerate delivery)</w:t>
      </w:r>
    </w:p>
    <w:p w14:paraId="125AF108" w14:textId="123349D3" w:rsidR="00236C4F" w:rsidRPr="00236C4F" w:rsidRDefault="00236C4F" w:rsidP="00DE6E3F">
      <w:pPr>
        <w:pStyle w:val="ListParagraph"/>
        <w:numPr>
          <w:ilvl w:val="0"/>
          <w:numId w:val="31"/>
        </w:numPr>
        <w:autoSpaceDE w:val="0"/>
        <w:autoSpaceDN w:val="0"/>
        <w:adjustRightInd w:val="0"/>
        <w:spacing w:before="120" w:line="276" w:lineRule="auto"/>
        <w:rPr>
          <w:rFonts w:ascii="Times New Roman" w:hAnsi="Times New Roman"/>
          <w:sz w:val="22"/>
          <w:szCs w:val="22"/>
        </w:rPr>
      </w:pPr>
      <w:r w:rsidRPr="00236C4F">
        <w:rPr>
          <w:rFonts w:ascii="Times New Roman" w:hAnsi="Times New Roman"/>
          <w:sz w:val="22"/>
          <w:szCs w:val="22"/>
        </w:rPr>
        <w:lastRenderedPageBreak/>
        <w:t xml:space="preserve">There is little if any feedback from stakeholders including those that participate in local, technical or even interinstitutional committees despite PMU making every effort to communicate of project activities, asking </w:t>
      </w:r>
      <w:r w:rsidR="00265774">
        <w:rPr>
          <w:rFonts w:ascii="Times New Roman" w:hAnsi="Times New Roman"/>
          <w:sz w:val="22"/>
          <w:szCs w:val="22"/>
        </w:rPr>
        <w:t xml:space="preserve">for </w:t>
      </w:r>
      <w:r w:rsidRPr="00236C4F">
        <w:rPr>
          <w:rFonts w:ascii="Times New Roman" w:hAnsi="Times New Roman"/>
          <w:sz w:val="22"/>
          <w:szCs w:val="22"/>
        </w:rPr>
        <w:t>inputs and advice from stakeholders. This situation is typical of project</w:t>
      </w:r>
      <w:r w:rsidR="00265774">
        <w:rPr>
          <w:rFonts w:ascii="Times New Roman" w:hAnsi="Times New Roman"/>
          <w:sz w:val="22"/>
          <w:szCs w:val="22"/>
        </w:rPr>
        <w:t>s</w:t>
      </w:r>
      <w:r w:rsidRPr="00236C4F">
        <w:rPr>
          <w:rFonts w:ascii="Times New Roman" w:hAnsi="Times New Roman"/>
          <w:sz w:val="22"/>
          <w:szCs w:val="22"/>
        </w:rPr>
        <w:t xml:space="preserve"> with </w:t>
      </w:r>
      <w:r w:rsidR="00265774">
        <w:rPr>
          <w:rFonts w:ascii="Times New Roman" w:hAnsi="Times New Roman"/>
          <w:sz w:val="22"/>
          <w:szCs w:val="22"/>
        </w:rPr>
        <w:t xml:space="preserve">insufficient </w:t>
      </w:r>
      <w:r w:rsidRPr="00236C4F">
        <w:rPr>
          <w:rFonts w:ascii="Times New Roman" w:hAnsi="Times New Roman"/>
          <w:sz w:val="22"/>
          <w:szCs w:val="22"/>
        </w:rPr>
        <w:t>stakeholders</w:t>
      </w:r>
      <w:r>
        <w:rPr>
          <w:rFonts w:ascii="Times New Roman" w:hAnsi="Times New Roman"/>
          <w:sz w:val="22"/>
          <w:szCs w:val="22"/>
        </w:rPr>
        <w:t>’</w:t>
      </w:r>
      <w:r w:rsidRPr="00236C4F">
        <w:rPr>
          <w:rFonts w:ascii="Times New Roman" w:hAnsi="Times New Roman"/>
          <w:sz w:val="22"/>
          <w:szCs w:val="22"/>
        </w:rPr>
        <w:t xml:space="preserve"> engagement despite an agreed stakeholders’ engagement plan and would require INBAC to review how it interacts with them</w:t>
      </w:r>
      <w:r w:rsidR="00265774">
        <w:rPr>
          <w:rFonts w:ascii="Times New Roman" w:hAnsi="Times New Roman"/>
          <w:sz w:val="22"/>
          <w:szCs w:val="22"/>
        </w:rPr>
        <w:t>. The question is why there is little stakeholders’ engagement</w:t>
      </w:r>
      <w:r w:rsidRPr="00236C4F">
        <w:rPr>
          <w:rFonts w:ascii="Times New Roman" w:hAnsi="Times New Roman"/>
          <w:sz w:val="22"/>
          <w:szCs w:val="22"/>
        </w:rPr>
        <w:t xml:space="preserve"> (see </w:t>
      </w:r>
      <w:r w:rsidR="00D8083D">
        <w:rPr>
          <w:rFonts w:ascii="Times New Roman" w:hAnsi="Times New Roman"/>
          <w:sz w:val="22"/>
          <w:szCs w:val="22"/>
        </w:rPr>
        <w:fldChar w:fldCharType="begin"/>
      </w:r>
      <w:r w:rsidR="00D8083D">
        <w:rPr>
          <w:rFonts w:ascii="Times New Roman" w:hAnsi="Times New Roman"/>
          <w:sz w:val="22"/>
          <w:szCs w:val="22"/>
        </w:rPr>
        <w:instrText xml:space="preserve"> REF _Ref94288044 \r \h </w:instrText>
      </w:r>
      <w:r w:rsidR="00D8083D">
        <w:rPr>
          <w:rFonts w:ascii="Times New Roman" w:hAnsi="Times New Roman"/>
          <w:sz w:val="22"/>
          <w:szCs w:val="22"/>
        </w:rPr>
      </w:r>
      <w:r w:rsidR="00D8083D">
        <w:rPr>
          <w:rFonts w:ascii="Times New Roman" w:hAnsi="Times New Roman"/>
          <w:sz w:val="22"/>
          <w:szCs w:val="22"/>
        </w:rPr>
        <w:fldChar w:fldCharType="separate"/>
      </w:r>
      <w:r w:rsidR="004D6C2A">
        <w:rPr>
          <w:rFonts w:ascii="Times New Roman" w:hAnsi="Times New Roman"/>
          <w:sz w:val="22"/>
          <w:szCs w:val="22"/>
        </w:rPr>
        <w:t>3.3.5</w:t>
      </w:r>
      <w:r w:rsidR="00D8083D">
        <w:rPr>
          <w:rFonts w:ascii="Times New Roman" w:hAnsi="Times New Roman"/>
          <w:sz w:val="22"/>
          <w:szCs w:val="22"/>
        </w:rPr>
        <w:fldChar w:fldCharType="end"/>
      </w:r>
      <w:r w:rsidR="00D8083D">
        <w:rPr>
          <w:rFonts w:ascii="Times New Roman" w:hAnsi="Times New Roman"/>
          <w:sz w:val="22"/>
          <w:szCs w:val="22"/>
        </w:rPr>
        <w:t xml:space="preserve"> on stakeholders’ engagement plan</w:t>
      </w:r>
      <w:r w:rsidRPr="00236C4F">
        <w:rPr>
          <w:rFonts w:ascii="Times New Roman" w:hAnsi="Times New Roman"/>
          <w:sz w:val="22"/>
          <w:szCs w:val="22"/>
        </w:rPr>
        <w:t>)</w:t>
      </w:r>
      <w:r w:rsidR="00265774">
        <w:rPr>
          <w:rFonts w:ascii="Times New Roman" w:hAnsi="Times New Roman"/>
          <w:sz w:val="22"/>
          <w:szCs w:val="22"/>
        </w:rPr>
        <w:t>?</w:t>
      </w:r>
    </w:p>
    <w:p w14:paraId="724D3595" w14:textId="77777777" w:rsidR="00355144" w:rsidRDefault="00355144" w:rsidP="00F325EF">
      <w:pPr>
        <w:widowControl w:val="0"/>
        <w:spacing w:before="120" w:line="276" w:lineRule="auto"/>
        <w:rPr>
          <w:rFonts w:ascii="Times New Roman" w:hAnsi="Times New Roman"/>
        </w:rPr>
      </w:pPr>
    </w:p>
    <w:p w14:paraId="17EDF0A7" w14:textId="070532FC" w:rsidR="00282DAB" w:rsidRPr="00282DAB" w:rsidRDefault="00282DAB" w:rsidP="00DE6E3F">
      <w:pPr>
        <w:pStyle w:val="Heading8"/>
        <w:numPr>
          <w:ilvl w:val="0"/>
          <w:numId w:val="12"/>
        </w:numPr>
        <w:spacing w:before="71"/>
        <w:ind w:left="426"/>
        <w:rPr>
          <w:rFonts w:ascii="Times New Roman" w:hAnsi="Times New Roman"/>
          <w:i/>
          <w:color w:val="943634"/>
          <w:sz w:val="22"/>
          <w:szCs w:val="22"/>
        </w:rPr>
      </w:pPr>
      <w:r w:rsidRPr="00282DAB">
        <w:rPr>
          <w:rFonts w:ascii="Times New Roman" w:hAnsi="Times New Roman"/>
          <w:i/>
          <w:color w:val="943634"/>
          <w:sz w:val="22"/>
          <w:szCs w:val="22"/>
        </w:rPr>
        <w:t>Adaptative management</w:t>
      </w:r>
    </w:p>
    <w:p w14:paraId="66D90F65" w14:textId="77777777" w:rsidR="00265774" w:rsidRDefault="007A23BE" w:rsidP="0023422D">
      <w:pPr>
        <w:widowControl w:val="0"/>
        <w:spacing w:before="120" w:line="276" w:lineRule="auto"/>
        <w:rPr>
          <w:rFonts w:ascii="Times New Roman" w:hAnsi="Times New Roman"/>
        </w:rPr>
      </w:pPr>
      <w:r>
        <w:rPr>
          <w:rFonts w:ascii="Times New Roman" w:hAnsi="Times New Roman"/>
        </w:rPr>
        <w:t xml:space="preserve">In view of the extensive implementation delays, it is surprising that PMU has not yet operated a major </w:t>
      </w:r>
      <w:r w:rsidR="00265774">
        <w:rPr>
          <w:rFonts w:ascii="Times New Roman" w:hAnsi="Times New Roman"/>
        </w:rPr>
        <w:t>shift</w:t>
      </w:r>
      <w:r>
        <w:rPr>
          <w:rFonts w:ascii="Times New Roman" w:hAnsi="Times New Roman"/>
        </w:rPr>
        <w:t xml:space="preserve"> in implementation approach to accelerate project delivery. Indeed, t</w:t>
      </w:r>
      <w:r w:rsidR="00D8083D">
        <w:rPr>
          <w:rFonts w:ascii="Times New Roman" w:hAnsi="Times New Roman"/>
        </w:rPr>
        <w:t xml:space="preserve">here is </w:t>
      </w:r>
      <w:r>
        <w:rPr>
          <w:rFonts w:ascii="Times New Roman" w:hAnsi="Times New Roman"/>
        </w:rPr>
        <w:t xml:space="preserve">little </w:t>
      </w:r>
      <w:r w:rsidR="00D8083D">
        <w:rPr>
          <w:rFonts w:ascii="Times New Roman" w:hAnsi="Times New Roman"/>
        </w:rPr>
        <w:t xml:space="preserve">evidence of adaptive management </w:t>
      </w:r>
      <w:r w:rsidR="0021341C">
        <w:rPr>
          <w:rFonts w:ascii="Times New Roman" w:hAnsi="Times New Roman"/>
        </w:rPr>
        <w:t>by PMU / INBAC</w:t>
      </w:r>
      <w:r>
        <w:rPr>
          <w:rFonts w:ascii="Times New Roman" w:hAnsi="Times New Roman"/>
        </w:rPr>
        <w:t xml:space="preserve"> so far: i</w:t>
      </w:r>
      <w:r w:rsidR="0021341C">
        <w:rPr>
          <w:rFonts w:ascii="Times New Roman" w:hAnsi="Times New Roman"/>
        </w:rPr>
        <w:t>mplementation follows strictly AWP and delays are followed-up</w:t>
      </w:r>
      <w:r>
        <w:rPr>
          <w:rFonts w:ascii="Times New Roman" w:hAnsi="Times New Roman"/>
        </w:rPr>
        <w:t xml:space="preserve"> accordingly</w:t>
      </w:r>
      <w:r w:rsidR="00A41A8D">
        <w:rPr>
          <w:rFonts w:ascii="Times New Roman" w:hAnsi="Times New Roman"/>
        </w:rPr>
        <w:t xml:space="preserve"> with activity postponing…</w:t>
      </w:r>
    </w:p>
    <w:p w14:paraId="33D61D4D" w14:textId="236BDAA8" w:rsidR="0021341C" w:rsidRDefault="00A41A8D" w:rsidP="0023422D">
      <w:pPr>
        <w:widowControl w:val="0"/>
        <w:spacing w:before="120" w:line="276" w:lineRule="auto"/>
        <w:rPr>
          <w:rFonts w:ascii="Times New Roman" w:hAnsi="Times New Roman"/>
        </w:rPr>
      </w:pPr>
      <w:r>
        <w:rPr>
          <w:rFonts w:ascii="Times New Roman" w:hAnsi="Times New Roman"/>
        </w:rPr>
        <w:t>Some notable change</w:t>
      </w:r>
      <w:r w:rsidR="00265774">
        <w:rPr>
          <w:rFonts w:ascii="Times New Roman" w:hAnsi="Times New Roman"/>
        </w:rPr>
        <w:t>s include</w:t>
      </w:r>
      <w:r>
        <w:rPr>
          <w:rFonts w:ascii="Times New Roman" w:hAnsi="Times New Roman"/>
        </w:rPr>
        <w:t xml:space="preserve"> (i) the need to move forward on community awareness raising through subcontracting, (ii) plan for parallel instead of sequen</w:t>
      </w:r>
      <w:r w:rsidR="0023422D">
        <w:rPr>
          <w:rFonts w:ascii="Times New Roman" w:hAnsi="Times New Roman"/>
        </w:rPr>
        <w:t>t</w:t>
      </w:r>
      <w:r>
        <w:rPr>
          <w:rFonts w:ascii="Times New Roman" w:hAnsi="Times New Roman"/>
        </w:rPr>
        <w:t>ial activity delivery with (planned) near</w:t>
      </w:r>
      <w:r w:rsidR="00D06F4B">
        <w:rPr>
          <w:rFonts w:ascii="Times New Roman" w:hAnsi="Times New Roman"/>
        </w:rPr>
        <w:t>-</w:t>
      </w:r>
      <w:r>
        <w:rPr>
          <w:rFonts w:ascii="Times New Roman" w:hAnsi="Times New Roman"/>
        </w:rPr>
        <w:t>simultaneous T</w:t>
      </w:r>
      <w:r w:rsidR="0023422D">
        <w:rPr>
          <w:rFonts w:ascii="Times New Roman" w:hAnsi="Times New Roman"/>
        </w:rPr>
        <w:t>ô</w:t>
      </w:r>
      <w:r>
        <w:rPr>
          <w:rFonts w:ascii="Times New Roman" w:hAnsi="Times New Roman"/>
        </w:rPr>
        <w:t>mb</w:t>
      </w:r>
      <w:r w:rsidR="00E81A6C">
        <w:rPr>
          <w:rFonts w:ascii="Times New Roman" w:hAnsi="Times New Roman"/>
        </w:rPr>
        <w:t>u</w:t>
      </w:r>
      <w:r>
        <w:rPr>
          <w:rFonts w:ascii="Times New Roman" w:hAnsi="Times New Roman"/>
        </w:rPr>
        <w:t xml:space="preserve">a management plan formulation and </w:t>
      </w:r>
      <w:r w:rsidR="0023422D">
        <w:rPr>
          <w:rFonts w:ascii="Times New Roman" w:hAnsi="Times New Roman"/>
        </w:rPr>
        <w:t xml:space="preserve">communities </w:t>
      </w:r>
      <w:r>
        <w:rPr>
          <w:rFonts w:ascii="Times New Roman" w:hAnsi="Times New Roman"/>
        </w:rPr>
        <w:t>micro-project / IGA alternatives</w:t>
      </w:r>
      <w:r w:rsidR="0023422D">
        <w:rPr>
          <w:rFonts w:ascii="Times New Roman" w:hAnsi="Times New Roman"/>
        </w:rPr>
        <w:t xml:space="preserve"> delivery through grants</w:t>
      </w:r>
      <w:r w:rsidR="005B0C4D">
        <w:rPr>
          <w:rFonts w:ascii="Times New Roman" w:hAnsi="Times New Roman"/>
        </w:rPr>
        <w:t xml:space="preserve"> (e.g., on fish storage, selective fishing techniques)</w:t>
      </w:r>
      <w:r w:rsidR="0023422D">
        <w:rPr>
          <w:rFonts w:ascii="Times New Roman" w:hAnsi="Times New Roman"/>
        </w:rPr>
        <w:t>, (iii) existing contract addendum instead of time</w:t>
      </w:r>
      <w:r w:rsidR="00D06F4B">
        <w:rPr>
          <w:rFonts w:ascii="Times New Roman" w:hAnsi="Times New Roman"/>
        </w:rPr>
        <w:t>-</w:t>
      </w:r>
      <w:r w:rsidR="0023422D">
        <w:rPr>
          <w:rFonts w:ascii="Times New Roman" w:hAnsi="Times New Roman"/>
        </w:rPr>
        <w:t>consuming new calls for proposals (e.g., Holísticos).</w:t>
      </w:r>
    </w:p>
    <w:p w14:paraId="11DD11DD" w14:textId="29836FC5" w:rsidR="0021341C" w:rsidRDefault="0021341C" w:rsidP="00B10A0E">
      <w:pPr>
        <w:widowControl w:val="0"/>
        <w:spacing w:before="120" w:line="276" w:lineRule="auto"/>
        <w:rPr>
          <w:rFonts w:ascii="Times New Roman" w:hAnsi="Times New Roman"/>
        </w:rPr>
      </w:pPr>
      <w:r>
        <w:rPr>
          <w:rFonts w:ascii="Times New Roman" w:hAnsi="Times New Roman"/>
        </w:rPr>
        <w:t>PMU has yet to rethink how to accelerate implementation through more innovative procedures like R</w:t>
      </w:r>
      <w:r w:rsidR="007D57B5">
        <w:rPr>
          <w:rFonts w:ascii="Times New Roman" w:hAnsi="Times New Roman"/>
        </w:rPr>
        <w:t xml:space="preserve">equests </w:t>
      </w:r>
      <w:r w:rsidR="00D06F4B">
        <w:rPr>
          <w:rFonts w:ascii="Times New Roman" w:hAnsi="Times New Roman"/>
        </w:rPr>
        <w:t>f</w:t>
      </w:r>
      <w:r w:rsidR="007D57B5">
        <w:rPr>
          <w:rFonts w:ascii="Times New Roman" w:hAnsi="Times New Roman"/>
        </w:rPr>
        <w:t>or Proposals</w:t>
      </w:r>
      <w:r w:rsidR="0023422D">
        <w:rPr>
          <w:rFonts w:ascii="Times New Roman" w:hAnsi="Times New Roman"/>
        </w:rPr>
        <w:t xml:space="preserve">, </w:t>
      </w:r>
      <w:r w:rsidR="007D57B5">
        <w:rPr>
          <w:rFonts w:ascii="Times New Roman" w:hAnsi="Times New Roman"/>
        </w:rPr>
        <w:t>Performance-Based Agreements</w:t>
      </w:r>
      <w:r w:rsidR="00765776">
        <w:rPr>
          <w:rFonts w:ascii="Times New Roman" w:hAnsi="Times New Roman"/>
        </w:rPr>
        <w:t>/</w:t>
      </w:r>
      <w:r w:rsidR="0023422D">
        <w:rPr>
          <w:rFonts w:ascii="Times New Roman" w:hAnsi="Times New Roman"/>
        </w:rPr>
        <w:t>direct contracting,</w:t>
      </w:r>
      <w:r>
        <w:rPr>
          <w:rFonts w:ascii="Times New Roman" w:hAnsi="Times New Roman"/>
        </w:rPr>
        <w:t xml:space="preserve"> grouping </w:t>
      </w:r>
      <w:r w:rsidR="0023422D">
        <w:rPr>
          <w:rFonts w:ascii="Times New Roman" w:hAnsi="Times New Roman"/>
        </w:rPr>
        <w:t xml:space="preserve">activities in </w:t>
      </w:r>
      <w:r>
        <w:rPr>
          <w:rFonts w:ascii="Times New Roman" w:hAnsi="Times New Roman"/>
        </w:rPr>
        <w:t xml:space="preserve">clusters </w:t>
      </w:r>
      <w:r w:rsidR="0023422D">
        <w:rPr>
          <w:rFonts w:ascii="Times New Roman" w:hAnsi="Times New Roman"/>
        </w:rPr>
        <w:t>for subcontracting</w:t>
      </w:r>
      <w:r>
        <w:rPr>
          <w:rFonts w:ascii="Times New Roman" w:hAnsi="Times New Roman"/>
        </w:rPr>
        <w:t>, making better use of African Parks expertise</w:t>
      </w:r>
      <w:r w:rsidR="00D06F4B">
        <w:rPr>
          <w:rFonts w:ascii="Times New Roman" w:hAnsi="Times New Roman"/>
        </w:rPr>
        <w:t>, requesting streamlined procedures within INBAC to move on with implementation</w:t>
      </w:r>
      <w:r w:rsidR="0023422D">
        <w:rPr>
          <w:rFonts w:ascii="Times New Roman" w:hAnsi="Times New Roman"/>
        </w:rPr>
        <w:t>…</w:t>
      </w:r>
      <w:r>
        <w:rPr>
          <w:rFonts w:ascii="Times New Roman" w:hAnsi="Times New Roman"/>
        </w:rPr>
        <w:t xml:space="preserve"> </w:t>
      </w:r>
    </w:p>
    <w:p w14:paraId="7F8FD6E6" w14:textId="326397A8" w:rsidR="0023422D" w:rsidRDefault="0023422D" w:rsidP="00B10A0E">
      <w:pPr>
        <w:widowControl w:val="0"/>
        <w:spacing w:before="120" w:line="276" w:lineRule="auto"/>
        <w:rPr>
          <w:rFonts w:ascii="Times New Roman" w:hAnsi="Times New Roman"/>
        </w:rPr>
      </w:pPr>
      <w:r>
        <w:rPr>
          <w:rFonts w:ascii="Times New Roman" w:hAnsi="Times New Roman"/>
        </w:rPr>
        <w:t xml:space="preserve">Furthermore, PMU has yet to make smart use of </w:t>
      </w:r>
      <w:r w:rsidR="007D57B5">
        <w:rPr>
          <w:rFonts w:ascii="Times New Roman" w:hAnsi="Times New Roman"/>
        </w:rPr>
        <w:t xml:space="preserve">institutional members from </w:t>
      </w:r>
      <w:r>
        <w:rPr>
          <w:rFonts w:ascii="Times New Roman" w:hAnsi="Times New Roman"/>
        </w:rPr>
        <w:t>the interinstitutional</w:t>
      </w:r>
      <w:r w:rsidR="007D57B5">
        <w:rPr>
          <w:rFonts w:ascii="Times New Roman" w:hAnsi="Times New Roman"/>
        </w:rPr>
        <w:t xml:space="preserve"> and local </w:t>
      </w:r>
      <w:r>
        <w:rPr>
          <w:rFonts w:ascii="Times New Roman" w:hAnsi="Times New Roman"/>
        </w:rPr>
        <w:t>committee</w:t>
      </w:r>
      <w:r w:rsidR="007D57B5">
        <w:rPr>
          <w:rFonts w:ascii="Times New Roman" w:hAnsi="Times New Roman"/>
        </w:rPr>
        <w:t>s</w:t>
      </w:r>
      <w:r>
        <w:rPr>
          <w:rFonts w:ascii="Times New Roman" w:hAnsi="Times New Roman"/>
        </w:rPr>
        <w:t xml:space="preserve"> by associating ministries</w:t>
      </w:r>
      <w:r w:rsidR="007D57B5">
        <w:rPr>
          <w:rFonts w:ascii="Times New Roman" w:hAnsi="Times New Roman"/>
        </w:rPr>
        <w:t xml:space="preserve"> and other institutions</w:t>
      </w:r>
      <w:r>
        <w:rPr>
          <w:rFonts w:ascii="Times New Roman" w:hAnsi="Times New Roman"/>
        </w:rPr>
        <w:t xml:space="preserve"> </w:t>
      </w:r>
      <w:r w:rsidR="007D57B5">
        <w:rPr>
          <w:rFonts w:ascii="Times New Roman" w:hAnsi="Times New Roman"/>
        </w:rPr>
        <w:t xml:space="preserve">into the project (either through better coordination of existing </w:t>
      </w:r>
      <w:r w:rsidR="00765776">
        <w:rPr>
          <w:rFonts w:ascii="Times New Roman" w:hAnsi="Times New Roman"/>
        </w:rPr>
        <w:t>workplans</w:t>
      </w:r>
      <w:r w:rsidR="007D57B5">
        <w:rPr>
          <w:rFonts w:ascii="Times New Roman" w:hAnsi="Times New Roman"/>
        </w:rPr>
        <w:t xml:space="preserve"> / technical HR, improved communication to avoid overlapping, MoUs for </w:t>
      </w:r>
      <w:r w:rsidR="00765776">
        <w:rPr>
          <w:rFonts w:ascii="Times New Roman" w:hAnsi="Times New Roman"/>
        </w:rPr>
        <w:t>achieving common o</w:t>
      </w:r>
      <w:r w:rsidR="007D57B5">
        <w:rPr>
          <w:rFonts w:ascii="Times New Roman" w:hAnsi="Times New Roman"/>
        </w:rPr>
        <w:t>bjectives</w:t>
      </w:r>
      <w:r w:rsidR="00765776">
        <w:rPr>
          <w:rFonts w:ascii="Times New Roman" w:hAnsi="Times New Roman"/>
        </w:rPr>
        <w:t>/joint programming</w:t>
      </w:r>
      <w:r w:rsidR="007D57B5">
        <w:rPr>
          <w:rFonts w:ascii="Times New Roman" w:hAnsi="Times New Roman"/>
        </w:rPr>
        <w:t>…).</w:t>
      </w:r>
    </w:p>
    <w:p w14:paraId="5BEC0A48" w14:textId="4AF4EE98" w:rsidR="0052735E" w:rsidRDefault="0037511E" w:rsidP="0052735E">
      <w:pPr>
        <w:spacing w:after="100"/>
        <w:jc w:val="left"/>
        <w:rPr>
          <w:rFonts w:ascii="Times New Roman" w:hAnsi="Times New Roman"/>
          <w:i/>
          <w:color w:val="943634"/>
        </w:rPr>
      </w:pPr>
      <w:r w:rsidRPr="0083339A">
        <w:rPr>
          <w:rFonts w:eastAsia="Times New Roman" w:cs="Calibri"/>
          <w:color w:val="000000"/>
          <w:lang w:eastAsia="fr-FR"/>
        </w:rPr>
        <w:t> </w:t>
      </w:r>
    </w:p>
    <w:p w14:paraId="7C25B1D3" w14:textId="0EF80532" w:rsidR="00282DAB" w:rsidRPr="00282DAB" w:rsidRDefault="00282DAB" w:rsidP="0062425B">
      <w:pPr>
        <w:spacing w:after="100"/>
        <w:jc w:val="left"/>
        <w:rPr>
          <w:rFonts w:ascii="Times New Roman" w:hAnsi="Times New Roman"/>
          <w:i/>
          <w:color w:val="943634"/>
        </w:rPr>
      </w:pPr>
      <w:r w:rsidRPr="00282DAB">
        <w:rPr>
          <w:rFonts w:ascii="Times New Roman" w:hAnsi="Times New Roman"/>
          <w:i/>
          <w:color w:val="943634"/>
        </w:rPr>
        <w:t>Gender-based monitoring</w:t>
      </w:r>
    </w:p>
    <w:p w14:paraId="5C88FA8F" w14:textId="3744F078" w:rsidR="00F67FB9" w:rsidRDefault="00F67FB9" w:rsidP="00F67FB9">
      <w:pPr>
        <w:widowControl w:val="0"/>
        <w:spacing w:before="120" w:line="276" w:lineRule="auto"/>
        <w:rPr>
          <w:rFonts w:ascii="Times New Roman" w:hAnsi="Times New Roman"/>
        </w:rPr>
      </w:pPr>
      <w:r>
        <w:rPr>
          <w:rFonts w:ascii="Times New Roman" w:hAnsi="Times New Roman"/>
        </w:rPr>
        <w:t>Gender monitoring is all the more important as Angola is within the lowest quartile for the Global Gender Gap Index and it is anticipated that the project will impact both vulnerable parts of the population and women through the establishment of a new MPA – in particular the artisanal fishing industry -.</w:t>
      </w:r>
    </w:p>
    <w:p w14:paraId="0E012E8C" w14:textId="20976122" w:rsidR="00F67FB9" w:rsidRDefault="00F67FB9" w:rsidP="00F67FB9">
      <w:pPr>
        <w:widowControl w:val="0"/>
        <w:spacing w:before="120" w:line="276" w:lineRule="auto"/>
        <w:rPr>
          <w:rFonts w:ascii="Times New Roman" w:hAnsi="Times New Roman"/>
        </w:rPr>
      </w:pPr>
      <w:r>
        <w:rPr>
          <w:rFonts w:ascii="Times New Roman" w:hAnsi="Times New Roman"/>
        </w:rPr>
        <w:t xml:space="preserve">In the sector, women are associated with catch sales, (basic) processing and resale to intermediaries, mostly if not all </w:t>
      </w:r>
      <w:r w:rsidR="009A232A">
        <w:rPr>
          <w:rFonts w:ascii="Times New Roman" w:hAnsi="Times New Roman"/>
        </w:rPr>
        <w:t xml:space="preserve">on an </w:t>
      </w:r>
      <w:r>
        <w:rPr>
          <w:rFonts w:ascii="Times New Roman" w:hAnsi="Times New Roman"/>
        </w:rPr>
        <w:t>informal</w:t>
      </w:r>
      <w:r w:rsidR="009A232A">
        <w:rPr>
          <w:rFonts w:ascii="Times New Roman" w:hAnsi="Times New Roman"/>
        </w:rPr>
        <w:t xml:space="preserve"> basis;</w:t>
      </w:r>
      <w:r>
        <w:rPr>
          <w:rFonts w:ascii="Times New Roman" w:hAnsi="Times New Roman"/>
        </w:rPr>
        <w:t xml:space="preserve"> their activit</w:t>
      </w:r>
      <w:r w:rsidR="009A232A">
        <w:rPr>
          <w:rFonts w:ascii="Times New Roman" w:hAnsi="Times New Roman"/>
        </w:rPr>
        <w:t>ies</w:t>
      </w:r>
      <w:r>
        <w:rPr>
          <w:rFonts w:ascii="Times New Roman" w:hAnsi="Times New Roman"/>
        </w:rPr>
        <w:t xml:space="preserve"> and resulting income are highly variable, depending on catch volumes on a day-to-day basis. As part of the value chain, they are often underrepresented in working groups/associations but many are regrouped into associations.</w:t>
      </w:r>
    </w:p>
    <w:p w14:paraId="2CAA1022" w14:textId="1D692877" w:rsidR="007F200F" w:rsidRDefault="00ED2ACD" w:rsidP="00282DAB">
      <w:pPr>
        <w:widowControl w:val="0"/>
        <w:spacing w:before="120" w:line="276" w:lineRule="auto"/>
        <w:rPr>
          <w:rFonts w:ascii="Times New Roman" w:hAnsi="Times New Roman"/>
        </w:rPr>
      </w:pPr>
      <w:r>
        <w:rPr>
          <w:rFonts w:ascii="Times New Roman" w:hAnsi="Times New Roman"/>
        </w:rPr>
        <w:t>The PRODOC include</w:t>
      </w:r>
      <w:r w:rsidR="00626DC2">
        <w:rPr>
          <w:rFonts w:ascii="Times New Roman" w:hAnsi="Times New Roman"/>
        </w:rPr>
        <w:t>s</w:t>
      </w:r>
      <w:r>
        <w:rPr>
          <w:rFonts w:ascii="Times New Roman" w:hAnsi="Times New Roman"/>
        </w:rPr>
        <w:t xml:space="preserve"> a </w:t>
      </w:r>
      <w:r w:rsidR="00C42BD5">
        <w:rPr>
          <w:rFonts w:ascii="Times New Roman" w:hAnsi="Times New Roman"/>
        </w:rPr>
        <w:t xml:space="preserve">detailed </w:t>
      </w:r>
      <w:r>
        <w:rPr>
          <w:rFonts w:ascii="Times New Roman" w:hAnsi="Times New Roman"/>
        </w:rPr>
        <w:t xml:space="preserve">gender </w:t>
      </w:r>
      <w:r w:rsidR="003E65B9">
        <w:rPr>
          <w:rFonts w:ascii="Times New Roman" w:hAnsi="Times New Roman"/>
        </w:rPr>
        <w:t xml:space="preserve">mainstreaming </w:t>
      </w:r>
      <w:r>
        <w:rPr>
          <w:rFonts w:ascii="Times New Roman" w:hAnsi="Times New Roman"/>
        </w:rPr>
        <w:t>management plan</w:t>
      </w:r>
      <w:r w:rsidR="007F200F">
        <w:rPr>
          <w:rFonts w:ascii="Times New Roman" w:hAnsi="Times New Roman"/>
        </w:rPr>
        <w:t xml:space="preserve">. It covers building capacity of women both at national and local levels, supporting studies and training/skills development sessions for women </w:t>
      </w:r>
      <w:r w:rsidR="00F67FB9">
        <w:rPr>
          <w:rFonts w:ascii="Times New Roman" w:hAnsi="Times New Roman"/>
        </w:rPr>
        <w:t xml:space="preserve">(in particular entrepreneurial skills) </w:t>
      </w:r>
      <w:r w:rsidR="007F200F">
        <w:rPr>
          <w:rFonts w:ascii="Times New Roman" w:hAnsi="Times New Roman"/>
        </w:rPr>
        <w:t xml:space="preserve">and enhancing participation </w:t>
      </w:r>
      <w:r w:rsidR="00F67FB9">
        <w:rPr>
          <w:rFonts w:ascii="Times New Roman" w:hAnsi="Times New Roman"/>
        </w:rPr>
        <w:t xml:space="preserve">for key decision-making </w:t>
      </w:r>
      <w:r w:rsidR="007F200F">
        <w:rPr>
          <w:rFonts w:ascii="Times New Roman" w:hAnsi="Times New Roman"/>
        </w:rPr>
        <w:t>and leadership.</w:t>
      </w:r>
    </w:p>
    <w:p w14:paraId="1B39DDDC" w14:textId="77777777" w:rsidR="006A6DAC" w:rsidRDefault="00F67FB9" w:rsidP="00282DAB">
      <w:pPr>
        <w:widowControl w:val="0"/>
        <w:spacing w:before="120" w:line="276" w:lineRule="auto"/>
        <w:rPr>
          <w:rFonts w:ascii="Times New Roman" w:hAnsi="Times New Roman"/>
        </w:rPr>
      </w:pPr>
      <w:r>
        <w:rPr>
          <w:rFonts w:ascii="Times New Roman" w:hAnsi="Times New Roman"/>
        </w:rPr>
        <w:lastRenderedPageBreak/>
        <w:t xml:space="preserve">At this stage, there is little evidence that the </w:t>
      </w:r>
      <w:r w:rsidR="007F200F">
        <w:rPr>
          <w:rFonts w:ascii="Times New Roman" w:hAnsi="Times New Roman"/>
        </w:rPr>
        <w:t xml:space="preserve">project </w:t>
      </w:r>
      <w:r>
        <w:rPr>
          <w:rFonts w:ascii="Times New Roman" w:hAnsi="Times New Roman"/>
        </w:rPr>
        <w:t xml:space="preserve">has </w:t>
      </w:r>
      <w:r w:rsidR="007F200F">
        <w:rPr>
          <w:rFonts w:ascii="Times New Roman" w:hAnsi="Times New Roman"/>
        </w:rPr>
        <w:t>provid</w:t>
      </w:r>
      <w:r>
        <w:rPr>
          <w:rFonts w:ascii="Times New Roman" w:hAnsi="Times New Roman"/>
        </w:rPr>
        <w:t xml:space="preserve">ed extensive </w:t>
      </w:r>
      <w:r w:rsidR="007F200F">
        <w:rPr>
          <w:rFonts w:ascii="Times New Roman" w:hAnsi="Times New Roman"/>
        </w:rPr>
        <w:t>gender-based support.</w:t>
      </w:r>
      <w:r w:rsidR="00626DC2">
        <w:rPr>
          <w:rFonts w:ascii="Times New Roman" w:hAnsi="Times New Roman"/>
        </w:rPr>
        <w:t xml:space="preserve"> </w:t>
      </w:r>
    </w:p>
    <w:p w14:paraId="444BEB0D" w14:textId="19851652" w:rsidR="006A6DAC" w:rsidRDefault="009A232A" w:rsidP="00282DAB">
      <w:pPr>
        <w:widowControl w:val="0"/>
        <w:spacing w:before="120" w:line="276" w:lineRule="auto"/>
        <w:rPr>
          <w:rFonts w:ascii="Times New Roman" w:hAnsi="Times New Roman"/>
        </w:rPr>
      </w:pPr>
      <w:r>
        <w:rPr>
          <w:rFonts w:ascii="Times New Roman" w:hAnsi="Times New Roman"/>
        </w:rPr>
        <w:t>Nonetheless, s</w:t>
      </w:r>
      <w:r w:rsidR="006A6DAC">
        <w:rPr>
          <w:rFonts w:ascii="Times New Roman" w:hAnsi="Times New Roman"/>
        </w:rPr>
        <w:t>upport provided so far include:</w:t>
      </w:r>
    </w:p>
    <w:p w14:paraId="709A8DCB" w14:textId="77777777" w:rsidR="006A6DAC" w:rsidRPr="006D7C55" w:rsidRDefault="006A6DAC" w:rsidP="006A6DAC">
      <w:pPr>
        <w:pStyle w:val="ListParagraph"/>
        <w:widowControl w:val="0"/>
        <w:numPr>
          <w:ilvl w:val="0"/>
          <w:numId w:val="5"/>
        </w:numPr>
        <w:spacing w:before="120" w:line="276" w:lineRule="auto"/>
        <w:rPr>
          <w:rFonts w:ascii="Times New Roman" w:hAnsi="Times New Roman"/>
          <w:sz w:val="22"/>
          <w:szCs w:val="22"/>
        </w:rPr>
      </w:pPr>
      <w:r w:rsidRPr="006D7C55">
        <w:rPr>
          <w:rFonts w:ascii="Times New Roman" w:hAnsi="Times New Roman"/>
          <w:sz w:val="22"/>
          <w:szCs w:val="22"/>
        </w:rPr>
        <w:t xml:space="preserve">Women representativity in most </w:t>
      </w:r>
      <w:r w:rsidR="00626DC2" w:rsidRPr="006D7C55">
        <w:rPr>
          <w:rFonts w:ascii="Times New Roman" w:hAnsi="Times New Roman"/>
          <w:sz w:val="22"/>
          <w:szCs w:val="22"/>
        </w:rPr>
        <w:t>if not all project presentation events</w:t>
      </w:r>
    </w:p>
    <w:p w14:paraId="19C53C20" w14:textId="259E4581" w:rsidR="006A6DAC" w:rsidRPr="006D7C55" w:rsidRDefault="006A6DAC" w:rsidP="006A6DAC">
      <w:pPr>
        <w:pStyle w:val="ListParagraph"/>
        <w:widowControl w:val="0"/>
        <w:numPr>
          <w:ilvl w:val="0"/>
          <w:numId w:val="5"/>
        </w:numPr>
        <w:spacing w:before="120" w:line="276" w:lineRule="auto"/>
        <w:rPr>
          <w:rFonts w:ascii="Times New Roman" w:hAnsi="Times New Roman"/>
          <w:sz w:val="22"/>
          <w:szCs w:val="22"/>
        </w:rPr>
      </w:pPr>
      <w:r w:rsidRPr="006D7C55">
        <w:rPr>
          <w:rFonts w:ascii="Times New Roman" w:hAnsi="Times New Roman"/>
          <w:sz w:val="22"/>
          <w:szCs w:val="22"/>
        </w:rPr>
        <w:t xml:space="preserve">Gender-based </w:t>
      </w:r>
      <w:r w:rsidR="00626DC2" w:rsidRPr="006D7C55">
        <w:rPr>
          <w:rFonts w:ascii="Times New Roman" w:hAnsi="Times New Roman"/>
          <w:sz w:val="22"/>
          <w:szCs w:val="22"/>
        </w:rPr>
        <w:t>awareness raising exercises</w:t>
      </w:r>
      <w:r w:rsidR="006D7C55" w:rsidRPr="006D7C55">
        <w:rPr>
          <w:rFonts w:ascii="Times New Roman" w:hAnsi="Times New Roman"/>
          <w:sz w:val="22"/>
          <w:szCs w:val="22"/>
        </w:rPr>
        <w:t xml:space="preserve"> on sustainable use of marine resources in close collaboration with Iona National Park Administration</w:t>
      </w:r>
    </w:p>
    <w:p w14:paraId="11E9F214" w14:textId="77777777" w:rsidR="006A6DAC" w:rsidRPr="006D7C55" w:rsidRDefault="006A6DAC" w:rsidP="006A6DAC">
      <w:pPr>
        <w:pStyle w:val="ListParagraph"/>
        <w:widowControl w:val="0"/>
        <w:numPr>
          <w:ilvl w:val="0"/>
          <w:numId w:val="5"/>
        </w:numPr>
        <w:spacing w:before="120" w:line="276" w:lineRule="auto"/>
        <w:rPr>
          <w:rFonts w:ascii="Times New Roman" w:hAnsi="Times New Roman"/>
          <w:sz w:val="22"/>
          <w:szCs w:val="22"/>
        </w:rPr>
      </w:pPr>
      <w:r w:rsidRPr="006D7C55">
        <w:rPr>
          <w:rFonts w:ascii="Times New Roman" w:hAnsi="Times New Roman"/>
          <w:sz w:val="22"/>
          <w:szCs w:val="22"/>
        </w:rPr>
        <w:t>Women members in project committees (including at local level)</w:t>
      </w:r>
    </w:p>
    <w:p w14:paraId="10E59C86" w14:textId="1AC2A8A2" w:rsidR="007F200F" w:rsidRPr="006D7C55" w:rsidRDefault="006A6DAC" w:rsidP="006A6DAC">
      <w:pPr>
        <w:pStyle w:val="ListParagraph"/>
        <w:widowControl w:val="0"/>
        <w:numPr>
          <w:ilvl w:val="0"/>
          <w:numId w:val="5"/>
        </w:numPr>
        <w:spacing w:before="120" w:line="276" w:lineRule="auto"/>
        <w:rPr>
          <w:rFonts w:ascii="Times New Roman" w:hAnsi="Times New Roman"/>
          <w:sz w:val="22"/>
          <w:szCs w:val="22"/>
        </w:rPr>
      </w:pPr>
      <w:r w:rsidRPr="006D7C55">
        <w:rPr>
          <w:rFonts w:ascii="Times New Roman" w:hAnsi="Times New Roman"/>
          <w:sz w:val="22"/>
          <w:szCs w:val="22"/>
        </w:rPr>
        <w:t xml:space="preserve">Planning support to women-led associations of fish processors on </w:t>
      </w:r>
      <w:r w:rsidR="00626DC2" w:rsidRPr="006D7C55">
        <w:rPr>
          <w:rFonts w:ascii="Times New Roman" w:hAnsi="Times New Roman"/>
          <w:sz w:val="22"/>
          <w:szCs w:val="22"/>
        </w:rPr>
        <w:t xml:space="preserve">financial </w:t>
      </w:r>
      <w:r w:rsidRPr="006D7C55">
        <w:rPr>
          <w:rFonts w:ascii="Times New Roman" w:hAnsi="Times New Roman"/>
          <w:sz w:val="22"/>
          <w:szCs w:val="22"/>
        </w:rPr>
        <w:t xml:space="preserve">management </w:t>
      </w:r>
      <w:r w:rsidR="00626DC2" w:rsidRPr="006D7C55">
        <w:rPr>
          <w:rFonts w:ascii="Times New Roman" w:hAnsi="Times New Roman"/>
          <w:sz w:val="22"/>
          <w:szCs w:val="22"/>
        </w:rPr>
        <w:t>(due to begin in Q1 2022)</w:t>
      </w:r>
    </w:p>
    <w:p w14:paraId="38CC083F" w14:textId="43DD349D" w:rsidR="006A6DAC" w:rsidRPr="006D7C55" w:rsidRDefault="006D7C55" w:rsidP="006A6DAC">
      <w:pPr>
        <w:pStyle w:val="ListParagraph"/>
        <w:widowControl w:val="0"/>
        <w:numPr>
          <w:ilvl w:val="0"/>
          <w:numId w:val="5"/>
        </w:numPr>
        <w:spacing w:before="120" w:line="276" w:lineRule="auto"/>
        <w:rPr>
          <w:rFonts w:ascii="Times New Roman" w:hAnsi="Times New Roman"/>
          <w:sz w:val="22"/>
          <w:szCs w:val="22"/>
        </w:rPr>
      </w:pPr>
      <w:r w:rsidRPr="006D7C55">
        <w:rPr>
          <w:rFonts w:ascii="Times New Roman" w:hAnsi="Times New Roman"/>
          <w:sz w:val="22"/>
          <w:szCs w:val="22"/>
        </w:rPr>
        <w:t>Support of women registration in fishing cooperatives through with the leadership of the Provincial Fisheries Directorate</w:t>
      </w:r>
    </w:p>
    <w:p w14:paraId="4D23E93B" w14:textId="46FCC261" w:rsidR="00282DAB" w:rsidRDefault="006D7C55" w:rsidP="00CA5CB3">
      <w:pPr>
        <w:widowControl w:val="0"/>
        <w:spacing w:before="120" w:line="276" w:lineRule="auto"/>
        <w:rPr>
          <w:rFonts w:ascii="Times New Roman" w:hAnsi="Times New Roman"/>
        </w:rPr>
      </w:pPr>
      <w:r>
        <w:rPr>
          <w:rFonts w:ascii="Times New Roman" w:hAnsi="Times New Roman"/>
        </w:rPr>
        <w:t>The project, however, lacks specific gender expertise to ensure gender mainstreaming at project level in a more systematic way and could use a gender specialist to aid PMU in ensuring adequate women support through</w:t>
      </w:r>
      <w:r w:rsidR="0021002C">
        <w:rPr>
          <w:rFonts w:ascii="Times New Roman" w:hAnsi="Times New Roman"/>
        </w:rPr>
        <w:t>out</w:t>
      </w:r>
      <w:r>
        <w:rPr>
          <w:rFonts w:ascii="Times New Roman" w:hAnsi="Times New Roman"/>
        </w:rPr>
        <w:t xml:space="preserve"> the project (like the drafting of a medium/long term gender strategy for MPAs)</w:t>
      </w:r>
      <w:r w:rsidR="0021002C">
        <w:rPr>
          <w:rFonts w:ascii="Times New Roman" w:hAnsi="Times New Roman"/>
        </w:rPr>
        <w:t>.</w:t>
      </w:r>
    </w:p>
    <w:p w14:paraId="1AFAE5B5" w14:textId="77777777" w:rsidR="00282DAB" w:rsidRPr="00282DAB" w:rsidRDefault="00282DAB" w:rsidP="00282DAB">
      <w:pPr>
        <w:widowControl w:val="0"/>
        <w:spacing w:before="120" w:line="276" w:lineRule="auto"/>
        <w:rPr>
          <w:rFonts w:ascii="Times New Roman" w:hAnsi="Times New Roman"/>
        </w:rPr>
      </w:pPr>
    </w:p>
    <w:p w14:paraId="5C6AF910" w14:textId="67D03C5E" w:rsidR="00EF583A" w:rsidRPr="00CF640F" w:rsidRDefault="00EF583A" w:rsidP="000535B7">
      <w:pPr>
        <w:pStyle w:val="Heading3"/>
        <w:rPr>
          <w:rFonts w:ascii="Times New Roman" w:hAnsi="Times New Roman"/>
        </w:rPr>
      </w:pPr>
      <w:bookmarkStart w:id="91" w:name="_Ref94288044"/>
      <w:bookmarkStart w:id="92" w:name="_Toc101577680"/>
      <w:r w:rsidRPr="00CF640F">
        <w:rPr>
          <w:rFonts w:ascii="Times New Roman" w:hAnsi="Times New Roman"/>
        </w:rPr>
        <w:t>Stakeholders</w:t>
      </w:r>
      <w:r w:rsidR="00F85C3F" w:rsidRPr="00CF640F">
        <w:rPr>
          <w:rFonts w:ascii="Times New Roman" w:hAnsi="Times New Roman"/>
        </w:rPr>
        <w:t>’</w:t>
      </w:r>
      <w:r w:rsidRPr="00CF640F">
        <w:rPr>
          <w:rFonts w:ascii="Times New Roman" w:hAnsi="Times New Roman"/>
        </w:rPr>
        <w:t xml:space="preserve"> engagement</w:t>
      </w:r>
      <w:bookmarkEnd w:id="91"/>
      <w:bookmarkEnd w:id="92"/>
    </w:p>
    <w:p w14:paraId="363CB596" w14:textId="5508F13D" w:rsidR="00923AE1" w:rsidRDefault="00923AE1" w:rsidP="00F325EF">
      <w:pPr>
        <w:widowControl w:val="0"/>
        <w:spacing w:before="120" w:line="276" w:lineRule="auto"/>
        <w:rPr>
          <w:rFonts w:ascii="Times New Roman" w:hAnsi="Times New Roman"/>
        </w:rPr>
      </w:pPr>
      <w:r>
        <w:rPr>
          <w:rFonts w:ascii="Times New Roman" w:hAnsi="Times New Roman"/>
        </w:rPr>
        <w:t xml:space="preserve">There are three kinds of stakeholders under </w:t>
      </w:r>
      <w:r w:rsidR="00D8083D">
        <w:rPr>
          <w:rFonts w:ascii="Times New Roman" w:hAnsi="Times New Roman"/>
        </w:rPr>
        <w:t>the MPA project</w:t>
      </w:r>
      <w:r>
        <w:rPr>
          <w:rFonts w:ascii="Times New Roman" w:hAnsi="Times New Roman"/>
        </w:rPr>
        <w:t xml:space="preserve">: (i) </w:t>
      </w:r>
      <w:r w:rsidR="00D8083D">
        <w:rPr>
          <w:rFonts w:ascii="Times New Roman" w:hAnsi="Times New Roman"/>
        </w:rPr>
        <w:t xml:space="preserve">central </w:t>
      </w:r>
      <w:r>
        <w:rPr>
          <w:rFonts w:ascii="Times New Roman" w:hAnsi="Times New Roman"/>
        </w:rPr>
        <w:t>State institutions</w:t>
      </w:r>
      <w:r w:rsidR="00D8083D">
        <w:rPr>
          <w:rFonts w:ascii="Times New Roman" w:hAnsi="Times New Roman"/>
        </w:rPr>
        <w:t xml:space="preserve"> (mainly ministries and associated agencies)</w:t>
      </w:r>
      <w:r>
        <w:rPr>
          <w:rFonts w:ascii="Times New Roman" w:hAnsi="Times New Roman"/>
        </w:rPr>
        <w:t>, (ii) local stakeholders (</w:t>
      </w:r>
      <w:r w:rsidR="00D8083D">
        <w:rPr>
          <w:rFonts w:ascii="Times New Roman" w:hAnsi="Times New Roman"/>
        </w:rPr>
        <w:t xml:space="preserve">institutional, </w:t>
      </w:r>
      <w:r w:rsidR="0021002C">
        <w:rPr>
          <w:rFonts w:ascii="Times New Roman" w:hAnsi="Times New Roman"/>
        </w:rPr>
        <w:t xml:space="preserve">academical and beneficiaries ranging from fishing industry </w:t>
      </w:r>
      <w:r>
        <w:rPr>
          <w:rFonts w:ascii="Times New Roman" w:hAnsi="Times New Roman"/>
        </w:rPr>
        <w:t xml:space="preserve">organisations </w:t>
      </w:r>
      <w:r w:rsidR="0021002C">
        <w:rPr>
          <w:rFonts w:ascii="Times New Roman" w:hAnsi="Times New Roman"/>
        </w:rPr>
        <w:t>to communities and fishing associations</w:t>
      </w:r>
      <w:r>
        <w:rPr>
          <w:rFonts w:ascii="Times New Roman" w:hAnsi="Times New Roman"/>
        </w:rPr>
        <w:t>) and (iii) support/service providers (private sector</w:t>
      </w:r>
      <w:r w:rsidR="004F77DC">
        <w:rPr>
          <w:rFonts w:ascii="Times New Roman" w:hAnsi="Times New Roman"/>
        </w:rPr>
        <w:t>,</w:t>
      </w:r>
      <w:r>
        <w:rPr>
          <w:rFonts w:ascii="Times New Roman" w:hAnsi="Times New Roman"/>
        </w:rPr>
        <w:t xml:space="preserve"> </w:t>
      </w:r>
      <w:r w:rsidR="0021002C">
        <w:rPr>
          <w:rFonts w:ascii="Times New Roman" w:hAnsi="Times New Roman"/>
        </w:rPr>
        <w:t>consulting companies</w:t>
      </w:r>
      <w:r>
        <w:rPr>
          <w:rFonts w:ascii="Times New Roman" w:hAnsi="Times New Roman"/>
        </w:rPr>
        <w:t>).</w:t>
      </w:r>
    </w:p>
    <w:p w14:paraId="7A878E52" w14:textId="6DF27AA9" w:rsidR="005C377F" w:rsidRDefault="0021002C" w:rsidP="00F325EF">
      <w:pPr>
        <w:widowControl w:val="0"/>
        <w:spacing w:before="120" w:line="276" w:lineRule="auto"/>
        <w:rPr>
          <w:rFonts w:ascii="Times New Roman" w:hAnsi="Times New Roman"/>
        </w:rPr>
      </w:pPr>
      <w:r>
        <w:rPr>
          <w:rFonts w:ascii="Times New Roman" w:hAnsi="Times New Roman"/>
        </w:rPr>
        <w:t>The PRODOC stakeholder engagement plan has identified a</w:t>
      </w:r>
      <w:r w:rsidR="005C377F">
        <w:rPr>
          <w:rFonts w:ascii="Times New Roman" w:hAnsi="Times New Roman"/>
        </w:rPr>
        <w:t xml:space="preserve"> fairly comprehensive list of potential stakeholders with their primarily role, responsibilities and </w:t>
      </w:r>
      <w:r w:rsidR="00745F88">
        <w:rPr>
          <w:rFonts w:ascii="Times New Roman" w:hAnsi="Times New Roman"/>
        </w:rPr>
        <w:t xml:space="preserve">potential </w:t>
      </w:r>
      <w:r w:rsidR="005C377F">
        <w:rPr>
          <w:rFonts w:ascii="Times New Roman" w:hAnsi="Times New Roman"/>
        </w:rPr>
        <w:t>involvement in the project. To ensure participation, a number of governance mechanisms were put in place.</w:t>
      </w:r>
    </w:p>
    <w:p w14:paraId="1F2DAF2F" w14:textId="595492D4" w:rsidR="005C377F" w:rsidRDefault="005C377F" w:rsidP="00F325EF">
      <w:pPr>
        <w:widowControl w:val="0"/>
        <w:spacing w:before="120" w:line="276" w:lineRule="auto"/>
        <w:rPr>
          <w:rFonts w:ascii="Times New Roman" w:hAnsi="Times New Roman"/>
        </w:rPr>
      </w:pPr>
      <w:r>
        <w:rPr>
          <w:rFonts w:ascii="Times New Roman" w:hAnsi="Times New Roman"/>
        </w:rPr>
        <w:t>The</w:t>
      </w:r>
      <w:r w:rsidR="001A0A61">
        <w:rPr>
          <w:rFonts w:ascii="Times New Roman" w:hAnsi="Times New Roman"/>
        </w:rPr>
        <w:t xml:space="preserve"> following can be pointed out</w:t>
      </w:r>
      <w:r>
        <w:rPr>
          <w:rFonts w:ascii="Times New Roman" w:hAnsi="Times New Roman"/>
        </w:rPr>
        <w:t>:</w:t>
      </w:r>
    </w:p>
    <w:p w14:paraId="531B9E68" w14:textId="0D7BE313" w:rsidR="0021002C" w:rsidRPr="00285AF7" w:rsidRDefault="005C377F" w:rsidP="005C377F">
      <w:pPr>
        <w:pStyle w:val="ListParagraph"/>
        <w:widowControl w:val="0"/>
        <w:numPr>
          <w:ilvl w:val="0"/>
          <w:numId w:val="5"/>
        </w:numPr>
        <w:spacing w:before="120" w:line="276" w:lineRule="auto"/>
        <w:rPr>
          <w:rFonts w:ascii="Times New Roman" w:hAnsi="Times New Roman"/>
          <w:sz w:val="22"/>
          <w:szCs w:val="22"/>
        </w:rPr>
      </w:pPr>
      <w:r w:rsidRPr="00285AF7">
        <w:rPr>
          <w:rFonts w:ascii="Times New Roman" w:hAnsi="Times New Roman"/>
          <w:sz w:val="22"/>
          <w:szCs w:val="22"/>
        </w:rPr>
        <w:t>An interinstitutional committee</w:t>
      </w:r>
      <w:r w:rsidR="00942E39">
        <w:rPr>
          <w:rFonts w:ascii="Times New Roman" w:hAnsi="Times New Roman"/>
          <w:sz w:val="22"/>
          <w:szCs w:val="22"/>
        </w:rPr>
        <w:t xml:space="preserve"> (set up in 08/2020)</w:t>
      </w:r>
      <w:r w:rsidRPr="00285AF7">
        <w:rPr>
          <w:rFonts w:ascii="Times New Roman" w:hAnsi="Times New Roman"/>
          <w:sz w:val="22"/>
          <w:szCs w:val="22"/>
        </w:rPr>
        <w:t xml:space="preserve"> overseeing the project at national level, comprising key ministries</w:t>
      </w:r>
      <w:r w:rsidR="00745F88">
        <w:rPr>
          <w:rFonts w:ascii="Times New Roman" w:hAnsi="Times New Roman"/>
          <w:sz w:val="22"/>
          <w:szCs w:val="22"/>
        </w:rPr>
        <w:t xml:space="preserve"> with designated focal points</w:t>
      </w:r>
      <w:r w:rsidRPr="00285AF7">
        <w:rPr>
          <w:rFonts w:ascii="Times New Roman" w:hAnsi="Times New Roman"/>
          <w:sz w:val="22"/>
          <w:szCs w:val="22"/>
        </w:rPr>
        <w:t xml:space="preserve"> </w:t>
      </w:r>
    </w:p>
    <w:p w14:paraId="0D296797" w14:textId="3D7E7BFB" w:rsidR="005C377F" w:rsidRPr="00285AF7" w:rsidRDefault="005C377F" w:rsidP="005C377F">
      <w:pPr>
        <w:pStyle w:val="ListParagraph"/>
        <w:widowControl w:val="0"/>
        <w:numPr>
          <w:ilvl w:val="0"/>
          <w:numId w:val="5"/>
        </w:numPr>
        <w:spacing w:before="120" w:line="276" w:lineRule="auto"/>
        <w:rPr>
          <w:rFonts w:ascii="Times New Roman" w:hAnsi="Times New Roman"/>
          <w:sz w:val="22"/>
          <w:szCs w:val="22"/>
        </w:rPr>
      </w:pPr>
      <w:r w:rsidRPr="00285AF7">
        <w:rPr>
          <w:rFonts w:ascii="Times New Roman" w:hAnsi="Times New Roman"/>
          <w:sz w:val="22"/>
          <w:szCs w:val="22"/>
        </w:rPr>
        <w:t xml:space="preserve">A local committee </w:t>
      </w:r>
      <w:r w:rsidR="002E200E">
        <w:rPr>
          <w:rFonts w:ascii="Times New Roman" w:hAnsi="Times New Roman"/>
          <w:sz w:val="22"/>
          <w:szCs w:val="22"/>
        </w:rPr>
        <w:t xml:space="preserve">(set up in 01/2021) </w:t>
      </w:r>
      <w:r w:rsidRPr="00285AF7">
        <w:rPr>
          <w:rFonts w:ascii="Times New Roman" w:hAnsi="Times New Roman"/>
          <w:sz w:val="22"/>
          <w:szCs w:val="22"/>
        </w:rPr>
        <w:t>in the project area (Namibe province)</w:t>
      </w:r>
      <w:r w:rsidR="00745F88">
        <w:rPr>
          <w:rFonts w:ascii="Times New Roman" w:hAnsi="Times New Roman"/>
          <w:sz w:val="22"/>
          <w:szCs w:val="22"/>
        </w:rPr>
        <w:t xml:space="preserve"> comprising representatives of academia, fishing industry representatives (mainly artisanal and semi-industrial), provincial and municipal authorities</w:t>
      </w:r>
    </w:p>
    <w:p w14:paraId="5E321D04" w14:textId="1E81D6A6" w:rsidR="005745C5" w:rsidRDefault="005745C5" w:rsidP="005745C5">
      <w:pPr>
        <w:widowControl w:val="0"/>
        <w:spacing w:before="120" w:line="276" w:lineRule="auto"/>
        <w:rPr>
          <w:rFonts w:ascii="Times New Roman" w:hAnsi="Times New Roman"/>
        </w:rPr>
      </w:pPr>
      <w:r>
        <w:rPr>
          <w:rFonts w:ascii="Times New Roman" w:hAnsi="Times New Roman"/>
        </w:rPr>
        <w:t xml:space="preserve">Operationally speaking, </w:t>
      </w:r>
      <w:r w:rsidR="00791927">
        <w:rPr>
          <w:rFonts w:ascii="Times New Roman" w:hAnsi="Times New Roman"/>
        </w:rPr>
        <w:t xml:space="preserve">as per interviews, </w:t>
      </w:r>
      <w:r>
        <w:rPr>
          <w:rFonts w:ascii="Times New Roman" w:hAnsi="Times New Roman"/>
        </w:rPr>
        <w:t>there is adequate participation in both committees but members</w:t>
      </w:r>
      <w:r w:rsidR="00745F88">
        <w:rPr>
          <w:rFonts w:ascii="Times New Roman" w:hAnsi="Times New Roman"/>
        </w:rPr>
        <w:t>’</w:t>
      </w:r>
      <w:r>
        <w:rPr>
          <w:rFonts w:ascii="Times New Roman" w:hAnsi="Times New Roman"/>
        </w:rPr>
        <w:t xml:space="preserve"> engagement remains low, especially for the local committee with a wait-and-see attitude from most members.</w:t>
      </w:r>
    </w:p>
    <w:p w14:paraId="2DB998F1" w14:textId="2C157FC1" w:rsidR="005745C5" w:rsidRDefault="00285AF7" w:rsidP="005745C5">
      <w:pPr>
        <w:widowControl w:val="0"/>
        <w:spacing w:before="120" w:line="276" w:lineRule="auto"/>
        <w:rPr>
          <w:rFonts w:ascii="Times New Roman" w:hAnsi="Times New Roman"/>
        </w:rPr>
      </w:pPr>
      <w:r>
        <w:rPr>
          <w:rFonts w:ascii="Times New Roman" w:hAnsi="Times New Roman"/>
        </w:rPr>
        <w:t>As for the local committee, t</w:t>
      </w:r>
      <w:r w:rsidR="005745C5">
        <w:rPr>
          <w:rFonts w:ascii="Times New Roman" w:hAnsi="Times New Roman"/>
        </w:rPr>
        <w:t xml:space="preserve">his may have to do with the fact that </w:t>
      </w:r>
      <w:r>
        <w:rPr>
          <w:rFonts w:ascii="Times New Roman" w:hAnsi="Times New Roman"/>
        </w:rPr>
        <w:t>it has m</w:t>
      </w:r>
      <w:r w:rsidR="00745F88">
        <w:rPr>
          <w:rFonts w:ascii="Times New Roman" w:hAnsi="Times New Roman"/>
        </w:rPr>
        <w:t>ainly</w:t>
      </w:r>
      <w:r>
        <w:rPr>
          <w:rFonts w:ascii="Times New Roman" w:hAnsi="Times New Roman"/>
        </w:rPr>
        <w:t xml:space="preserve"> an advisory role with </w:t>
      </w:r>
      <w:r w:rsidR="005745C5">
        <w:rPr>
          <w:rFonts w:ascii="Times New Roman" w:hAnsi="Times New Roman"/>
        </w:rPr>
        <w:t>decision</w:t>
      </w:r>
      <w:r>
        <w:rPr>
          <w:rFonts w:ascii="Times New Roman" w:hAnsi="Times New Roman"/>
        </w:rPr>
        <w:t>-</w:t>
      </w:r>
      <w:r w:rsidR="005745C5">
        <w:rPr>
          <w:rFonts w:ascii="Times New Roman" w:hAnsi="Times New Roman"/>
        </w:rPr>
        <w:t xml:space="preserve">making for local project matters </w:t>
      </w:r>
      <w:r>
        <w:rPr>
          <w:rFonts w:ascii="Times New Roman" w:hAnsi="Times New Roman"/>
        </w:rPr>
        <w:t xml:space="preserve">remaining </w:t>
      </w:r>
      <w:r w:rsidR="005745C5">
        <w:rPr>
          <w:rFonts w:ascii="Times New Roman" w:hAnsi="Times New Roman"/>
        </w:rPr>
        <w:t>centralised in Luanda</w:t>
      </w:r>
      <w:r>
        <w:rPr>
          <w:rFonts w:ascii="Times New Roman" w:hAnsi="Times New Roman"/>
        </w:rPr>
        <w:t xml:space="preserve">, so </w:t>
      </w:r>
      <w:r w:rsidR="005745C5">
        <w:rPr>
          <w:rFonts w:ascii="Times New Roman" w:hAnsi="Times New Roman"/>
        </w:rPr>
        <w:t xml:space="preserve">there is a sense of </w:t>
      </w:r>
      <w:r w:rsidR="00A706DE">
        <w:rPr>
          <w:rFonts w:ascii="Times New Roman" w:hAnsi="Times New Roman"/>
        </w:rPr>
        <w:t xml:space="preserve">helplessness </w:t>
      </w:r>
      <w:r w:rsidR="00641635">
        <w:rPr>
          <w:rFonts w:ascii="Times New Roman" w:hAnsi="Times New Roman"/>
        </w:rPr>
        <w:t>from local stakeholders (in particular on advi</w:t>
      </w:r>
      <w:r w:rsidR="00E23A9F">
        <w:rPr>
          <w:rFonts w:ascii="Times New Roman" w:hAnsi="Times New Roman"/>
        </w:rPr>
        <w:t>c</w:t>
      </w:r>
      <w:r w:rsidR="00641635">
        <w:rPr>
          <w:rFonts w:ascii="Times New Roman" w:hAnsi="Times New Roman"/>
        </w:rPr>
        <w:t>e to use local expertise, taking advantage of existing local plans and strategies on livelihoods…)</w:t>
      </w:r>
      <w:r>
        <w:rPr>
          <w:rFonts w:ascii="Times New Roman" w:hAnsi="Times New Roman"/>
        </w:rPr>
        <w:t xml:space="preserve">. This is to be contextualised </w:t>
      </w:r>
      <w:r w:rsidR="00641635">
        <w:rPr>
          <w:rFonts w:ascii="Times New Roman" w:hAnsi="Times New Roman"/>
        </w:rPr>
        <w:t xml:space="preserve">with the </w:t>
      </w:r>
      <w:r>
        <w:rPr>
          <w:rFonts w:ascii="Times New Roman" w:hAnsi="Times New Roman"/>
        </w:rPr>
        <w:t>role of the local Coordinator that has no technical team to operationalise local project activities and has no (recognised) leading role</w:t>
      </w:r>
      <w:r w:rsidR="00641635">
        <w:rPr>
          <w:rFonts w:ascii="Times New Roman" w:hAnsi="Times New Roman"/>
        </w:rPr>
        <w:t xml:space="preserve"> on project implementation</w:t>
      </w:r>
      <w:r w:rsidR="00745F88">
        <w:rPr>
          <w:rFonts w:ascii="Times New Roman" w:hAnsi="Times New Roman"/>
        </w:rPr>
        <w:t xml:space="preserve">. Furthermore, </w:t>
      </w:r>
      <w:r>
        <w:rPr>
          <w:rFonts w:ascii="Times New Roman" w:hAnsi="Times New Roman"/>
        </w:rPr>
        <w:t xml:space="preserve">INBAC </w:t>
      </w:r>
      <w:r w:rsidR="00745F88">
        <w:rPr>
          <w:rFonts w:ascii="Times New Roman" w:hAnsi="Times New Roman"/>
        </w:rPr>
        <w:t xml:space="preserve">has yet to </w:t>
      </w:r>
      <w:r w:rsidR="00E81A6C">
        <w:rPr>
          <w:rFonts w:ascii="Times New Roman" w:hAnsi="Times New Roman"/>
        </w:rPr>
        <w:t xml:space="preserve">take advantage of </w:t>
      </w:r>
      <w:r>
        <w:rPr>
          <w:rFonts w:ascii="Times New Roman" w:hAnsi="Times New Roman"/>
        </w:rPr>
        <w:t>local expertise from the Iona National Park authority.</w:t>
      </w:r>
    </w:p>
    <w:p w14:paraId="490238B9" w14:textId="74FF14C2" w:rsidR="00641635" w:rsidRDefault="00641635" w:rsidP="005745C5">
      <w:pPr>
        <w:widowControl w:val="0"/>
        <w:spacing w:before="120" w:line="276" w:lineRule="auto"/>
        <w:rPr>
          <w:rFonts w:ascii="Times New Roman" w:hAnsi="Times New Roman"/>
        </w:rPr>
      </w:pPr>
      <w:r>
        <w:rPr>
          <w:rFonts w:ascii="Times New Roman" w:hAnsi="Times New Roman"/>
        </w:rPr>
        <w:t xml:space="preserve">As for the interinstitutional committee, </w:t>
      </w:r>
      <w:r w:rsidR="00261A48">
        <w:rPr>
          <w:rFonts w:ascii="Times New Roman" w:hAnsi="Times New Roman"/>
        </w:rPr>
        <w:t>the logic is to create a wide consensus on project’s products (</w:t>
      </w:r>
      <w:r w:rsidR="00BE7339">
        <w:rPr>
          <w:rFonts w:ascii="Times New Roman" w:hAnsi="Times New Roman"/>
        </w:rPr>
        <w:t>Ex1:</w:t>
      </w:r>
      <w:r w:rsidR="00261A48">
        <w:rPr>
          <w:rFonts w:ascii="Times New Roman" w:hAnsi="Times New Roman"/>
        </w:rPr>
        <w:t xml:space="preserve"> </w:t>
      </w:r>
      <w:r w:rsidR="00261A48">
        <w:rPr>
          <w:rFonts w:ascii="Times New Roman" w:hAnsi="Times New Roman"/>
        </w:rPr>
        <w:lastRenderedPageBreak/>
        <w:t>MPA strategy and MPA management plan</w:t>
      </w:r>
      <w:r w:rsidR="00E23A9F">
        <w:rPr>
          <w:rFonts w:ascii="Times New Roman" w:hAnsi="Times New Roman"/>
        </w:rPr>
        <w:t>)</w:t>
      </w:r>
      <w:r w:rsidR="00745F88">
        <w:rPr>
          <w:rFonts w:ascii="Times New Roman" w:hAnsi="Times New Roman"/>
        </w:rPr>
        <w:t xml:space="preserve"> leading eventually to the establishment of a new MPA. Overall, </w:t>
      </w:r>
      <w:r w:rsidR="00791927">
        <w:rPr>
          <w:rFonts w:ascii="Times New Roman" w:hAnsi="Times New Roman"/>
        </w:rPr>
        <w:t>this strategy is successful</w:t>
      </w:r>
      <w:r w:rsidR="00541E21">
        <w:rPr>
          <w:rFonts w:ascii="Times New Roman" w:hAnsi="Times New Roman"/>
        </w:rPr>
        <w:t xml:space="preserve"> but more interactions between institutions could add value</w:t>
      </w:r>
      <w:r w:rsidR="00BE7339">
        <w:rPr>
          <w:rFonts w:ascii="Times New Roman" w:hAnsi="Times New Roman"/>
        </w:rPr>
        <w:t xml:space="preserve">; e.g., </w:t>
      </w:r>
      <w:r w:rsidR="00541E21">
        <w:rPr>
          <w:rFonts w:ascii="Times New Roman" w:hAnsi="Times New Roman"/>
        </w:rPr>
        <w:t xml:space="preserve">coordinate project activities with routine ministries’ activities (and their sectoral counterparts at municipal and provincial levels), </w:t>
      </w:r>
      <w:r w:rsidR="00BE7339">
        <w:rPr>
          <w:rFonts w:ascii="Times New Roman" w:hAnsi="Times New Roman"/>
        </w:rPr>
        <w:t xml:space="preserve">ex2: </w:t>
      </w:r>
      <w:r w:rsidR="00541E21">
        <w:rPr>
          <w:rFonts w:ascii="Times New Roman" w:hAnsi="Times New Roman"/>
        </w:rPr>
        <w:t>have the project finance complementary activities from other ministries (</w:t>
      </w:r>
      <w:r w:rsidR="00BE7339">
        <w:rPr>
          <w:rFonts w:ascii="Times New Roman" w:hAnsi="Times New Roman"/>
        </w:rPr>
        <w:t xml:space="preserve">and their sectoral counterparts at municipal and provincial levels) - </w:t>
      </w:r>
      <w:r w:rsidR="00541E21">
        <w:rPr>
          <w:rFonts w:ascii="Times New Roman" w:hAnsi="Times New Roman"/>
        </w:rPr>
        <w:t>see recommendations</w:t>
      </w:r>
      <w:r w:rsidR="00BE7339">
        <w:rPr>
          <w:rFonts w:ascii="Times New Roman" w:hAnsi="Times New Roman"/>
        </w:rPr>
        <w:t xml:space="preserve"> - </w:t>
      </w:r>
      <w:r w:rsidR="00541E21">
        <w:rPr>
          <w:rFonts w:ascii="Times New Roman" w:hAnsi="Times New Roman"/>
        </w:rPr>
        <w:t>to enhance project impact</w:t>
      </w:r>
      <w:r w:rsidR="00BE7339">
        <w:rPr>
          <w:rFonts w:ascii="Times New Roman" w:hAnsi="Times New Roman"/>
        </w:rPr>
        <w:t>.</w:t>
      </w:r>
    </w:p>
    <w:p w14:paraId="0EBBA39A" w14:textId="494F7AF3" w:rsidR="00D037AE" w:rsidRDefault="00D037AE" w:rsidP="00D037AE">
      <w:pPr>
        <w:widowControl w:val="0"/>
        <w:spacing w:before="120" w:line="276" w:lineRule="auto"/>
        <w:rPr>
          <w:rFonts w:ascii="Times New Roman" w:hAnsi="Times New Roman"/>
        </w:rPr>
      </w:pPr>
    </w:p>
    <w:p w14:paraId="2E6594BA" w14:textId="2084A6E9" w:rsidR="003B0EFD" w:rsidRPr="00BD5079" w:rsidRDefault="003B0EFD" w:rsidP="003B0EFD">
      <w:pPr>
        <w:pStyle w:val="Heading3"/>
        <w:rPr>
          <w:rFonts w:ascii="Times New Roman" w:hAnsi="Times New Roman"/>
        </w:rPr>
      </w:pPr>
      <w:bookmarkStart w:id="93" w:name="_Toc101577681"/>
      <w:r w:rsidRPr="00BD5079">
        <w:rPr>
          <w:rFonts w:ascii="Times New Roman" w:hAnsi="Times New Roman"/>
        </w:rPr>
        <w:t>Social and Environmental Safeguards</w:t>
      </w:r>
      <w:bookmarkEnd w:id="93"/>
      <w:r w:rsidRPr="00BD5079">
        <w:rPr>
          <w:rFonts w:ascii="Times New Roman" w:hAnsi="Times New Roman"/>
        </w:rPr>
        <w:t xml:space="preserve"> </w:t>
      </w:r>
    </w:p>
    <w:p w14:paraId="42ECBEF3" w14:textId="77777777" w:rsidR="003B0EFD" w:rsidRDefault="003B0EFD" w:rsidP="003B0EFD">
      <w:pPr>
        <w:spacing w:before="120" w:line="276" w:lineRule="auto"/>
        <w:rPr>
          <w:rFonts w:ascii="Times New Roman" w:hAnsi="Times New Roman"/>
        </w:rPr>
      </w:pPr>
      <w:r>
        <w:rPr>
          <w:rFonts w:ascii="Times New Roman" w:hAnsi="Times New Roman"/>
        </w:rPr>
        <w:t xml:space="preserve">The </w:t>
      </w:r>
      <w:r w:rsidRPr="001175B9">
        <w:rPr>
          <w:rFonts w:ascii="Times New Roman" w:hAnsi="Times New Roman"/>
        </w:rPr>
        <w:t xml:space="preserve">Social and Environmental Screening </w:t>
      </w:r>
      <w:r>
        <w:rPr>
          <w:rFonts w:ascii="Times New Roman" w:hAnsi="Times New Roman"/>
        </w:rPr>
        <w:t>Procedure</w:t>
      </w:r>
      <w:r w:rsidRPr="001175B9">
        <w:rPr>
          <w:rFonts w:ascii="Times New Roman" w:hAnsi="Times New Roman"/>
        </w:rPr>
        <w:t xml:space="preserve"> (SESP)</w:t>
      </w:r>
      <w:r>
        <w:rPr>
          <w:rFonts w:ascii="Times New Roman" w:hAnsi="Times New Roman"/>
        </w:rPr>
        <w:t xml:space="preserve"> identified a number of risks; these included the following:</w:t>
      </w:r>
    </w:p>
    <w:p w14:paraId="0F663A29" w14:textId="77777777" w:rsidR="003B0EFD" w:rsidRPr="000A6DD9" w:rsidRDefault="003B0EFD" w:rsidP="00DE6E3F">
      <w:pPr>
        <w:pStyle w:val="ListParagraph"/>
        <w:numPr>
          <w:ilvl w:val="0"/>
          <w:numId w:val="26"/>
        </w:numPr>
        <w:spacing w:before="120" w:line="276" w:lineRule="auto"/>
        <w:rPr>
          <w:rFonts w:ascii="Times New Roman" w:hAnsi="Times New Roman"/>
          <w:i/>
          <w:iCs/>
          <w:sz w:val="22"/>
          <w:szCs w:val="22"/>
        </w:rPr>
      </w:pPr>
      <w:r w:rsidRPr="000A6DD9">
        <w:rPr>
          <w:rFonts w:ascii="Times New Roman" w:hAnsi="Times New Roman"/>
          <w:i/>
          <w:iCs/>
          <w:sz w:val="22"/>
          <w:szCs w:val="22"/>
        </w:rPr>
        <w:t>R1: Restrict availability, quality of and access to resources or basic services, in particular to marginalized individuals or groups. Overall restrictions might be applied to the project intervention sites that might limit the activities of communities living near the intervention areas</w:t>
      </w:r>
    </w:p>
    <w:p w14:paraId="5FD1EE1D" w14:textId="77777777" w:rsidR="003B0EFD" w:rsidRPr="000A6DD9" w:rsidRDefault="003B0EFD" w:rsidP="003B0EFD">
      <w:pPr>
        <w:pStyle w:val="ListParagraph"/>
        <w:spacing w:before="120" w:line="276" w:lineRule="auto"/>
        <w:ind w:left="864"/>
        <w:rPr>
          <w:rFonts w:ascii="Times New Roman" w:hAnsi="Times New Roman"/>
          <w:sz w:val="22"/>
          <w:szCs w:val="22"/>
        </w:rPr>
      </w:pPr>
      <w:r w:rsidRPr="000A6DD9">
        <w:rPr>
          <w:rFonts w:ascii="Times New Roman" w:hAnsi="Times New Roman"/>
          <w:sz w:val="22"/>
          <w:szCs w:val="22"/>
        </w:rPr>
        <w:t>The new MPA will very probably restrict access to marine resources (e.g.</w:t>
      </w:r>
      <w:r>
        <w:rPr>
          <w:rFonts w:ascii="Times New Roman" w:hAnsi="Times New Roman"/>
          <w:sz w:val="22"/>
          <w:szCs w:val="22"/>
        </w:rPr>
        <w:t>,</w:t>
      </w:r>
      <w:r w:rsidRPr="000A6DD9">
        <w:rPr>
          <w:rFonts w:ascii="Times New Roman" w:hAnsi="Times New Roman"/>
          <w:sz w:val="22"/>
          <w:szCs w:val="22"/>
        </w:rPr>
        <w:t xml:space="preserve"> core area with full restrictions) but most probably, a consensus will (should?) be found on how to use marine resources in a more sustainable manner</w:t>
      </w:r>
      <w:r>
        <w:rPr>
          <w:rFonts w:ascii="Times New Roman" w:hAnsi="Times New Roman"/>
          <w:sz w:val="22"/>
          <w:szCs w:val="22"/>
        </w:rPr>
        <w:t>; finding a consensus and enforcing any agreement will be key given that most if not all fisheries stakeholders do not respect the current legislation</w:t>
      </w:r>
    </w:p>
    <w:p w14:paraId="13A8C9B8" w14:textId="77777777" w:rsidR="003B0EFD" w:rsidRPr="000A6DD9" w:rsidRDefault="003B0EFD" w:rsidP="003B0EFD">
      <w:pPr>
        <w:pStyle w:val="ListParagraph"/>
        <w:spacing w:before="120" w:line="276" w:lineRule="auto"/>
        <w:ind w:left="864"/>
        <w:rPr>
          <w:rFonts w:ascii="Times New Roman" w:hAnsi="Times New Roman"/>
          <w:sz w:val="22"/>
          <w:szCs w:val="22"/>
        </w:rPr>
      </w:pPr>
    </w:p>
    <w:p w14:paraId="4D4F62FF" w14:textId="77777777" w:rsidR="003B0EFD" w:rsidRDefault="003B0EFD" w:rsidP="00DE6E3F">
      <w:pPr>
        <w:pStyle w:val="ListParagraph"/>
        <w:numPr>
          <w:ilvl w:val="0"/>
          <w:numId w:val="26"/>
        </w:numPr>
        <w:spacing w:before="120" w:line="276" w:lineRule="auto"/>
        <w:rPr>
          <w:rFonts w:ascii="Times New Roman" w:hAnsi="Times New Roman"/>
          <w:i/>
          <w:iCs/>
        </w:rPr>
      </w:pPr>
      <w:r w:rsidRPr="000A6DD9">
        <w:rPr>
          <w:rFonts w:ascii="Times New Roman" w:hAnsi="Times New Roman"/>
          <w:i/>
          <w:iCs/>
        </w:rPr>
        <w:t>R2: Exclude any potentially affected stakeholders, particular women from fully participating in decisions that may affect them</w:t>
      </w:r>
    </w:p>
    <w:p w14:paraId="7995B197" w14:textId="77777777" w:rsidR="003B0EFD" w:rsidRPr="00307241" w:rsidRDefault="003B0EFD" w:rsidP="003B0EFD">
      <w:pPr>
        <w:pStyle w:val="ListParagraph"/>
        <w:spacing w:before="120" w:line="276" w:lineRule="auto"/>
        <w:ind w:left="864"/>
        <w:rPr>
          <w:rFonts w:ascii="Times New Roman" w:hAnsi="Times New Roman"/>
        </w:rPr>
      </w:pPr>
      <w:r>
        <w:rPr>
          <w:rFonts w:ascii="Times New Roman" w:hAnsi="Times New Roman"/>
        </w:rPr>
        <w:t xml:space="preserve">Given that catches may be reduced both in terms of volumes and period of the year, processing, mostly women-led would need special attention; the project is covering this issue with enhancing fish processors capacity building to better manage their activity (to be initiated in 2022). </w:t>
      </w:r>
    </w:p>
    <w:p w14:paraId="7ECAEFB4" w14:textId="77777777" w:rsidR="003B0EFD" w:rsidRDefault="003B0EFD" w:rsidP="00DE6E3F">
      <w:pPr>
        <w:pStyle w:val="ListParagraph"/>
        <w:numPr>
          <w:ilvl w:val="0"/>
          <w:numId w:val="26"/>
        </w:numPr>
        <w:spacing w:before="120" w:line="276" w:lineRule="auto"/>
        <w:rPr>
          <w:rFonts w:ascii="Times New Roman" w:hAnsi="Times New Roman"/>
          <w:sz w:val="22"/>
          <w:szCs w:val="22"/>
        </w:rPr>
      </w:pPr>
      <w:r w:rsidRPr="00307241">
        <w:rPr>
          <w:rFonts w:ascii="Times New Roman" w:hAnsi="Times New Roman"/>
          <w:i/>
          <w:iCs/>
          <w:sz w:val="22"/>
          <w:szCs w:val="22"/>
        </w:rPr>
        <w:t>R3: Project activities proposed within or adjacent to critical habitats and/or environmentally sensitive areas, including legally protected areas (e.g., nature reserve, national park), areas proposed for protection, or   recognized   as   such   by authoritative sources   and/or   indigenous peoples or local communities</w:t>
      </w:r>
    </w:p>
    <w:p w14:paraId="4A5AC45A" w14:textId="77777777" w:rsidR="003B0EFD" w:rsidRDefault="003B0EFD" w:rsidP="003B0EFD">
      <w:pPr>
        <w:pStyle w:val="ListParagraph"/>
        <w:spacing w:before="120" w:line="276" w:lineRule="auto"/>
        <w:ind w:left="864"/>
        <w:rPr>
          <w:rFonts w:ascii="Times New Roman" w:hAnsi="Times New Roman"/>
          <w:sz w:val="22"/>
          <w:szCs w:val="22"/>
        </w:rPr>
      </w:pPr>
      <w:r>
        <w:rPr>
          <w:rFonts w:ascii="Times New Roman" w:hAnsi="Times New Roman"/>
          <w:sz w:val="22"/>
          <w:szCs w:val="22"/>
        </w:rPr>
        <w:t>The initial logic behind the project was to tie the new MPA with Iona National Park as it covers the coastal area in front of the new MPA. Interviews showed that there is still some hesitation as to whether one unified or two management structures should be devoted to these PAs. As for the local populations, the area is very scarcely populated along the coast but precarious conditions do result locally in encroachment in fragile coastal habitats (e.g., agriculture in poor soils along the shores).</w:t>
      </w:r>
    </w:p>
    <w:p w14:paraId="172B8332" w14:textId="77777777" w:rsidR="003B0EFD" w:rsidRPr="000A6DD9" w:rsidRDefault="003B0EFD" w:rsidP="003B0EFD">
      <w:pPr>
        <w:pStyle w:val="ListParagraph"/>
        <w:spacing w:before="120" w:line="276" w:lineRule="auto"/>
        <w:ind w:left="864"/>
        <w:rPr>
          <w:rFonts w:ascii="Times New Roman" w:hAnsi="Times New Roman"/>
          <w:sz w:val="22"/>
          <w:szCs w:val="22"/>
        </w:rPr>
      </w:pPr>
    </w:p>
    <w:p w14:paraId="7B54C81D" w14:textId="77777777" w:rsidR="003B0EFD" w:rsidRPr="00A06F14" w:rsidRDefault="003B0EFD" w:rsidP="00DE6E3F">
      <w:pPr>
        <w:pStyle w:val="ListParagraph"/>
        <w:numPr>
          <w:ilvl w:val="0"/>
          <w:numId w:val="26"/>
        </w:numPr>
        <w:spacing w:before="120" w:line="276" w:lineRule="auto"/>
        <w:rPr>
          <w:rFonts w:ascii="Times New Roman" w:hAnsi="Times New Roman"/>
          <w:i/>
          <w:iCs/>
          <w:sz w:val="22"/>
          <w:szCs w:val="22"/>
        </w:rPr>
      </w:pPr>
      <w:r w:rsidRPr="00A06F14">
        <w:rPr>
          <w:rFonts w:ascii="Times New Roman" w:hAnsi="Times New Roman"/>
          <w:i/>
          <w:iCs/>
          <w:sz w:val="22"/>
          <w:szCs w:val="22"/>
        </w:rPr>
        <w:t>R4: There could be potential climate change risks including precipitation and temperature changes that could have an impact on people's livelihoods as well as on ecological systems</w:t>
      </w:r>
    </w:p>
    <w:p w14:paraId="7E8DEE27" w14:textId="77777777" w:rsidR="003B0EFD" w:rsidRPr="000A6DD9" w:rsidRDefault="003B0EFD" w:rsidP="003B0EFD">
      <w:pPr>
        <w:pStyle w:val="ListParagraph"/>
        <w:spacing w:before="120" w:line="276" w:lineRule="auto"/>
        <w:ind w:left="864"/>
        <w:rPr>
          <w:rFonts w:ascii="Times New Roman" w:hAnsi="Times New Roman"/>
          <w:sz w:val="22"/>
          <w:szCs w:val="22"/>
        </w:rPr>
      </w:pPr>
      <w:r>
        <w:rPr>
          <w:rFonts w:ascii="Times New Roman" w:hAnsi="Times New Roman"/>
          <w:sz w:val="22"/>
          <w:szCs w:val="22"/>
        </w:rPr>
        <w:t>This external risk is not project-related but the fact that an MPA with restricted/limited access may have negative effects, should adverse natural conditions affect fisheries productivity, and in cascade, fishing communities’ livelihoods; overall, the project is also covering this risk with the introduction of resilient fishing practices and resilient IGA alternatives.</w:t>
      </w:r>
    </w:p>
    <w:p w14:paraId="25F6447B" w14:textId="482974FA" w:rsidR="003B0EFD" w:rsidRDefault="003B0EFD" w:rsidP="003B0EFD">
      <w:pPr>
        <w:spacing w:before="120" w:line="276" w:lineRule="auto"/>
        <w:rPr>
          <w:rFonts w:ascii="Times New Roman" w:hAnsi="Times New Roman"/>
        </w:rPr>
      </w:pPr>
      <w:r>
        <w:rPr>
          <w:rFonts w:ascii="Times New Roman" w:hAnsi="Times New Roman"/>
        </w:rPr>
        <w:t>There is no sign that the SESP were updated prior to the MTR. Risks are monitored through the PIR. No change has been observed.</w:t>
      </w:r>
    </w:p>
    <w:p w14:paraId="4996B9B2" w14:textId="66EDBCBE" w:rsidR="00FE753E" w:rsidRDefault="006E395D" w:rsidP="003B0EFD">
      <w:pPr>
        <w:spacing w:before="120" w:line="276" w:lineRule="auto"/>
        <w:rPr>
          <w:rFonts w:ascii="Times New Roman" w:hAnsi="Times New Roman"/>
        </w:rPr>
      </w:pPr>
      <w:r>
        <w:rPr>
          <w:rFonts w:ascii="Times New Roman" w:hAnsi="Times New Roman"/>
        </w:rPr>
        <w:lastRenderedPageBreak/>
        <w:t xml:space="preserve">Still, </w:t>
      </w:r>
      <w:r w:rsidR="00676802">
        <w:rPr>
          <w:rFonts w:ascii="Times New Roman" w:hAnsi="Times New Roman"/>
        </w:rPr>
        <w:t xml:space="preserve">on R1, </w:t>
      </w:r>
      <w:r>
        <w:rPr>
          <w:rFonts w:ascii="Times New Roman" w:hAnsi="Times New Roman"/>
        </w:rPr>
        <w:t xml:space="preserve">it appears that awareness raising of local population may not </w:t>
      </w:r>
      <w:r w:rsidR="00676802">
        <w:rPr>
          <w:rFonts w:ascii="Times New Roman" w:hAnsi="Times New Roman"/>
        </w:rPr>
        <w:t xml:space="preserve">automatically </w:t>
      </w:r>
      <w:r>
        <w:rPr>
          <w:rFonts w:ascii="Times New Roman" w:hAnsi="Times New Roman"/>
        </w:rPr>
        <w:t>result in effectively creating a conducive environment for MPA establishment; in particular, by itself, it is unable to in</w:t>
      </w:r>
      <w:r w:rsidR="00676802">
        <w:rPr>
          <w:rFonts w:ascii="Times New Roman" w:hAnsi="Times New Roman"/>
        </w:rPr>
        <w:t>i</w:t>
      </w:r>
      <w:r>
        <w:rPr>
          <w:rFonts w:ascii="Times New Roman" w:hAnsi="Times New Roman"/>
        </w:rPr>
        <w:t>tiate behaviour change</w:t>
      </w:r>
      <w:r w:rsidR="00676802">
        <w:rPr>
          <w:rFonts w:ascii="Times New Roman" w:hAnsi="Times New Roman"/>
        </w:rPr>
        <w:t xml:space="preserve"> because livelihoods are so dependent of current practices and knowledge</w:t>
      </w:r>
      <w:r>
        <w:rPr>
          <w:rFonts w:ascii="Times New Roman" w:hAnsi="Times New Roman"/>
        </w:rPr>
        <w:t>. So additional support like IGAs</w:t>
      </w:r>
      <w:r w:rsidR="002251F0">
        <w:rPr>
          <w:rFonts w:ascii="Times New Roman" w:hAnsi="Times New Roman"/>
        </w:rPr>
        <w:t xml:space="preserve"> and other livelihoods opportunities are a necessity for successful MPA creation. PMU is working on this with </w:t>
      </w:r>
      <w:r w:rsidR="00FE753E">
        <w:rPr>
          <w:rFonts w:ascii="Times New Roman" w:hAnsi="Times New Roman"/>
        </w:rPr>
        <w:t xml:space="preserve">(i) </w:t>
      </w:r>
      <w:r w:rsidR="002251F0">
        <w:rPr>
          <w:rFonts w:ascii="Times New Roman" w:hAnsi="Times New Roman"/>
        </w:rPr>
        <w:t xml:space="preserve">the formulation of </w:t>
      </w:r>
      <w:r w:rsidR="00E34867">
        <w:rPr>
          <w:rFonts w:ascii="Times New Roman" w:hAnsi="Times New Roman"/>
        </w:rPr>
        <w:t xml:space="preserve">the </w:t>
      </w:r>
      <w:r w:rsidR="002251F0">
        <w:rPr>
          <w:rFonts w:ascii="Times New Roman" w:hAnsi="Times New Roman"/>
        </w:rPr>
        <w:t>Tômbua management plan</w:t>
      </w:r>
      <w:r w:rsidR="00FE753E">
        <w:rPr>
          <w:rFonts w:ascii="Times New Roman" w:hAnsi="Times New Roman"/>
        </w:rPr>
        <w:t xml:space="preserve">, (ii) </w:t>
      </w:r>
      <w:r w:rsidR="002251F0">
        <w:rPr>
          <w:rFonts w:ascii="Times New Roman" w:hAnsi="Times New Roman"/>
        </w:rPr>
        <w:t>the availability of a small fund</w:t>
      </w:r>
      <w:r w:rsidR="00E34867">
        <w:rPr>
          <w:rFonts w:ascii="Times New Roman" w:hAnsi="Times New Roman"/>
        </w:rPr>
        <w:t>,</w:t>
      </w:r>
      <w:r w:rsidR="002251F0">
        <w:rPr>
          <w:rFonts w:ascii="Times New Roman" w:hAnsi="Times New Roman"/>
        </w:rPr>
        <w:t xml:space="preserve"> </w:t>
      </w:r>
      <w:r w:rsidR="00E34867">
        <w:rPr>
          <w:rFonts w:ascii="Times New Roman" w:hAnsi="Times New Roman"/>
        </w:rPr>
        <w:t>benefitting the</w:t>
      </w:r>
      <w:r w:rsidR="002251F0">
        <w:rPr>
          <w:rFonts w:ascii="Times New Roman" w:hAnsi="Times New Roman"/>
        </w:rPr>
        <w:t xml:space="preserve"> local population to develop IGAs</w:t>
      </w:r>
      <w:r w:rsidR="00FE753E">
        <w:rPr>
          <w:rFonts w:ascii="Times New Roman" w:hAnsi="Times New Roman"/>
        </w:rPr>
        <w:t xml:space="preserve"> and (iii) the finalisation of Holí</w:t>
      </w:r>
      <w:r w:rsidR="00F5123A">
        <w:rPr>
          <w:rFonts w:ascii="Times New Roman" w:hAnsi="Times New Roman"/>
        </w:rPr>
        <w:t>s</w:t>
      </w:r>
      <w:r w:rsidR="00FE753E">
        <w:rPr>
          <w:rFonts w:ascii="Times New Roman" w:hAnsi="Times New Roman"/>
        </w:rPr>
        <w:t>ticos consultancy on the definition and management plan of the new MPA that should be presented publicly for comments by all stakeholders</w:t>
      </w:r>
      <w:r w:rsidR="002251F0">
        <w:rPr>
          <w:rFonts w:ascii="Times New Roman" w:hAnsi="Times New Roman"/>
        </w:rPr>
        <w:t>.</w:t>
      </w:r>
    </w:p>
    <w:p w14:paraId="79797FD2" w14:textId="2693A694" w:rsidR="006E395D" w:rsidRDefault="002251F0" w:rsidP="003B0EFD">
      <w:pPr>
        <w:spacing w:before="120" w:line="276" w:lineRule="auto"/>
        <w:rPr>
          <w:rFonts w:ascii="Times New Roman" w:hAnsi="Times New Roman"/>
        </w:rPr>
      </w:pPr>
      <w:r>
        <w:rPr>
          <w:rFonts w:ascii="Times New Roman" w:hAnsi="Times New Roman"/>
        </w:rPr>
        <w:t xml:space="preserve">However, all this is </w:t>
      </w:r>
      <w:r w:rsidR="00E34867">
        <w:rPr>
          <w:rFonts w:ascii="Times New Roman" w:hAnsi="Times New Roman"/>
        </w:rPr>
        <w:t xml:space="preserve">coming very late during implementation as with behaviour change, time is the essence, and little </w:t>
      </w:r>
      <w:r w:rsidR="00FE753E">
        <w:rPr>
          <w:rFonts w:ascii="Times New Roman" w:hAnsi="Times New Roman"/>
        </w:rPr>
        <w:t xml:space="preserve">time </w:t>
      </w:r>
      <w:r w:rsidR="00E34867">
        <w:rPr>
          <w:rFonts w:ascii="Times New Roman" w:hAnsi="Times New Roman"/>
        </w:rPr>
        <w:t xml:space="preserve">is remaining </w:t>
      </w:r>
      <w:r w:rsidR="00FE753E">
        <w:rPr>
          <w:rFonts w:ascii="Times New Roman" w:hAnsi="Times New Roman"/>
        </w:rPr>
        <w:t xml:space="preserve">to change hearts and minds of the local population </w:t>
      </w:r>
      <w:r w:rsidR="00E34867">
        <w:rPr>
          <w:rFonts w:ascii="Times New Roman" w:hAnsi="Times New Roman"/>
        </w:rPr>
        <w:t>before the MPA is effectively established by proj</w:t>
      </w:r>
      <w:r w:rsidR="00FE753E">
        <w:rPr>
          <w:rFonts w:ascii="Times New Roman" w:hAnsi="Times New Roman"/>
        </w:rPr>
        <w:t>e</w:t>
      </w:r>
      <w:r w:rsidR="00E34867">
        <w:rPr>
          <w:rFonts w:ascii="Times New Roman" w:hAnsi="Times New Roman"/>
        </w:rPr>
        <w:t>ct’s end</w:t>
      </w:r>
      <w:r w:rsidR="00FE753E">
        <w:rPr>
          <w:rFonts w:ascii="Times New Roman" w:hAnsi="Times New Roman"/>
        </w:rPr>
        <w:t>.</w:t>
      </w:r>
    </w:p>
    <w:p w14:paraId="0E7D013D" w14:textId="77777777" w:rsidR="003B0EFD" w:rsidRPr="00A9204E" w:rsidRDefault="003B0EFD" w:rsidP="00D037AE">
      <w:pPr>
        <w:widowControl w:val="0"/>
        <w:spacing w:before="120" w:line="276" w:lineRule="auto"/>
        <w:rPr>
          <w:rFonts w:ascii="Times New Roman" w:hAnsi="Times New Roman"/>
        </w:rPr>
      </w:pPr>
    </w:p>
    <w:p w14:paraId="2032D1CB" w14:textId="77777777" w:rsidR="006D5490" w:rsidRPr="00CF640F" w:rsidRDefault="006D5490" w:rsidP="00234DF7">
      <w:pPr>
        <w:pStyle w:val="Heading3"/>
        <w:rPr>
          <w:rFonts w:ascii="Times New Roman" w:hAnsi="Times New Roman"/>
        </w:rPr>
      </w:pPr>
      <w:bookmarkStart w:id="94" w:name="_Gender-based_monitoring"/>
      <w:bookmarkStart w:id="95" w:name="_Toc101577682"/>
      <w:bookmarkEnd w:id="94"/>
      <w:r w:rsidRPr="00CF640F">
        <w:rPr>
          <w:rFonts w:ascii="Times New Roman" w:hAnsi="Times New Roman"/>
        </w:rPr>
        <w:t>Reporting</w:t>
      </w:r>
      <w:bookmarkEnd w:id="95"/>
      <w:r w:rsidRPr="00CF640F">
        <w:rPr>
          <w:rFonts w:ascii="Times New Roman" w:hAnsi="Times New Roman"/>
        </w:rPr>
        <w:t xml:space="preserve"> </w:t>
      </w:r>
    </w:p>
    <w:p w14:paraId="144C3127" w14:textId="0CAB8786" w:rsidR="001D0B12" w:rsidRDefault="003C68A2" w:rsidP="00A85020">
      <w:pPr>
        <w:widowControl w:val="0"/>
        <w:spacing w:before="120" w:line="276" w:lineRule="auto"/>
        <w:rPr>
          <w:rFonts w:ascii="Times New Roman" w:hAnsi="Times New Roman"/>
        </w:rPr>
      </w:pPr>
      <w:r>
        <w:rPr>
          <w:rFonts w:ascii="Times New Roman" w:hAnsi="Times New Roman"/>
        </w:rPr>
        <w:t xml:space="preserve">Reporting </w:t>
      </w:r>
      <w:r w:rsidR="00A9204E">
        <w:rPr>
          <w:rFonts w:ascii="Times New Roman" w:hAnsi="Times New Roman"/>
        </w:rPr>
        <w:t xml:space="preserve">is </w:t>
      </w:r>
      <w:r w:rsidR="003D44BE">
        <w:rPr>
          <w:rFonts w:ascii="Times New Roman" w:hAnsi="Times New Roman"/>
        </w:rPr>
        <w:t xml:space="preserve">to be </w:t>
      </w:r>
      <w:r>
        <w:rPr>
          <w:rFonts w:ascii="Times New Roman" w:hAnsi="Times New Roman"/>
        </w:rPr>
        <w:t xml:space="preserve">conducted </w:t>
      </w:r>
      <w:r w:rsidR="001D0B12">
        <w:rPr>
          <w:rFonts w:ascii="Times New Roman" w:hAnsi="Times New Roman"/>
        </w:rPr>
        <w:t>on an annual basis through PIR. There is no evidence of quarterly or even semestral reports</w:t>
      </w:r>
      <w:r w:rsidR="007F6794">
        <w:rPr>
          <w:rFonts w:ascii="Times New Roman" w:hAnsi="Times New Roman"/>
        </w:rPr>
        <w:t xml:space="preserve"> (or </w:t>
      </w:r>
      <w:r w:rsidR="00D62E43">
        <w:rPr>
          <w:rFonts w:ascii="Times New Roman" w:hAnsi="Times New Roman"/>
        </w:rPr>
        <w:t xml:space="preserve">at least </w:t>
      </w:r>
      <w:r w:rsidR="007F6794">
        <w:rPr>
          <w:rFonts w:ascii="Times New Roman" w:hAnsi="Times New Roman"/>
        </w:rPr>
        <w:t>sharing)</w:t>
      </w:r>
      <w:r w:rsidR="001D0B12">
        <w:rPr>
          <w:rFonts w:ascii="Times New Roman" w:hAnsi="Times New Roman"/>
        </w:rPr>
        <w:t>. This may be compensated by relatively detailed syntheses and reports for project activities and field missions. In addition, PSC and other committee meeting minutes are fairly comprehensive.</w:t>
      </w:r>
    </w:p>
    <w:p w14:paraId="2B7AD93A" w14:textId="1C03FF9B" w:rsidR="009532FD" w:rsidRDefault="009532FD" w:rsidP="00A85020">
      <w:pPr>
        <w:widowControl w:val="0"/>
        <w:spacing w:before="120" w:line="276" w:lineRule="auto"/>
        <w:rPr>
          <w:rFonts w:ascii="Times New Roman" w:hAnsi="Times New Roman"/>
        </w:rPr>
      </w:pPr>
      <w:r>
        <w:rPr>
          <w:rFonts w:ascii="Times New Roman" w:hAnsi="Times New Roman"/>
        </w:rPr>
        <w:t>The first PIR was produced in June 2021 24 months after project signature. This has to do with the initial difficulty to design realistic AWP and deliver project activities in an overall difficult COVID-related and institutional environment</w:t>
      </w:r>
      <w:r w:rsidR="00AB228C">
        <w:rPr>
          <w:rFonts w:ascii="Times New Roman" w:hAnsi="Times New Roman"/>
        </w:rPr>
        <w:t xml:space="preserve"> and possibly insufficient M&amp;E capability to follow-up activities and adapt to changing conditions</w:t>
      </w:r>
      <w:r>
        <w:rPr>
          <w:rFonts w:ascii="Times New Roman" w:hAnsi="Times New Roman"/>
        </w:rPr>
        <w:t>.</w:t>
      </w:r>
    </w:p>
    <w:p w14:paraId="6071914F" w14:textId="5AF0B3B8" w:rsidR="003B0EFD" w:rsidRDefault="003B0EFD" w:rsidP="00A85020">
      <w:pPr>
        <w:widowControl w:val="0"/>
        <w:spacing w:before="120" w:line="276" w:lineRule="auto"/>
        <w:rPr>
          <w:rFonts w:ascii="Times New Roman" w:hAnsi="Times New Roman"/>
        </w:rPr>
      </w:pPr>
      <w:r>
        <w:rPr>
          <w:rFonts w:ascii="Times New Roman" w:hAnsi="Times New Roman"/>
        </w:rPr>
        <w:t>The PIR has been poorly rated and PMU has been trying ever since to accelerate implementation with the development of TORs for several activities. Due funding issues, exacerbated in late 2021 and early 2022, there has been no significative improvement in delivery.</w:t>
      </w:r>
    </w:p>
    <w:p w14:paraId="0464B0C4" w14:textId="4B56BCD7" w:rsidR="007F53B6" w:rsidRDefault="007F6794" w:rsidP="00A85020">
      <w:pPr>
        <w:widowControl w:val="0"/>
        <w:spacing w:before="120" w:line="276" w:lineRule="auto"/>
        <w:rPr>
          <w:rFonts w:ascii="Times New Roman" w:hAnsi="Times New Roman"/>
        </w:rPr>
      </w:pPr>
      <w:r>
        <w:rPr>
          <w:rFonts w:ascii="Times New Roman" w:hAnsi="Times New Roman"/>
        </w:rPr>
        <w:t>One of the main constraints evidenced during interviews with virtually all external stakeholder</w:t>
      </w:r>
      <w:r w:rsidR="00D62E43">
        <w:rPr>
          <w:rFonts w:ascii="Times New Roman" w:hAnsi="Times New Roman"/>
        </w:rPr>
        <w:t>s</w:t>
      </w:r>
      <w:r>
        <w:rPr>
          <w:rFonts w:ascii="Times New Roman" w:hAnsi="Times New Roman"/>
        </w:rPr>
        <w:t xml:space="preserve"> has been the lack of information on project progress.</w:t>
      </w:r>
      <w:r w:rsidR="00CD41DC">
        <w:rPr>
          <w:rFonts w:ascii="Times New Roman" w:hAnsi="Times New Roman"/>
        </w:rPr>
        <w:t xml:space="preserve"> </w:t>
      </w:r>
      <w:r w:rsidR="009944D8">
        <w:rPr>
          <w:rFonts w:ascii="Times New Roman" w:hAnsi="Times New Roman"/>
        </w:rPr>
        <w:t>This seems contradictory as PMU does communicate during committees and seeks feedback from stakeholders</w:t>
      </w:r>
      <w:r w:rsidR="00857C69">
        <w:rPr>
          <w:rFonts w:ascii="Times New Roman" w:hAnsi="Times New Roman"/>
        </w:rPr>
        <w:t xml:space="preserve"> (with very mixed results).</w:t>
      </w:r>
      <w:r w:rsidR="009944D8">
        <w:rPr>
          <w:rFonts w:ascii="Times New Roman" w:hAnsi="Times New Roman"/>
        </w:rPr>
        <w:t xml:space="preserve"> It remains to be seen whether it is related to an apparent lack of </w:t>
      </w:r>
      <w:r w:rsidR="00CD41DC">
        <w:rPr>
          <w:rFonts w:ascii="Times New Roman" w:hAnsi="Times New Roman"/>
        </w:rPr>
        <w:t xml:space="preserve">reporting capability (or </w:t>
      </w:r>
      <w:r w:rsidR="009944D8">
        <w:rPr>
          <w:rFonts w:ascii="Times New Roman" w:hAnsi="Times New Roman"/>
        </w:rPr>
        <w:t xml:space="preserve">information </w:t>
      </w:r>
      <w:r w:rsidR="00CD41DC">
        <w:rPr>
          <w:rFonts w:ascii="Times New Roman" w:hAnsi="Times New Roman"/>
        </w:rPr>
        <w:t>sharing)</w:t>
      </w:r>
      <w:r w:rsidR="009944D8">
        <w:rPr>
          <w:rFonts w:ascii="Times New Roman" w:hAnsi="Times New Roman"/>
        </w:rPr>
        <w:t xml:space="preserve"> due to </w:t>
      </w:r>
      <w:r w:rsidR="009532FD">
        <w:rPr>
          <w:rFonts w:ascii="Times New Roman" w:hAnsi="Times New Roman"/>
        </w:rPr>
        <w:t xml:space="preserve">insufficient </w:t>
      </w:r>
      <w:r w:rsidR="009944D8">
        <w:rPr>
          <w:rFonts w:ascii="Times New Roman" w:hAnsi="Times New Roman"/>
        </w:rPr>
        <w:t>project’s progress</w:t>
      </w:r>
      <w:r w:rsidR="00CD41DC">
        <w:rPr>
          <w:rFonts w:ascii="Times New Roman" w:hAnsi="Times New Roman"/>
        </w:rPr>
        <w:t xml:space="preserve"> </w:t>
      </w:r>
      <w:r w:rsidR="009944D8">
        <w:rPr>
          <w:rFonts w:ascii="Times New Roman" w:hAnsi="Times New Roman"/>
        </w:rPr>
        <w:t xml:space="preserve">that </w:t>
      </w:r>
      <w:r>
        <w:rPr>
          <w:rFonts w:ascii="Times New Roman" w:hAnsi="Times New Roman"/>
        </w:rPr>
        <w:t>is frustratin</w:t>
      </w:r>
      <w:r w:rsidR="00CD41DC">
        <w:rPr>
          <w:rFonts w:ascii="Times New Roman" w:hAnsi="Times New Roman"/>
        </w:rPr>
        <w:t>g stakeholders</w:t>
      </w:r>
      <w:r>
        <w:rPr>
          <w:rFonts w:ascii="Times New Roman" w:hAnsi="Times New Roman"/>
        </w:rPr>
        <w:t xml:space="preserve">: at local level, municipality and provincial Government have been waiting </w:t>
      </w:r>
      <w:r w:rsidR="00CD41DC">
        <w:rPr>
          <w:rFonts w:ascii="Times New Roman" w:hAnsi="Times New Roman"/>
        </w:rPr>
        <w:t xml:space="preserve">since start-up </w:t>
      </w:r>
      <w:r>
        <w:rPr>
          <w:rFonts w:ascii="Times New Roman" w:hAnsi="Times New Roman"/>
        </w:rPr>
        <w:t xml:space="preserve">for impactful activities that </w:t>
      </w:r>
      <w:r w:rsidR="00AB228C">
        <w:rPr>
          <w:rFonts w:ascii="Times New Roman" w:hAnsi="Times New Roman"/>
        </w:rPr>
        <w:t xml:space="preserve">could be more in line with local priorities and that actually </w:t>
      </w:r>
      <w:r>
        <w:rPr>
          <w:rFonts w:ascii="Times New Roman" w:hAnsi="Times New Roman"/>
        </w:rPr>
        <w:t xml:space="preserve">are yet to </w:t>
      </w:r>
      <w:r w:rsidR="00CD41DC">
        <w:rPr>
          <w:rFonts w:ascii="Times New Roman" w:hAnsi="Times New Roman"/>
        </w:rPr>
        <w:t>be initiated</w:t>
      </w:r>
      <w:r w:rsidR="009532FD">
        <w:rPr>
          <w:rFonts w:ascii="Times New Roman" w:hAnsi="Times New Roman"/>
        </w:rPr>
        <w:t>.</w:t>
      </w:r>
      <w:r w:rsidR="00CD41DC">
        <w:rPr>
          <w:rFonts w:ascii="Times New Roman" w:hAnsi="Times New Roman"/>
        </w:rPr>
        <w:t xml:space="preserve"> Th</w:t>
      </w:r>
      <w:r w:rsidR="009532FD">
        <w:rPr>
          <w:rFonts w:ascii="Times New Roman" w:hAnsi="Times New Roman"/>
        </w:rPr>
        <w:t xml:space="preserve">e situation </w:t>
      </w:r>
      <w:r w:rsidR="00CD41DC">
        <w:rPr>
          <w:rFonts w:ascii="Times New Roman" w:hAnsi="Times New Roman"/>
        </w:rPr>
        <w:t xml:space="preserve">is </w:t>
      </w:r>
      <w:r w:rsidR="009532FD">
        <w:rPr>
          <w:rFonts w:ascii="Times New Roman" w:hAnsi="Times New Roman"/>
        </w:rPr>
        <w:t xml:space="preserve">similar </w:t>
      </w:r>
      <w:r w:rsidR="00CD41DC">
        <w:rPr>
          <w:rFonts w:ascii="Times New Roman" w:hAnsi="Times New Roman"/>
        </w:rPr>
        <w:t xml:space="preserve">for </w:t>
      </w:r>
      <w:r w:rsidR="00D62E43">
        <w:rPr>
          <w:rFonts w:ascii="Times New Roman" w:hAnsi="Times New Roman"/>
        </w:rPr>
        <w:t>local stakeholders (fishing industry and communities) who</w:t>
      </w:r>
      <w:r w:rsidR="00CD41DC">
        <w:rPr>
          <w:rFonts w:ascii="Times New Roman" w:hAnsi="Times New Roman"/>
        </w:rPr>
        <w:t xml:space="preserve"> are expecting </w:t>
      </w:r>
      <w:r w:rsidR="009532FD">
        <w:rPr>
          <w:rFonts w:ascii="Times New Roman" w:hAnsi="Times New Roman"/>
        </w:rPr>
        <w:t xml:space="preserve">to hear from committee meetings </w:t>
      </w:r>
      <w:r w:rsidR="00CD41DC">
        <w:rPr>
          <w:rFonts w:ascii="Times New Roman" w:hAnsi="Times New Roman"/>
        </w:rPr>
        <w:t xml:space="preserve">concrete actions </w:t>
      </w:r>
      <w:r w:rsidR="00D62E43">
        <w:rPr>
          <w:rFonts w:ascii="Times New Roman" w:hAnsi="Times New Roman"/>
        </w:rPr>
        <w:t>that would impact their livelihoods and/or</w:t>
      </w:r>
      <w:r w:rsidR="007F53B6">
        <w:rPr>
          <w:rFonts w:ascii="Times New Roman" w:hAnsi="Times New Roman"/>
        </w:rPr>
        <w:t xml:space="preserve"> improve marine and coastal resources sustainable management.</w:t>
      </w:r>
    </w:p>
    <w:p w14:paraId="51251E5D" w14:textId="26EE1DE6" w:rsidR="007F53B6" w:rsidRDefault="00857C69" w:rsidP="00A85020">
      <w:pPr>
        <w:widowControl w:val="0"/>
        <w:spacing w:before="120" w:line="276" w:lineRule="auto"/>
        <w:rPr>
          <w:rFonts w:ascii="Times New Roman" w:hAnsi="Times New Roman"/>
        </w:rPr>
      </w:pPr>
      <w:r>
        <w:rPr>
          <w:rFonts w:ascii="Times New Roman" w:hAnsi="Times New Roman"/>
        </w:rPr>
        <w:t>In any case, t</w:t>
      </w:r>
      <w:r w:rsidR="009944D8">
        <w:rPr>
          <w:rFonts w:ascii="Times New Roman" w:hAnsi="Times New Roman"/>
        </w:rPr>
        <w:t xml:space="preserve">here is a general feeling among stakeholders that </w:t>
      </w:r>
      <w:r>
        <w:rPr>
          <w:rFonts w:ascii="Times New Roman" w:hAnsi="Times New Roman"/>
        </w:rPr>
        <w:t>there is a widening gap between expectations and actual project delivery</w:t>
      </w:r>
      <w:r w:rsidR="009532FD">
        <w:rPr>
          <w:rFonts w:ascii="Times New Roman" w:hAnsi="Times New Roman"/>
        </w:rPr>
        <w:t xml:space="preserve"> from one AWP to another</w:t>
      </w:r>
      <w:r w:rsidR="00AB228C">
        <w:rPr>
          <w:rFonts w:ascii="Times New Roman" w:hAnsi="Times New Roman"/>
        </w:rPr>
        <w:t>, a situation exacerbated with recent funding gaps in late 2021 and early 2022</w:t>
      </w:r>
      <w:r w:rsidR="009532FD">
        <w:rPr>
          <w:rFonts w:ascii="Times New Roman" w:hAnsi="Times New Roman"/>
        </w:rPr>
        <w:t>.</w:t>
      </w:r>
    </w:p>
    <w:p w14:paraId="47D16B25" w14:textId="77777777" w:rsidR="00441B61" w:rsidRPr="004100AB" w:rsidRDefault="00441B61" w:rsidP="000C149B">
      <w:pPr>
        <w:widowControl w:val="0"/>
        <w:spacing w:before="120" w:line="276" w:lineRule="auto"/>
        <w:rPr>
          <w:rFonts w:ascii="Times New Roman" w:hAnsi="Times New Roman"/>
        </w:rPr>
      </w:pPr>
    </w:p>
    <w:p w14:paraId="41F1D1E7" w14:textId="62900021" w:rsidR="005939C2" w:rsidRPr="00CF640F" w:rsidRDefault="005939C2" w:rsidP="00AD7B90">
      <w:pPr>
        <w:pStyle w:val="Heading3"/>
        <w:spacing w:before="120" w:after="120" w:line="276" w:lineRule="auto"/>
        <w:rPr>
          <w:rFonts w:ascii="Times New Roman" w:hAnsi="Times New Roman"/>
          <w:i w:val="0"/>
          <w:iCs/>
        </w:rPr>
      </w:pPr>
      <w:bookmarkStart w:id="96" w:name="_Toc101577683"/>
      <w:r w:rsidRPr="00CF640F">
        <w:rPr>
          <w:rFonts w:ascii="Times New Roman" w:hAnsi="Times New Roman"/>
          <w:i w:val="0"/>
          <w:iCs/>
        </w:rPr>
        <w:t>Communication</w:t>
      </w:r>
      <w:r w:rsidR="004100AB" w:rsidRPr="00CF640F">
        <w:rPr>
          <w:rFonts w:ascii="Times New Roman" w:hAnsi="Times New Roman"/>
          <w:i w:val="0"/>
          <w:iCs/>
        </w:rPr>
        <w:t xml:space="preserve"> and knowledge management</w:t>
      </w:r>
      <w:bookmarkEnd w:id="96"/>
    </w:p>
    <w:p w14:paraId="0B710EA6" w14:textId="583991AF" w:rsidR="00CE155E" w:rsidRPr="00CE155E" w:rsidRDefault="00CE155E" w:rsidP="00CE155E">
      <w:pPr>
        <w:widowControl w:val="0"/>
        <w:spacing w:before="120" w:line="276" w:lineRule="auto"/>
        <w:rPr>
          <w:rFonts w:ascii="Times New Roman" w:hAnsi="Times New Roman"/>
        </w:rPr>
      </w:pPr>
      <w:r w:rsidRPr="00CE155E">
        <w:rPr>
          <w:rFonts w:ascii="Times New Roman" w:hAnsi="Times New Roman"/>
        </w:rPr>
        <w:t xml:space="preserve">Overall, project component 3 covers knowledge management and communication; so far, less than 5% of </w:t>
      </w:r>
      <w:r w:rsidRPr="00CE155E">
        <w:rPr>
          <w:rFonts w:ascii="Times New Roman" w:hAnsi="Times New Roman"/>
        </w:rPr>
        <w:lastRenderedPageBreak/>
        <w:t>its budget was expended; it appears that the project implementation has not reached any significative level so that dissemination and divulgation of key project results can be made</w:t>
      </w:r>
      <w:r w:rsidR="002C5228">
        <w:rPr>
          <w:rFonts w:ascii="Times New Roman" w:hAnsi="Times New Roman"/>
        </w:rPr>
        <w:t xml:space="preserve"> at this stage.</w:t>
      </w:r>
      <w:r w:rsidRPr="00CE155E">
        <w:rPr>
          <w:rFonts w:ascii="Times New Roman" w:hAnsi="Times New Roman"/>
        </w:rPr>
        <w:t xml:space="preserve">   </w:t>
      </w:r>
    </w:p>
    <w:p w14:paraId="76844F9B" w14:textId="0AF59C12" w:rsidR="004100AB" w:rsidRPr="004100AB" w:rsidRDefault="004100AB" w:rsidP="00DE6E3F">
      <w:pPr>
        <w:pStyle w:val="Heading8"/>
        <w:numPr>
          <w:ilvl w:val="0"/>
          <w:numId w:val="12"/>
        </w:numPr>
        <w:spacing w:before="71"/>
        <w:ind w:left="426"/>
        <w:rPr>
          <w:rFonts w:ascii="Times New Roman" w:hAnsi="Times New Roman"/>
          <w:i/>
          <w:color w:val="943634"/>
          <w:sz w:val="22"/>
          <w:szCs w:val="22"/>
        </w:rPr>
      </w:pPr>
      <w:r w:rsidRPr="004100AB">
        <w:rPr>
          <w:rFonts w:ascii="Times New Roman" w:hAnsi="Times New Roman"/>
          <w:i/>
          <w:color w:val="943634"/>
          <w:sz w:val="22"/>
          <w:szCs w:val="22"/>
        </w:rPr>
        <w:t>Communication</w:t>
      </w:r>
    </w:p>
    <w:p w14:paraId="0B00D205" w14:textId="77777777" w:rsidR="005075DF" w:rsidRDefault="00916CCB" w:rsidP="005075DF">
      <w:pPr>
        <w:spacing w:before="120" w:line="276" w:lineRule="auto"/>
        <w:rPr>
          <w:rFonts w:ascii="Times New Roman" w:hAnsi="Times New Roman"/>
        </w:rPr>
      </w:pPr>
      <w:r>
        <w:rPr>
          <w:rFonts w:ascii="Times New Roman" w:hAnsi="Times New Roman"/>
        </w:rPr>
        <w:t xml:space="preserve">Under </w:t>
      </w:r>
      <w:r w:rsidR="000D2938">
        <w:rPr>
          <w:rFonts w:ascii="Times New Roman" w:hAnsi="Times New Roman"/>
        </w:rPr>
        <w:t xml:space="preserve">the </w:t>
      </w:r>
      <w:r w:rsidR="00745F88">
        <w:rPr>
          <w:rFonts w:ascii="Times New Roman" w:hAnsi="Times New Roman"/>
        </w:rPr>
        <w:t xml:space="preserve">MPA </w:t>
      </w:r>
      <w:r>
        <w:rPr>
          <w:rFonts w:ascii="Times New Roman" w:hAnsi="Times New Roman"/>
        </w:rPr>
        <w:t xml:space="preserve">project, </w:t>
      </w:r>
      <w:r w:rsidR="00745F88">
        <w:rPr>
          <w:rFonts w:ascii="Times New Roman" w:hAnsi="Times New Roman"/>
        </w:rPr>
        <w:t xml:space="preserve">communication has been one of the weakest </w:t>
      </w:r>
      <w:r w:rsidR="00CE155E">
        <w:rPr>
          <w:rFonts w:ascii="Times New Roman" w:hAnsi="Times New Roman"/>
        </w:rPr>
        <w:t>areas</w:t>
      </w:r>
      <w:r w:rsidR="004C5D00">
        <w:rPr>
          <w:rFonts w:ascii="Times New Roman" w:hAnsi="Times New Roman"/>
        </w:rPr>
        <w:t xml:space="preserve">: there is no </w:t>
      </w:r>
      <w:r w:rsidR="00CE155E">
        <w:rPr>
          <w:rFonts w:ascii="Times New Roman" w:hAnsi="Times New Roman"/>
        </w:rPr>
        <w:t xml:space="preserve">project </w:t>
      </w:r>
      <w:r w:rsidR="004C5D00">
        <w:rPr>
          <w:rFonts w:ascii="Times New Roman" w:hAnsi="Times New Roman"/>
        </w:rPr>
        <w:t>specific expertise</w:t>
      </w:r>
      <w:r w:rsidR="00BE7339">
        <w:rPr>
          <w:rFonts w:ascii="Times New Roman" w:hAnsi="Times New Roman"/>
        </w:rPr>
        <w:t xml:space="preserve"> in communication</w:t>
      </w:r>
      <w:r w:rsidR="004C5D00">
        <w:rPr>
          <w:rFonts w:ascii="Times New Roman" w:hAnsi="Times New Roman"/>
        </w:rPr>
        <w:t xml:space="preserve">, INBAC has no functional website with UNDP ensuring minimum project visibility through its </w:t>
      </w:r>
      <w:r w:rsidR="00CE155E">
        <w:rPr>
          <w:rFonts w:ascii="Times New Roman" w:hAnsi="Times New Roman"/>
        </w:rPr>
        <w:t xml:space="preserve">own </w:t>
      </w:r>
      <w:r w:rsidR="004C5D00">
        <w:rPr>
          <w:rFonts w:ascii="Times New Roman" w:hAnsi="Times New Roman"/>
        </w:rPr>
        <w:t>website. INBAC does have a Facebook page but it is not updated (</w:t>
      </w:r>
      <w:r w:rsidR="00CE155E">
        <w:rPr>
          <w:rFonts w:ascii="Times New Roman" w:hAnsi="Times New Roman"/>
        </w:rPr>
        <w:t>latest posts in mid-2021).</w:t>
      </w:r>
      <w:r w:rsidR="005075DF">
        <w:rPr>
          <w:rFonts w:ascii="Times New Roman" w:hAnsi="Times New Roman"/>
        </w:rPr>
        <w:t xml:space="preserve"> One can mention leaflets</w:t>
      </w:r>
      <w:r w:rsidR="005075DF">
        <w:rPr>
          <w:rStyle w:val="FootnoteReference"/>
          <w:rFonts w:ascii="Times New Roman" w:hAnsi="Times New Roman"/>
        </w:rPr>
        <w:footnoteReference w:id="21"/>
      </w:r>
      <w:r w:rsidR="005075DF">
        <w:rPr>
          <w:rFonts w:ascii="Times New Roman" w:hAnsi="Times New Roman"/>
        </w:rPr>
        <w:t xml:space="preserve"> on the project and info from UNDP Twitter</w:t>
      </w:r>
      <w:r w:rsidR="005075DF">
        <w:rPr>
          <w:rStyle w:val="FootnoteReference"/>
          <w:rFonts w:ascii="Times New Roman" w:hAnsi="Times New Roman"/>
        </w:rPr>
        <w:footnoteReference w:id="22"/>
      </w:r>
      <w:r w:rsidR="005075DF">
        <w:rPr>
          <w:rFonts w:ascii="Times New Roman" w:hAnsi="Times New Roman"/>
        </w:rPr>
        <w:t>.</w:t>
      </w:r>
    </w:p>
    <w:p w14:paraId="68466B19" w14:textId="1414FB2C" w:rsidR="00205082" w:rsidRDefault="002C5228" w:rsidP="00D71574">
      <w:pPr>
        <w:spacing w:before="120" w:line="276" w:lineRule="auto"/>
        <w:rPr>
          <w:rFonts w:ascii="Times New Roman" w:hAnsi="Times New Roman"/>
        </w:rPr>
      </w:pPr>
      <w:r>
        <w:rPr>
          <w:rFonts w:ascii="Times New Roman" w:hAnsi="Times New Roman"/>
        </w:rPr>
        <w:t>PMU</w:t>
      </w:r>
      <w:r w:rsidR="00BE7339">
        <w:rPr>
          <w:rFonts w:ascii="Times New Roman" w:hAnsi="Times New Roman"/>
        </w:rPr>
        <w:t xml:space="preserve"> has operated until around the end of 2021, mostly awareness raising events, explaining the objectives of the project and </w:t>
      </w:r>
      <w:r w:rsidR="00205082">
        <w:rPr>
          <w:rFonts w:ascii="Times New Roman" w:hAnsi="Times New Roman"/>
        </w:rPr>
        <w:t xml:space="preserve">assessment exercises, </w:t>
      </w:r>
      <w:r w:rsidR="00BE7339">
        <w:rPr>
          <w:rFonts w:ascii="Times New Roman" w:hAnsi="Times New Roman"/>
        </w:rPr>
        <w:t>capturing information on livelihoods from coastal residents – mostly fishing communities -.</w:t>
      </w:r>
      <w:r w:rsidR="001B3787">
        <w:rPr>
          <w:rFonts w:ascii="Times New Roman" w:hAnsi="Times New Roman"/>
        </w:rPr>
        <w:t xml:space="preserve"> This is necessary but not sufficient to ensure communities’ buy-in in the project.</w:t>
      </w:r>
    </w:p>
    <w:p w14:paraId="1F6A96DC" w14:textId="184150E5" w:rsidR="00205082" w:rsidRDefault="00205082" w:rsidP="00D71574">
      <w:pPr>
        <w:spacing w:before="120" w:line="276" w:lineRule="auto"/>
        <w:rPr>
          <w:rFonts w:ascii="Times New Roman" w:hAnsi="Times New Roman"/>
        </w:rPr>
      </w:pPr>
      <w:r>
        <w:rPr>
          <w:rFonts w:ascii="Times New Roman" w:hAnsi="Times New Roman"/>
        </w:rPr>
        <w:t xml:space="preserve">Interviews with community representatives/leaders have shown that these awareness raising sessions alone </w:t>
      </w:r>
      <w:r w:rsidR="005075DF">
        <w:rPr>
          <w:rFonts w:ascii="Times New Roman" w:hAnsi="Times New Roman"/>
        </w:rPr>
        <w:t xml:space="preserve">would </w:t>
      </w:r>
      <w:r>
        <w:rPr>
          <w:rFonts w:ascii="Times New Roman" w:hAnsi="Times New Roman"/>
        </w:rPr>
        <w:t xml:space="preserve">remain fruitless and interest on MPA can only come if IGAs and employment prospects are created with the project. </w:t>
      </w:r>
    </w:p>
    <w:p w14:paraId="18A4CE28" w14:textId="69BBD3CF" w:rsidR="003618CA" w:rsidRDefault="00205082" w:rsidP="00D71574">
      <w:pPr>
        <w:spacing w:before="120" w:line="276" w:lineRule="auto"/>
        <w:rPr>
          <w:rFonts w:ascii="Times New Roman" w:hAnsi="Times New Roman"/>
        </w:rPr>
      </w:pPr>
      <w:r>
        <w:rPr>
          <w:rFonts w:ascii="Times New Roman" w:hAnsi="Times New Roman"/>
        </w:rPr>
        <w:t xml:space="preserve">So far, this has yet to materialise </w:t>
      </w:r>
      <w:r w:rsidR="003618CA">
        <w:rPr>
          <w:rFonts w:ascii="Times New Roman" w:hAnsi="Times New Roman"/>
        </w:rPr>
        <w:t>and with over two years on since start-up, there are signs that people are becoming either indifferent to the project or very anxious on accelerating delivery and bringing to communities’ concrete livelihood improvements.</w:t>
      </w:r>
    </w:p>
    <w:p w14:paraId="65B98CB4" w14:textId="02B22419" w:rsidR="00DC28A8" w:rsidRDefault="00DC28A8" w:rsidP="00D71574">
      <w:pPr>
        <w:spacing w:before="120" w:line="276" w:lineRule="auto"/>
        <w:rPr>
          <w:rFonts w:ascii="Times New Roman" w:hAnsi="Times New Roman"/>
        </w:rPr>
      </w:pPr>
      <w:r>
        <w:rPr>
          <w:rFonts w:ascii="Times New Roman" w:hAnsi="Times New Roman"/>
        </w:rPr>
        <w:t xml:space="preserve">As for communication with </w:t>
      </w:r>
      <w:r w:rsidR="004162B2">
        <w:rPr>
          <w:rFonts w:ascii="Times New Roman" w:hAnsi="Times New Roman"/>
        </w:rPr>
        <w:t>stakeholders, these</w:t>
      </w:r>
      <w:r w:rsidR="005075DF">
        <w:rPr>
          <w:rFonts w:ascii="Times New Roman" w:hAnsi="Times New Roman"/>
        </w:rPr>
        <w:t>,</w:t>
      </w:r>
      <w:r w:rsidR="004162B2">
        <w:rPr>
          <w:rFonts w:ascii="Times New Roman" w:hAnsi="Times New Roman"/>
        </w:rPr>
        <w:t xml:space="preserve"> systematically</w:t>
      </w:r>
      <w:r w:rsidR="005075DF">
        <w:rPr>
          <w:rFonts w:ascii="Times New Roman" w:hAnsi="Times New Roman"/>
        </w:rPr>
        <w:t>,</w:t>
      </w:r>
      <w:r w:rsidR="004162B2">
        <w:rPr>
          <w:rFonts w:ascii="Times New Roman" w:hAnsi="Times New Roman"/>
        </w:rPr>
        <w:t xml:space="preserve"> suggested INBAC/PMU to improve its communication strategy towards them; in particular, on the need to nurture bilateral relationships with stakeholders in addition to conventional committee meetings as a strategy to find out common grounds for action</w:t>
      </w:r>
      <w:r w:rsidR="005075DF">
        <w:rPr>
          <w:rFonts w:ascii="Times New Roman" w:hAnsi="Times New Roman"/>
        </w:rPr>
        <w:t>,</w:t>
      </w:r>
      <w:r w:rsidR="004162B2">
        <w:rPr>
          <w:rFonts w:ascii="Times New Roman" w:hAnsi="Times New Roman"/>
        </w:rPr>
        <w:t xml:space="preserve"> inform </w:t>
      </w:r>
      <w:r w:rsidR="005075DF">
        <w:rPr>
          <w:rFonts w:ascii="Times New Roman" w:hAnsi="Times New Roman"/>
        </w:rPr>
        <w:t xml:space="preserve">better </w:t>
      </w:r>
      <w:r w:rsidR="004162B2">
        <w:rPr>
          <w:rFonts w:ascii="Times New Roman" w:hAnsi="Times New Roman"/>
        </w:rPr>
        <w:t>on project status</w:t>
      </w:r>
      <w:r w:rsidR="005075DF">
        <w:rPr>
          <w:rFonts w:ascii="Times New Roman" w:hAnsi="Times New Roman"/>
        </w:rPr>
        <w:t xml:space="preserve"> and ensure project results ownership and empowerment</w:t>
      </w:r>
      <w:r w:rsidR="004162B2">
        <w:rPr>
          <w:rFonts w:ascii="Times New Roman" w:hAnsi="Times New Roman"/>
        </w:rPr>
        <w:t xml:space="preserve">.  </w:t>
      </w:r>
    </w:p>
    <w:p w14:paraId="5551E61C" w14:textId="77777777" w:rsidR="00AF6623" w:rsidRDefault="00AF6623" w:rsidP="00AF6623">
      <w:pPr>
        <w:spacing w:before="120" w:line="276" w:lineRule="auto"/>
        <w:rPr>
          <w:rFonts w:ascii="Times New Roman" w:hAnsi="Times New Roman"/>
        </w:rPr>
      </w:pPr>
    </w:p>
    <w:p w14:paraId="243949FF" w14:textId="1B12A8C6" w:rsidR="004100AB" w:rsidRPr="004100AB" w:rsidRDefault="004100AB" w:rsidP="00AF6623">
      <w:pPr>
        <w:spacing w:before="120" w:line="276" w:lineRule="auto"/>
        <w:rPr>
          <w:rFonts w:ascii="Times New Roman" w:hAnsi="Times New Roman"/>
          <w:i/>
          <w:color w:val="943634"/>
        </w:rPr>
      </w:pPr>
      <w:r>
        <w:rPr>
          <w:rFonts w:ascii="Times New Roman" w:hAnsi="Times New Roman"/>
          <w:i/>
          <w:color w:val="943634"/>
        </w:rPr>
        <w:t>Knowledge Management</w:t>
      </w:r>
    </w:p>
    <w:p w14:paraId="68218917" w14:textId="77777777" w:rsidR="003963EF" w:rsidRPr="003963EF" w:rsidRDefault="003055EA" w:rsidP="005939C2">
      <w:pPr>
        <w:spacing w:before="120" w:line="276" w:lineRule="auto"/>
        <w:rPr>
          <w:rFonts w:ascii="Times New Roman" w:hAnsi="Times New Roman"/>
        </w:rPr>
      </w:pPr>
      <w:r>
        <w:rPr>
          <w:rFonts w:ascii="Times New Roman" w:hAnsi="Times New Roman"/>
        </w:rPr>
        <w:t xml:space="preserve">Under component </w:t>
      </w:r>
      <w:r w:rsidR="00D71574">
        <w:rPr>
          <w:rFonts w:ascii="Times New Roman" w:hAnsi="Times New Roman"/>
        </w:rPr>
        <w:t>3</w:t>
      </w:r>
      <w:r>
        <w:rPr>
          <w:rFonts w:ascii="Times New Roman" w:hAnsi="Times New Roman"/>
        </w:rPr>
        <w:t xml:space="preserve">, the project has </w:t>
      </w:r>
      <w:r w:rsidR="000F139A">
        <w:rPr>
          <w:rFonts w:ascii="Times New Roman" w:hAnsi="Times New Roman"/>
        </w:rPr>
        <w:t xml:space="preserve">engaged on </w:t>
      </w:r>
      <w:r w:rsidRPr="00A32811">
        <w:rPr>
          <w:rFonts w:ascii="Times New Roman" w:hAnsi="Times New Roman"/>
        </w:rPr>
        <w:t xml:space="preserve">extensive awareness raising </w:t>
      </w:r>
      <w:r w:rsidR="000F139A">
        <w:rPr>
          <w:rFonts w:ascii="Times New Roman" w:hAnsi="Times New Roman"/>
        </w:rPr>
        <w:t>sessions to inform stakeholders on project’s objective and anticipated results. This has yet to be enhanced (Q1 2022 onwards) with the contracting of an NGO to increase awareness in project areas.</w:t>
      </w:r>
      <w:r w:rsidR="003963EF">
        <w:rPr>
          <w:rFonts w:ascii="Times New Roman" w:hAnsi="Times New Roman"/>
        </w:rPr>
        <w:t xml:space="preserve"> </w:t>
      </w:r>
    </w:p>
    <w:p w14:paraId="4DC3AF95" w14:textId="096A5276" w:rsidR="000F139A" w:rsidRDefault="003963EF" w:rsidP="005939C2">
      <w:pPr>
        <w:spacing w:before="120" w:line="276" w:lineRule="auto"/>
        <w:rPr>
          <w:rFonts w:ascii="Times New Roman" w:hAnsi="Times New Roman"/>
        </w:rPr>
      </w:pPr>
      <w:r w:rsidRPr="003963EF">
        <w:rPr>
          <w:rFonts w:ascii="Times New Roman" w:hAnsi="Times New Roman"/>
        </w:rPr>
        <w:t xml:space="preserve">The project approach to disseminating the best practices and lessons learned, first, is the dissemination of information through environmental awareness campaigns in the fishing community, directed to the scientific community both formally and informally, visits to the pilot area, and dissemination on radio and television. </w:t>
      </w:r>
      <w:r w:rsidR="000F139A">
        <w:rPr>
          <w:rFonts w:ascii="Times New Roman" w:hAnsi="Times New Roman"/>
        </w:rPr>
        <w:t xml:space="preserve">By MTR, there was little if any results on knowledge management, given the slow project delivery rate. </w:t>
      </w:r>
    </w:p>
    <w:p w14:paraId="4EEA3269" w14:textId="77777777" w:rsidR="00FE753E" w:rsidRDefault="00FE753E" w:rsidP="005939C2">
      <w:pPr>
        <w:spacing w:before="120" w:line="276" w:lineRule="auto"/>
        <w:rPr>
          <w:rFonts w:ascii="Times New Roman" w:hAnsi="Times New Roman"/>
        </w:rPr>
      </w:pPr>
    </w:p>
    <w:p w14:paraId="4CBE1523" w14:textId="3FB283A1" w:rsidR="009C1969" w:rsidRPr="004100AB" w:rsidRDefault="009C1969" w:rsidP="009C1969">
      <w:pPr>
        <w:spacing w:before="120" w:line="276" w:lineRule="auto"/>
        <w:rPr>
          <w:rFonts w:ascii="Times New Roman" w:hAnsi="Times New Roman"/>
          <w:i/>
          <w:color w:val="943634"/>
        </w:rPr>
      </w:pPr>
      <w:r>
        <w:rPr>
          <w:rFonts w:ascii="Times New Roman" w:hAnsi="Times New Roman"/>
          <w:i/>
          <w:color w:val="943634"/>
        </w:rPr>
        <w:t>Global Environmental Benefits</w:t>
      </w:r>
    </w:p>
    <w:p w14:paraId="474DC45A" w14:textId="5FB0C875" w:rsidR="009C1969" w:rsidRDefault="009C1969" w:rsidP="009C1969">
      <w:pPr>
        <w:spacing w:before="120" w:line="276" w:lineRule="auto"/>
        <w:rPr>
          <w:rFonts w:ascii="Times New Roman" w:hAnsi="Times New Roman"/>
        </w:rPr>
      </w:pPr>
      <w:r>
        <w:rPr>
          <w:rFonts w:ascii="Times New Roman" w:hAnsi="Times New Roman"/>
        </w:rPr>
        <w:t xml:space="preserve">The GEB are focussing on (i) stabilising or increasing marine species populations, (ii) creating an enabling environment for marine habitat stabilisation, (iii) improved sustainability and livelihoods of local </w:t>
      </w:r>
      <w:r>
        <w:rPr>
          <w:rFonts w:ascii="Times New Roman" w:hAnsi="Times New Roman"/>
        </w:rPr>
        <w:lastRenderedPageBreak/>
        <w:t>communities benefitting from marine resource conservation and sustainable management. Progress is to be measured (partly) through the use of GEF tracking tools. These are yet to be updated by PMU.</w:t>
      </w:r>
    </w:p>
    <w:p w14:paraId="1C071549" w14:textId="2661E9EA" w:rsidR="009C1969" w:rsidRDefault="006E395D" w:rsidP="009C1969">
      <w:pPr>
        <w:spacing w:before="120" w:line="276" w:lineRule="auto"/>
        <w:rPr>
          <w:rFonts w:ascii="Times New Roman" w:hAnsi="Times New Roman"/>
        </w:rPr>
      </w:pPr>
      <w:r>
        <w:rPr>
          <w:rFonts w:ascii="Times New Roman" w:hAnsi="Times New Roman"/>
        </w:rPr>
        <w:t>It is anticipated that, o</w:t>
      </w:r>
      <w:r w:rsidR="009C1969">
        <w:rPr>
          <w:rFonts w:ascii="Times New Roman" w:hAnsi="Times New Roman"/>
        </w:rPr>
        <w:t xml:space="preserve">verall, the slow implementation progress did not </w:t>
      </w:r>
      <w:r>
        <w:rPr>
          <w:rFonts w:ascii="Times New Roman" w:hAnsi="Times New Roman"/>
        </w:rPr>
        <w:t xml:space="preserve">result in any significant improvement of </w:t>
      </w:r>
      <w:r w:rsidR="00FE753E">
        <w:rPr>
          <w:rFonts w:ascii="Times New Roman" w:hAnsi="Times New Roman"/>
        </w:rPr>
        <w:t>tracking tools.</w:t>
      </w:r>
    </w:p>
    <w:p w14:paraId="28821ACC" w14:textId="77777777" w:rsidR="009C1969" w:rsidRDefault="009C1969" w:rsidP="005939C2">
      <w:pPr>
        <w:spacing w:before="120" w:line="276" w:lineRule="auto"/>
        <w:rPr>
          <w:rFonts w:ascii="Times New Roman" w:hAnsi="Times New Roman"/>
        </w:rPr>
      </w:pPr>
    </w:p>
    <w:p w14:paraId="675800D3" w14:textId="32D370D5" w:rsidR="00AD7B90" w:rsidRDefault="00AD7B90" w:rsidP="005939C2">
      <w:pPr>
        <w:spacing w:before="120" w:line="276" w:lineRule="auto"/>
        <w:rPr>
          <w:rFonts w:ascii="Times New Roman" w:hAnsi="Times New Roman"/>
        </w:rPr>
      </w:pPr>
      <w:bookmarkStart w:id="97" w:name="_Hlk25524304"/>
      <w:bookmarkEnd w:id="76"/>
    </w:p>
    <w:p w14:paraId="2D980191" w14:textId="3FA6DC0D" w:rsidR="0079566A" w:rsidRPr="0079566A" w:rsidRDefault="0079566A" w:rsidP="0079566A">
      <w:pPr>
        <w:spacing w:after="0"/>
        <w:ind w:right="236"/>
        <w:rPr>
          <w:rFonts w:ascii="Times New Roman" w:eastAsia="MS Gothic" w:hAnsi="Times New Roman"/>
          <w:b/>
          <w:bCs/>
          <w:color w:val="404040"/>
          <w:spacing w:val="-1"/>
        </w:rPr>
      </w:pPr>
      <w:r>
        <w:rPr>
          <w:rFonts w:ascii="Times New Roman" w:eastAsia="MS Gothic" w:hAnsi="Times New Roman"/>
          <w:b/>
          <w:bCs/>
          <w:color w:val="404040"/>
          <w:spacing w:val="-1"/>
        </w:rPr>
        <w:t>Project implementation R</w:t>
      </w:r>
      <w:r w:rsidRPr="0079566A">
        <w:rPr>
          <w:rFonts w:ascii="Times New Roman" w:eastAsia="MS Gothic" w:hAnsi="Times New Roman"/>
          <w:b/>
          <w:bCs/>
          <w:color w:val="404040"/>
          <w:spacing w:val="-1"/>
        </w:rPr>
        <w:t xml:space="preserve">ATING: </w:t>
      </w:r>
      <w:r w:rsidR="003963EF">
        <w:rPr>
          <w:rFonts w:ascii="Times New Roman" w:eastAsia="MS Gothic" w:hAnsi="Times New Roman"/>
          <w:b/>
          <w:bCs/>
          <w:color w:val="404040"/>
          <w:spacing w:val="-1"/>
        </w:rPr>
        <w:t xml:space="preserve">Moderately </w:t>
      </w:r>
      <w:r w:rsidRPr="0079566A">
        <w:rPr>
          <w:rFonts w:ascii="Times New Roman" w:eastAsia="MS Gothic" w:hAnsi="Times New Roman"/>
          <w:b/>
          <w:bCs/>
          <w:color w:val="404040"/>
          <w:spacing w:val="-1"/>
        </w:rPr>
        <w:t>Unsatisfactory</w:t>
      </w:r>
      <w:r>
        <w:rPr>
          <w:rFonts w:ascii="Times New Roman" w:eastAsia="MS Gothic" w:hAnsi="Times New Roman"/>
          <w:b/>
          <w:bCs/>
          <w:color w:val="404040"/>
          <w:spacing w:val="-1"/>
        </w:rPr>
        <w:t xml:space="preserve"> (</w:t>
      </w:r>
      <w:r w:rsidR="003963EF">
        <w:rPr>
          <w:rFonts w:ascii="Times New Roman" w:eastAsia="MS Gothic" w:hAnsi="Times New Roman"/>
          <w:b/>
          <w:bCs/>
          <w:color w:val="404040"/>
          <w:spacing w:val="-1"/>
        </w:rPr>
        <w:t>M</w:t>
      </w:r>
      <w:r>
        <w:rPr>
          <w:rFonts w:ascii="Times New Roman" w:eastAsia="MS Gothic" w:hAnsi="Times New Roman"/>
          <w:b/>
          <w:bCs/>
          <w:color w:val="404040"/>
          <w:spacing w:val="-1"/>
        </w:rPr>
        <w:t>U)</w:t>
      </w:r>
    </w:p>
    <w:p w14:paraId="58E712DA" w14:textId="503C6B68" w:rsidR="0079566A" w:rsidRPr="0079566A" w:rsidRDefault="0079566A" w:rsidP="005939C2">
      <w:pPr>
        <w:spacing w:before="120" w:line="276" w:lineRule="auto"/>
        <w:rPr>
          <w:rFonts w:ascii="Times New Roman" w:eastAsia="MS Gothic" w:hAnsi="Times New Roman"/>
          <w:b/>
          <w:bCs/>
          <w:color w:val="404040"/>
          <w:spacing w:val="-1"/>
        </w:rPr>
      </w:pPr>
      <w:r w:rsidRPr="00D8083D">
        <w:rPr>
          <w:rFonts w:ascii="Times New Roman" w:eastAsia="MS Gothic" w:hAnsi="Times New Roman"/>
          <w:b/>
          <w:bCs/>
          <w:color w:val="404040"/>
          <w:spacing w:val="-1"/>
        </w:rPr>
        <w:t xml:space="preserve">Adaptive management RATING: </w:t>
      </w:r>
      <w:r w:rsidR="00441B61">
        <w:rPr>
          <w:rFonts w:ascii="Times New Roman" w:eastAsia="MS Gothic" w:hAnsi="Times New Roman"/>
          <w:b/>
          <w:bCs/>
          <w:color w:val="404040"/>
          <w:spacing w:val="-1"/>
        </w:rPr>
        <w:t>Uns</w:t>
      </w:r>
      <w:r w:rsidRPr="0079566A">
        <w:rPr>
          <w:rFonts w:ascii="Times New Roman" w:eastAsia="MS Gothic" w:hAnsi="Times New Roman"/>
          <w:b/>
          <w:bCs/>
          <w:color w:val="404040"/>
          <w:spacing w:val="-1"/>
        </w:rPr>
        <w:t>atisfactory (</w:t>
      </w:r>
      <w:r w:rsidR="00441B61">
        <w:rPr>
          <w:rFonts w:ascii="Times New Roman" w:eastAsia="MS Gothic" w:hAnsi="Times New Roman"/>
          <w:b/>
          <w:bCs/>
          <w:color w:val="404040"/>
          <w:spacing w:val="-1"/>
        </w:rPr>
        <w:t>U</w:t>
      </w:r>
      <w:r w:rsidRPr="0079566A">
        <w:rPr>
          <w:rFonts w:ascii="Times New Roman" w:eastAsia="MS Gothic" w:hAnsi="Times New Roman"/>
          <w:b/>
          <w:bCs/>
          <w:color w:val="404040"/>
          <w:spacing w:val="-1"/>
        </w:rPr>
        <w:t>)</w:t>
      </w:r>
    </w:p>
    <w:p w14:paraId="2810F56C" w14:textId="08B5E59C" w:rsidR="0079566A" w:rsidRDefault="0079566A" w:rsidP="005939C2">
      <w:pPr>
        <w:spacing w:before="120" w:line="276" w:lineRule="auto"/>
        <w:rPr>
          <w:rFonts w:ascii="Times New Roman" w:hAnsi="Times New Roman"/>
        </w:rPr>
      </w:pPr>
    </w:p>
    <w:p w14:paraId="1A6A38B2" w14:textId="3C2532DF" w:rsidR="001B3787" w:rsidRPr="00284F16" w:rsidRDefault="001B3787" w:rsidP="00284F16">
      <w:pPr>
        <w:pStyle w:val="Heading3"/>
        <w:spacing w:before="120" w:after="120" w:line="276" w:lineRule="auto"/>
        <w:rPr>
          <w:rFonts w:ascii="Times New Roman" w:hAnsi="Times New Roman"/>
          <w:i w:val="0"/>
          <w:iCs/>
        </w:rPr>
      </w:pPr>
      <w:bookmarkStart w:id="98" w:name="_Toc101577684"/>
      <w:bookmarkStart w:id="99" w:name="_Hlk94361819"/>
      <w:r w:rsidRPr="00284F16">
        <w:rPr>
          <w:rFonts w:ascii="Times New Roman" w:hAnsi="Times New Roman"/>
          <w:i w:val="0"/>
          <w:iCs/>
        </w:rPr>
        <w:t>Impact of COVID-19 on project implementation</w:t>
      </w:r>
      <w:bookmarkEnd w:id="98"/>
    </w:p>
    <w:p w14:paraId="4D0A2EC0" w14:textId="77777777" w:rsidR="002F4544" w:rsidRDefault="00B232DE" w:rsidP="00B232DE">
      <w:pPr>
        <w:autoSpaceDE w:val="0"/>
        <w:autoSpaceDN w:val="0"/>
        <w:adjustRightInd w:val="0"/>
        <w:spacing w:before="120" w:line="276" w:lineRule="auto"/>
        <w:rPr>
          <w:rFonts w:ascii="Times New Roman" w:hAnsi="Times New Roman"/>
        </w:rPr>
      </w:pPr>
      <w:r w:rsidRPr="00B232DE">
        <w:rPr>
          <w:rFonts w:ascii="Times New Roman" w:hAnsi="Times New Roman"/>
        </w:rPr>
        <w:t>A global pandemic was unheard of and never taken into account. Experience has shown that projects that were initiated before the pandemic were relatively easy – albeit with numerous issues – to relaunch after the initial shock of the pandemic. Projects that were due to be launched at the start or in the middle of the pandemic have had serious implementation problems with extensive delays including the difficulty to launch in the first place, to contract staff, to setup an efficient approach to meet with stakeholders and more broadly an overall lack of commitment from all parties for an intervention that did not start while people are already struggling with existing activities in a difficult context.</w:t>
      </w:r>
    </w:p>
    <w:p w14:paraId="01470AC4" w14:textId="77777777" w:rsidR="002F4544" w:rsidRDefault="00B232DE" w:rsidP="00B232DE">
      <w:pPr>
        <w:autoSpaceDE w:val="0"/>
        <w:autoSpaceDN w:val="0"/>
        <w:adjustRightInd w:val="0"/>
        <w:spacing w:before="120" w:line="276" w:lineRule="auto"/>
        <w:rPr>
          <w:rFonts w:ascii="Times New Roman" w:hAnsi="Times New Roman"/>
        </w:rPr>
      </w:pPr>
      <w:r w:rsidRPr="00B232DE">
        <w:rPr>
          <w:rFonts w:ascii="Times New Roman" w:hAnsi="Times New Roman"/>
        </w:rPr>
        <w:t xml:space="preserve">The MPA project was in the latter category. </w:t>
      </w:r>
    </w:p>
    <w:p w14:paraId="60D6B2FC" w14:textId="7DD71E82" w:rsidR="00B232DE" w:rsidRPr="00B232DE" w:rsidRDefault="002F4544" w:rsidP="00B232DE">
      <w:pPr>
        <w:autoSpaceDE w:val="0"/>
        <w:autoSpaceDN w:val="0"/>
        <w:adjustRightInd w:val="0"/>
        <w:spacing w:before="120" w:line="276" w:lineRule="auto"/>
        <w:rPr>
          <w:rFonts w:ascii="Times New Roman" w:hAnsi="Times New Roman"/>
        </w:rPr>
      </w:pPr>
      <w:r>
        <w:rPr>
          <w:rFonts w:ascii="Times New Roman" w:hAnsi="Times New Roman"/>
        </w:rPr>
        <w:t>F</w:t>
      </w:r>
      <w:r w:rsidR="00B232DE" w:rsidRPr="00B232DE">
        <w:rPr>
          <w:rFonts w:ascii="Times New Roman" w:hAnsi="Times New Roman"/>
        </w:rPr>
        <w:t xml:space="preserve">urthermore, the Namibe province, not affected for a very long time by the pandemic remained cut off from the rest of the country for many more months, hence any on-site activity was delayed until the province opened up in back in </w:t>
      </w:r>
      <w:r>
        <w:rPr>
          <w:rFonts w:ascii="Times New Roman" w:hAnsi="Times New Roman"/>
        </w:rPr>
        <w:t xml:space="preserve">late 2020 / early </w:t>
      </w:r>
      <w:r w:rsidR="00B232DE" w:rsidRPr="00B232DE">
        <w:rPr>
          <w:rFonts w:ascii="Times New Roman" w:hAnsi="Times New Roman"/>
        </w:rPr>
        <w:t>2021.</w:t>
      </w:r>
    </w:p>
    <w:p w14:paraId="7CC73162" w14:textId="622A8203" w:rsidR="002F4544" w:rsidRPr="002F4544" w:rsidRDefault="002F4544" w:rsidP="002F4544">
      <w:pPr>
        <w:tabs>
          <w:tab w:val="left" w:pos="792"/>
        </w:tabs>
        <w:spacing w:before="120" w:line="276" w:lineRule="auto"/>
        <w:rPr>
          <w:rFonts w:ascii="Times New Roman" w:hAnsi="Times New Roman"/>
        </w:rPr>
      </w:pPr>
      <w:r w:rsidRPr="002F4544">
        <w:rPr>
          <w:rFonts w:ascii="Times New Roman" w:hAnsi="Times New Roman"/>
        </w:rPr>
        <w:t>Still, with a 25% of resources used by mid-term, delivery has been very slow; the COVID pandemic has a lot to do with it but it is not the main cause; one should question why so little was implemented for the first 6-9 months prior to COVID; institutional instability may have played a large role in it; then COVID stalled any attempt to initiate the project and it became all the more difficult to start implementation during COVID.</w:t>
      </w:r>
    </w:p>
    <w:p w14:paraId="279D4B36" w14:textId="357164F0" w:rsidR="00B232DE" w:rsidRPr="00290096" w:rsidRDefault="002F4544" w:rsidP="002F4544">
      <w:pPr>
        <w:autoSpaceDE w:val="0"/>
        <w:autoSpaceDN w:val="0"/>
        <w:adjustRightInd w:val="0"/>
        <w:spacing w:before="120" w:line="276" w:lineRule="auto"/>
        <w:rPr>
          <w:rFonts w:ascii="Times New Roman" w:hAnsi="Times New Roman"/>
        </w:rPr>
      </w:pPr>
      <w:r>
        <w:rPr>
          <w:rFonts w:ascii="Times New Roman" w:hAnsi="Times New Roman"/>
        </w:rPr>
        <w:t>Indeed, t</w:t>
      </w:r>
      <w:r w:rsidR="00B232DE" w:rsidRPr="00290096">
        <w:rPr>
          <w:rFonts w:ascii="Times New Roman" w:hAnsi="Times New Roman"/>
        </w:rPr>
        <w:t>he pandemic has drawn the attention of Government to other more pressing/short-term issues than development cooperation that came to a standstill, such as the health and tourism sectors and support to the economic sector</w:t>
      </w:r>
      <w:r w:rsidR="00B232DE">
        <w:rPr>
          <w:rFonts w:ascii="Times New Roman" w:hAnsi="Times New Roman"/>
        </w:rPr>
        <w:t>.</w:t>
      </w:r>
    </w:p>
    <w:p w14:paraId="665DDD0F" w14:textId="77777777" w:rsidR="001B3787" w:rsidRPr="0003387D" w:rsidRDefault="001B3787" w:rsidP="001B3787">
      <w:pPr>
        <w:tabs>
          <w:tab w:val="left" w:pos="792"/>
        </w:tabs>
        <w:spacing w:before="120" w:line="276" w:lineRule="auto"/>
        <w:rPr>
          <w:rFonts w:ascii="Times New Roman" w:hAnsi="Times New Roman"/>
        </w:rPr>
      </w:pPr>
    </w:p>
    <w:p w14:paraId="59461087" w14:textId="12AFF7E4" w:rsidR="008B3BD1" w:rsidRPr="00CF640F" w:rsidRDefault="008B3BD1" w:rsidP="000B16D0">
      <w:pPr>
        <w:pStyle w:val="Heading2"/>
        <w:rPr>
          <w:rFonts w:ascii="Times New Roman" w:hAnsi="Times New Roman"/>
        </w:rPr>
      </w:pPr>
      <w:bookmarkStart w:id="100" w:name="_Toc101577685"/>
      <w:r w:rsidRPr="00CF640F">
        <w:rPr>
          <w:rFonts w:ascii="Times New Roman" w:hAnsi="Times New Roman"/>
        </w:rPr>
        <w:t>Sustainability</w:t>
      </w:r>
      <w:bookmarkEnd w:id="100"/>
    </w:p>
    <w:p w14:paraId="6FF4EA6D" w14:textId="3D7CEB56" w:rsidR="0074089A" w:rsidRDefault="00303985" w:rsidP="00A06E22">
      <w:pPr>
        <w:spacing w:before="120" w:line="276" w:lineRule="auto"/>
        <w:rPr>
          <w:rFonts w:ascii="Times New Roman" w:hAnsi="Times New Roman"/>
        </w:rPr>
      </w:pPr>
      <w:bookmarkStart w:id="101" w:name="_Toc424713429"/>
      <w:r w:rsidRPr="00303985">
        <w:rPr>
          <w:rFonts w:ascii="Times New Roman" w:hAnsi="Times New Roman"/>
        </w:rPr>
        <w:t xml:space="preserve">Potential sustainability refers to the likelihood that the benefits of the intervention will continue after the end of the intervention. In this section, the evaluators present the risks likely to negatively impact the viability of the project </w:t>
      </w:r>
      <w:r>
        <w:rPr>
          <w:rFonts w:ascii="Times New Roman" w:hAnsi="Times New Roman"/>
        </w:rPr>
        <w:t>o</w:t>
      </w:r>
      <w:r w:rsidRPr="00303985">
        <w:rPr>
          <w:rFonts w:ascii="Times New Roman" w:hAnsi="Times New Roman"/>
        </w:rPr>
        <w:t xml:space="preserve">n </w:t>
      </w:r>
      <w:r>
        <w:rPr>
          <w:rFonts w:ascii="Times New Roman" w:hAnsi="Times New Roman"/>
        </w:rPr>
        <w:t>a</w:t>
      </w:r>
      <w:r w:rsidRPr="00303985">
        <w:rPr>
          <w:rFonts w:ascii="Times New Roman" w:hAnsi="Times New Roman"/>
        </w:rPr>
        <w:t xml:space="preserve"> medium- and long-term</w:t>
      </w:r>
      <w:r>
        <w:rPr>
          <w:rFonts w:ascii="Times New Roman" w:hAnsi="Times New Roman"/>
        </w:rPr>
        <w:t xml:space="preserve"> basis</w:t>
      </w:r>
      <w:r w:rsidRPr="00303985">
        <w:rPr>
          <w:rFonts w:ascii="Times New Roman" w:hAnsi="Times New Roman"/>
        </w:rPr>
        <w:t>.</w:t>
      </w:r>
    </w:p>
    <w:p w14:paraId="7C5D120A" w14:textId="77777777" w:rsidR="00CF52E1" w:rsidRDefault="00CF52E1" w:rsidP="00A06E22">
      <w:pPr>
        <w:spacing w:before="120" w:line="276" w:lineRule="auto"/>
        <w:rPr>
          <w:rFonts w:ascii="Times New Roman" w:hAnsi="Times New Roman"/>
        </w:rPr>
      </w:pPr>
    </w:p>
    <w:p w14:paraId="0B1B7306" w14:textId="06C0E329" w:rsidR="008B3BD1" w:rsidRPr="00CF640F" w:rsidRDefault="008B3BD1" w:rsidP="00F62AD8">
      <w:pPr>
        <w:pStyle w:val="Heading3"/>
        <w:rPr>
          <w:rFonts w:ascii="Times New Roman" w:hAnsi="Times New Roman"/>
        </w:rPr>
      </w:pPr>
      <w:bookmarkStart w:id="102" w:name="_Ref442302479"/>
      <w:bookmarkStart w:id="103" w:name="_Toc101577686"/>
      <w:r w:rsidRPr="00CF640F">
        <w:rPr>
          <w:rFonts w:ascii="Times New Roman" w:hAnsi="Times New Roman"/>
        </w:rPr>
        <w:lastRenderedPageBreak/>
        <w:t xml:space="preserve">Social &amp; </w:t>
      </w:r>
      <w:r w:rsidR="00A71DB3" w:rsidRPr="00CF640F">
        <w:rPr>
          <w:rFonts w:ascii="Times New Roman" w:hAnsi="Times New Roman"/>
        </w:rPr>
        <w:t>c</w:t>
      </w:r>
      <w:r w:rsidRPr="00CF640F">
        <w:rPr>
          <w:rFonts w:ascii="Times New Roman" w:hAnsi="Times New Roman"/>
        </w:rPr>
        <w:t xml:space="preserve">ultural </w:t>
      </w:r>
      <w:r w:rsidR="00E670BA" w:rsidRPr="00CF640F">
        <w:rPr>
          <w:rFonts w:ascii="Times New Roman" w:hAnsi="Times New Roman"/>
        </w:rPr>
        <w:t xml:space="preserve">risks to </w:t>
      </w:r>
      <w:r w:rsidRPr="00CF640F">
        <w:rPr>
          <w:rFonts w:ascii="Times New Roman" w:hAnsi="Times New Roman"/>
        </w:rPr>
        <w:t>sustainability</w:t>
      </w:r>
      <w:bookmarkEnd w:id="101"/>
      <w:bookmarkEnd w:id="102"/>
      <w:bookmarkEnd w:id="103"/>
    </w:p>
    <w:p w14:paraId="52698493" w14:textId="5C5A41AD" w:rsidR="005E4713" w:rsidRDefault="005E4713" w:rsidP="00AB6778">
      <w:pPr>
        <w:rPr>
          <w:rFonts w:ascii="Times New Roman" w:hAnsi="Times New Roman"/>
        </w:rPr>
      </w:pPr>
      <w:r>
        <w:rPr>
          <w:rFonts w:ascii="Times New Roman" w:hAnsi="Times New Roman"/>
        </w:rPr>
        <w:t>At this stage, the risks remain very high: PMU is in the later stages on awareness raising but has yet to commit resources to offer alternatives to unsustainable fishing practices.</w:t>
      </w:r>
    </w:p>
    <w:p w14:paraId="29EC66A7" w14:textId="2A2DEA3A" w:rsidR="00CA7394" w:rsidRDefault="005E4713" w:rsidP="00AB6778">
      <w:pPr>
        <w:rPr>
          <w:rFonts w:ascii="Times New Roman" w:hAnsi="Times New Roman"/>
        </w:rPr>
      </w:pPr>
      <w:r>
        <w:rPr>
          <w:rFonts w:ascii="Times New Roman" w:hAnsi="Times New Roman"/>
        </w:rPr>
        <w:t>Interviews have shown</w:t>
      </w:r>
      <w:r w:rsidR="00CA7394">
        <w:rPr>
          <w:rFonts w:ascii="Times New Roman" w:hAnsi="Times New Roman"/>
        </w:rPr>
        <w:t xml:space="preserve"> that:</w:t>
      </w:r>
    </w:p>
    <w:p w14:paraId="2AD8A0EB" w14:textId="46F90B19" w:rsidR="00CA7394" w:rsidRPr="003E2B21" w:rsidRDefault="00CA7394" w:rsidP="00DE6E3F">
      <w:pPr>
        <w:pStyle w:val="ListParagraph"/>
        <w:numPr>
          <w:ilvl w:val="0"/>
          <w:numId w:val="32"/>
        </w:numPr>
        <w:rPr>
          <w:rFonts w:ascii="Times New Roman" w:hAnsi="Times New Roman"/>
          <w:sz w:val="22"/>
          <w:szCs w:val="22"/>
        </w:rPr>
      </w:pPr>
      <w:r w:rsidRPr="003E2B21">
        <w:rPr>
          <w:rFonts w:ascii="Times New Roman" w:hAnsi="Times New Roman"/>
          <w:sz w:val="22"/>
          <w:szCs w:val="22"/>
        </w:rPr>
        <w:t>T</w:t>
      </w:r>
      <w:r w:rsidR="005E4713" w:rsidRPr="003E2B21">
        <w:rPr>
          <w:rFonts w:ascii="Times New Roman" w:hAnsi="Times New Roman"/>
          <w:sz w:val="22"/>
          <w:szCs w:val="22"/>
        </w:rPr>
        <w:t xml:space="preserve">here is </w:t>
      </w:r>
      <w:r w:rsidRPr="003E2B21">
        <w:rPr>
          <w:rFonts w:ascii="Times New Roman" w:hAnsi="Times New Roman"/>
          <w:sz w:val="22"/>
          <w:szCs w:val="22"/>
        </w:rPr>
        <w:t xml:space="preserve">(still) </w:t>
      </w:r>
      <w:r w:rsidR="005E4713" w:rsidRPr="003E2B21">
        <w:rPr>
          <w:rFonts w:ascii="Times New Roman" w:hAnsi="Times New Roman"/>
          <w:sz w:val="22"/>
          <w:szCs w:val="22"/>
        </w:rPr>
        <w:t xml:space="preserve">a major misunderstanding as to what value addition an MPA can bring to communities if it restricts </w:t>
      </w:r>
      <w:r w:rsidR="00093EF1">
        <w:rPr>
          <w:rFonts w:ascii="Times New Roman" w:hAnsi="Times New Roman"/>
          <w:sz w:val="22"/>
          <w:szCs w:val="22"/>
        </w:rPr>
        <w:t xml:space="preserve">to some degree </w:t>
      </w:r>
      <w:r w:rsidR="005E4713" w:rsidRPr="003E2B21">
        <w:rPr>
          <w:rFonts w:ascii="Times New Roman" w:hAnsi="Times New Roman"/>
          <w:sz w:val="22"/>
          <w:szCs w:val="22"/>
        </w:rPr>
        <w:t>access to natural resources without credible/economic alternatives.</w:t>
      </w:r>
    </w:p>
    <w:p w14:paraId="523A8D83" w14:textId="70BB247E" w:rsidR="00CA7394" w:rsidRPr="003E2B21" w:rsidRDefault="00CA7394" w:rsidP="00DE6E3F">
      <w:pPr>
        <w:pStyle w:val="ListParagraph"/>
        <w:numPr>
          <w:ilvl w:val="0"/>
          <w:numId w:val="32"/>
        </w:numPr>
        <w:rPr>
          <w:rFonts w:ascii="Times New Roman" w:hAnsi="Times New Roman"/>
          <w:sz w:val="22"/>
          <w:szCs w:val="22"/>
        </w:rPr>
      </w:pPr>
      <w:r w:rsidRPr="003E2B21">
        <w:rPr>
          <w:rFonts w:ascii="Times New Roman" w:hAnsi="Times New Roman"/>
          <w:sz w:val="22"/>
          <w:szCs w:val="22"/>
        </w:rPr>
        <w:t>Fishing communities are deeply attached to their way of life and shared their reluctance to change it</w:t>
      </w:r>
      <w:r w:rsidR="003E2B21">
        <w:rPr>
          <w:rFonts w:ascii="Times New Roman" w:hAnsi="Times New Roman"/>
          <w:sz w:val="22"/>
          <w:szCs w:val="22"/>
        </w:rPr>
        <w:t xml:space="preserve">; this is an issue with little information yet </w:t>
      </w:r>
      <w:r w:rsidR="001F7989">
        <w:rPr>
          <w:rFonts w:ascii="Times New Roman" w:hAnsi="Times New Roman"/>
          <w:sz w:val="22"/>
          <w:szCs w:val="22"/>
        </w:rPr>
        <w:t xml:space="preserve">produced by the project </w:t>
      </w:r>
      <w:r w:rsidR="003E2B21">
        <w:rPr>
          <w:rFonts w:ascii="Times New Roman" w:hAnsi="Times New Roman"/>
          <w:sz w:val="22"/>
          <w:szCs w:val="22"/>
        </w:rPr>
        <w:t>as to how acceptable can IGAs be for fish</w:t>
      </w:r>
      <w:r w:rsidR="001C3861">
        <w:rPr>
          <w:rFonts w:ascii="Times New Roman" w:hAnsi="Times New Roman"/>
          <w:sz w:val="22"/>
          <w:szCs w:val="22"/>
        </w:rPr>
        <w:t>ing communities</w:t>
      </w:r>
    </w:p>
    <w:p w14:paraId="7469ED64" w14:textId="190B4B44" w:rsidR="00BA4DA2" w:rsidRPr="003E2B21" w:rsidRDefault="00BA4DA2" w:rsidP="00DE6E3F">
      <w:pPr>
        <w:pStyle w:val="ListParagraph"/>
        <w:numPr>
          <w:ilvl w:val="0"/>
          <w:numId w:val="32"/>
        </w:numPr>
        <w:rPr>
          <w:rFonts w:ascii="Times New Roman" w:hAnsi="Times New Roman"/>
          <w:sz w:val="22"/>
          <w:szCs w:val="22"/>
        </w:rPr>
      </w:pPr>
      <w:r w:rsidRPr="003E2B21">
        <w:rPr>
          <w:rFonts w:ascii="Times New Roman" w:hAnsi="Times New Roman"/>
          <w:sz w:val="22"/>
          <w:szCs w:val="22"/>
        </w:rPr>
        <w:t xml:space="preserve">Associations/community representatives are aware that drastic changes in marine resource utilisation are needed but that any negative impact on livelihoods should be </w:t>
      </w:r>
      <w:r w:rsidR="004E7D03" w:rsidRPr="003E2B21">
        <w:rPr>
          <w:rFonts w:ascii="Times New Roman" w:hAnsi="Times New Roman"/>
          <w:sz w:val="22"/>
          <w:szCs w:val="22"/>
        </w:rPr>
        <w:t>compensated</w:t>
      </w:r>
      <w:r w:rsidRPr="003E2B21">
        <w:rPr>
          <w:rFonts w:ascii="Times New Roman" w:hAnsi="Times New Roman"/>
          <w:sz w:val="22"/>
          <w:szCs w:val="22"/>
        </w:rPr>
        <w:t xml:space="preserve"> with alternatives</w:t>
      </w:r>
      <w:r w:rsidR="004E7D03" w:rsidRPr="003E2B21">
        <w:rPr>
          <w:rFonts w:ascii="Times New Roman" w:hAnsi="Times New Roman"/>
          <w:sz w:val="22"/>
          <w:szCs w:val="22"/>
        </w:rPr>
        <w:t xml:space="preserve">; otherwise, scepticism will increase and lead to little if any endorsement of </w:t>
      </w:r>
      <w:r w:rsidR="001C3861">
        <w:rPr>
          <w:rFonts w:ascii="Times New Roman" w:hAnsi="Times New Roman"/>
          <w:sz w:val="22"/>
          <w:szCs w:val="22"/>
        </w:rPr>
        <w:t>new MPA concept</w:t>
      </w:r>
    </w:p>
    <w:p w14:paraId="4C4D030C" w14:textId="6C6FA7C2" w:rsidR="00BA4DA2" w:rsidRDefault="00CA7394" w:rsidP="00AB6778">
      <w:pPr>
        <w:rPr>
          <w:rFonts w:ascii="Times New Roman" w:hAnsi="Times New Roman"/>
        </w:rPr>
      </w:pPr>
      <w:r>
        <w:rPr>
          <w:rFonts w:ascii="Times New Roman" w:hAnsi="Times New Roman"/>
        </w:rPr>
        <w:t xml:space="preserve">With still insufficient information shared on </w:t>
      </w:r>
      <w:r w:rsidR="00BA4DA2">
        <w:rPr>
          <w:rFonts w:ascii="Times New Roman" w:hAnsi="Times New Roman"/>
        </w:rPr>
        <w:t xml:space="preserve">a new MPA </w:t>
      </w:r>
      <w:r>
        <w:rPr>
          <w:rFonts w:ascii="Times New Roman" w:hAnsi="Times New Roman"/>
        </w:rPr>
        <w:t>potential</w:t>
      </w:r>
      <w:r w:rsidR="00BA4DA2">
        <w:rPr>
          <w:rFonts w:ascii="Times New Roman" w:hAnsi="Times New Roman"/>
        </w:rPr>
        <w:t xml:space="preserve"> on tourism opportunities, fishing stocks recovery and more long-term/sustainable livelihoods</w:t>
      </w:r>
      <w:r>
        <w:rPr>
          <w:rFonts w:ascii="Times New Roman" w:hAnsi="Times New Roman"/>
        </w:rPr>
        <w:t xml:space="preserve">, </w:t>
      </w:r>
      <w:r w:rsidR="00AB6778" w:rsidRPr="00CF52E1">
        <w:rPr>
          <w:rFonts w:ascii="Times New Roman" w:hAnsi="Times New Roman"/>
        </w:rPr>
        <w:t>engagement and ownership</w:t>
      </w:r>
      <w:r w:rsidR="00342883" w:rsidRPr="00CF52E1">
        <w:rPr>
          <w:rFonts w:ascii="Times New Roman" w:hAnsi="Times New Roman"/>
        </w:rPr>
        <w:t xml:space="preserve"> </w:t>
      </w:r>
      <w:r>
        <w:rPr>
          <w:rFonts w:ascii="Times New Roman" w:hAnsi="Times New Roman"/>
        </w:rPr>
        <w:t xml:space="preserve">of project results is likely to </w:t>
      </w:r>
      <w:r w:rsidR="00093EF1">
        <w:rPr>
          <w:rFonts w:ascii="Times New Roman" w:hAnsi="Times New Roman"/>
        </w:rPr>
        <w:t>remain</w:t>
      </w:r>
      <w:r>
        <w:rPr>
          <w:rFonts w:ascii="Times New Roman" w:hAnsi="Times New Roman"/>
        </w:rPr>
        <w:t xml:space="preserve"> low</w:t>
      </w:r>
      <w:r w:rsidR="00BA4DA2">
        <w:rPr>
          <w:rFonts w:ascii="Times New Roman" w:hAnsi="Times New Roman"/>
        </w:rPr>
        <w:t xml:space="preserve"> </w:t>
      </w:r>
      <w:r w:rsidR="00342883" w:rsidRPr="00CF52E1">
        <w:rPr>
          <w:rFonts w:ascii="Times New Roman" w:hAnsi="Times New Roman"/>
        </w:rPr>
        <w:t xml:space="preserve">– especially at </w:t>
      </w:r>
      <w:r w:rsidR="00BA4DA2">
        <w:rPr>
          <w:rFonts w:ascii="Times New Roman" w:hAnsi="Times New Roman"/>
        </w:rPr>
        <w:t>community level</w:t>
      </w:r>
      <w:r w:rsidR="001C3861">
        <w:rPr>
          <w:rFonts w:ascii="Times New Roman" w:hAnsi="Times New Roman"/>
        </w:rPr>
        <w:t xml:space="preserve"> -</w:t>
      </w:r>
      <w:r w:rsidR="00BA4DA2">
        <w:rPr>
          <w:rFonts w:ascii="Times New Roman" w:hAnsi="Times New Roman"/>
        </w:rPr>
        <w:t xml:space="preserve"> despite project’s efforts so far.</w:t>
      </w:r>
      <w:r w:rsidR="004E7D03">
        <w:rPr>
          <w:rFonts w:ascii="Times New Roman" w:hAnsi="Times New Roman"/>
        </w:rPr>
        <w:t xml:space="preserve"> The results of awareness raising sessions on </w:t>
      </w:r>
      <w:r w:rsidR="003E2B21" w:rsidRPr="003E2B21">
        <w:rPr>
          <w:rFonts w:ascii="Times New Roman" w:hAnsi="Times New Roman"/>
        </w:rPr>
        <w:t>the PA legislative package with emphasis on fines, infringements</w:t>
      </w:r>
      <w:r w:rsidR="004E7D03">
        <w:rPr>
          <w:rFonts w:ascii="Times New Roman" w:hAnsi="Times New Roman"/>
        </w:rPr>
        <w:t xml:space="preserve"> speak for </w:t>
      </w:r>
      <w:r w:rsidR="003E2B21">
        <w:rPr>
          <w:rFonts w:ascii="Times New Roman" w:hAnsi="Times New Roman"/>
        </w:rPr>
        <w:t>themselves;</w:t>
      </w:r>
      <w:r w:rsidR="004E7D03">
        <w:rPr>
          <w:rFonts w:ascii="Times New Roman" w:hAnsi="Times New Roman"/>
        </w:rPr>
        <w:t xml:space="preserve"> </w:t>
      </w:r>
      <w:r w:rsidR="001C3861">
        <w:rPr>
          <w:rFonts w:ascii="Times New Roman" w:hAnsi="Times New Roman"/>
        </w:rPr>
        <w:t>community</w:t>
      </w:r>
      <w:r w:rsidR="004E7D03">
        <w:rPr>
          <w:rFonts w:ascii="Times New Roman" w:hAnsi="Times New Roman"/>
        </w:rPr>
        <w:t xml:space="preserve"> representatives indicated that these meetings as such are unhelpful </w:t>
      </w:r>
      <w:r w:rsidR="003E2B21">
        <w:rPr>
          <w:rFonts w:ascii="Times New Roman" w:hAnsi="Times New Roman"/>
        </w:rPr>
        <w:t>resulting in n</w:t>
      </w:r>
      <w:r w:rsidR="004E7D03">
        <w:rPr>
          <w:rFonts w:ascii="Times New Roman" w:hAnsi="Times New Roman"/>
        </w:rPr>
        <w:t xml:space="preserve">o behaviour change whatsoever. </w:t>
      </w:r>
      <w:r w:rsidR="001C3861">
        <w:rPr>
          <w:rFonts w:ascii="Times New Roman" w:hAnsi="Times New Roman"/>
        </w:rPr>
        <w:t>They need to be tied with concrete alternatives.</w:t>
      </w:r>
    </w:p>
    <w:p w14:paraId="26A4719C" w14:textId="1225E66D" w:rsidR="001C3861" w:rsidRDefault="001C3861" w:rsidP="001C3861">
      <w:pPr>
        <w:rPr>
          <w:rFonts w:ascii="Times New Roman" w:hAnsi="Times New Roman"/>
        </w:rPr>
      </w:pPr>
      <w:r>
        <w:rPr>
          <w:rFonts w:ascii="Times New Roman" w:hAnsi="Times New Roman"/>
        </w:rPr>
        <w:t xml:space="preserve">In a sense, this project is a laboratory for MPA social acceptance and PMU should engage in </w:t>
      </w:r>
      <w:r w:rsidR="00093EF1">
        <w:rPr>
          <w:rFonts w:ascii="Times New Roman" w:hAnsi="Times New Roman"/>
        </w:rPr>
        <w:t xml:space="preserve">testing </w:t>
      </w:r>
      <w:r>
        <w:rPr>
          <w:rFonts w:ascii="Times New Roman" w:hAnsi="Times New Roman"/>
        </w:rPr>
        <w:t>different paths, approaches and methodologies to assess endorsement for such an innovative project.</w:t>
      </w:r>
    </w:p>
    <w:p w14:paraId="6F97C8E1" w14:textId="74DD88B4" w:rsidR="00C14AC5" w:rsidRPr="00CF52E1" w:rsidRDefault="00C14AC5" w:rsidP="00C14AC5">
      <w:pPr>
        <w:spacing w:before="120" w:line="276" w:lineRule="auto"/>
        <w:rPr>
          <w:rFonts w:ascii="Times New Roman" w:hAnsi="Times New Roman"/>
          <w:i/>
        </w:rPr>
      </w:pPr>
      <w:r>
        <w:rPr>
          <w:rFonts w:ascii="Times New Roman" w:hAnsi="Times New Roman"/>
          <w:b/>
          <w:i/>
        </w:rPr>
        <w:t>Socio-cultural</w:t>
      </w:r>
      <w:r w:rsidRPr="00CF52E1">
        <w:rPr>
          <w:rFonts w:ascii="Times New Roman" w:hAnsi="Times New Roman"/>
          <w:b/>
          <w:i/>
        </w:rPr>
        <w:t xml:space="preserve"> sustainability RATING: </w:t>
      </w:r>
      <w:r w:rsidR="00570A96">
        <w:rPr>
          <w:rFonts w:ascii="Times New Roman" w:hAnsi="Times New Roman"/>
          <w:i/>
        </w:rPr>
        <w:t>Moderately U</w:t>
      </w:r>
      <w:r>
        <w:rPr>
          <w:rFonts w:ascii="Times New Roman" w:hAnsi="Times New Roman"/>
          <w:i/>
        </w:rPr>
        <w:t>nl</w:t>
      </w:r>
      <w:r w:rsidRPr="00CF52E1">
        <w:rPr>
          <w:rFonts w:ascii="Times New Roman" w:hAnsi="Times New Roman"/>
          <w:i/>
        </w:rPr>
        <w:t>ikely (</w:t>
      </w:r>
      <w:r w:rsidR="00570A96">
        <w:rPr>
          <w:rFonts w:ascii="Times New Roman" w:hAnsi="Times New Roman"/>
          <w:i/>
        </w:rPr>
        <w:t>M</w:t>
      </w:r>
      <w:r w:rsidRPr="00CF52E1">
        <w:rPr>
          <w:rFonts w:ascii="Times New Roman" w:hAnsi="Times New Roman"/>
          <w:i/>
        </w:rPr>
        <w:t>U)</w:t>
      </w:r>
    </w:p>
    <w:p w14:paraId="67044921" w14:textId="77777777" w:rsidR="00AB6778" w:rsidRPr="00CF52E1" w:rsidRDefault="00AB6778" w:rsidP="00A06E22">
      <w:pPr>
        <w:spacing w:before="120" w:line="276" w:lineRule="auto"/>
        <w:rPr>
          <w:rFonts w:ascii="Times New Roman" w:hAnsi="Times New Roman"/>
        </w:rPr>
      </w:pPr>
    </w:p>
    <w:p w14:paraId="032547E5" w14:textId="52A57286" w:rsidR="00E33001" w:rsidRPr="00CF640F" w:rsidRDefault="00E33001" w:rsidP="00E33001">
      <w:pPr>
        <w:pStyle w:val="Heading3"/>
        <w:rPr>
          <w:rFonts w:ascii="Times New Roman" w:hAnsi="Times New Roman"/>
        </w:rPr>
      </w:pPr>
      <w:bookmarkStart w:id="104" w:name="_Toc26459180"/>
      <w:bookmarkStart w:id="105" w:name="_Toc26459282"/>
      <w:bookmarkStart w:id="106" w:name="_Toc26471913"/>
      <w:bookmarkStart w:id="107" w:name="_Toc26480877"/>
      <w:bookmarkStart w:id="108" w:name="_Toc26480980"/>
      <w:bookmarkStart w:id="109" w:name="_Toc26523546"/>
      <w:bookmarkStart w:id="110" w:name="_Toc26523649"/>
      <w:bookmarkStart w:id="111" w:name="_Toc26562873"/>
      <w:bookmarkStart w:id="112" w:name="_Toc26562980"/>
      <w:bookmarkStart w:id="113" w:name="_Toc26563090"/>
      <w:bookmarkStart w:id="114" w:name="_Toc26563197"/>
      <w:bookmarkStart w:id="115" w:name="_Toc26459181"/>
      <w:bookmarkStart w:id="116" w:name="_Toc26459283"/>
      <w:bookmarkStart w:id="117" w:name="_Toc26471914"/>
      <w:bookmarkStart w:id="118" w:name="_Toc26480878"/>
      <w:bookmarkStart w:id="119" w:name="_Toc26480981"/>
      <w:bookmarkStart w:id="120" w:name="_Toc26523547"/>
      <w:bookmarkStart w:id="121" w:name="_Toc26523650"/>
      <w:bookmarkStart w:id="122" w:name="_Toc26562874"/>
      <w:bookmarkStart w:id="123" w:name="_Toc26562981"/>
      <w:bookmarkStart w:id="124" w:name="_Toc26563091"/>
      <w:bookmarkStart w:id="125" w:name="_Toc26563198"/>
      <w:bookmarkStart w:id="126" w:name="_Toc101577687"/>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rsidRPr="00CF640F">
        <w:rPr>
          <w:rFonts w:ascii="Times New Roman" w:hAnsi="Times New Roman"/>
        </w:rPr>
        <w:t>Financial risks to sustainability</w:t>
      </w:r>
      <w:bookmarkEnd w:id="126"/>
    </w:p>
    <w:p w14:paraId="3E0B0940" w14:textId="53059187" w:rsidR="00BE300F" w:rsidRDefault="00EC24BB" w:rsidP="00AB6778">
      <w:pPr>
        <w:rPr>
          <w:rFonts w:ascii="Times New Roman" w:hAnsi="Times New Roman"/>
        </w:rPr>
      </w:pPr>
      <w:r>
        <w:rPr>
          <w:rFonts w:ascii="Times New Roman" w:hAnsi="Times New Roman"/>
        </w:rPr>
        <w:t>Overall, t</w:t>
      </w:r>
      <w:r w:rsidR="007538F8">
        <w:rPr>
          <w:rFonts w:ascii="Times New Roman" w:hAnsi="Times New Roman"/>
        </w:rPr>
        <w:t xml:space="preserve">he financial risk of the project </w:t>
      </w:r>
      <w:r w:rsidR="000F105A">
        <w:rPr>
          <w:rFonts w:ascii="Times New Roman" w:hAnsi="Times New Roman"/>
        </w:rPr>
        <w:t>is</w:t>
      </w:r>
      <w:r w:rsidR="007538F8">
        <w:rPr>
          <w:rFonts w:ascii="Times New Roman" w:hAnsi="Times New Roman"/>
        </w:rPr>
        <w:t xml:space="preserve"> very limited </w:t>
      </w:r>
      <w:r w:rsidR="000F105A">
        <w:rPr>
          <w:rFonts w:ascii="Times New Roman" w:hAnsi="Times New Roman"/>
        </w:rPr>
        <w:t xml:space="preserve">with </w:t>
      </w:r>
      <w:r w:rsidR="00FE38D1">
        <w:rPr>
          <w:rFonts w:ascii="Times New Roman" w:hAnsi="Times New Roman"/>
        </w:rPr>
        <w:t xml:space="preserve">the exception of </w:t>
      </w:r>
      <w:r w:rsidR="000F105A">
        <w:rPr>
          <w:rFonts w:ascii="Times New Roman" w:hAnsi="Times New Roman"/>
        </w:rPr>
        <w:t>committed funds for testing IGA</w:t>
      </w:r>
      <w:r w:rsidR="00093EF1">
        <w:rPr>
          <w:rFonts w:ascii="Times New Roman" w:hAnsi="Times New Roman"/>
        </w:rPr>
        <w:t>s</w:t>
      </w:r>
      <w:r w:rsidR="000F105A">
        <w:rPr>
          <w:rFonts w:ascii="Times New Roman" w:hAnsi="Times New Roman"/>
        </w:rPr>
        <w:t xml:space="preserve"> (100.000US$)</w:t>
      </w:r>
      <w:r w:rsidR="007538F8">
        <w:rPr>
          <w:rFonts w:ascii="Times New Roman" w:hAnsi="Times New Roman"/>
        </w:rPr>
        <w:t>.</w:t>
      </w:r>
    </w:p>
    <w:p w14:paraId="6E1063C6" w14:textId="77777777" w:rsidR="00BE300F" w:rsidRDefault="000F105A" w:rsidP="00AB6778">
      <w:pPr>
        <w:rPr>
          <w:rFonts w:ascii="Times New Roman" w:hAnsi="Times New Roman"/>
        </w:rPr>
      </w:pPr>
      <w:r>
        <w:rPr>
          <w:rFonts w:ascii="Times New Roman" w:hAnsi="Times New Roman"/>
        </w:rPr>
        <w:t xml:space="preserve">The risks are high in this particular case as this is basically sunk costs in the form of </w:t>
      </w:r>
      <w:r w:rsidR="00EC24BB">
        <w:rPr>
          <w:rFonts w:ascii="Times New Roman" w:hAnsi="Times New Roman"/>
        </w:rPr>
        <w:t xml:space="preserve">non-refundable </w:t>
      </w:r>
      <w:r>
        <w:rPr>
          <w:rFonts w:ascii="Times New Roman" w:hAnsi="Times New Roman"/>
        </w:rPr>
        <w:t xml:space="preserve">grants </w:t>
      </w:r>
      <w:r w:rsidR="00EC24BB">
        <w:rPr>
          <w:rFonts w:ascii="Times New Roman" w:hAnsi="Times New Roman"/>
        </w:rPr>
        <w:t>used in a somewhat experimental way for the region. Furthermore, it is likely that funds will be engaged before any comprehensive T</w:t>
      </w:r>
      <w:r w:rsidR="00FE38D1">
        <w:rPr>
          <w:rFonts w:ascii="Times New Roman" w:hAnsi="Times New Roman"/>
        </w:rPr>
        <w:t>ô</w:t>
      </w:r>
      <w:r w:rsidR="00EC24BB">
        <w:rPr>
          <w:rFonts w:ascii="Times New Roman" w:hAnsi="Times New Roman"/>
        </w:rPr>
        <w:t>mbua manage</w:t>
      </w:r>
      <w:r w:rsidR="00FE38D1">
        <w:rPr>
          <w:rFonts w:ascii="Times New Roman" w:hAnsi="Times New Roman"/>
        </w:rPr>
        <w:t>m</w:t>
      </w:r>
      <w:r w:rsidR="00EC24BB">
        <w:rPr>
          <w:rFonts w:ascii="Times New Roman" w:hAnsi="Times New Roman"/>
        </w:rPr>
        <w:t>ent plan is drafted, discussed and endorsed lo</w:t>
      </w:r>
      <w:r w:rsidR="00FE38D1">
        <w:rPr>
          <w:rFonts w:ascii="Times New Roman" w:hAnsi="Times New Roman"/>
        </w:rPr>
        <w:t>c</w:t>
      </w:r>
      <w:r w:rsidR="00EC24BB">
        <w:rPr>
          <w:rFonts w:ascii="Times New Roman" w:hAnsi="Times New Roman"/>
        </w:rPr>
        <w:t>ally</w:t>
      </w:r>
      <w:r w:rsidR="001A5C8A">
        <w:rPr>
          <w:rFonts w:ascii="Times New Roman" w:hAnsi="Times New Roman"/>
        </w:rPr>
        <w:t>. Hence,</w:t>
      </w:r>
      <w:r w:rsidR="00FE38D1">
        <w:rPr>
          <w:rFonts w:ascii="Times New Roman" w:hAnsi="Times New Roman"/>
        </w:rPr>
        <w:t xml:space="preserve"> these IGAs might be relevant for beneficiaries</w:t>
      </w:r>
      <w:r w:rsidR="001A5C8A">
        <w:rPr>
          <w:rFonts w:ascii="Times New Roman" w:hAnsi="Times New Roman"/>
        </w:rPr>
        <w:t xml:space="preserve"> at individual level</w:t>
      </w:r>
      <w:r w:rsidR="00FE38D1">
        <w:rPr>
          <w:rFonts w:ascii="Times New Roman" w:hAnsi="Times New Roman"/>
        </w:rPr>
        <w:t xml:space="preserve"> but overall</w:t>
      </w:r>
      <w:r w:rsidR="00F905B4">
        <w:rPr>
          <w:rFonts w:ascii="Times New Roman" w:hAnsi="Times New Roman"/>
        </w:rPr>
        <w:t>, they</w:t>
      </w:r>
      <w:r w:rsidR="00FE38D1">
        <w:rPr>
          <w:rFonts w:ascii="Times New Roman" w:hAnsi="Times New Roman"/>
        </w:rPr>
        <w:t xml:space="preserve"> might not necessarily follow-up general principles /guidelines of a newly drafted management plan. </w:t>
      </w:r>
      <w:r w:rsidR="00BE300F">
        <w:rPr>
          <w:rFonts w:ascii="Times New Roman" w:hAnsi="Times New Roman"/>
        </w:rPr>
        <w:t>Ideally, grants should be released after MPA rules and regulations are agreed upon by all stakeholders but the timeframe does not allow that anymore.</w:t>
      </w:r>
    </w:p>
    <w:p w14:paraId="40E61342" w14:textId="2F966688" w:rsidR="007538F8" w:rsidRDefault="001A5C8A" w:rsidP="00AB6778">
      <w:pPr>
        <w:rPr>
          <w:rFonts w:ascii="Times New Roman" w:hAnsi="Times New Roman"/>
        </w:rPr>
      </w:pPr>
      <w:r>
        <w:rPr>
          <w:rFonts w:ascii="Times New Roman" w:hAnsi="Times New Roman"/>
        </w:rPr>
        <w:t>Risks might be minimised targeting the institutional strengthening of associations and cooperatives and/or formali</w:t>
      </w:r>
      <w:r w:rsidR="00886B87">
        <w:rPr>
          <w:rFonts w:ascii="Times New Roman" w:hAnsi="Times New Roman"/>
        </w:rPr>
        <w:t>zation of fishing groups</w:t>
      </w:r>
      <w:r w:rsidR="00F905B4">
        <w:rPr>
          <w:rFonts w:ascii="Times New Roman" w:hAnsi="Times New Roman"/>
        </w:rPr>
        <w:t>; however, it might not be targeting alternative sources of income</w:t>
      </w:r>
      <w:r w:rsidR="00BE300F">
        <w:rPr>
          <w:rFonts w:ascii="Times New Roman" w:hAnsi="Times New Roman"/>
        </w:rPr>
        <w:t>, therefore not necessarily acceptable</w:t>
      </w:r>
      <w:r w:rsidR="00886B87">
        <w:rPr>
          <w:rFonts w:ascii="Times New Roman" w:hAnsi="Times New Roman"/>
        </w:rPr>
        <w:t>.</w:t>
      </w:r>
    </w:p>
    <w:p w14:paraId="53437CFB" w14:textId="2D094EF2" w:rsidR="001A5C8A" w:rsidRDefault="000F105A" w:rsidP="00AB6778">
      <w:pPr>
        <w:rPr>
          <w:rFonts w:ascii="Times New Roman" w:hAnsi="Times New Roman"/>
        </w:rPr>
      </w:pPr>
      <w:r>
        <w:rPr>
          <w:rFonts w:ascii="Times New Roman" w:hAnsi="Times New Roman"/>
        </w:rPr>
        <w:t>The project is not committing any significant hardware and most equipment can directly benefit exi</w:t>
      </w:r>
      <w:r w:rsidR="00EC24BB">
        <w:rPr>
          <w:rFonts w:ascii="Times New Roman" w:hAnsi="Times New Roman"/>
        </w:rPr>
        <w:t>s</w:t>
      </w:r>
      <w:r>
        <w:rPr>
          <w:rFonts w:ascii="Times New Roman" w:hAnsi="Times New Roman"/>
        </w:rPr>
        <w:t>ting stakeholders</w:t>
      </w:r>
      <w:r w:rsidR="00EC24BB">
        <w:rPr>
          <w:rFonts w:ascii="Times New Roman" w:hAnsi="Times New Roman"/>
        </w:rPr>
        <w:t xml:space="preserve"> (e.g.</w:t>
      </w:r>
      <w:r w:rsidR="001A5C8A">
        <w:rPr>
          <w:rFonts w:ascii="Times New Roman" w:hAnsi="Times New Roman"/>
        </w:rPr>
        <w:t>,</w:t>
      </w:r>
      <w:r w:rsidR="00EC24BB">
        <w:rPr>
          <w:rFonts w:ascii="Times New Roman" w:hAnsi="Times New Roman"/>
        </w:rPr>
        <w:t xml:space="preserve"> police, Iona</w:t>
      </w:r>
      <w:r w:rsidR="001A5C8A">
        <w:rPr>
          <w:rFonts w:ascii="Times New Roman" w:hAnsi="Times New Roman"/>
        </w:rPr>
        <w:t xml:space="preserve"> National P</w:t>
      </w:r>
      <w:r w:rsidR="00EC24BB">
        <w:rPr>
          <w:rFonts w:ascii="Times New Roman" w:hAnsi="Times New Roman"/>
        </w:rPr>
        <w:t xml:space="preserve">ark rangers for communication equipment, Iona </w:t>
      </w:r>
      <w:r w:rsidR="001A5C8A">
        <w:rPr>
          <w:rFonts w:ascii="Times New Roman" w:hAnsi="Times New Roman"/>
        </w:rPr>
        <w:t xml:space="preserve">NP Administration </w:t>
      </w:r>
      <w:r w:rsidR="00EC24BB">
        <w:rPr>
          <w:rFonts w:ascii="Times New Roman" w:hAnsi="Times New Roman"/>
        </w:rPr>
        <w:t>for (local) project cars</w:t>
      </w:r>
      <w:r w:rsidR="001A5C8A">
        <w:rPr>
          <w:rFonts w:ascii="Times New Roman" w:hAnsi="Times New Roman"/>
        </w:rPr>
        <w:t>…).</w:t>
      </w:r>
    </w:p>
    <w:p w14:paraId="0175C6BB" w14:textId="592676AD" w:rsidR="00A22EA0" w:rsidRPr="00CF52E1" w:rsidRDefault="00A22EA0" w:rsidP="00A22EA0">
      <w:pPr>
        <w:spacing w:before="120" w:line="276" w:lineRule="auto"/>
        <w:rPr>
          <w:rFonts w:ascii="Times New Roman" w:hAnsi="Times New Roman"/>
          <w:i/>
        </w:rPr>
      </w:pPr>
      <w:r w:rsidRPr="00CF52E1">
        <w:rPr>
          <w:rFonts w:ascii="Times New Roman" w:hAnsi="Times New Roman"/>
          <w:b/>
          <w:i/>
        </w:rPr>
        <w:t xml:space="preserve">Financial sustainability RATING: </w:t>
      </w:r>
      <w:r w:rsidRPr="00CF52E1">
        <w:rPr>
          <w:rFonts w:ascii="Times New Roman" w:hAnsi="Times New Roman"/>
          <w:i/>
        </w:rPr>
        <w:t>Likely (</w:t>
      </w:r>
      <w:r w:rsidR="001A0940">
        <w:rPr>
          <w:rFonts w:ascii="Times New Roman" w:hAnsi="Times New Roman"/>
          <w:i/>
        </w:rPr>
        <w:t>L</w:t>
      </w:r>
      <w:r w:rsidRPr="00CF52E1">
        <w:rPr>
          <w:rFonts w:ascii="Times New Roman" w:hAnsi="Times New Roman"/>
          <w:i/>
        </w:rPr>
        <w:t>)</w:t>
      </w:r>
    </w:p>
    <w:p w14:paraId="3110D691" w14:textId="77777777" w:rsidR="00E33001" w:rsidRPr="00CF52E1" w:rsidRDefault="00E33001" w:rsidP="00A06E22">
      <w:pPr>
        <w:spacing w:before="120" w:line="276" w:lineRule="auto"/>
        <w:rPr>
          <w:rFonts w:ascii="Times New Roman" w:hAnsi="Times New Roman"/>
        </w:rPr>
      </w:pPr>
    </w:p>
    <w:p w14:paraId="4CE8A2BC" w14:textId="23B175DA" w:rsidR="00E33001" w:rsidRPr="00CF640F" w:rsidRDefault="00E33001" w:rsidP="00E33001">
      <w:pPr>
        <w:pStyle w:val="Heading3"/>
        <w:rPr>
          <w:rFonts w:ascii="Times New Roman" w:hAnsi="Times New Roman"/>
        </w:rPr>
      </w:pPr>
      <w:bookmarkStart w:id="127" w:name="_Toc101577688"/>
      <w:r w:rsidRPr="00CF640F">
        <w:rPr>
          <w:rFonts w:ascii="Times New Roman" w:hAnsi="Times New Roman"/>
        </w:rPr>
        <w:lastRenderedPageBreak/>
        <w:t>Institutional framework and governance risks to sustainability</w:t>
      </w:r>
      <w:bookmarkEnd w:id="127"/>
    </w:p>
    <w:p w14:paraId="4C923941" w14:textId="5E50E45F" w:rsidR="00B61A4E" w:rsidRDefault="00BE300F" w:rsidP="00A06E22">
      <w:pPr>
        <w:spacing w:before="120" w:line="276" w:lineRule="auto"/>
        <w:rPr>
          <w:rFonts w:ascii="Times New Roman" w:hAnsi="Times New Roman"/>
        </w:rPr>
      </w:pPr>
      <w:r>
        <w:rPr>
          <w:rFonts w:ascii="Times New Roman" w:hAnsi="Times New Roman"/>
        </w:rPr>
        <w:t xml:space="preserve">If more in-depth dialogue on MPA can be established </w:t>
      </w:r>
      <w:r w:rsidR="00B61A4E">
        <w:rPr>
          <w:rFonts w:ascii="Times New Roman" w:hAnsi="Times New Roman"/>
        </w:rPr>
        <w:t>with members of the interinstitutional committee leading to practical collaboration and cooperation (with relevant agreements and MoUs), there is a good chance that eventually, an overall agreement might be achieved on MPA establishment and sharing of responsibilities.</w:t>
      </w:r>
      <w:r w:rsidR="00257819">
        <w:rPr>
          <w:rFonts w:ascii="Times New Roman" w:hAnsi="Times New Roman"/>
        </w:rPr>
        <w:t xml:space="preserve"> It remains to be seen</w:t>
      </w:r>
      <w:r w:rsidR="00123B92">
        <w:rPr>
          <w:rFonts w:ascii="Times New Roman" w:hAnsi="Times New Roman"/>
        </w:rPr>
        <w:t>,</w:t>
      </w:r>
      <w:r w:rsidR="00257819">
        <w:rPr>
          <w:rFonts w:ascii="Times New Roman" w:hAnsi="Times New Roman"/>
        </w:rPr>
        <w:t xml:space="preserve"> </w:t>
      </w:r>
      <w:r w:rsidR="00123B92">
        <w:rPr>
          <w:rFonts w:ascii="Times New Roman" w:hAnsi="Times New Roman"/>
        </w:rPr>
        <w:t xml:space="preserve">however, </w:t>
      </w:r>
      <w:r w:rsidR="00257819">
        <w:rPr>
          <w:rFonts w:ascii="Times New Roman" w:hAnsi="Times New Roman"/>
        </w:rPr>
        <w:t>how swiftly – preferably before project closure – the Council of Ministers might adopt the new MPA legislation</w:t>
      </w:r>
      <w:r w:rsidR="007453F8">
        <w:rPr>
          <w:rFonts w:ascii="Times New Roman" w:hAnsi="Times New Roman"/>
        </w:rPr>
        <w:t>, rules and regulations.</w:t>
      </w:r>
    </w:p>
    <w:p w14:paraId="13CB05FC" w14:textId="476B71CF" w:rsidR="00257819" w:rsidRDefault="00B95195" w:rsidP="00A06E22">
      <w:pPr>
        <w:spacing w:before="120" w:line="276" w:lineRule="auto"/>
        <w:rPr>
          <w:rFonts w:ascii="Times New Roman" w:hAnsi="Times New Roman"/>
        </w:rPr>
      </w:pPr>
      <w:r>
        <w:rPr>
          <w:rFonts w:ascii="Times New Roman" w:hAnsi="Times New Roman"/>
        </w:rPr>
        <w:t xml:space="preserve">The current project setup at local level (one local Coordinator) is far from satisfactory, not encouraging local stakeholders’ adhesion since the project is viewed as piloted from Luanda. </w:t>
      </w:r>
      <w:r w:rsidR="00257819">
        <w:rPr>
          <w:rFonts w:ascii="Times New Roman" w:hAnsi="Times New Roman"/>
        </w:rPr>
        <w:t>The very top-down implementation approach, characteristic of INBAC and other national institutions, is</w:t>
      </w:r>
      <w:r w:rsidR="00123B92">
        <w:rPr>
          <w:rFonts w:ascii="Times New Roman" w:hAnsi="Times New Roman"/>
        </w:rPr>
        <w:t xml:space="preserve"> </w:t>
      </w:r>
      <w:r w:rsidR="00257819">
        <w:rPr>
          <w:rFonts w:ascii="Times New Roman" w:hAnsi="Times New Roman"/>
        </w:rPr>
        <w:t>discouraging project area stakeholders to engage in closer collaboration with PMU</w:t>
      </w:r>
      <w:r w:rsidR="007453F8">
        <w:rPr>
          <w:rFonts w:ascii="Times New Roman" w:hAnsi="Times New Roman"/>
        </w:rPr>
        <w:t xml:space="preserve">; this is translating into minimal </w:t>
      </w:r>
      <w:r w:rsidR="00257819">
        <w:rPr>
          <w:rFonts w:ascii="Times New Roman" w:hAnsi="Times New Roman"/>
        </w:rPr>
        <w:t>contributi</w:t>
      </w:r>
      <w:r w:rsidR="007453F8">
        <w:rPr>
          <w:rFonts w:ascii="Times New Roman" w:hAnsi="Times New Roman"/>
        </w:rPr>
        <w:t xml:space="preserve">on of local </w:t>
      </w:r>
      <w:r w:rsidR="00257819">
        <w:rPr>
          <w:rFonts w:ascii="Times New Roman" w:hAnsi="Times New Roman"/>
        </w:rPr>
        <w:t>expertise</w:t>
      </w:r>
      <w:r w:rsidR="007453F8">
        <w:rPr>
          <w:rFonts w:ascii="Times New Roman" w:hAnsi="Times New Roman"/>
        </w:rPr>
        <w:t xml:space="preserve"> and </w:t>
      </w:r>
      <w:r w:rsidR="00257819">
        <w:rPr>
          <w:rFonts w:ascii="Times New Roman" w:hAnsi="Times New Roman"/>
        </w:rPr>
        <w:t>experience</w:t>
      </w:r>
      <w:r w:rsidR="007453F8">
        <w:rPr>
          <w:rFonts w:ascii="Times New Roman" w:hAnsi="Times New Roman"/>
        </w:rPr>
        <w:t xml:space="preserve">. Interviews showed </w:t>
      </w:r>
      <w:r w:rsidR="009B531C">
        <w:rPr>
          <w:rFonts w:ascii="Times New Roman" w:hAnsi="Times New Roman"/>
        </w:rPr>
        <w:t>to a lesser extent a relat</w:t>
      </w:r>
      <w:r w:rsidR="007453F8">
        <w:rPr>
          <w:rFonts w:ascii="Times New Roman" w:hAnsi="Times New Roman"/>
        </w:rPr>
        <w:t>ively similar situation with Iona NP Administration, meaning this may have to do more with the business culture of INBAC than with PMU itself.</w:t>
      </w:r>
    </w:p>
    <w:p w14:paraId="53F96E4B" w14:textId="03123254" w:rsidR="007453F8" w:rsidRDefault="007453F8" w:rsidP="00A06E22">
      <w:pPr>
        <w:spacing w:before="120" w:line="276" w:lineRule="auto"/>
        <w:rPr>
          <w:rFonts w:ascii="Times New Roman" w:hAnsi="Times New Roman"/>
        </w:rPr>
      </w:pPr>
      <w:r>
        <w:rPr>
          <w:rFonts w:ascii="Times New Roman" w:hAnsi="Times New Roman"/>
        </w:rPr>
        <w:t>A more participatory approach in project planning – including formalized rules on the contribution of stakeholders at local level</w:t>
      </w:r>
      <w:r w:rsidR="00AF480B">
        <w:rPr>
          <w:rFonts w:ascii="Times New Roman" w:hAnsi="Times New Roman"/>
        </w:rPr>
        <w:t xml:space="preserve"> (e.g., in planning, project support, mainstreaming of local plans, strategies…)</w:t>
      </w:r>
      <w:r>
        <w:rPr>
          <w:rFonts w:ascii="Times New Roman" w:hAnsi="Times New Roman"/>
        </w:rPr>
        <w:t xml:space="preserve"> might</w:t>
      </w:r>
      <w:r w:rsidR="00AF480B">
        <w:rPr>
          <w:rFonts w:ascii="Times New Roman" w:hAnsi="Times New Roman"/>
        </w:rPr>
        <w:t xml:space="preserve"> </w:t>
      </w:r>
      <w:r>
        <w:rPr>
          <w:rFonts w:ascii="Times New Roman" w:hAnsi="Times New Roman"/>
        </w:rPr>
        <w:t>lead to a more</w:t>
      </w:r>
      <w:r w:rsidR="00AF480B">
        <w:rPr>
          <w:rFonts w:ascii="Times New Roman" w:hAnsi="Times New Roman"/>
        </w:rPr>
        <w:t xml:space="preserve"> conducive relationship with the project through both formal committee meetings and closer bilateral relations, ensuring adhesion to new MPA concepts.</w:t>
      </w:r>
    </w:p>
    <w:p w14:paraId="5C858F12" w14:textId="7FF9E657" w:rsidR="00876ABB" w:rsidRDefault="00876ABB" w:rsidP="00A06E22">
      <w:pPr>
        <w:spacing w:before="120" w:line="276" w:lineRule="auto"/>
        <w:rPr>
          <w:rFonts w:ascii="Times New Roman" w:hAnsi="Times New Roman"/>
        </w:rPr>
      </w:pPr>
      <w:r>
        <w:rPr>
          <w:rFonts w:ascii="Times New Roman" w:hAnsi="Times New Roman"/>
        </w:rPr>
        <w:t>Local adhesion is key to project success as the alternative is the establishment of protected areas with little or no local recognition.</w:t>
      </w:r>
    </w:p>
    <w:p w14:paraId="6F2155D4" w14:textId="2067F443" w:rsidR="004371E1" w:rsidRPr="00CF52E1" w:rsidRDefault="00876ABB" w:rsidP="004371E1">
      <w:pPr>
        <w:spacing w:before="120" w:line="276" w:lineRule="auto"/>
        <w:rPr>
          <w:rFonts w:ascii="Times New Roman" w:hAnsi="Times New Roman"/>
          <w:i/>
        </w:rPr>
      </w:pPr>
      <w:r>
        <w:rPr>
          <w:rFonts w:ascii="Times New Roman" w:hAnsi="Times New Roman"/>
        </w:rPr>
        <w:t xml:space="preserve">  </w:t>
      </w:r>
      <w:r w:rsidR="000B1FAA" w:rsidRPr="00CF52E1">
        <w:rPr>
          <w:rFonts w:ascii="Times New Roman" w:hAnsi="Times New Roman"/>
          <w:b/>
          <w:i/>
        </w:rPr>
        <w:t xml:space="preserve">Governance </w:t>
      </w:r>
      <w:r w:rsidR="004371E1" w:rsidRPr="00CF52E1">
        <w:rPr>
          <w:rFonts w:ascii="Times New Roman" w:hAnsi="Times New Roman"/>
          <w:b/>
          <w:i/>
        </w:rPr>
        <w:t xml:space="preserve">sustainability RATING: </w:t>
      </w:r>
      <w:r w:rsidR="00570A96">
        <w:rPr>
          <w:rFonts w:ascii="Times New Roman" w:hAnsi="Times New Roman"/>
          <w:i/>
        </w:rPr>
        <w:t>Moderately L</w:t>
      </w:r>
      <w:r w:rsidR="007668D2">
        <w:rPr>
          <w:rFonts w:ascii="Times New Roman" w:hAnsi="Times New Roman"/>
          <w:i/>
        </w:rPr>
        <w:t>i</w:t>
      </w:r>
      <w:r w:rsidR="004371E1" w:rsidRPr="00CF52E1">
        <w:rPr>
          <w:rFonts w:ascii="Times New Roman" w:hAnsi="Times New Roman"/>
          <w:i/>
        </w:rPr>
        <w:t>kely (</w:t>
      </w:r>
      <w:r w:rsidR="007668D2">
        <w:rPr>
          <w:rFonts w:ascii="Times New Roman" w:hAnsi="Times New Roman"/>
          <w:i/>
        </w:rPr>
        <w:t>L</w:t>
      </w:r>
      <w:r w:rsidR="004371E1" w:rsidRPr="00CF52E1">
        <w:rPr>
          <w:rFonts w:ascii="Times New Roman" w:hAnsi="Times New Roman"/>
          <w:i/>
        </w:rPr>
        <w:t>)</w:t>
      </w:r>
    </w:p>
    <w:p w14:paraId="0FA1293D" w14:textId="77777777" w:rsidR="00E33001" w:rsidRPr="00CF52E1" w:rsidRDefault="00E33001" w:rsidP="00A06E22">
      <w:pPr>
        <w:spacing w:before="120" w:line="276" w:lineRule="auto"/>
        <w:rPr>
          <w:rFonts w:ascii="Times New Roman" w:hAnsi="Times New Roman"/>
        </w:rPr>
      </w:pPr>
    </w:p>
    <w:p w14:paraId="4E968F47" w14:textId="63181A38" w:rsidR="00F62AD8" w:rsidRPr="00CF640F" w:rsidRDefault="00F62AD8" w:rsidP="00F62AD8">
      <w:pPr>
        <w:pStyle w:val="Heading3"/>
        <w:rPr>
          <w:rFonts w:ascii="Times New Roman" w:hAnsi="Times New Roman"/>
        </w:rPr>
      </w:pPr>
      <w:bookmarkStart w:id="128" w:name="_Toc101577689"/>
      <w:r w:rsidRPr="00CF640F">
        <w:rPr>
          <w:rFonts w:ascii="Times New Roman" w:hAnsi="Times New Roman"/>
        </w:rPr>
        <w:t>Socio-economic risks to sustainability</w:t>
      </w:r>
      <w:bookmarkEnd w:id="128"/>
    </w:p>
    <w:p w14:paraId="64E0D32F" w14:textId="77777777" w:rsidR="00123B92" w:rsidRDefault="00E42224" w:rsidP="007F7827">
      <w:pPr>
        <w:spacing w:before="120" w:line="276" w:lineRule="auto"/>
        <w:rPr>
          <w:rFonts w:ascii="Times New Roman" w:hAnsi="Times New Roman"/>
        </w:rPr>
      </w:pPr>
      <w:r>
        <w:rPr>
          <w:rFonts w:ascii="Times New Roman" w:hAnsi="Times New Roman"/>
        </w:rPr>
        <w:t xml:space="preserve">A negative side-effect of the project would be to </w:t>
      </w:r>
      <w:r w:rsidR="007611FF">
        <w:rPr>
          <w:rFonts w:ascii="Times New Roman" w:hAnsi="Times New Roman"/>
        </w:rPr>
        <w:t>alienate local residents because of new MPA rules that limit their sources of income</w:t>
      </w:r>
      <w:r w:rsidR="00B93F6B">
        <w:rPr>
          <w:rFonts w:ascii="Times New Roman" w:hAnsi="Times New Roman"/>
        </w:rPr>
        <w:t xml:space="preserve"> </w:t>
      </w:r>
      <w:r w:rsidR="007611FF">
        <w:rPr>
          <w:rFonts w:ascii="Times New Roman" w:hAnsi="Times New Roman"/>
        </w:rPr>
        <w:t xml:space="preserve">through quotas, exclusion zones, </w:t>
      </w:r>
      <w:r w:rsidR="00B93F6B">
        <w:rPr>
          <w:rFonts w:ascii="Times New Roman" w:hAnsi="Times New Roman"/>
        </w:rPr>
        <w:t>reduced catches because of more sustainable fishing practices… This is why provisions were made to (i) raise awareness on the limits of marine resources and (ii) propose IGA alternatives, should an MPA be established in the project area.</w:t>
      </w:r>
    </w:p>
    <w:p w14:paraId="621B95C7" w14:textId="77777777" w:rsidR="00123B92" w:rsidRDefault="00B93F6B" w:rsidP="007F7827">
      <w:pPr>
        <w:spacing w:before="120" w:line="276" w:lineRule="auto"/>
        <w:rPr>
          <w:rFonts w:ascii="Times New Roman" w:hAnsi="Times New Roman"/>
        </w:rPr>
      </w:pPr>
      <w:r>
        <w:rPr>
          <w:rFonts w:ascii="Times New Roman" w:hAnsi="Times New Roman"/>
        </w:rPr>
        <w:t>So far, resources for (i) have been engaged but none yet for (ii).</w:t>
      </w:r>
    </w:p>
    <w:p w14:paraId="2622D19B" w14:textId="3D1C434F" w:rsidR="00E42224" w:rsidRDefault="00B93F6B" w:rsidP="007F7827">
      <w:pPr>
        <w:spacing w:before="120" w:line="276" w:lineRule="auto"/>
        <w:rPr>
          <w:rFonts w:ascii="Times New Roman" w:hAnsi="Times New Roman"/>
        </w:rPr>
      </w:pPr>
      <w:r>
        <w:rPr>
          <w:rFonts w:ascii="Times New Roman" w:hAnsi="Times New Roman"/>
        </w:rPr>
        <w:t xml:space="preserve">Because there are no direct precedents in the country, IGA alternatives instead of and/or complementary </w:t>
      </w:r>
      <w:r w:rsidR="003D2A5C">
        <w:rPr>
          <w:rFonts w:ascii="Times New Roman" w:hAnsi="Times New Roman"/>
        </w:rPr>
        <w:t xml:space="preserve">to </w:t>
      </w:r>
      <w:r>
        <w:rPr>
          <w:rFonts w:ascii="Times New Roman" w:hAnsi="Times New Roman"/>
        </w:rPr>
        <w:t xml:space="preserve">more sustainable fishing practices </w:t>
      </w:r>
      <w:r w:rsidR="003D2A5C">
        <w:rPr>
          <w:rFonts w:ascii="Times New Roman" w:hAnsi="Times New Roman"/>
        </w:rPr>
        <w:t>will be pilot initiatives which lessons learned will be taken from.</w:t>
      </w:r>
      <w:r>
        <w:rPr>
          <w:rFonts w:ascii="Times New Roman" w:hAnsi="Times New Roman"/>
        </w:rPr>
        <w:t xml:space="preserve"> </w:t>
      </w:r>
      <w:r w:rsidR="003D2A5C">
        <w:rPr>
          <w:rFonts w:ascii="Times New Roman" w:hAnsi="Times New Roman"/>
        </w:rPr>
        <w:t xml:space="preserve">Given the limits in terms of alternative sources of income in the Namibe region, other IGAs away from the fishing industry might be </w:t>
      </w:r>
      <w:r w:rsidR="007F7827">
        <w:rPr>
          <w:rFonts w:ascii="Times New Roman" w:hAnsi="Times New Roman"/>
        </w:rPr>
        <w:t xml:space="preserve">not necessarily </w:t>
      </w:r>
      <w:r w:rsidR="003D2A5C">
        <w:rPr>
          <w:rFonts w:ascii="Times New Roman" w:hAnsi="Times New Roman"/>
        </w:rPr>
        <w:t>economically sustainable</w:t>
      </w:r>
      <w:r w:rsidR="007F7827">
        <w:rPr>
          <w:rFonts w:ascii="Times New Roman" w:hAnsi="Times New Roman"/>
        </w:rPr>
        <w:t xml:space="preserve"> on a short</w:t>
      </w:r>
      <w:r w:rsidR="00123B92">
        <w:rPr>
          <w:rFonts w:ascii="Times New Roman" w:hAnsi="Times New Roman"/>
        </w:rPr>
        <w:t>-</w:t>
      </w:r>
      <w:r w:rsidR="007F7827">
        <w:rPr>
          <w:rFonts w:ascii="Times New Roman" w:hAnsi="Times New Roman"/>
        </w:rPr>
        <w:t>term basis</w:t>
      </w:r>
      <w:r w:rsidR="003D2A5C">
        <w:rPr>
          <w:rFonts w:ascii="Times New Roman" w:hAnsi="Times New Roman"/>
        </w:rPr>
        <w:t>, hence there might be a significant risk when the project closes that these will be abandoned and beneficiaries returning to traditional fishing.</w:t>
      </w:r>
      <w:r w:rsidR="00123B92">
        <w:rPr>
          <w:rFonts w:ascii="Times New Roman" w:hAnsi="Times New Roman"/>
        </w:rPr>
        <w:t xml:space="preserve"> Provisions should be made right now to avoid this, adopting a long-term </w:t>
      </w:r>
      <w:r w:rsidR="00484BCE">
        <w:rPr>
          <w:rFonts w:ascii="Times New Roman" w:hAnsi="Times New Roman"/>
        </w:rPr>
        <w:t>approach that would benefit /support grantees beyond the project’s timeframe (hence again, the need to establish ties with relevant sector representatives for follow-up).</w:t>
      </w:r>
    </w:p>
    <w:p w14:paraId="460CA23D" w14:textId="1126D1E4" w:rsidR="00A22EA0" w:rsidRPr="00CF52E1" w:rsidRDefault="00A22EA0" w:rsidP="00A22EA0">
      <w:pPr>
        <w:spacing w:before="120" w:line="276" w:lineRule="auto"/>
        <w:rPr>
          <w:rFonts w:ascii="Times New Roman" w:hAnsi="Times New Roman"/>
          <w:i/>
        </w:rPr>
      </w:pPr>
      <w:r w:rsidRPr="00CF52E1">
        <w:rPr>
          <w:rFonts w:ascii="Times New Roman" w:hAnsi="Times New Roman"/>
          <w:b/>
          <w:i/>
        </w:rPr>
        <w:t xml:space="preserve">Socio-economic sustainability RATING: </w:t>
      </w:r>
      <w:r w:rsidR="00570A96">
        <w:rPr>
          <w:rFonts w:ascii="Times New Roman" w:hAnsi="Times New Roman"/>
          <w:bCs/>
          <w:i/>
        </w:rPr>
        <w:t>Moderately u</w:t>
      </w:r>
      <w:r w:rsidRPr="00CF52E1">
        <w:rPr>
          <w:rFonts w:ascii="Times New Roman" w:hAnsi="Times New Roman"/>
          <w:bCs/>
          <w:i/>
        </w:rPr>
        <w:t>nl</w:t>
      </w:r>
      <w:r w:rsidRPr="00CF52E1">
        <w:rPr>
          <w:rFonts w:ascii="Times New Roman" w:hAnsi="Times New Roman"/>
          <w:i/>
        </w:rPr>
        <w:t>ikely (</w:t>
      </w:r>
      <w:r w:rsidR="00570A96">
        <w:rPr>
          <w:rFonts w:ascii="Times New Roman" w:hAnsi="Times New Roman"/>
          <w:i/>
        </w:rPr>
        <w:t>M</w:t>
      </w:r>
      <w:r w:rsidRPr="00CF52E1">
        <w:rPr>
          <w:rFonts w:ascii="Times New Roman" w:hAnsi="Times New Roman"/>
          <w:i/>
        </w:rPr>
        <w:t>U)</w:t>
      </w:r>
    </w:p>
    <w:p w14:paraId="346B8ABC" w14:textId="3757113C" w:rsidR="00F62AD8" w:rsidRPr="00CF52E1" w:rsidRDefault="00F62AD8" w:rsidP="00F62AD8">
      <w:pPr>
        <w:pStyle w:val="Default"/>
        <w:rPr>
          <w:rFonts w:ascii="Times New Roman" w:hAnsi="Times New Roman" w:cs="Times New Roman"/>
          <w:sz w:val="22"/>
          <w:szCs w:val="22"/>
          <w:lang w:val="en-US"/>
        </w:rPr>
      </w:pPr>
    </w:p>
    <w:p w14:paraId="17E809E9" w14:textId="17DA417B" w:rsidR="00E1653B" w:rsidRPr="00CF640F" w:rsidRDefault="00E1653B" w:rsidP="00E1653B">
      <w:pPr>
        <w:pStyle w:val="Heading3"/>
        <w:rPr>
          <w:rFonts w:ascii="Times New Roman" w:hAnsi="Times New Roman"/>
        </w:rPr>
      </w:pPr>
      <w:bookmarkStart w:id="129" w:name="_Toc101577690"/>
      <w:r w:rsidRPr="00CF640F">
        <w:rPr>
          <w:rFonts w:ascii="Times New Roman" w:hAnsi="Times New Roman"/>
        </w:rPr>
        <w:lastRenderedPageBreak/>
        <w:t>Environmental risks to sustainability</w:t>
      </w:r>
      <w:bookmarkEnd w:id="129"/>
    </w:p>
    <w:p w14:paraId="09E70125" w14:textId="77777777" w:rsidR="00E42224" w:rsidRDefault="00253BE9" w:rsidP="001D3E25">
      <w:pPr>
        <w:spacing w:before="120" w:line="276" w:lineRule="auto"/>
        <w:rPr>
          <w:rFonts w:ascii="Times New Roman" w:hAnsi="Times New Roman"/>
        </w:rPr>
      </w:pPr>
      <w:r w:rsidRPr="003963EF">
        <w:rPr>
          <w:rFonts w:ascii="Times New Roman" w:hAnsi="Times New Roman"/>
          <w:i/>
          <w:iCs/>
        </w:rPr>
        <w:t>A priori</w:t>
      </w:r>
      <w:r>
        <w:rPr>
          <w:rFonts w:ascii="Times New Roman" w:hAnsi="Times New Roman"/>
        </w:rPr>
        <w:t>, t</w:t>
      </w:r>
      <w:r w:rsidR="00E1653B" w:rsidRPr="00CF52E1">
        <w:rPr>
          <w:rFonts w:ascii="Times New Roman" w:hAnsi="Times New Roman"/>
        </w:rPr>
        <w:t xml:space="preserve">hese are </w:t>
      </w:r>
      <w:r w:rsidR="00F016A7">
        <w:rPr>
          <w:rFonts w:ascii="Times New Roman" w:hAnsi="Times New Roman"/>
        </w:rPr>
        <w:t xml:space="preserve">minimum if </w:t>
      </w:r>
      <w:r w:rsidR="00E1653B" w:rsidRPr="00CF52E1">
        <w:rPr>
          <w:rFonts w:ascii="Times New Roman" w:hAnsi="Times New Roman"/>
        </w:rPr>
        <w:t xml:space="preserve">not </w:t>
      </w:r>
      <w:r w:rsidR="00F016A7">
        <w:rPr>
          <w:rFonts w:ascii="Times New Roman" w:hAnsi="Times New Roman"/>
        </w:rPr>
        <w:t>ir</w:t>
      </w:r>
      <w:r w:rsidR="00E1653B" w:rsidRPr="00CF52E1">
        <w:rPr>
          <w:rFonts w:ascii="Times New Roman" w:hAnsi="Times New Roman"/>
        </w:rPr>
        <w:t xml:space="preserve">relevant for </w:t>
      </w:r>
      <w:r>
        <w:rPr>
          <w:rFonts w:ascii="Times New Roman" w:hAnsi="Times New Roman"/>
        </w:rPr>
        <w:t>the project</w:t>
      </w:r>
      <w:r w:rsidR="001D3E25" w:rsidRPr="001D3E25">
        <w:rPr>
          <w:rFonts w:ascii="Times New Roman" w:hAnsi="Times New Roman"/>
        </w:rPr>
        <w:t xml:space="preserve"> as many activities target </w:t>
      </w:r>
      <w:r w:rsidR="003963EF">
        <w:rPr>
          <w:rFonts w:ascii="Times New Roman" w:hAnsi="Times New Roman"/>
        </w:rPr>
        <w:t xml:space="preserve">the restauration of </w:t>
      </w:r>
      <w:r w:rsidR="00E42224">
        <w:rPr>
          <w:rFonts w:ascii="Times New Roman" w:hAnsi="Times New Roman"/>
        </w:rPr>
        <w:t xml:space="preserve">marine and coastal </w:t>
      </w:r>
      <w:r w:rsidR="003963EF">
        <w:rPr>
          <w:rFonts w:ascii="Times New Roman" w:hAnsi="Times New Roman"/>
        </w:rPr>
        <w:t>biodiversity.</w:t>
      </w:r>
    </w:p>
    <w:p w14:paraId="5E78C908" w14:textId="4AB20D90" w:rsidR="003963EF" w:rsidRDefault="003963EF" w:rsidP="001D3E25">
      <w:pPr>
        <w:spacing w:before="120" w:line="276" w:lineRule="auto"/>
        <w:rPr>
          <w:rFonts w:ascii="Times New Roman" w:hAnsi="Times New Roman"/>
        </w:rPr>
      </w:pPr>
      <w:r>
        <w:rPr>
          <w:rFonts w:ascii="Times New Roman" w:hAnsi="Times New Roman"/>
        </w:rPr>
        <w:t xml:space="preserve">Still, risks are not nil with the need to support fishing communities with IGA alternatives that may result in environmental damage if not properly </w:t>
      </w:r>
      <w:r w:rsidR="00E42224">
        <w:rPr>
          <w:rFonts w:ascii="Times New Roman" w:hAnsi="Times New Roman"/>
        </w:rPr>
        <w:t xml:space="preserve">designed and </w:t>
      </w:r>
      <w:r>
        <w:rPr>
          <w:rFonts w:ascii="Times New Roman" w:hAnsi="Times New Roman"/>
        </w:rPr>
        <w:t>assessed</w:t>
      </w:r>
      <w:r w:rsidR="00487D52">
        <w:rPr>
          <w:rFonts w:ascii="Times New Roman" w:hAnsi="Times New Roman"/>
        </w:rPr>
        <w:t xml:space="preserve">; </w:t>
      </w:r>
      <w:r>
        <w:rPr>
          <w:rFonts w:ascii="Times New Roman" w:hAnsi="Times New Roman"/>
        </w:rPr>
        <w:t>e.g.</w:t>
      </w:r>
      <w:r w:rsidR="00487D52">
        <w:rPr>
          <w:rFonts w:ascii="Times New Roman" w:hAnsi="Times New Roman"/>
        </w:rPr>
        <w:t>,</w:t>
      </w:r>
      <w:r>
        <w:rPr>
          <w:rFonts w:ascii="Times New Roman" w:hAnsi="Times New Roman"/>
        </w:rPr>
        <w:t xml:space="preserve"> switching from fishing to farming in desert-like conditions</w:t>
      </w:r>
      <w:r w:rsidR="00487D52">
        <w:rPr>
          <w:rFonts w:ascii="Times New Roman" w:hAnsi="Times New Roman"/>
        </w:rPr>
        <w:t>, engaging in agricultural activities using harmful/unsustainable agricultural practices.</w:t>
      </w:r>
    </w:p>
    <w:p w14:paraId="7EBA92A7" w14:textId="77777777" w:rsidR="00487D52" w:rsidRDefault="00487D52" w:rsidP="001D3E25">
      <w:pPr>
        <w:spacing w:before="120" w:line="276" w:lineRule="auto"/>
        <w:rPr>
          <w:rFonts w:ascii="Times New Roman" w:hAnsi="Times New Roman"/>
        </w:rPr>
      </w:pPr>
    </w:p>
    <w:p w14:paraId="1BE6F4AB" w14:textId="32A69415" w:rsidR="00E0035A" w:rsidRPr="00CF52E1" w:rsidRDefault="00E0035A" w:rsidP="00E0035A">
      <w:pPr>
        <w:spacing w:before="120" w:line="276" w:lineRule="auto"/>
        <w:rPr>
          <w:rFonts w:ascii="Times New Roman" w:hAnsi="Times New Roman"/>
          <w:i/>
        </w:rPr>
      </w:pPr>
      <w:r w:rsidRPr="00CF52E1">
        <w:rPr>
          <w:rFonts w:ascii="Times New Roman" w:hAnsi="Times New Roman"/>
          <w:b/>
          <w:i/>
        </w:rPr>
        <w:t xml:space="preserve">Environmental sustainability RATING: </w:t>
      </w:r>
      <w:r w:rsidRPr="00CF52E1">
        <w:rPr>
          <w:rFonts w:ascii="Times New Roman" w:hAnsi="Times New Roman"/>
          <w:bCs/>
          <w:i/>
        </w:rPr>
        <w:t>L</w:t>
      </w:r>
      <w:r w:rsidRPr="00CF52E1">
        <w:rPr>
          <w:rFonts w:ascii="Times New Roman" w:hAnsi="Times New Roman"/>
          <w:i/>
        </w:rPr>
        <w:t>ikely (L)</w:t>
      </w:r>
    </w:p>
    <w:p w14:paraId="79233CD1" w14:textId="5DE56625" w:rsidR="00E0035A" w:rsidRPr="00CF52E1" w:rsidRDefault="00E0035A" w:rsidP="00E0035A">
      <w:pPr>
        <w:spacing w:before="120" w:line="276" w:lineRule="auto"/>
        <w:rPr>
          <w:rFonts w:ascii="Times New Roman" w:hAnsi="Times New Roman"/>
          <w:b/>
          <w:i/>
        </w:rPr>
      </w:pPr>
      <w:r w:rsidRPr="00CF52E1">
        <w:rPr>
          <w:rFonts w:ascii="Times New Roman" w:hAnsi="Times New Roman"/>
          <w:b/>
          <w:i/>
        </w:rPr>
        <w:t xml:space="preserve">Overall likelihood of project sustainability RATING: </w:t>
      </w:r>
      <w:r w:rsidR="00570A96" w:rsidRPr="00570A96">
        <w:rPr>
          <w:rFonts w:ascii="Times New Roman" w:hAnsi="Times New Roman"/>
          <w:bCs/>
          <w:i/>
        </w:rPr>
        <w:t xml:space="preserve">Moderately </w:t>
      </w:r>
      <w:r w:rsidR="00E42224">
        <w:rPr>
          <w:rFonts w:ascii="Times New Roman" w:hAnsi="Times New Roman"/>
          <w:bCs/>
          <w:i/>
        </w:rPr>
        <w:t>L</w:t>
      </w:r>
      <w:r w:rsidRPr="00CF52E1">
        <w:rPr>
          <w:rFonts w:ascii="Times New Roman" w:hAnsi="Times New Roman"/>
          <w:bCs/>
          <w:i/>
        </w:rPr>
        <w:t>ikely (</w:t>
      </w:r>
      <w:r w:rsidR="00570A96">
        <w:rPr>
          <w:rFonts w:ascii="Times New Roman" w:hAnsi="Times New Roman"/>
          <w:bCs/>
          <w:i/>
        </w:rPr>
        <w:t>M</w:t>
      </w:r>
      <w:r w:rsidR="00E42224">
        <w:rPr>
          <w:rFonts w:ascii="Times New Roman" w:hAnsi="Times New Roman"/>
          <w:bCs/>
          <w:i/>
        </w:rPr>
        <w:t>L</w:t>
      </w:r>
      <w:r w:rsidRPr="00CF52E1">
        <w:rPr>
          <w:rFonts w:ascii="Times New Roman" w:hAnsi="Times New Roman"/>
          <w:bCs/>
          <w:i/>
        </w:rPr>
        <w:t>)</w:t>
      </w:r>
    </w:p>
    <w:p w14:paraId="2A197DA2" w14:textId="77777777" w:rsidR="00D4604C" w:rsidRPr="0003387D" w:rsidRDefault="00D4604C" w:rsidP="00A06E22">
      <w:pPr>
        <w:spacing w:before="120" w:line="276" w:lineRule="auto"/>
        <w:rPr>
          <w:rFonts w:ascii="Times New Roman" w:hAnsi="Times New Roman"/>
          <w:b/>
          <w:i/>
        </w:rPr>
      </w:pPr>
      <w:r w:rsidRPr="0003387D">
        <w:rPr>
          <w:rFonts w:ascii="Times New Roman" w:hAnsi="Times New Roman"/>
        </w:rPr>
        <w:br w:type="page"/>
      </w:r>
    </w:p>
    <w:p w14:paraId="2EF577F0" w14:textId="5E3CC369" w:rsidR="001804EE" w:rsidRPr="0003387D" w:rsidRDefault="008B3BD1" w:rsidP="00A06E22">
      <w:pPr>
        <w:pStyle w:val="Heading1"/>
        <w:spacing w:before="120" w:after="120" w:line="276" w:lineRule="auto"/>
        <w:rPr>
          <w:rFonts w:ascii="Times New Roman" w:hAnsi="Times New Roman"/>
        </w:rPr>
      </w:pPr>
      <w:bookmarkStart w:id="130" w:name="_Toc101577691"/>
      <w:bookmarkEnd w:id="97"/>
      <w:bookmarkEnd w:id="99"/>
      <w:r w:rsidRPr="0003387D">
        <w:rPr>
          <w:rFonts w:ascii="Times New Roman" w:hAnsi="Times New Roman"/>
        </w:rPr>
        <w:lastRenderedPageBreak/>
        <w:t>Conclusions</w:t>
      </w:r>
      <w:r w:rsidR="00B7252F" w:rsidRPr="0003387D">
        <w:rPr>
          <w:rFonts w:ascii="Times New Roman" w:hAnsi="Times New Roman"/>
        </w:rPr>
        <w:t xml:space="preserve"> and </w:t>
      </w:r>
      <w:r w:rsidRPr="0003387D">
        <w:rPr>
          <w:rFonts w:ascii="Times New Roman" w:hAnsi="Times New Roman"/>
        </w:rPr>
        <w:t>recommendations</w:t>
      </w:r>
      <w:bookmarkEnd w:id="130"/>
    </w:p>
    <w:p w14:paraId="1A06F2A1" w14:textId="77777777" w:rsidR="00076269" w:rsidRPr="0003387D" w:rsidRDefault="00076269" w:rsidP="00A06E22">
      <w:pPr>
        <w:spacing w:before="120" w:line="276" w:lineRule="auto"/>
        <w:rPr>
          <w:rFonts w:ascii="Times New Roman" w:hAnsi="Times New Roman"/>
          <w:i/>
        </w:rPr>
      </w:pPr>
    </w:p>
    <w:p w14:paraId="0BCF3288" w14:textId="20639BEF" w:rsidR="00B7252F" w:rsidRPr="0003387D" w:rsidRDefault="00B7252F" w:rsidP="00B7252F">
      <w:pPr>
        <w:pStyle w:val="Heading2"/>
        <w:spacing w:before="120" w:line="276" w:lineRule="auto"/>
        <w:rPr>
          <w:rFonts w:ascii="Times New Roman" w:hAnsi="Times New Roman"/>
        </w:rPr>
      </w:pPr>
      <w:bookmarkStart w:id="131" w:name="_Toc101577692"/>
      <w:r w:rsidRPr="0003387D">
        <w:rPr>
          <w:rFonts w:ascii="Times New Roman" w:hAnsi="Times New Roman"/>
        </w:rPr>
        <w:t>Conclusions</w:t>
      </w:r>
      <w:bookmarkEnd w:id="131"/>
    </w:p>
    <w:p w14:paraId="663DC59E" w14:textId="19162287" w:rsidR="00E579D5" w:rsidRPr="002834E0" w:rsidRDefault="00DD3084" w:rsidP="00483C13">
      <w:pPr>
        <w:spacing w:before="120" w:line="276" w:lineRule="auto"/>
        <w:rPr>
          <w:rFonts w:ascii="Times New Roman" w:hAnsi="Times New Roman"/>
          <w:i/>
          <w:iCs/>
        </w:rPr>
      </w:pPr>
      <w:r w:rsidRPr="002834E0">
        <w:rPr>
          <w:rFonts w:ascii="Times New Roman" w:hAnsi="Times New Roman"/>
          <w:i/>
          <w:iCs/>
        </w:rPr>
        <w:t xml:space="preserve">On relevance: </w:t>
      </w:r>
    </w:p>
    <w:p w14:paraId="58F9FFAD" w14:textId="3C8FF152" w:rsidR="00FE5B21" w:rsidRDefault="00946E37" w:rsidP="00483C13">
      <w:pPr>
        <w:spacing w:before="120" w:line="276" w:lineRule="auto"/>
        <w:rPr>
          <w:rFonts w:ascii="Times New Roman" w:hAnsi="Times New Roman"/>
        </w:rPr>
      </w:pPr>
      <w:r>
        <w:rPr>
          <w:rFonts w:ascii="Times New Roman" w:hAnsi="Times New Roman"/>
        </w:rPr>
        <w:t>The project is highly relevant</w:t>
      </w:r>
      <w:r w:rsidR="00945808">
        <w:rPr>
          <w:rFonts w:ascii="Times New Roman" w:hAnsi="Times New Roman"/>
        </w:rPr>
        <w:t xml:space="preserve"> and responding to long-established but not yet operationalised Government priorities. For quite some time as well, the fishing industry, from beach-based women processors associations to industrial fisheries have seen a steady decline in stocks whether </w:t>
      </w:r>
      <w:r w:rsidR="00CA7B8F">
        <w:rPr>
          <w:rFonts w:ascii="Times New Roman" w:hAnsi="Times New Roman"/>
        </w:rPr>
        <w:t>human or climate change-induced</w:t>
      </w:r>
      <w:r w:rsidR="00C31986">
        <w:rPr>
          <w:rFonts w:ascii="Times New Roman" w:hAnsi="Times New Roman"/>
        </w:rPr>
        <w:t>, resulting in reduced catches volumes and/or diversity</w:t>
      </w:r>
      <w:r w:rsidR="00CA7B8F">
        <w:rPr>
          <w:rFonts w:ascii="Times New Roman" w:hAnsi="Times New Roman"/>
        </w:rPr>
        <w:t xml:space="preserve">. </w:t>
      </w:r>
      <w:r w:rsidR="00C31986">
        <w:rPr>
          <w:rFonts w:ascii="Times New Roman" w:hAnsi="Times New Roman"/>
        </w:rPr>
        <w:t>At individual level, this has yet to impact seriously fisherman that compensate this issue with longer time at sea, more indiscriminate fishing practices or overlapping into unauthorised fishing areas</w:t>
      </w:r>
      <w:r w:rsidR="00802D5C">
        <w:rPr>
          <w:rFonts w:ascii="Times New Roman" w:hAnsi="Times New Roman"/>
        </w:rPr>
        <w:t>, accelerating decline</w:t>
      </w:r>
      <w:r w:rsidR="00FE5B21">
        <w:rPr>
          <w:rFonts w:ascii="Times New Roman" w:hAnsi="Times New Roman"/>
        </w:rPr>
        <w:t>, revealing the difficulty of Government to operate controls and enforce legislation</w:t>
      </w:r>
      <w:r w:rsidR="00C31986">
        <w:rPr>
          <w:rFonts w:ascii="Times New Roman" w:hAnsi="Times New Roman"/>
        </w:rPr>
        <w:t xml:space="preserve">.  </w:t>
      </w:r>
      <w:r w:rsidR="00CA7B8F">
        <w:rPr>
          <w:rFonts w:ascii="Times New Roman" w:hAnsi="Times New Roman"/>
        </w:rPr>
        <w:t xml:space="preserve">This </w:t>
      </w:r>
      <w:r w:rsidR="00802D5C">
        <w:rPr>
          <w:rFonts w:ascii="Times New Roman" w:hAnsi="Times New Roman"/>
        </w:rPr>
        <w:t>will eventually i</w:t>
      </w:r>
      <w:r w:rsidR="00CA7B8F">
        <w:rPr>
          <w:rFonts w:ascii="Times New Roman" w:hAnsi="Times New Roman"/>
        </w:rPr>
        <w:t xml:space="preserve">mpact incomes and there is a demand to address this issue </w:t>
      </w:r>
      <w:r w:rsidR="00C31986">
        <w:rPr>
          <w:rFonts w:ascii="Times New Roman" w:hAnsi="Times New Roman"/>
        </w:rPr>
        <w:t xml:space="preserve">through </w:t>
      </w:r>
      <w:r w:rsidR="00CA7B8F">
        <w:rPr>
          <w:rFonts w:ascii="Times New Roman" w:hAnsi="Times New Roman"/>
        </w:rPr>
        <w:t>new sources of income or more effective and less wasteful fishing practices.</w:t>
      </w:r>
      <w:r w:rsidR="00C31986">
        <w:rPr>
          <w:rFonts w:ascii="Times New Roman" w:hAnsi="Times New Roman"/>
        </w:rPr>
        <w:t xml:space="preserve"> Therefore, </w:t>
      </w:r>
      <w:r w:rsidR="00802D5C">
        <w:rPr>
          <w:rFonts w:ascii="Times New Roman" w:hAnsi="Times New Roman"/>
        </w:rPr>
        <w:t>the sector recognise</w:t>
      </w:r>
      <w:r w:rsidR="00FE5B21">
        <w:rPr>
          <w:rFonts w:ascii="Times New Roman" w:hAnsi="Times New Roman"/>
        </w:rPr>
        <w:t>s</w:t>
      </w:r>
      <w:r w:rsidR="00802D5C">
        <w:rPr>
          <w:rFonts w:ascii="Times New Roman" w:hAnsi="Times New Roman"/>
        </w:rPr>
        <w:t xml:space="preserve"> the need to </w:t>
      </w:r>
      <w:r w:rsidR="00C31986">
        <w:rPr>
          <w:rFonts w:ascii="Times New Roman" w:hAnsi="Times New Roman"/>
        </w:rPr>
        <w:t xml:space="preserve">protect stocks </w:t>
      </w:r>
      <w:r w:rsidR="00802D5C">
        <w:rPr>
          <w:rFonts w:ascii="Times New Roman" w:hAnsi="Times New Roman"/>
        </w:rPr>
        <w:t>but there is little knowledge or any consensus on how to achieve that.</w:t>
      </w:r>
    </w:p>
    <w:p w14:paraId="4AF94263" w14:textId="14DFDC77" w:rsidR="00CA7B8F" w:rsidRDefault="00FE5B21" w:rsidP="00483C13">
      <w:pPr>
        <w:spacing w:before="120" w:line="276" w:lineRule="auto"/>
        <w:rPr>
          <w:rFonts w:ascii="Times New Roman" w:hAnsi="Times New Roman"/>
        </w:rPr>
      </w:pPr>
      <w:r>
        <w:rPr>
          <w:rFonts w:ascii="Times New Roman" w:hAnsi="Times New Roman"/>
        </w:rPr>
        <w:t>In that context, the project proposes the establishment of an MPA to (i) protect fish</w:t>
      </w:r>
      <w:r w:rsidR="009E32F4">
        <w:rPr>
          <w:rFonts w:ascii="Times New Roman" w:hAnsi="Times New Roman"/>
        </w:rPr>
        <w:t xml:space="preserve"> </w:t>
      </w:r>
      <w:r>
        <w:rPr>
          <w:rFonts w:ascii="Times New Roman" w:hAnsi="Times New Roman"/>
        </w:rPr>
        <w:t>stock</w:t>
      </w:r>
      <w:r w:rsidR="009E32F4">
        <w:rPr>
          <w:rFonts w:ascii="Times New Roman" w:hAnsi="Times New Roman"/>
        </w:rPr>
        <w:t>s</w:t>
      </w:r>
      <w:r>
        <w:rPr>
          <w:rFonts w:ascii="Times New Roman" w:hAnsi="Times New Roman"/>
        </w:rPr>
        <w:t xml:space="preserve">, (ii) establish areas for </w:t>
      </w:r>
      <w:r w:rsidR="009E32F4">
        <w:rPr>
          <w:rFonts w:ascii="Times New Roman" w:hAnsi="Times New Roman"/>
        </w:rPr>
        <w:t>sustainable fishing. The concept of the MPA in this case is to concentrate surveillance efforts in/around an MPA instead of trying to control the</w:t>
      </w:r>
      <w:r w:rsidR="00766104">
        <w:rPr>
          <w:rFonts w:ascii="Times New Roman" w:hAnsi="Times New Roman"/>
        </w:rPr>
        <w:t xml:space="preserve"> fishing</w:t>
      </w:r>
      <w:r w:rsidR="009E32F4">
        <w:rPr>
          <w:rFonts w:ascii="Times New Roman" w:hAnsi="Times New Roman"/>
        </w:rPr>
        <w:t xml:space="preserve"> industry, coast-wide.</w:t>
      </w:r>
    </w:p>
    <w:p w14:paraId="6E1C91BC" w14:textId="77777777" w:rsidR="003030B8" w:rsidRDefault="003030B8" w:rsidP="00483C13">
      <w:pPr>
        <w:spacing w:before="120" w:line="276" w:lineRule="auto"/>
        <w:rPr>
          <w:rFonts w:ascii="Times New Roman" w:hAnsi="Times New Roman"/>
        </w:rPr>
      </w:pPr>
    </w:p>
    <w:p w14:paraId="14B18B1A" w14:textId="77777777" w:rsidR="00DD3084" w:rsidRPr="002834E0" w:rsidRDefault="00DD3084" w:rsidP="00483C13">
      <w:pPr>
        <w:spacing w:before="120" w:line="276" w:lineRule="auto"/>
        <w:rPr>
          <w:rFonts w:ascii="Times New Roman" w:hAnsi="Times New Roman"/>
          <w:i/>
          <w:iCs/>
        </w:rPr>
      </w:pPr>
      <w:r w:rsidRPr="002834E0">
        <w:rPr>
          <w:rFonts w:ascii="Times New Roman" w:hAnsi="Times New Roman"/>
          <w:i/>
          <w:iCs/>
        </w:rPr>
        <w:t xml:space="preserve">On design: </w:t>
      </w:r>
    </w:p>
    <w:p w14:paraId="68076FBF" w14:textId="53C7B3BE" w:rsidR="009E32F4" w:rsidRDefault="009E32F4" w:rsidP="00F15F51">
      <w:pPr>
        <w:spacing w:before="120" w:line="276" w:lineRule="auto"/>
        <w:rPr>
          <w:rFonts w:ascii="Times New Roman" w:hAnsi="Times New Roman"/>
        </w:rPr>
      </w:pPr>
      <w:r>
        <w:rPr>
          <w:rFonts w:ascii="Times New Roman" w:hAnsi="Times New Roman"/>
        </w:rPr>
        <w:t>This is a mid</w:t>
      </w:r>
      <w:r w:rsidR="00094796">
        <w:rPr>
          <w:rFonts w:ascii="Times New Roman" w:hAnsi="Times New Roman"/>
        </w:rPr>
        <w:t>-</w:t>
      </w:r>
      <w:r>
        <w:rPr>
          <w:rFonts w:ascii="Times New Roman" w:hAnsi="Times New Roman"/>
        </w:rPr>
        <w:t>size project, meaning, there are chances that GEF will provide additional funding for initial project strengthening; this might prove key for an effective MPA as the pilot nature of this project, by definition, will face constraints, resistances and difficulties that will impact effective MPA establishment</w:t>
      </w:r>
      <w:r w:rsidR="00094796">
        <w:rPr>
          <w:rFonts w:ascii="Times New Roman" w:hAnsi="Times New Roman"/>
        </w:rPr>
        <w:t>.</w:t>
      </w:r>
    </w:p>
    <w:p w14:paraId="2F476E3F" w14:textId="602EFA9C" w:rsidR="00094796" w:rsidRDefault="00094796" w:rsidP="00F15F51">
      <w:pPr>
        <w:spacing w:before="120" w:line="276" w:lineRule="auto"/>
        <w:rPr>
          <w:rFonts w:ascii="Times New Roman" w:hAnsi="Times New Roman"/>
        </w:rPr>
      </w:pPr>
      <w:r>
        <w:rPr>
          <w:rFonts w:ascii="Times New Roman" w:hAnsi="Times New Roman"/>
        </w:rPr>
        <w:t xml:space="preserve">This project adopted a step-by-step approach with the creation of an enabling environment first leading to MPA establishment. It is anticipated that at a later stage, strengthened ministries would provide most of the support for effective MPA operationalisation (equipment, HR, </w:t>
      </w:r>
      <w:r w:rsidR="009911C7">
        <w:rPr>
          <w:rFonts w:ascii="Times New Roman" w:hAnsi="Times New Roman"/>
        </w:rPr>
        <w:t>park infrastructures, tourism development</w:t>
      </w:r>
      <w:r w:rsidR="00CD1F7D">
        <w:rPr>
          <w:rFonts w:ascii="Times New Roman" w:hAnsi="Times New Roman"/>
        </w:rPr>
        <w:t>…).</w:t>
      </w:r>
    </w:p>
    <w:p w14:paraId="3EEFE889" w14:textId="0620D2C1" w:rsidR="00CD1F7D" w:rsidRDefault="00CD1F7D" w:rsidP="00F15F51">
      <w:pPr>
        <w:spacing w:before="120" w:line="276" w:lineRule="auto"/>
        <w:rPr>
          <w:rFonts w:ascii="Times New Roman" w:hAnsi="Times New Roman"/>
        </w:rPr>
      </w:pPr>
      <w:r>
        <w:rPr>
          <w:rFonts w:ascii="Times New Roman" w:hAnsi="Times New Roman"/>
        </w:rPr>
        <w:t>Therefore, the emphasis is put on (i) creating frameworks</w:t>
      </w:r>
      <w:r w:rsidR="009911C7">
        <w:rPr>
          <w:rFonts w:ascii="Times New Roman" w:hAnsi="Times New Roman"/>
        </w:rPr>
        <w:t xml:space="preserve"> and </w:t>
      </w:r>
      <w:r>
        <w:rPr>
          <w:rFonts w:ascii="Times New Roman" w:hAnsi="Times New Roman"/>
        </w:rPr>
        <w:t>legislation, (ii) capacity building of stakeholders</w:t>
      </w:r>
      <w:r w:rsidR="009911C7">
        <w:rPr>
          <w:rFonts w:ascii="Times New Roman" w:hAnsi="Times New Roman"/>
        </w:rPr>
        <w:t xml:space="preserve"> to empower them into</w:t>
      </w:r>
      <w:r>
        <w:rPr>
          <w:rFonts w:ascii="Times New Roman" w:hAnsi="Times New Roman"/>
        </w:rPr>
        <w:t>, (iii) establishing long-term relationships between sectors that may have in</w:t>
      </w:r>
      <w:r w:rsidR="00522BA1">
        <w:rPr>
          <w:rFonts w:ascii="Times New Roman" w:hAnsi="Times New Roman"/>
        </w:rPr>
        <w:t>t</w:t>
      </w:r>
      <w:r>
        <w:rPr>
          <w:rFonts w:ascii="Times New Roman" w:hAnsi="Times New Roman"/>
        </w:rPr>
        <w:t xml:space="preserve">erests in </w:t>
      </w:r>
      <w:r w:rsidR="00522BA1">
        <w:rPr>
          <w:rFonts w:ascii="Times New Roman" w:hAnsi="Times New Roman"/>
        </w:rPr>
        <w:t>marine aff</w:t>
      </w:r>
      <w:r w:rsidR="009911C7">
        <w:rPr>
          <w:rFonts w:ascii="Times New Roman" w:hAnsi="Times New Roman"/>
        </w:rPr>
        <w:t>a</w:t>
      </w:r>
      <w:r w:rsidR="00522BA1">
        <w:rPr>
          <w:rFonts w:ascii="Times New Roman" w:hAnsi="Times New Roman"/>
        </w:rPr>
        <w:t>irs and (iv) creating</w:t>
      </w:r>
      <w:r w:rsidR="009911C7">
        <w:rPr>
          <w:rFonts w:ascii="Times New Roman" w:hAnsi="Times New Roman"/>
        </w:rPr>
        <w:t xml:space="preserve"> local</w:t>
      </w:r>
      <w:r w:rsidR="00522BA1">
        <w:rPr>
          <w:rFonts w:ascii="Times New Roman" w:hAnsi="Times New Roman"/>
        </w:rPr>
        <w:t xml:space="preserve"> ownership</w:t>
      </w:r>
      <w:r w:rsidR="009911C7">
        <w:rPr>
          <w:rFonts w:ascii="Times New Roman" w:hAnsi="Times New Roman"/>
        </w:rPr>
        <w:t xml:space="preserve"> so that there is a genuine interest from marine stakeholders in MPA to conserve and sustain marine life resources</w:t>
      </w:r>
      <w:r w:rsidR="00B21811">
        <w:rPr>
          <w:rFonts w:ascii="Times New Roman" w:hAnsi="Times New Roman"/>
        </w:rPr>
        <w:t>, ultimately leading to more secured sources of income</w:t>
      </w:r>
      <w:r w:rsidR="00522BA1">
        <w:rPr>
          <w:rFonts w:ascii="Times New Roman" w:hAnsi="Times New Roman"/>
        </w:rPr>
        <w:t>.</w:t>
      </w:r>
    </w:p>
    <w:p w14:paraId="3CC1C464" w14:textId="079C6490" w:rsidR="004254DE" w:rsidRDefault="008A52AD" w:rsidP="004254DE">
      <w:pPr>
        <w:spacing w:before="120" w:line="276" w:lineRule="auto"/>
        <w:rPr>
          <w:rFonts w:ascii="Times New Roman" w:hAnsi="Times New Roman"/>
        </w:rPr>
      </w:pPr>
      <w:r>
        <w:rPr>
          <w:rFonts w:ascii="Times New Roman" w:hAnsi="Times New Roman"/>
        </w:rPr>
        <w:t xml:space="preserve">The project design is very conventional adopting a top-down approach with </w:t>
      </w:r>
      <w:r w:rsidR="00766104">
        <w:rPr>
          <w:rFonts w:ascii="Times New Roman" w:hAnsi="Times New Roman"/>
        </w:rPr>
        <w:t>centralised control at INBAC HQ in Luanda. There is no decision-taking structure at local level with only a local Coordinator – that is not facilitating local stakeholders’ engagement.</w:t>
      </w:r>
      <w:r w:rsidR="004254DE">
        <w:rPr>
          <w:rFonts w:ascii="Times New Roman" w:hAnsi="Times New Roman"/>
        </w:rPr>
        <w:t xml:space="preserve"> Indeed, most </w:t>
      </w:r>
      <w:r w:rsidR="00304247">
        <w:rPr>
          <w:rFonts w:ascii="Times New Roman" w:hAnsi="Times New Roman"/>
        </w:rPr>
        <w:t>o</w:t>
      </w:r>
      <w:r w:rsidR="004254DE">
        <w:rPr>
          <w:rFonts w:ascii="Times New Roman" w:hAnsi="Times New Roman"/>
        </w:rPr>
        <w:t>nsite visits</w:t>
      </w:r>
      <w:r w:rsidR="00304247">
        <w:rPr>
          <w:rFonts w:ascii="Times New Roman" w:hAnsi="Times New Roman"/>
        </w:rPr>
        <w:t xml:space="preserve"> to present the project, assess progress, take decision</w:t>
      </w:r>
      <w:r w:rsidR="004254DE">
        <w:rPr>
          <w:rFonts w:ascii="Times New Roman" w:hAnsi="Times New Roman"/>
        </w:rPr>
        <w:t xml:space="preserve"> and key meetings with stakeholders is managed</w:t>
      </w:r>
      <w:r w:rsidR="00304247">
        <w:rPr>
          <w:rFonts w:ascii="Times New Roman" w:hAnsi="Times New Roman"/>
        </w:rPr>
        <w:t xml:space="preserve"> and/or lead</w:t>
      </w:r>
      <w:r w:rsidR="004254DE">
        <w:rPr>
          <w:rFonts w:ascii="Times New Roman" w:hAnsi="Times New Roman"/>
        </w:rPr>
        <w:t xml:space="preserve"> by INBAC Luanda (albeit prepared or followed-up </w:t>
      </w:r>
      <w:r w:rsidR="00205169">
        <w:rPr>
          <w:rFonts w:ascii="Times New Roman" w:hAnsi="Times New Roman"/>
        </w:rPr>
        <w:t xml:space="preserve">efficiently </w:t>
      </w:r>
      <w:r w:rsidR="004254DE">
        <w:rPr>
          <w:rFonts w:ascii="Times New Roman" w:hAnsi="Times New Roman"/>
        </w:rPr>
        <w:t xml:space="preserve">by the Local Coordinator). In that context, the added value of a Coordinator is </w:t>
      </w:r>
      <w:r w:rsidR="00304247">
        <w:rPr>
          <w:rFonts w:ascii="Times New Roman" w:hAnsi="Times New Roman"/>
        </w:rPr>
        <w:t xml:space="preserve">very </w:t>
      </w:r>
      <w:r w:rsidR="004254DE">
        <w:rPr>
          <w:rFonts w:ascii="Times New Roman" w:hAnsi="Times New Roman"/>
        </w:rPr>
        <w:t>limited</w:t>
      </w:r>
      <w:r w:rsidR="00304247">
        <w:rPr>
          <w:rFonts w:ascii="Times New Roman" w:hAnsi="Times New Roman"/>
        </w:rPr>
        <w:t>. Much more could be done starting with beefing up the local team to engage more consistently with local stakeholders.</w:t>
      </w:r>
      <w:r w:rsidR="004254DE">
        <w:rPr>
          <w:rFonts w:ascii="Times New Roman" w:hAnsi="Times New Roman"/>
        </w:rPr>
        <w:t xml:space="preserve"> </w:t>
      </w:r>
    </w:p>
    <w:p w14:paraId="5946DEEE" w14:textId="709809F1" w:rsidR="004254DE" w:rsidRDefault="004254DE" w:rsidP="00483C13">
      <w:pPr>
        <w:spacing w:before="120" w:line="276" w:lineRule="auto"/>
        <w:rPr>
          <w:rFonts w:ascii="Times New Roman" w:hAnsi="Times New Roman"/>
        </w:rPr>
      </w:pPr>
    </w:p>
    <w:p w14:paraId="4AFF1CC5" w14:textId="77777777" w:rsidR="00304247" w:rsidRDefault="004254DE" w:rsidP="00483C13">
      <w:pPr>
        <w:spacing w:before="120" w:line="276" w:lineRule="auto"/>
        <w:rPr>
          <w:rFonts w:ascii="Times New Roman" w:hAnsi="Times New Roman"/>
        </w:rPr>
      </w:pPr>
      <w:r>
        <w:rPr>
          <w:rFonts w:ascii="Times New Roman" w:hAnsi="Times New Roman"/>
        </w:rPr>
        <w:t>Only hinted within the PRODOC, the role of Iona NP Administration as the logical institution managing the new MPA remains unclear</w:t>
      </w:r>
      <w:r w:rsidR="00304247">
        <w:rPr>
          <w:rFonts w:ascii="Times New Roman" w:hAnsi="Times New Roman"/>
        </w:rPr>
        <w:t xml:space="preserve">: </w:t>
      </w:r>
    </w:p>
    <w:p w14:paraId="0FFA74EC" w14:textId="77777777" w:rsidR="00304247" w:rsidRPr="00205169" w:rsidRDefault="00304247" w:rsidP="00DE6E3F">
      <w:pPr>
        <w:pStyle w:val="ListParagraph"/>
        <w:numPr>
          <w:ilvl w:val="0"/>
          <w:numId w:val="35"/>
        </w:numPr>
        <w:spacing w:before="120" w:line="276" w:lineRule="auto"/>
        <w:rPr>
          <w:rFonts w:ascii="Times New Roman" w:hAnsi="Times New Roman"/>
          <w:sz w:val="22"/>
          <w:szCs w:val="22"/>
        </w:rPr>
      </w:pPr>
      <w:r w:rsidRPr="00205169">
        <w:rPr>
          <w:rFonts w:ascii="Times New Roman" w:hAnsi="Times New Roman"/>
          <w:sz w:val="22"/>
          <w:szCs w:val="22"/>
        </w:rPr>
        <w:t xml:space="preserve">The Administration is considered </w:t>
      </w:r>
      <w:r w:rsidR="004254DE" w:rsidRPr="00205169">
        <w:rPr>
          <w:rFonts w:ascii="Times New Roman" w:hAnsi="Times New Roman"/>
          <w:sz w:val="22"/>
          <w:szCs w:val="22"/>
        </w:rPr>
        <w:t>a member of the local committee</w:t>
      </w:r>
      <w:r w:rsidRPr="00205169">
        <w:rPr>
          <w:rFonts w:ascii="Times New Roman" w:hAnsi="Times New Roman"/>
          <w:sz w:val="22"/>
          <w:szCs w:val="22"/>
        </w:rPr>
        <w:t xml:space="preserve"> but not part of the project implementation unit</w:t>
      </w:r>
    </w:p>
    <w:p w14:paraId="68A0D98B" w14:textId="77777777" w:rsidR="00304247" w:rsidRPr="00205169" w:rsidRDefault="00304247" w:rsidP="00DE6E3F">
      <w:pPr>
        <w:pStyle w:val="ListParagraph"/>
        <w:numPr>
          <w:ilvl w:val="0"/>
          <w:numId w:val="35"/>
        </w:numPr>
        <w:spacing w:before="120" w:line="276" w:lineRule="auto"/>
        <w:rPr>
          <w:rFonts w:ascii="Times New Roman" w:hAnsi="Times New Roman"/>
          <w:sz w:val="22"/>
          <w:szCs w:val="22"/>
        </w:rPr>
      </w:pPr>
      <w:r w:rsidRPr="00205169">
        <w:rPr>
          <w:rFonts w:ascii="Times New Roman" w:hAnsi="Times New Roman"/>
          <w:sz w:val="22"/>
          <w:szCs w:val="22"/>
        </w:rPr>
        <w:t>T</w:t>
      </w:r>
      <w:r w:rsidR="004254DE" w:rsidRPr="00205169">
        <w:rPr>
          <w:rFonts w:ascii="Times New Roman" w:hAnsi="Times New Roman"/>
          <w:sz w:val="22"/>
          <w:szCs w:val="22"/>
        </w:rPr>
        <w:t xml:space="preserve">he local Coordinator </w:t>
      </w:r>
      <w:r w:rsidRPr="00205169">
        <w:rPr>
          <w:rFonts w:ascii="Times New Roman" w:hAnsi="Times New Roman"/>
          <w:sz w:val="22"/>
          <w:szCs w:val="22"/>
        </w:rPr>
        <w:t xml:space="preserve">is </w:t>
      </w:r>
      <w:r w:rsidR="004254DE" w:rsidRPr="00205169">
        <w:rPr>
          <w:rFonts w:ascii="Times New Roman" w:hAnsi="Times New Roman"/>
          <w:sz w:val="22"/>
          <w:szCs w:val="22"/>
        </w:rPr>
        <w:t xml:space="preserve">not embedded within the Iona NP </w:t>
      </w:r>
      <w:r w:rsidRPr="00205169">
        <w:rPr>
          <w:rFonts w:ascii="Times New Roman" w:hAnsi="Times New Roman"/>
          <w:sz w:val="22"/>
          <w:szCs w:val="22"/>
        </w:rPr>
        <w:t>Administration</w:t>
      </w:r>
    </w:p>
    <w:p w14:paraId="194C6B87" w14:textId="39E735AF" w:rsidR="00304247" w:rsidRPr="00205169" w:rsidRDefault="00304247" w:rsidP="00DE6E3F">
      <w:pPr>
        <w:pStyle w:val="ListParagraph"/>
        <w:numPr>
          <w:ilvl w:val="0"/>
          <w:numId w:val="35"/>
        </w:numPr>
        <w:spacing w:before="120" w:line="276" w:lineRule="auto"/>
        <w:rPr>
          <w:rFonts w:ascii="Times New Roman" w:hAnsi="Times New Roman"/>
          <w:sz w:val="22"/>
          <w:szCs w:val="22"/>
        </w:rPr>
      </w:pPr>
      <w:r w:rsidRPr="00205169">
        <w:rPr>
          <w:rFonts w:ascii="Times New Roman" w:hAnsi="Times New Roman"/>
          <w:sz w:val="22"/>
          <w:szCs w:val="22"/>
        </w:rPr>
        <w:t xml:space="preserve">No (relevant) </w:t>
      </w:r>
      <w:r w:rsidR="004254DE" w:rsidRPr="00205169">
        <w:rPr>
          <w:rFonts w:ascii="Times New Roman" w:hAnsi="Times New Roman"/>
          <w:sz w:val="22"/>
          <w:szCs w:val="22"/>
        </w:rPr>
        <w:t xml:space="preserve">project equipment </w:t>
      </w:r>
      <w:r w:rsidRPr="00205169">
        <w:rPr>
          <w:rFonts w:ascii="Times New Roman" w:hAnsi="Times New Roman"/>
          <w:sz w:val="22"/>
          <w:szCs w:val="22"/>
        </w:rPr>
        <w:t>transfer has been completed so far to</w:t>
      </w:r>
      <w:r w:rsidR="004254DE" w:rsidRPr="00205169">
        <w:rPr>
          <w:rFonts w:ascii="Times New Roman" w:hAnsi="Times New Roman"/>
          <w:sz w:val="22"/>
          <w:szCs w:val="22"/>
        </w:rPr>
        <w:t xml:space="preserve"> the park</w:t>
      </w:r>
    </w:p>
    <w:p w14:paraId="143585A6" w14:textId="3A7E2ACC" w:rsidR="00DD3084" w:rsidRPr="00205169" w:rsidRDefault="00304247" w:rsidP="00DE6E3F">
      <w:pPr>
        <w:pStyle w:val="ListParagraph"/>
        <w:numPr>
          <w:ilvl w:val="0"/>
          <w:numId w:val="35"/>
        </w:numPr>
        <w:spacing w:before="120" w:line="276" w:lineRule="auto"/>
        <w:rPr>
          <w:rFonts w:ascii="Times New Roman" w:hAnsi="Times New Roman"/>
          <w:sz w:val="22"/>
          <w:szCs w:val="22"/>
        </w:rPr>
      </w:pPr>
      <w:r w:rsidRPr="00205169">
        <w:rPr>
          <w:rFonts w:ascii="Times New Roman" w:hAnsi="Times New Roman"/>
          <w:sz w:val="22"/>
          <w:szCs w:val="22"/>
        </w:rPr>
        <w:t xml:space="preserve">The project local Coordinator </w:t>
      </w:r>
      <w:r w:rsidR="00205169" w:rsidRPr="00205169">
        <w:rPr>
          <w:rFonts w:ascii="Times New Roman" w:hAnsi="Times New Roman"/>
          <w:sz w:val="22"/>
          <w:szCs w:val="22"/>
        </w:rPr>
        <w:t>effectively works separately from the Iona NP Administration, albeit in close collaboration; so, the project unit is not embedded within Iona NP</w:t>
      </w:r>
      <w:r w:rsidR="004254DE" w:rsidRPr="00205169">
        <w:rPr>
          <w:rFonts w:ascii="Times New Roman" w:hAnsi="Times New Roman"/>
          <w:sz w:val="22"/>
          <w:szCs w:val="22"/>
        </w:rPr>
        <w:t xml:space="preserve">. </w:t>
      </w:r>
    </w:p>
    <w:p w14:paraId="4B273738" w14:textId="77777777" w:rsidR="00205169" w:rsidRPr="00205169" w:rsidRDefault="00205169" w:rsidP="00483C13">
      <w:pPr>
        <w:spacing w:before="120" w:line="276" w:lineRule="auto"/>
        <w:rPr>
          <w:rFonts w:ascii="Times New Roman" w:hAnsi="Times New Roman"/>
        </w:rPr>
      </w:pPr>
    </w:p>
    <w:p w14:paraId="6AFB6628" w14:textId="6A7FFD59" w:rsidR="001E2E08" w:rsidRPr="002834E0" w:rsidRDefault="001E2E08" w:rsidP="00483C13">
      <w:pPr>
        <w:spacing w:before="120" w:line="276" w:lineRule="auto"/>
        <w:rPr>
          <w:rFonts w:ascii="Times New Roman" w:hAnsi="Times New Roman"/>
          <w:i/>
          <w:iCs/>
        </w:rPr>
      </w:pPr>
      <w:r w:rsidRPr="002834E0">
        <w:rPr>
          <w:rFonts w:ascii="Times New Roman" w:hAnsi="Times New Roman"/>
          <w:i/>
          <w:iCs/>
        </w:rPr>
        <w:t>On implementation</w:t>
      </w:r>
      <w:r w:rsidR="00FB3E6D">
        <w:rPr>
          <w:rFonts w:ascii="Times New Roman" w:hAnsi="Times New Roman"/>
          <w:i/>
          <w:iCs/>
        </w:rPr>
        <w:t xml:space="preserve"> /</w:t>
      </w:r>
      <w:r w:rsidR="00660580">
        <w:rPr>
          <w:rFonts w:ascii="Times New Roman" w:hAnsi="Times New Roman"/>
          <w:i/>
          <w:iCs/>
        </w:rPr>
        <w:t xml:space="preserve"> </w:t>
      </w:r>
      <w:r w:rsidR="00FB3E6D">
        <w:rPr>
          <w:rFonts w:ascii="Times New Roman" w:hAnsi="Times New Roman"/>
          <w:i/>
          <w:iCs/>
        </w:rPr>
        <w:t>activities</w:t>
      </w:r>
      <w:r w:rsidR="00660580">
        <w:rPr>
          <w:rFonts w:ascii="Times New Roman" w:hAnsi="Times New Roman"/>
          <w:i/>
          <w:iCs/>
        </w:rPr>
        <w:t>’</w:t>
      </w:r>
      <w:r w:rsidR="00FB3E6D">
        <w:rPr>
          <w:rFonts w:ascii="Times New Roman" w:hAnsi="Times New Roman"/>
          <w:i/>
          <w:iCs/>
        </w:rPr>
        <w:t xml:space="preserve"> operationalisation</w:t>
      </w:r>
      <w:r w:rsidRPr="002834E0">
        <w:rPr>
          <w:rFonts w:ascii="Times New Roman" w:hAnsi="Times New Roman"/>
          <w:i/>
          <w:iCs/>
        </w:rPr>
        <w:t>:</w:t>
      </w:r>
    </w:p>
    <w:p w14:paraId="4649E664" w14:textId="332EE531" w:rsidR="00317EFD" w:rsidRDefault="001E2E08" w:rsidP="00483C13">
      <w:pPr>
        <w:spacing w:before="120" w:line="276" w:lineRule="auto"/>
        <w:rPr>
          <w:rFonts w:ascii="Times New Roman" w:hAnsi="Times New Roman"/>
        </w:rPr>
      </w:pPr>
      <w:r>
        <w:rPr>
          <w:rFonts w:ascii="Times New Roman" w:hAnsi="Times New Roman"/>
        </w:rPr>
        <w:t xml:space="preserve">The project </w:t>
      </w:r>
      <w:r w:rsidRPr="00817565">
        <w:rPr>
          <w:rFonts w:ascii="Times New Roman" w:hAnsi="Times New Roman"/>
        </w:rPr>
        <w:t xml:space="preserve">was </w:t>
      </w:r>
      <w:r w:rsidR="00E838E1">
        <w:rPr>
          <w:rFonts w:ascii="Times New Roman" w:hAnsi="Times New Roman"/>
        </w:rPr>
        <w:t>already having difficulties prior to COVID to initiate activities, most probably the result of institutional instability with ministerial reorganisations, new rules that centralise project fund access, changes of key decision-making people like Environment Ministers or within INBAC direction. Then</w:t>
      </w:r>
      <w:r w:rsidR="00B41091">
        <w:rPr>
          <w:rFonts w:ascii="Times New Roman" w:hAnsi="Times New Roman"/>
        </w:rPr>
        <w:t>, i</w:t>
      </w:r>
      <w:r w:rsidR="00E838E1">
        <w:rPr>
          <w:rFonts w:ascii="Times New Roman" w:hAnsi="Times New Roman"/>
        </w:rPr>
        <w:t xml:space="preserve">t is within a depressing </w:t>
      </w:r>
      <w:r w:rsidR="00B41091">
        <w:rPr>
          <w:rFonts w:ascii="Times New Roman" w:hAnsi="Times New Roman"/>
        </w:rPr>
        <w:t xml:space="preserve">COVID </w:t>
      </w:r>
      <w:r w:rsidR="00E838E1">
        <w:rPr>
          <w:rFonts w:ascii="Times New Roman" w:hAnsi="Times New Roman"/>
        </w:rPr>
        <w:t xml:space="preserve">environment </w:t>
      </w:r>
      <w:r w:rsidR="00B41091">
        <w:rPr>
          <w:rFonts w:ascii="Times New Roman" w:hAnsi="Times New Roman"/>
        </w:rPr>
        <w:t>that the project began implementation at a very slow gear due to extended project area lockdowns.</w:t>
      </w:r>
      <w:r w:rsidR="00506748">
        <w:rPr>
          <w:rFonts w:ascii="Times New Roman" w:hAnsi="Times New Roman"/>
        </w:rPr>
        <w:t xml:space="preserve"> The project funding procedure abandoning advance payments by </w:t>
      </w:r>
      <w:r w:rsidR="00B519C1">
        <w:rPr>
          <w:rFonts w:ascii="Times New Roman" w:hAnsi="Times New Roman"/>
        </w:rPr>
        <w:t>mid-</w:t>
      </w:r>
      <w:r w:rsidR="00506748">
        <w:rPr>
          <w:rFonts w:ascii="Times New Roman" w:hAnsi="Times New Roman"/>
        </w:rPr>
        <w:t xml:space="preserve">2020 continued to </w:t>
      </w:r>
      <w:r w:rsidR="00B519C1">
        <w:rPr>
          <w:rFonts w:ascii="Times New Roman" w:hAnsi="Times New Roman"/>
        </w:rPr>
        <w:t xml:space="preserve">affect </w:t>
      </w:r>
      <w:r w:rsidR="00506748">
        <w:rPr>
          <w:rFonts w:ascii="Times New Roman" w:hAnsi="Times New Roman"/>
        </w:rPr>
        <w:t xml:space="preserve">delivery, </w:t>
      </w:r>
      <w:r w:rsidR="00B519C1">
        <w:rPr>
          <w:rFonts w:ascii="Times New Roman" w:hAnsi="Times New Roman"/>
        </w:rPr>
        <w:t xml:space="preserve">straining UNDP’s financial unit capability that </w:t>
      </w:r>
      <w:r w:rsidR="00F63E1C">
        <w:rPr>
          <w:rFonts w:ascii="Times New Roman" w:hAnsi="Times New Roman"/>
        </w:rPr>
        <w:t xml:space="preserve">basically </w:t>
      </w:r>
      <w:r w:rsidR="00B519C1">
        <w:rPr>
          <w:rFonts w:ascii="Times New Roman" w:hAnsi="Times New Roman"/>
        </w:rPr>
        <w:t xml:space="preserve">took over </w:t>
      </w:r>
      <w:r w:rsidR="00F63E1C">
        <w:rPr>
          <w:rFonts w:ascii="Times New Roman" w:hAnsi="Times New Roman"/>
        </w:rPr>
        <w:t>the entire project financial management,</w:t>
      </w:r>
      <w:r w:rsidR="00B519C1">
        <w:rPr>
          <w:rFonts w:ascii="Times New Roman" w:hAnsi="Times New Roman"/>
        </w:rPr>
        <w:t xml:space="preserve"> </w:t>
      </w:r>
      <w:r w:rsidR="00506748">
        <w:rPr>
          <w:rFonts w:ascii="Times New Roman" w:hAnsi="Times New Roman"/>
        </w:rPr>
        <w:t xml:space="preserve">culminating </w:t>
      </w:r>
      <w:r w:rsidR="00F63E1C">
        <w:rPr>
          <w:rFonts w:ascii="Times New Roman" w:hAnsi="Times New Roman"/>
        </w:rPr>
        <w:t xml:space="preserve">in </w:t>
      </w:r>
      <w:r w:rsidR="00506748">
        <w:rPr>
          <w:rFonts w:ascii="Times New Roman" w:hAnsi="Times New Roman"/>
        </w:rPr>
        <w:t>several months of fundings gaps</w:t>
      </w:r>
      <w:r w:rsidR="00F63E1C">
        <w:rPr>
          <w:rFonts w:ascii="Times New Roman" w:hAnsi="Times New Roman"/>
        </w:rPr>
        <w:t xml:space="preserve"> in late 2021 and early 2022. This has</w:t>
      </w:r>
      <w:r w:rsidR="00506748">
        <w:rPr>
          <w:rFonts w:ascii="Times New Roman" w:hAnsi="Times New Roman"/>
        </w:rPr>
        <w:t xml:space="preserve"> result</w:t>
      </w:r>
      <w:r w:rsidR="00F63E1C">
        <w:rPr>
          <w:rFonts w:ascii="Times New Roman" w:hAnsi="Times New Roman"/>
        </w:rPr>
        <w:t xml:space="preserve">ed </w:t>
      </w:r>
      <w:r w:rsidR="00506748">
        <w:rPr>
          <w:rFonts w:ascii="Times New Roman" w:hAnsi="Times New Roman"/>
        </w:rPr>
        <w:t xml:space="preserve">in </w:t>
      </w:r>
      <w:r w:rsidR="00317EFD">
        <w:rPr>
          <w:rFonts w:ascii="Times New Roman" w:hAnsi="Times New Roman"/>
        </w:rPr>
        <w:t xml:space="preserve">a </w:t>
      </w:r>
      <w:r w:rsidR="00506748">
        <w:rPr>
          <w:rFonts w:ascii="Times New Roman" w:hAnsi="Times New Roman"/>
        </w:rPr>
        <w:t>temporary suspension of project activities and</w:t>
      </w:r>
      <w:r w:rsidR="00317EFD">
        <w:rPr>
          <w:rFonts w:ascii="Times New Roman" w:hAnsi="Times New Roman"/>
        </w:rPr>
        <w:t xml:space="preserve"> putting off late 2021 activities to Q1 2022. If the project wants to achieve its main results, there is no doubt that the implementation approach must be reviewed to accelerate.</w:t>
      </w:r>
    </w:p>
    <w:p w14:paraId="5FC10CA1" w14:textId="7A8C6B89" w:rsidR="00E838E1" w:rsidRDefault="00E838E1" w:rsidP="00E838E1">
      <w:pPr>
        <w:spacing w:before="120" w:line="276" w:lineRule="auto"/>
        <w:rPr>
          <w:rFonts w:ascii="Times New Roman" w:hAnsi="Times New Roman"/>
        </w:rPr>
      </w:pPr>
      <w:r>
        <w:rPr>
          <w:rFonts w:ascii="Times New Roman" w:hAnsi="Times New Roman"/>
        </w:rPr>
        <w:t xml:space="preserve">The verticality of the governance system is creating an issue for local ownership with local institutions and marine stakeholders alike adopting an apprehensive posture with insufficient engagement; project information is shared </w:t>
      </w:r>
      <w:r w:rsidR="00F63E1C">
        <w:rPr>
          <w:rFonts w:ascii="Times New Roman" w:hAnsi="Times New Roman"/>
        </w:rPr>
        <w:t xml:space="preserve">in a benevolent way, </w:t>
      </w:r>
      <w:r>
        <w:rPr>
          <w:rFonts w:ascii="Times New Roman" w:hAnsi="Times New Roman"/>
        </w:rPr>
        <w:t xml:space="preserve">the result of a much top-down implementation style within INBAC with interactions limited to requests of contributions and information rather than actual common bottom-up </w:t>
      </w:r>
      <w:r w:rsidR="00F63E1C">
        <w:rPr>
          <w:rFonts w:ascii="Times New Roman" w:hAnsi="Times New Roman"/>
        </w:rPr>
        <w:t>dialogue</w:t>
      </w:r>
      <w:r>
        <w:rPr>
          <w:rFonts w:ascii="Times New Roman" w:hAnsi="Times New Roman"/>
        </w:rPr>
        <w:t xml:space="preserve"> (at least for local activities) </w:t>
      </w:r>
      <w:r w:rsidR="00F63E1C">
        <w:rPr>
          <w:rFonts w:ascii="Times New Roman" w:hAnsi="Times New Roman"/>
        </w:rPr>
        <w:t>–</w:t>
      </w:r>
      <w:r>
        <w:rPr>
          <w:rFonts w:ascii="Times New Roman" w:hAnsi="Times New Roman"/>
        </w:rPr>
        <w:t xml:space="preserve"> </w:t>
      </w:r>
      <w:r w:rsidR="00F63E1C">
        <w:rPr>
          <w:rFonts w:ascii="Times New Roman" w:hAnsi="Times New Roman"/>
        </w:rPr>
        <w:t xml:space="preserve">a </w:t>
      </w:r>
      <w:r>
        <w:rPr>
          <w:rFonts w:ascii="Times New Roman" w:hAnsi="Times New Roman"/>
        </w:rPr>
        <w:t xml:space="preserve">one way contribution rather than two-way discussions on </w:t>
      </w:r>
      <w:r w:rsidR="00F63E1C">
        <w:rPr>
          <w:rFonts w:ascii="Times New Roman" w:hAnsi="Times New Roman"/>
        </w:rPr>
        <w:t xml:space="preserve">devising </w:t>
      </w:r>
      <w:r>
        <w:rPr>
          <w:rFonts w:ascii="Times New Roman" w:hAnsi="Times New Roman"/>
        </w:rPr>
        <w:t xml:space="preserve">project </w:t>
      </w:r>
      <w:r w:rsidR="00F63E1C">
        <w:rPr>
          <w:rFonts w:ascii="Times New Roman" w:hAnsi="Times New Roman"/>
        </w:rPr>
        <w:t>activities and plans</w:t>
      </w:r>
      <w:r>
        <w:rPr>
          <w:rFonts w:ascii="Times New Roman" w:hAnsi="Times New Roman"/>
        </w:rPr>
        <w:t xml:space="preserve">. This is </w:t>
      </w:r>
      <w:r w:rsidR="00317EFD">
        <w:rPr>
          <w:rFonts w:ascii="Times New Roman" w:hAnsi="Times New Roman"/>
        </w:rPr>
        <w:t xml:space="preserve">literally </w:t>
      </w:r>
      <w:r>
        <w:rPr>
          <w:rFonts w:ascii="Times New Roman" w:hAnsi="Times New Roman"/>
        </w:rPr>
        <w:t>exasperating all local stakeholders alike. PMU has to devise another approach to increase local stakeholders</w:t>
      </w:r>
      <w:r w:rsidR="00317EFD">
        <w:rPr>
          <w:rFonts w:ascii="Times New Roman" w:hAnsi="Times New Roman"/>
        </w:rPr>
        <w:t>’</w:t>
      </w:r>
      <w:r>
        <w:rPr>
          <w:rFonts w:ascii="Times New Roman" w:hAnsi="Times New Roman"/>
        </w:rPr>
        <w:t xml:space="preserve"> engagement and secure their contribution in the project.</w:t>
      </w:r>
      <w:r w:rsidR="00317EFD">
        <w:rPr>
          <w:rFonts w:ascii="Times New Roman" w:hAnsi="Times New Roman"/>
        </w:rPr>
        <w:t xml:space="preserve"> There is little if any evidence of this issue for activities at national level; on the contrary, the interinstitutional committee has created </w:t>
      </w:r>
      <w:r w:rsidR="00205169">
        <w:rPr>
          <w:rFonts w:ascii="Times New Roman" w:hAnsi="Times New Roman"/>
        </w:rPr>
        <w:t xml:space="preserve">a lot of </w:t>
      </w:r>
      <w:r w:rsidR="00317EFD">
        <w:rPr>
          <w:rFonts w:ascii="Times New Roman" w:hAnsi="Times New Roman"/>
        </w:rPr>
        <w:t xml:space="preserve">interest </w:t>
      </w:r>
      <w:r w:rsidR="00205169">
        <w:rPr>
          <w:rFonts w:ascii="Times New Roman" w:hAnsi="Times New Roman"/>
        </w:rPr>
        <w:t xml:space="preserve">amongst participating focal points </w:t>
      </w:r>
      <w:r w:rsidR="00317EFD">
        <w:rPr>
          <w:rFonts w:ascii="Times New Roman" w:hAnsi="Times New Roman"/>
        </w:rPr>
        <w:t>– albeit not yet</w:t>
      </w:r>
      <w:r w:rsidR="00861EEC">
        <w:rPr>
          <w:rFonts w:ascii="Times New Roman" w:hAnsi="Times New Roman"/>
        </w:rPr>
        <w:t xml:space="preserve"> objectified - into actual collaboration and coordination, hence anticipating good prospects </w:t>
      </w:r>
      <w:r w:rsidR="00F63E1C">
        <w:rPr>
          <w:rFonts w:ascii="Times New Roman" w:hAnsi="Times New Roman"/>
        </w:rPr>
        <w:t xml:space="preserve">to </w:t>
      </w:r>
      <w:r w:rsidR="00CB2841">
        <w:rPr>
          <w:rFonts w:ascii="Times New Roman" w:hAnsi="Times New Roman"/>
        </w:rPr>
        <w:t>define common interinstitutional objectives on MPA by project’s end</w:t>
      </w:r>
      <w:r w:rsidR="00317EFD">
        <w:rPr>
          <w:rFonts w:ascii="Times New Roman" w:hAnsi="Times New Roman"/>
        </w:rPr>
        <w:t>.</w:t>
      </w:r>
    </w:p>
    <w:p w14:paraId="10D8D86A" w14:textId="77777777" w:rsidR="004C581F" w:rsidRDefault="00635571" w:rsidP="003030B8">
      <w:pPr>
        <w:widowControl w:val="0"/>
        <w:spacing w:before="120" w:line="276" w:lineRule="auto"/>
        <w:rPr>
          <w:rFonts w:ascii="Times New Roman" w:hAnsi="Times New Roman"/>
        </w:rPr>
      </w:pPr>
      <w:r>
        <w:rPr>
          <w:rFonts w:ascii="Times New Roman" w:hAnsi="Times New Roman"/>
        </w:rPr>
        <w:t>Implementation issues include the following:</w:t>
      </w:r>
    </w:p>
    <w:p w14:paraId="3C5B1864" w14:textId="29BD23CA" w:rsidR="004C581F" w:rsidRDefault="003030B8" w:rsidP="00DE6E3F">
      <w:pPr>
        <w:pStyle w:val="ListParagraph"/>
        <w:widowControl w:val="0"/>
        <w:numPr>
          <w:ilvl w:val="0"/>
          <w:numId w:val="22"/>
        </w:numPr>
        <w:spacing w:before="120" w:line="276" w:lineRule="auto"/>
        <w:rPr>
          <w:rFonts w:ascii="Times New Roman" w:hAnsi="Times New Roman"/>
          <w:sz w:val="22"/>
          <w:szCs w:val="22"/>
        </w:rPr>
      </w:pPr>
      <w:r>
        <w:rPr>
          <w:rFonts w:ascii="Times New Roman" w:hAnsi="Times New Roman"/>
          <w:sz w:val="22"/>
          <w:szCs w:val="22"/>
        </w:rPr>
        <w:t>Insufficient</w:t>
      </w:r>
      <w:r w:rsidR="00635571" w:rsidRPr="00B7442F">
        <w:rPr>
          <w:rFonts w:ascii="Times New Roman" w:hAnsi="Times New Roman"/>
          <w:sz w:val="22"/>
          <w:szCs w:val="22"/>
        </w:rPr>
        <w:t xml:space="preserve"> (</w:t>
      </w:r>
      <w:r w:rsidR="00CB2841">
        <w:rPr>
          <w:rFonts w:ascii="Times New Roman" w:hAnsi="Times New Roman"/>
          <w:sz w:val="22"/>
          <w:szCs w:val="22"/>
        </w:rPr>
        <w:t>local)</w:t>
      </w:r>
      <w:r w:rsidR="00635571" w:rsidRPr="00B7442F">
        <w:rPr>
          <w:rFonts w:ascii="Times New Roman" w:hAnsi="Times New Roman"/>
          <w:sz w:val="22"/>
          <w:szCs w:val="22"/>
        </w:rPr>
        <w:t xml:space="preserve"> stakeholders</w:t>
      </w:r>
      <w:r w:rsidR="004C581F" w:rsidRPr="00B7442F">
        <w:rPr>
          <w:rFonts w:ascii="Times New Roman" w:hAnsi="Times New Roman"/>
          <w:sz w:val="22"/>
          <w:szCs w:val="22"/>
        </w:rPr>
        <w:t>’</w:t>
      </w:r>
      <w:r w:rsidR="00635571" w:rsidRPr="00B7442F">
        <w:rPr>
          <w:rFonts w:ascii="Times New Roman" w:hAnsi="Times New Roman"/>
          <w:sz w:val="22"/>
          <w:szCs w:val="22"/>
        </w:rPr>
        <w:t xml:space="preserve"> engagement, the result of </w:t>
      </w:r>
      <w:r w:rsidR="00205169">
        <w:rPr>
          <w:rFonts w:ascii="Times New Roman" w:hAnsi="Times New Roman"/>
          <w:sz w:val="22"/>
          <w:szCs w:val="22"/>
        </w:rPr>
        <w:t xml:space="preserve">a </w:t>
      </w:r>
      <w:r w:rsidR="002C6437">
        <w:rPr>
          <w:rFonts w:ascii="Times New Roman" w:hAnsi="Times New Roman"/>
          <w:sz w:val="22"/>
          <w:szCs w:val="22"/>
        </w:rPr>
        <w:t>centralised implementation approach, characteristic of INBAC that leaves little space for two-way interactions between</w:t>
      </w:r>
      <w:r w:rsidR="00857924">
        <w:rPr>
          <w:rFonts w:ascii="Times New Roman" w:hAnsi="Times New Roman"/>
          <w:sz w:val="22"/>
          <w:szCs w:val="22"/>
        </w:rPr>
        <w:t xml:space="preserve"> </w:t>
      </w:r>
      <w:r w:rsidR="006A3F47">
        <w:rPr>
          <w:rFonts w:ascii="Times New Roman" w:hAnsi="Times New Roman"/>
          <w:sz w:val="22"/>
          <w:szCs w:val="22"/>
        </w:rPr>
        <w:t>INBAC and local stakeholders</w:t>
      </w:r>
      <w:r w:rsidR="002C6437">
        <w:rPr>
          <w:rFonts w:ascii="Times New Roman" w:hAnsi="Times New Roman"/>
          <w:sz w:val="22"/>
          <w:szCs w:val="22"/>
        </w:rPr>
        <w:t xml:space="preserve"> </w:t>
      </w:r>
    </w:p>
    <w:p w14:paraId="6355919D" w14:textId="11844019" w:rsidR="004C581F" w:rsidRPr="002C6437" w:rsidRDefault="00CB2841" w:rsidP="00DE6E3F">
      <w:pPr>
        <w:pStyle w:val="ListParagraph"/>
        <w:widowControl w:val="0"/>
        <w:numPr>
          <w:ilvl w:val="0"/>
          <w:numId w:val="22"/>
        </w:numPr>
        <w:spacing w:before="120" w:line="276" w:lineRule="auto"/>
        <w:rPr>
          <w:rFonts w:ascii="Times New Roman" w:hAnsi="Times New Roman"/>
          <w:sz w:val="22"/>
          <w:szCs w:val="22"/>
        </w:rPr>
      </w:pPr>
      <w:r w:rsidRPr="002C6437">
        <w:rPr>
          <w:rFonts w:ascii="Times New Roman" w:hAnsi="Times New Roman"/>
          <w:sz w:val="22"/>
          <w:szCs w:val="22"/>
        </w:rPr>
        <w:t>Overall, PMU (and the project technical unit) has extensive technical capability</w:t>
      </w:r>
      <w:r w:rsidR="002C6437" w:rsidRPr="002C6437">
        <w:rPr>
          <w:rFonts w:ascii="Times New Roman" w:hAnsi="Times New Roman"/>
          <w:sz w:val="22"/>
          <w:szCs w:val="22"/>
        </w:rPr>
        <w:t xml:space="preserve"> but </w:t>
      </w:r>
      <w:r w:rsidRPr="002C6437">
        <w:rPr>
          <w:rFonts w:ascii="Times New Roman" w:hAnsi="Times New Roman"/>
          <w:sz w:val="22"/>
          <w:szCs w:val="22"/>
        </w:rPr>
        <w:t>insufficient leeway to mobilise non-INBAC stakeholders (e.g.</w:t>
      </w:r>
      <w:r w:rsidR="002C6437">
        <w:rPr>
          <w:rFonts w:ascii="Times New Roman" w:hAnsi="Times New Roman"/>
          <w:sz w:val="22"/>
          <w:szCs w:val="22"/>
        </w:rPr>
        <w:t>,</w:t>
      </w:r>
      <w:r w:rsidRPr="002C6437">
        <w:rPr>
          <w:rFonts w:ascii="Times New Roman" w:hAnsi="Times New Roman"/>
          <w:sz w:val="22"/>
          <w:szCs w:val="22"/>
        </w:rPr>
        <w:t xml:space="preserve"> other ministries)</w:t>
      </w:r>
      <w:r w:rsidR="006A3F47">
        <w:rPr>
          <w:rFonts w:ascii="Times New Roman" w:hAnsi="Times New Roman"/>
          <w:sz w:val="22"/>
          <w:szCs w:val="22"/>
        </w:rPr>
        <w:t xml:space="preserve"> and</w:t>
      </w:r>
      <w:r w:rsidR="002C6437">
        <w:rPr>
          <w:rFonts w:ascii="Times New Roman" w:hAnsi="Times New Roman"/>
          <w:sz w:val="22"/>
          <w:szCs w:val="22"/>
        </w:rPr>
        <w:t xml:space="preserve"> not enough latitude to engage them directly without extensive </w:t>
      </w:r>
      <w:r w:rsidRPr="002C6437">
        <w:rPr>
          <w:rFonts w:ascii="Times New Roman" w:hAnsi="Times New Roman"/>
          <w:sz w:val="22"/>
          <w:szCs w:val="22"/>
        </w:rPr>
        <w:t>time-consuming bureaucratic procedures</w:t>
      </w:r>
      <w:r w:rsidR="002C6437">
        <w:rPr>
          <w:rFonts w:ascii="Times New Roman" w:hAnsi="Times New Roman"/>
          <w:sz w:val="22"/>
          <w:szCs w:val="22"/>
        </w:rPr>
        <w:t xml:space="preserve">; this is limiting PMU value addition since </w:t>
      </w:r>
      <w:r w:rsidR="006A3F47">
        <w:rPr>
          <w:rFonts w:ascii="Times New Roman" w:hAnsi="Times New Roman"/>
          <w:sz w:val="22"/>
          <w:szCs w:val="22"/>
        </w:rPr>
        <w:t xml:space="preserve">the project </w:t>
      </w:r>
      <w:r w:rsidR="002C6437">
        <w:rPr>
          <w:rFonts w:ascii="Times New Roman" w:hAnsi="Times New Roman"/>
          <w:sz w:val="22"/>
          <w:szCs w:val="22"/>
        </w:rPr>
        <w:t xml:space="preserve">is more about creating an enabling environment </w:t>
      </w:r>
      <w:r w:rsidR="006A3F47">
        <w:rPr>
          <w:rFonts w:ascii="Times New Roman" w:hAnsi="Times New Roman"/>
          <w:sz w:val="22"/>
          <w:szCs w:val="22"/>
        </w:rPr>
        <w:t xml:space="preserve">and accumulating experience on the MPA creation process rather than </w:t>
      </w:r>
      <w:r w:rsidR="006A3F47">
        <w:rPr>
          <w:rFonts w:ascii="Times New Roman" w:hAnsi="Times New Roman"/>
          <w:sz w:val="22"/>
          <w:szCs w:val="22"/>
        </w:rPr>
        <w:lastRenderedPageBreak/>
        <w:t xml:space="preserve">operationalising and managing a new MPA. In that sense, there is much room for </w:t>
      </w:r>
      <w:r w:rsidR="00660580">
        <w:rPr>
          <w:rFonts w:ascii="Times New Roman" w:hAnsi="Times New Roman"/>
          <w:sz w:val="22"/>
          <w:szCs w:val="22"/>
        </w:rPr>
        <w:t xml:space="preserve">improving </w:t>
      </w:r>
      <w:r w:rsidR="006A3F47">
        <w:rPr>
          <w:rFonts w:ascii="Times New Roman" w:hAnsi="Times New Roman"/>
          <w:sz w:val="22"/>
          <w:szCs w:val="22"/>
        </w:rPr>
        <w:t>PMU effecti</w:t>
      </w:r>
      <w:r w:rsidR="00660580">
        <w:rPr>
          <w:rFonts w:ascii="Times New Roman" w:hAnsi="Times New Roman"/>
          <w:sz w:val="22"/>
          <w:szCs w:val="22"/>
        </w:rPr>
        <w:t>veness</w:t>
      </w:r>
      <w:r w:rsidR="00205169">
        <w:rPr>
          <w:rFonts w:ascii="Times New Roman" w:hAnsi="Times New Roman"/>
          <w:sz w:val="22"/>
          <w:szCs w:val="22"/>
        </w:rPr>
        <w:t xml:space="preserve"> with closer support of </w:t>
      </w:r>
      <w:r w:rsidR="007F07C8">
        <w:rPr>
          <w:rFonts w:ascii="Times New Roman" w:hAnsi="Times New Roman"/>
          <w:sz w:val="22"/>
          <w:szCs w:val="22"/>
        </w:rPr>
        <w:t>higher decision-making staff</w:t>
      </w:r>
      <w:r w:rsidR="00205169">
        <w:rPr>
          <w:rFonts w:ascii="Times New Roman" w:hAnsi="Times New Roman"/>
          <w:sz w:val="22"/>
          <w:szCs w:val="22"/>
        </w:rPr>
        <w:t xml:space="preserve"> </w:t>
      </w:r>
    </w:p>
    <w:p w14:paraId="78C46824" w14:textId="199BB735" w:rsidR="00CB2841" w:rsidRDefault="00660580" w:rsidP="00DE6E3F">
      <w:pPr>
        <w:pStyle w:val="ListParagraph"/>
        <w:widowControl w:val="0"/>
        <w:numPr>
          <w:ilvl w:val="0"/>
          <w:numId w:val="22"/>
        </w:numPr>
        <w:spacing w:before="120" w:line="276" w:lineRule="auto"/>
        <w:rPr>
          <w:rFonts w:ascii="Times New Roman" w:hAnsi="Times New Roman"/>
          <w:sz w:val="22"/>
          <w:szCs w:val="22"/>
        </w:rPr>
      </w:pPr>
      <w:r>
        <w:rPr>
          <w:rFonts w:ascii="Times New Roman" w:hAnsi="Times New Roman"/>
          <w:sz w:val="22"/>
          <w:szCs w:val="22"/>
        </w:rPr>
        <w:t>T</w:t>
      </w:r>
      <w:r w:rsidR="00CB2841">
        <w:rPr>
          <w:rFonts w:ascii="Times New Roman" w:hAnsi="Times New Roman"/>
          <w:sz w:val="22"/>
          <w:szCs w:val="22"/>
        </w:rPr>
        <w:t xml:space="preserve">he current </w:t>
      </w:r>
      <w:r w:rsidR="006A3F47">
        <w:rPr>
          <w:rFonts w:ascii="Times New Roman" w:hAnsi="Times New Roman"/>
          <w:sz w:val="22"/>
          <w:szCs w:val="22"/>
        </w:rPr>
        <w:t>implementation</w:t>
      </w:r>
      <w:r w:rsidR="00CB2841">
        <w:rPr>
          <w:rFonts w:ascii="Times New Roman" w:hAnsi="Times New Roman"/>
          <w:sz w:val="22"/>
          <w:szCs w:val="22"/>
        </w:rPr>
        <w:t xml:space="preserve"> approach with request</w:t>
      </w:r>
      <w:r w:rsidR="007F07C8">
        <w:rPr>
          <w:rFonts w:ascii="Times New Roman" w:hAnsi="Times New Roman"/>
          <w:sz w:val="22"/>
          <w:szCs w:val="22"/>
        </w:rPr>
        <w:t>s</w:t>
      </w:r>
      <w:r w:rsidR="00CB2841">
        <w:rPr>
          <w:rFonts w:ascii="Times New Roman" w:hAnsi="Times New Roman"/>
          <w:sz w:val="22"/>
          <w:szCs w:val="22"/>
        </w:rPr>
        <w:t xml:space="preserve"> of direct payments is too time-consuming</w:t>
      </w:r>
      <w:r>
        <w:rPr>
          <w:rFonts w:ascii="Times New Roman" w:hAnsi="Times New Roman"/>
          <w:sz w:val="22"/>
          <w:szCs w:val="22"/>
        </w:rPr>
        <w:t xml:space="preserve">, </w:t>
      </w:r>
      <w:r w:rsidR="00CB2841">
        <w:rPr>
          <w:rFonts w:ascii="Times New Roman" w:hAnsi="Times New Roman"/>
          <w:sz w:val="22"/>
          <w:szCs w:val="22"/>
        </w:rPr>
        <w:t>results in payment delays</w:t>
      </w:r>
      <w:r w:rsidR="006A3F47">
        <w:rPr>
          <w:rFonts w:ascii="Times New Roman" w:hAnsi="Times New Roman"/>
          <w:sz w:val="22"/>
          <w:szCs w:val="22"/>
        </w:rPr>
        <w:t xml:space="preserve"> and even fund shortages</w:t>
      </w:r>
      <w:r>
        <w:rPr>
          <w:rFonts w:ascii="Times New Roman" w:hAnsi="Times New Roman"/>
          <w:sz w:val="22"/>
          <w:szCs w:val="22"/>
        </w:rPr>
        <w:t>; another approach for financial management has to be sought</w:t>
      </w:r>
    </w:p>
    <w:p w14:paraId="37B3CC73" w14:textId="5349ACE5" w:rsidR="00FF6B98" w:rsidRDefault="00F4473A" w:rsidP="00483C13">
      <w:pPr>
        <w:spacing w:before="120" w:line="276" w:lineRule="auto"/>
        <w:rPr>
          <w:rFonts w:ascii="Times New Roman" w:hAnsi="Times New Roman"/>
        </w:rPr>
      </w:pPr>
      <w:r>
        <w:rPr>
          <w:rFonts w:ascii="Times New Roman" w:hAnsi="Times New Roman"/>
        </w:rPr>
        <w:t xml:space="preserve">By </w:t>
      </w:r>
      <w:r w:rsidR="00660580">
        <w:rPr>
          <w:rFonts w:ascii="Times New Roman" w:hAnsi="Times New Roman"/>
        </w:rPr>
        <w:t xml:space="preserve">early </w:t>
      </w:r>
      <w:r>
        <w:rPr>
          <w:rFonts w:ascii="Times New Roman" w:hAnsi="Times New Roman"/>
        </w:rPr>
        <w:t>202</w:t>
      </w:r>
      <w:r w:rsidR="00660580">
        <w:rPr>
          <w:rFonts w:ascii="Times New Roman" w:hAnsi="Times New Roman"/>
        </w:rPr>
        <w:t>2</w:t>
      </w:r>
      <w:r>
        <w:rPr>
          <w:rFonts w:ascii="Times New Roman" w:hAnsi="Times New Roman"/>
        </w:rPr>
        <w:t>, the project had managed to</w:t>
      </w:r>
      <w:r w:rsidR="00FF6B98">
        <w:rPr>
          <w:rFonts w:ascii="Times New Roman" w:hAnsi="Times New Roman"/>
        </w:rPr>
        <w:t>:</w:t>
      </w:r>
    </w:p>
    <w:p w14:paraId="173CCE7E" w14:textId="3EC9F1FA" w:rsidR="00895A33" w:rsidRDefault="00895A33" w:rsidP="00DE6E3F">
      <w:pPr>
        <w:pStyle w:val="ListParagraph"/>
        <w:numPr>
          <w:ilvl w:val="0"/>
          <w:numId w:val="9"/>
        </w:numPr>
        <w:spacing w:before="120" w:line="276" w:lineRule="auto"/>
        <w:rPr>
          <w:rFonts w:ascii="Times New Roman" w:hAnsi="Times New Roman"/>
          <w:sz w:val="22"/>
          <w:szCs w:val="22"/>
        </w:rPr>
      </w:pPr>
      <w:r>
        <w:rPr>
          <w:rFonts w:ascii="Times New Roman" w:hAnsi="Times New Roman"/>
          <w:sz w:val="22"/>
          <w:szCs w:val="22"/>
        </w:rPr>
        <w:t>Secure basic equipment (transport, communication) for project delivery</w:t>
      </w:r>
    </w:p>
    <w:p w14:paraId="7F93BFAA" w14:textId="79721DF5" w:rsidR="007F07C8" w:rsidRDefault="00FF6B98" w:rsidP="00DE6E3F">
      <w:pPr>
        <w:pStyle w:val="ListParagraph"/>
        <w:numPr>
          <w:ilvl w:val="0"/>
          <w:numId w:val="9"/>
        </w:numPr>
        <w:spacing w:before="120" w:line="276" w:lineRule="auto"/>
        <w:rPr>
          <w:rFonts w:ascii="Times New Roman" w:hAnsi="Times New Roman"/>
          <w:sz w:val="22"/>
          <w:szCs w:val="22"/>
        </w:rPr>
      </w:pPr>
      <w:r w:rsidRPr="00312C69">
        <w:rPr>
          <w:rFonts w:ascii="Times New Roman" w:hAnsi="Times New Roman"/>
          <w:sz w:val="22"/>
          <w:szCs w:val="22"/>
        </w:rPr>
        <w:t>I</w:t>
      </w:r>
      <w:r w:rsidR="00F4473A" w:rsidRPr="00312C69">
        <w:rPr>
          <w:rFonts w:ascii="Times New Roman" w:hAnsi="Times New Roman"/>
          <w:sz w:val="22"/>
          <w:szCs w:val="22"/>
        </w:rPr>
        <w:t>nitia</w:t>
      </w:r>
      <w:r w:rsidRPr="00312C69">
        <w:rPr>
          <w:rFonts w:ascii="Times New Roman" w:hAnsi="Times New Roman"/>
          <w:sz w:val="22"/>
          <w:szCs w:val="22"/>
        </w:rPr>
        <w:t>t</w:t>
      </w:r>
      <w:r w:rsidR="00F4473A" w:rsidRPr="00312C69">
        <w:rPr>
          <w:rFonts w:ascii="Times New Roman" w:hAnsi="Times New Roman"/>
          <w:sz w:val="22"/>
          <w:szCs w:val="22"/>
        </w:rPr>
        <w:t xml:space="preserve">e </w:t>
      </w:r>
      <w:r w:rsidR="00AA47BB">
        <w:rPr>
          <w:rFonts w:ascii="Times New Roman" w:hAnsi="Times New Roman"/>
          <w:sz w:val="22"/>
          <w:szCs w:val="22"/>
        </w:rPr>
        <w:t xml:space="preserve">stakeholders’ </w:t>
      </w:r>
      <w:r w:rsidR="007F07C8">
        <w:rPr>
          <w:rFonts w:ascii="Times New Roman" w:hAnsi="Times New Roman"/>
          <w:sz w:val="22"/>
          <w:szCs w:val="22"/>
        </w:rPr>
        <w:t xml:space="preserve">awareness raising on MPA for </w:t>
      </w:r>
      <w:r w:rsidR="00AA47BB">
        <w:rPr>
          <w:rFonts w:ascii="Times New Roman" w:hAnsi="Times New Roman"/>
          <w:sz w:val="22"/>
          <w:szCs w:val="22"/>
        </w:rPr>
        <w:t xml:space="preserve">the </w:t>
      </w:r>
      <w:r w:rsidR="007F07C8">
        <w:rPr>
          <w:rFonts w:ascii="Times New Roman" w:hAnsi="Times New Roman"/>
          <w:sz w:val="22"/>
          <w:szCs w:val="22"/>
        </w:rPr>
        <w:t xml:space="preserve">local </w:t>
      </w:r>
      <w:r w:rsidR="00AA47BB">
        <w:rPr>
          <w:rFonts w:ascii="Times New Roman" w:hAnsi="Times New Roman"/>
          <w:sz w:val="22"/>
          <w:szCs w:val="22"/>
        </w:rPr>
        <w:t xml:space="preserve">institutions and the </w:t>
      </w:r>
      <w:r w:rsidR="007F07C8">
        <w:rPr>
          <w:rFonts w:ascii="Times New Roman" w:hAnsi="Times New Roman"/>
          <w:sz w:val="22"/>
          <w:szCs w:val="22"/>
        </w:rPr>
        <w:t xml:space="preserve">fishing sector </w:t>
      </w:r>
      <w:r w:rsidR="002872E7">
        <w:rPr>
          <w:rFonts w:ascii="Times New Roman" w:hAnsi="Times New Roman"/>
          <w:sz w:val="22"/>
          <w:szCs w:val="22"/>
        </w:rPr>
        <w:t>by PMU and the INBAC MPA unit a</w:t>
      </w:r>
      <w:r w:rsidR="007F07C8">
        <w:rPr>
          <w:rFonts w:ascii="Times New Roman" w:hAnsi="Times New Roman"/>
          <w:sz w:val="22"/>
          <w:szCs w:val="22"/>
        </w:rPr>
        <w:t xml:space="preserve">lthough </w:t>
      </w:r>
      <w:r w:rsidR="002872E7">
        <w:rPr>
          <w:rFonts w:ascii="Times New Roman" w:hAnsi="Times New Roman"/>
          <w:sz w:val="22"/>
          <w:szCs w:val="22"/>
        </w:rPr>
        <w:t>a more comprehensive program in expected in 2022</w:t>
      </w:r>
    </w:p>
    <w:p w14:paraId="3E51F375" w14:textId="04D8413D" w:rsidR="002872E7" w:rsidRDefault="002872E7" w:rsidP="00DE6E3F">
      <w:pPr>
        <w:pStyle w:val="ListParagraph"/>
        <w:numPr>
          <w:ilvl w:val="0"/>
          <w:numId w:val="9"/>
        </w:numPr>
        <w:spacing w:before="120" w:line="276" w:lineRule="auto"/>
        <w:rPr>
          <w:rFonts w:ascii="Times New Roman" w:hAnsi="Times New Roman"/>
          <w:sz w:val="22"/>
          <w:szCs w:val="22"/>
        </w:rPr>
      </w:pPr>
      <w:r>
        <w:rPr>
          <w:rFonts w:ascii="Times New Roman" w:hAnsi="Times New Roman"/>
          <w:sz w:val="22"/>
          <w:szCs w:val="22"/>
        </w:rPr>
        <w:t>Initiate and complete through consultancies the draft proposal on actual MPA definition</w:t>
      </w:r>
      <w:r w:rsidR="00BD5079">
        <w:rPr>
          <w:rFonts w:ascii="Times New Roman" w:hAnsi="Times New Roman"/>
          <w:sz w:val="22"/>
          <w:szCs w:val="22"/>
        </w:rPr>
        <w:t xml:space="preserve">, limits…, </w:t>
      </w:r>
      <w:r>
        <w:rPr>
          <w:rFonts w:ascii="Times New Roman" w:hAnsi="Times New Roman"/>
          <w:sz w:val="22"/>
          <w:szCs w:val="22"/>
        </w:rPr>
        <w:t>legislative package</w:t>
      </w:r>
      <w:r w:rsidR="00BD5079">
        <w:rPr>
          <w:rFonts w:ascii="Times New Roman" w:hAnsi="Times New Roman"/>
          <w:sz w:val="22"/>
          <w:szCs w:val="22"/>
        </w:rPr>
        <w:t xml:space="preserve"> (national strategy for conservation of marine and coastal resources) </w:t>
      </w:r>
      <w:r w:rsidR="00AA47BB">
        <w:rPr>
          <w:rFonts w:ascii="Times New Roman" w:hAnsi="Times New Roman"/>
          <w:sz w:val="22"/>
          <w:szCs w:val="22"/>
        </w:rPr>
        <w:t>essential to create a dossier for MPA creation; still to be debated publicly</w:t>
      </w:r>
    </w:p>
    <w:p w14:paraId="4FC17889" w14:textId="4C39F483" w:rsidR="00AA47BB" w:rsidRDefault="00AA47BB" w:rsidP="00DE6E3F">
      <w:pPr>
        <w:pStyle w:val="ListParagraph"/>
        <w:numPr>
          <w:ilvl w:val="0"/>
          <w:numId w:val="9"/>
        </w:numPr>
        <w:spacing w:before="120" w:line="276" w:lineRule="auto"/>
        <w:rPr>
          <w:rFonts w:ascii="Times New Roman" w:hAnsi="Times New Roman"/>
          <w:sz w:val="22"/>
          <w:szCs w:val="22"/>
        </w:rPr>
      </w:pPr>
      <w:r>
        <w:rPr>
          <w:rFonts w:ascii="Times New Roman" w:hAnsi="Times New Roman"/>
          <w:sz w:val="22"/>
          <w:szCs w:val="22"/>
        </w:rPr>
        <w:t>Set-up an interinstitutional committee at national level to initiate a dialogue between national institutions on each other value addition in MPA creation, operationalisation and follow-up</w:t>
      </w:r>
    </w:p>
    <w:p w14:paraId="58B3A8AA" w14:textId="7F5A7764" w:rsidR="00E6670C" w:rsidRDefault="00AA47BB" w:rsidP="00DE6E3F">
      <w:pPr>
        <w:pStyle w:val="ListParagraph"/>
        <w:numPr>
          <w:ilvl w:val="0"/>
          <w:numId w:val="9"/>
        </w:numPr>
        <w:spacing w:before="120" w:line="276" w:lineRule="auto"/>
        <w:rPr>
          <w:rFonts w:ascii="Times New Roman" w:hAnsi="Times New Roman"/>
          <w:sz w:val="22"/>
          <w:szCs w:val="22"/>
        </w:rPr>
      </w:pPr>
      <w:r>
        <w:rPr>
          <w:rFonts w:ascii="Times New Roman" w:hAnsi="Times New Roman"/>
          <w:sz w:val="22"/>
          <w:szCs w:val="22"/>
        </w:rPr>
        <w:t xml:space="preserve">Set-up a local committee in the Namibe province to </w:t>
      </w:r>
      <w:r w:rsidR="00E6670C">
        <w:rPr>
          <w:rFonts w:ascii="Times New Roman" w:hAnsi="Times New Roman"/>
          <w:sz w:val="22"/>
          <w:szCs w:val="22"/>
        </w:rPr>
        <w:t>inform on project progress and support implementation</w:t>
      </w:r>
    </w:p>
    <w:p w14:paraId="4CA33E46" w14:textId="27C6E958" w:rsidR="00E6670C" w:rsidRDefault="00E6670C" w:rsidP="00DE6E3F">
      <w:pPr>
        <w:pStyle w:val="ListParagraph"/>
        <w:numPr>
          <w:ilvl w:val="0"/>
          <w:numId w:val="9"/>
        </w:numPr>
        <w:spacing w:before="120" w:line="276" w:lineRule="auto"/>
        <w:rPr>
          <w:rFonts w:ascii="Times New Roman" w:hAnsi="Times New Roman"/>
          <w:sz w:val="22"/>
          <w:szCs w:val="22"/>
        </w:rPr>
      </w:pPr>
      <w:r>
        <w:rPr>
          <w:rFonts w:ascii="Times New Roman" w:hAnsi="Times New Roman"/>
          <w:sz w:val="22"/>
          <w:szCs w:val="22"/>
        </w:rPr>
        <w:t>Initiate a series of activities regarding EBSAs and contacts to create synergies with BCC for transborder collaboration on strategic planning and national action plans</w:t>
      </w:r>
    </w:p>
    <w:p w14:paraId="52B026D3" w14:textId="32C5B2D1" w:rsidR="00312C69" w:rsidRDefault="00312C69" w:rsidP="00312C69">
      <w:pPr>
        <w:spacing w:before="120" w:line="276" w:lineRule="auto"/>
        <w:rPr>
          <w:rFonts w:ascii="Times New Roman" w:hAnsi="Times New Roman"/>
        </w:rPr>
      </w:pPr>
      <w:r>
        <w:rPr>
          <w:rFonts w:ascii="Times New Roman" w:hAnsi="Times New Roman"/>
        </w:rPr>
        <w:t>These may be quite a number of activities</w:t>
      </w:r>
      <w:r w:rsidR="00895A33">
        <w:rPr>
          <w:rFonts w:ascii="Times New Roman" w:hAnsi="Times New Roman"/>
        </w:rPr>
        <w:t>,</w:t>
      </w:r>
      <w:r w:rsidR="00BD5079">
        <w:rPr>
          <w:rFonts w:ascii="Times New Roman" w:hAnsi="Times New Roman"/>
        </w:rPr>
        <w:t xml:space="preserve"> </w:t>
      </w:r>
      <w:r w:rsidR="00895A33">
        <w:rPr>
          <w:rFonts w:ascii="Times New Roman" w:hAnsi="Times New Roman"/>
        </w:rPr>
        <w:t xml:space="preserve">especially since the project took off during the COVID crisis </w:t>
      </w:r>
      <w:r>
        <w:rPr>
          <w:rFonts w:ascii="Times New Roman" w:hAnsi="Times New Roman"/>
        </w:rPr>
        <w:t xml:space="preserve">but actually, these </w:t>
      </w:r>
      <w:r w:rsidR="00E6670C">
        <w:rPr>
          <w:rFonts w:ascii="Times New Roman" w:hAnsi="Times New Roman"/>
        </w:rPr>
        <w:t xml:space="preserve">were </w:t>
      </w:r>
      <w:r w:rsidR="00BD5079">
        <w:rPr>
          <w:rFonts w:ascii="Times New Roman" w:hAnsi="Times New Roman"/>
        </w:rPr>
        <w:t xml:space="preserve">supposed </w:t>
      </w:r>
      <w:r>
        <w:rPr>
          <w:rFonts w:ascii="Times New Roman" w:hAnsi="Times New Roman"/>
        </w:rPr>
        <w:t xml:space="preserve">to be completed within a few months after </w:t>
      </w:r>
      <w:r w:rsidR="000D2938">
        <w:rPr>
          <w:rFonts w:ascii="Times New Roman" w:hAnsi="Times New Roman"/>
        </w:rPr>
        <w:t xml:space="preserve">the </w:t>
      </w:r>
      <w:r>
        <w:rPr>
          <w:rFonts w:ascii="Times New Roman" w:hAnsi="Times New Roman"/>
        </w:rPr>
        <w:t>inception period in a normal working environment.</w:t>
      </w:r>
    </w:p>
    <w:p w14:paraId="0864C413" w14:textId="77777777" w:rsidR="003030B8" w:rsidRPr="00312C69" w:rsidRDefault="003030B8" w:rsidP="00312C69">
      <w:pPr>
        <w:spacing w:before="120" w:line="276" w:lineRule="auto"/>
        <w:rPr>
          <w:rFonts w:ascii="Times New Roman" w:hAnsi="Times New Roman"/>
        </w:rPr>
      </w:pPr>
    </w:p>
    <w:p w14:paraId="42964359" w14:textId="7127C3D8" w:rsidR="00FB3E6D" w:rsidRPr="003B7361" w:rsidRDefault="00FB3E6D" w:rsidP="00FB3E6D">
      <w:pPr>
        <w:spacing w:before="120" w:line="276" w:lineRule="auto"/>
        <w:rPr>
          <w:rFonts w:ascii="Times New Roman" w:hAnsi="Times New Roman"/>
          <w:i/>
          <w:iCs/>
        </w:rPr>
      </w:pPr>
      <w:r w:rsidRPr="003B7361">
        <w:rPr>
          <w:rFonts w:ascii="Times New Roman" w:hAnsi="Times New Roman"/>
          <w:i/>
          <w:iCs/>
        </w:rPr>
        <w:t>On planning, M&amp;E and reporting</w:t>
      </w:r>
      <w:r w:rsidR="00312C69" w:rsidRPr="003B7361">
        <w:rPr>
          <w:rFonts w:ascii="Times New Roman" w:hAnsi="Times New Roman"/>
          <w:i/>
          <w:iCs/>
        </w:rPr>
        <w:t>:</w:t>
      </w:r>
    </w:p>
    <w:p w14:paraId="1845BE77" w14:textId="247E1411" w:rsidR="008318F2" w:rsidRPr="008318F2" w:rsidRDefault="008318F2" w:rsidP="008318F2">
      <w:pPr>
        <w:widowControl w:val="0"/>
        <w:spacing w:before="120" w:line="276" w:lineRule="auto"/>
        <w:rPr>
          <w:rFonts w:ascii="Times New Roman" w:hAnsi="Times New Roman"/>
        </w:rPr>
      </w:pPr>
      <w:r>
        <w:rPr>
          <w:rFonts w:ascii="Times New Roman" w:hAnsi="Times New Roman"/>
        </w:rPr>
        <w:t xml:space="preserve">The </w:t>
      </w:r>
      <w:r w:rsidRPr="008318F2">
        <w:rPr>
          <w:rFonts w:ascii="Times New Roman" w:hAnsi="Times New Roman"/>
        </w:rPr>
        <w:t>PMU planning capability is improving but remains insufficiently effective:</w:t>
      </w:r>
    </w:p>
    <w:p w14:paraId="46A8A808" w14:textId="2D09E8B6" w:rsidR="008318F2" w:rsidRDefault="008318F2" w:rsidP="00DE6E3F">
      <w:pPr>
        <w:pStyle w:val="ListParagraph"/>
        <w:widowControl w:val="0"/>
        <w:numPr>
          <w:ilvl w:val="0"/>
          <w:numId w:val="34"/>
        </w:numPr>
        <w:spacing w:before="120" w:line="276" w:lineRule="auto"/>
        <w:rPr>
          <w:rFonts w:ascii="Times New Roman" w:hAnsi="Times New Roman"/>
          <w:sz w:val="22"/>
          <w:szCs w:val="22"/>
        </w:rPr>
      </w:pPr>
      <w:r>
        <w:rPr>
          <w:rFonts w:ascii="Times New Roman" w:hAnsi="Times New Roman"/>
          <w:sz w:val="22"/>
          <w:szCs w:val="22"/>
        </w:rPr>
        <w:t>To initiate delivery acceleration; PMU has to rethink adaptive management and come up with new solutions to accelerate delivery</w:t>
      </w:r>
    </w:p>
    <w:p w14:paraId="07B95F15" w14:textId="38222C53" w:rsidR="008318F2" w:rsidRDefault="008318F2" w:rsidP="00DE6E3F">
      <w:pPr>
        <w:pStyle w:val="ListParagraph"/>
        <w:widowControl w:val="0"/>
        <w:numPr>
          <w:ilvl w:val="0"/>
          <w:numId w:val="34"/>
        </w:numPr>
        <w:spacing w:before="120" w:line="276" w:lineRule="auto"/>
        <w:rPr>
          <w:rFonts w:ascii="Times New Roman" w:hAnsi="Times New Roman"/>
          <w:sz w:val="22"/>
          <w:szCs w:val="22"/>
        </w:rPr>
      </w:pPr>
      <w:r>
        <w:rPr>
          <w:rFonts w:ascii="Times New Roman" w:hAnsi="Times New Roman"/>
          <w:sz w:val="22"/>
          <w:szCs w:val="22"/>
        </w:rPr>
        <w:t>To plan activities that can be realistically carried out (a too-wide gap between AWP and finalised project expenses), efficiently monitor them (lack of M&amp;E plan) and develop a feedback mechanism that enables periodic/continuous reassessment to ensure delivery adaptations</w:t>
      </w:r>
    </w:p>
    <w:p w14:paraId="6B9034DE" w14:textId="77777777" w:rsidR="009C643D" w:rsidRDefault="008318F2" w:rsidP="00DE6E3F">
      <w:pPr>
        <w:pStyle w:val="ListParagraph"/>
        <w:widowControl w:val="0"/>
        <w:numPr>
          <w:ilvl w:val="0"/>
          <w:numId w:val="34"/>
        </w:numPr>
        <w:spacing w:before="120" w:line="276" w:lineRule="auto"/>
        <w:rPr>
          <w:rFonts w:ascii="Times New Roman" w:hAnsi="Times New Roman"/>
          <w:sz w:val="22"/>
          <w:szCs w:val="22"/>
        </w:rPr>
      </w:pPr>
      <w:r>
        <w:rPr>
          <w:rFonts w:ascii="Times New Roman" w:hAnsi="Times New Roman"/>
          <w:sz w:val="22"/>
          <w:szCs w:val="22"/>
        </w:rPr>
        <w:t>PMU is lacking specific expertise that could guide it on several themes (gender strategy for MPAs, communication and lobbying to ensure swift decision making at Government level, capacity building of staff, more operational M&amp;E)</w:t>
      </w:r>
    </w:p>
    <w:p w14:paraId="120B373C" w14:textId="3B9C059D" w:rsidR="008318F2" w:rsidRPr="009C643D" w:rsidRDefault="008318F2" w:rsidP="009C643D">
      <w:pPr>
        <w:widowControl w:val="0"/>
        <w:spacing w:before="120" w:line="276" w:lineRule="auto"/>
        <w:rPr>
          <w:rFonts w:ascii="Times New Roman" w:hAnsi="Times New Roman"/>
        </w:rPr>
      </w:pPr>
      <w:r w:rsidRPr="009C643D">
        <w:rPr>
          <w:rFonts w:ascii="Times New Roman" w:hAnsi="Times New Roman"/>
        </w:rPr>
        <w:t xml:space="preserve"> </w:t>
      </w:r>
    </w:p>
    <w:p w14:paraId="320B1087" w14:textId="285B1939" w:rsidR="00C2006F" w:rsidRDefault="00C2006F" w:rsidP="00FB3E6D">
      <w:pPr>
        <w:spacing w:before="120" w:line="276" w:lineRule="auto"/>
        <w:rPr>
          <w:rFonts w:ascii="Times New Roman" w:hAnsi="Times New Roman"/>
        </w:rPr>
      </w:pPr>
      <w:r>
        <w:rPr>
          <w:rFonts w:ascii="Times New Roman" w:hAnsi="Times New Roman"/>
        </w:rPr>
        <w:t>As a conclusion, it appears that (i) PMU is still in a learning curve on project management</w:t>
      </w:r>
      <w:r w:rsidR="00D9302C">
        <w:rPr>
          <w:rFonts w:ascii="Times New Roman" w:hAnsi="Times New Roman"/>
        </w:rPr>
        <w:t xml:space="preserve"> (e.g., AWP, M&amp;E, PSC timing)</w:t>
      </w:r>
      <w:r>
        <w:rPr>
          <w:rFonts w:ascii="Times New Roman" w:hAnsi="Times New Roman"/>
        </w:rPr>
        <w:t xml:space="preserve"> (ii)</w:t>
      </w:r>
      <w:r w:rsidR="00D9302C">
        <w:rPr>
          <w:rFonts w:ascii="Times New Roman" w:hAnsi="Times New Roman"/>
        </w:rPr>
        <w:t xml:space="preserve"> it has insufficient autonomy to engage efficiently with external stakeholders, (iii) local stakeholders’ engagement is weak, (iv) the current financial management </w:t>
      </w:r>
      <w:r w:rsidR="009C643D">
        <w:rPr>
          <w:rFonts w:ascii="Times New Roman" w:hAnsi="Times New Roman"/>
        </w:rPr>
        <w:t xml:space="preserve">mechanism </w:t>
      </w:r>
      <w:r w:rsidR="00D9302C">
        <w:rPr>
          <w:rFonts w:ascii="Times New Roman" w:hAnsi="Times New Roman"/>
        </w:rPr>
        <w:t>of the project is defective.</w:t>
      </w:r>
    </w:p>
    <w:p w14:paraId="712211EE" w14:textId="77777777" w:rsidR="009C643D" w:rsidRDefault="00434866" w:rsidP="00F15F51">
      <w:pPr>
        <w:spacing w:before="120" w:line="276" w:lineRule="auto"/>
        <w:rPr>
          <w:rFonts w:ascii="Times New Roman" w:hAnsi="Times New Roman"/>
        </w:rPr>
      </w:pPr>
      <w:r>
        <w:rPr>
          <w:rFonts w:ascii="Times New Roman" w:hAnsi="Times New Roman"/>
        </w:rPr>
        <w:lastRenderedPageBreak/>
        <w:t xml:space="preserve">All in all, the </w:t>
      </w:r>
      <w:r w:rsidR="001508F0">
        <w:rPr>
          <w:rFonts w:ascii="Times New Roman" w:hAnsi="Times New Roman"/>
        </w:rPr>
        <w:t xml:space="preserve">result is a project that </w:t>
      </w:r>
      <w:r w:rsidR="004F22E9">
        <w:rPr>
          <w:rFonts w:ascii="Times New Roman" w:hAnsi="Times New Roman"/>
        </w:rPr>
        <w:t xml:space="preserve">is way behind schedule and at </w:t>
      </w:r>
      <w:r w:rsidR="001508F0">
        <w:rPr>
          <w:rFonts w:ascii="Times New Roman" w:hAnsi="Times New Roman"/>
        </w:rPr>
        <w:t xml:space="preserve">risk of </w:t>
      </w:r>
      <w:r w:rsidR="004F22E9">
        <w:rPr>
          <w:rFonts w:ascii="Times New Roman" w:hAnsi="Times New Roman"/>
        </w:rPr>
        <w:t xml:space="preserve">operationalising activities at all costs to ensure delivery but not necessarily </w:t>
      </w:r>
      <w:r>
        <w:rPr>
          <w:rFonts w:ascii="Times New Roman" w:hAnsi="Times New Roman"/>
        </w:rPr>
        <w:t>in a meaningful way</w:t>
      </w:r>
      <w:r w:rsidR="006E585D">
        <w:rPr>
          <w:rFonts w:ascii="Times New Roman" w:hAnsi="Times New Roman"/>
        </w:rPr>
        <w:t>,</w:t>
      </w:r>
      <w:r>
        <w:rPr>
          <w:rFonts w:ascii="Times New Roman" w:hAnsi="Times New Roman"/>
        </w:rPr>
        <w:t xml:space="preserve"> </w:t>
      </w:r>
      <w:r w:rsidR="006E585D">
        <w:rPr>
          <w:rFonts w:ascii="Times New Roman" w:hAnsi="Times New Roman"/>
        </w:rPr>
        <w:t xml:space="preserve">all the more since </w:t>
      </w:r>
      <w:r w:rsidR="004F22E9">
        <w:rPr>
          <w:rFonts w:ascii="Times New Roman" w:hAnsi="Times New Roman"/>
        </w:rPr>
        <w:t>s</w:t>
      </w:r>
      <w:r w:rsidR="009C643D">
        <w:rPr>
          <w:rFonts w:ascii="Times New Roman" w:hAnsi="Times New Roman"/>
        </w:rPr>
        <w:t>ome</w:t>
      </w:r>
      <w:r w:rsidR="006E585D">
        <w:rPr>
          <w:rFonts w:ascii="Times New Roman" w:hAnsi="Times New Roman"/>
        </w:rPr>
        <w:t xml:space="preserve"> </w:t>
      </w:r>
      <w:r w:rsidR="004F22E9">
        <w:rPr>
          <w:rFonts w:ascii="Times New Roman" w:hAnsi="Times New Roman"/>
        </w:rPr>
        <w:t>outputs appear to be sequential</w:t>
      </w:r>
      <w:r>
        <w:rPr>
          <w:rFonts w:ascii="Times New Roman" w:hAnsi="Times New Roman"/>
        </w:rPr>
        <w:t xml:space="preserve">: e.g., </w:t>
      </w:r>
      <w:r w:rsidR="00D9302C">
        <w:rPr>
          <w:rFonts w:ascii="Times New Roman" w:hAnsi="Times New Roman"/>
        </w:rPr>
        <w:t>Tômbua manage</w:t>
      </w:r>
      <w:r w:rsidR="00E74273">
        <w:rPr>
          <w:rFonts w:ascii="Times New Roman" w:hAnsi="Times New Roman"/>
        </w:rPr>
        <w:t>m</w:t>
      </w:r>
      <w:r w:rsidR="00D9302C">
        <w:rPr>
          <w:rFonts w:ascii="Times New Roman" w:hAnsi="Times New Roman"/>
        </w:rPr>
        <w:t>ent plan drafting before grant allowances</w:t>
      </w:r>
      <w:r w:rsidR="00E74273">
        <w:rPr>
          <w:rFonts w:ascii="Times New Roman" w:hAnsi="Times New Roman"/>
        </w:rPr>
        <w:t>.</w:t>
      </w:r>
    </w:p>
    <w:p w14:paraId="52D982F8" w14:textId="4316C36F" w:rsidR="00F15F51" w:rsidRPr="00F15F51" w:rsidRDefault="00E74273" w:rsidP="00F15F51">
      <w:pPr>
        <w:spacing w:before="120" w:line="276" w:lineRule="auto"/>
        <w:rPr>
          <w:rFonts w:ascii="Times New Roman" w:hAnsi="Times New Roman"/>
        </w:rPr>
      </w:pPr>
      <w:r>
        <w:rPr>
          <w:rFonts w:ascii="Times New Roman" w:hAnsi="Times New Roman"/>
        </w:rPr>
        <w:t>Adaptive management remains insufficient and new ways to accelerate delivery must be devised.</w:t>
      </w:r>
    </w:p>
    <w:p w14:paraId="2D1F1DD6" w14:textId="4FF902AF" w:rsidR="00660EF5" w:rsidRDefault="00660EF5" w:rsidP="00483C13">
      <w:pPr>
        <w:pStyle w:val="ListParagraph"/>
        <w:spacing w:before="120" w:line="276" w:lineRule="auto"/>
        <w:ind w:left="1080"/>
        <w:rPr>
          <w:rFonts w:ascii="Times New Roman" w:hAnsi="Times New Roman"/>
        </w:rPr>
      </w:pPr>
    </w:p>
    <w:p w14:paraId="1EE8CCF7" w14:textId="77777777" w:rsidR="001B2ABA" w:rsidRDefault="001B2ABA" w:rsidP="00483C13">
      <w:pPr>
        <w:pStyle w:val="ListParagraph"/>
        <w:spacing w:before="120" w:line="276" w:lineRule="auto"/>
        <w:ind w:left="1080"/>
        <w:rPr>
          <w:rFonts w:ascii="Times New Roman" w:hAnsi="Times New Roman"/>
        </w:rPr>
      </w:pPr>
    </w:p>
    <w:p w14:paraId="2AC4E8B2" w14:textId="2B4A183F" w:rsidR="00483C36" w:rsidRPr="0003387D" w:rsidRDefault="00483C36" w:rsidP="00FD6C93">
      <w:pPr>
        <w:pStyle w:val="Heading2"/>
        <w:spacing w:before="120" w:line="276" w:lineRule="auto"/>
        <w:rPr>
          <w:rFonts w:ascii="Times New Roman" w:hAnsi="Times New Roman"/>
        </w:rPr>
      </w:pPr>
      <w:bookmarkStart w:id="132" w:name="_Toc101577693"/>
      <w:r w:rsidRPr="0003387D">
        <w:rPr>
          <w:rFonts w:ascii="Times New Roman" w:hAnsi="Times New Roman"/>
        </w:rPr>
        <w:t>Recommendations</w:t>
      </w:r>
      <w:bookmarkEnd w:id="132"/>
    </w:p>
    <w:p w14:paraId="6ECE46C3" w14:textId="403F883D" w:rsidR="00C0217F" w:rsidRDefault="004B0874" w:rsidP="00C0217F">
      <w:pPr>
        <w:spacing w:before="120" w:line="276" w:lineRule="auto"/>
        <w:rPr>
          <w:rFonts w:ascii="Times New Roman" w:hAnsi="Times New Roman"/>
        </w:rPr>
      </w:pPr>
      <w:r>
        <w:rPr>
          <w:rFonts w:ascii="Times New Roman" w:hAnsi="Times New Roman"/>
          <w:iCs/>
        </w:rPr>
        <w:t xml:space="preserve">The recommendations were clustered around three themes: impact, </w:t>
      </w:r>
      <w:r w:rsidR="00043304">
        <w:rPr>
          <w:rFonts w:ascii="Times New Roman" w:hAnsi="Times New Roman"/>
          <w:iCs/>
        </w:rPr>
        <w:t>implementation and governance.</w:t>
      </w:r>
    </w:p>
    <w:p w14:paraId="45C086A1" w14:textId="4854CF29" w:rsidR="009B577F" w:rsidRPr="00604B54" w:rsidRDefault="005A0B6F" w:rsidP="00604B54">
      <w:pPr>
        <w:pStyle w:val="Heading3"/>
      </w:pPr>
      <w:bookmarkStart w:id="133" w:name="_Toc101577694"/>
      <w:r w:rsidRPr="00604B54">
        <w:t xml:space="preserve">Recommendations to </w:t>
      </w:r>
      <w:r w:rsidR="009B577F" w:rsidRPr="00604B54">
        <w:t xml:space="preserve">ensure </w:t>
      </w:r>
      <w:r w:rsidR="00D7510A">
        <w:t xml:space="preserve">more </w:t>
      </w:r>
      <w:r w:rsidR="009B577F" w:rsidRPr="00604B54">
        <w:t>impactful results:</w:t>
      </w:r>
      <w:bookmarkEnd w:id="133"/>
    </w:p>
    <w:p w14:paraId="3FF70299" w14:textId="39B6106C" w:rsidR="006978E2" w:rsidRPr="009C643D" w:rsidRDefault="009C643D" w:rsidP="009C643D">
      <w:pPr>
        <w:spacing w:before="120" w:line="276" w:lineRule="auto"/>
        <w:ind w:left="360"/>
        <w:rPr>
          <w:rFonts w:ascii="Times New Roman" w:hAnsi="Times New Roman"/>
          <w:i/>
        </w:rPr>
      </w:pPr>
      <w:r>
        <w:rPr>
          <w:rFonts w:ascii="Times New Roman" w:hAnsi="Times New Roman"/>
          <w:i/>
        </w:rPr>
        <w:t>(A.1)</w:t>
      </w:r>
      <w:r>
        <w:rPr>
          <w:rFonts w:ascii="Times New Roman" w:hAnsi="Times New Roman"/>
          <w:i/>
        </w:rPr>
        <w:tab/>
      </w:r>
      <w:r w:rsidR="006978E2" w:rsidRPr="009C643D">
        <w:rPr>
          <w:rFonts w:ascii="Times New Roman" w:hAnsi="Times New Roman"/>
          <w:i/>
        </w:rPr>
        <w:t>Transport and communication equipment:</w:t>
      </w:r>
    </w:p>
    <w:p w14:paraId="0797F2E8" w14:textId="77777777" w:rsidR="006978E2" w:rsidRPr="009C643D" w:rsidRDefault="008205A7" w:rsidP="00183F9E">
      <w:pPr>
        <w:spacing w:before="120" w:line="276" w:lineRule="auto"/>
        <w:ind w:left="1080"/>
        <w:rPr>
          <w:rFonts w:ascii="Times New Roman" w:hAnsi="Times New Roman"/>
          <w:iCs/>
        </w:rPr>
      </w:pPr>
      <w:r w:rsidRPr="009C643D">
        <w:rPr>
          <w:rFonts w:ascii="Times New Roman" w:hAnsi="Times New Roman"/>
          <w:iCs/>
        </w:rPr>
        <w:t>PMU has to hand over/share ASAP transport and communication equipment with relevant stakeholders (e.g., radios to Iona Administration, naval/land police, and relevant rangers/ fisheries’ controllers). So far, this equipment has remained in the hands of the local PMU unit. There is little added value, in particular, for communication equipment to retain it within the project; a fair allocation table should be devised for handling over the relevant material to project stakeholders.</w:t>
      </w:r>
    </w:p>
    <w:p w14:paraId="3B704579" w14:textId="77777777" w:rsidR="006978E2" w:rsidRDefault="006978E2" w:rsidP="006978E2">
      <w:pPr>
        <w:pStyle w:val="ListParagraph"/>
        <w:spacing w:before="120" w:line="276" w:lineRule="auto"/>
        <w:ind w:left="1440"/>
        <w:rPr>
          <w:rFonts w:ascii="Times New Roman" w:hAnsi="Times New Roman"/>
          <w:iCs/>
        </w:rPr>
      </w:pPr>
    </w:p>
    <w:p w14:paraId="110DD0FE" w14:textId="6D9C8ECC" w:rsidR="006978E2" w:rsidRPr="006978E2" w:rsidRDefault="009C643D" w:rsidP="009C643D">
      <w:pPr>
        <w:spacing w:before="120" w:line="276" w:lineRule="auto"/>
        <w:ind w:left="360"/>
        <w:rPr>
          <w:rFonts w:ascii="Times New Roman" w:hAnsi="Times New Roman"/>
          <w:i/>
        </w:rPr>
      </w:pPr>
      <w:r>
        <w:rPr>
          <w:rFonts w:ascii="Times New Roman" w:hAnsi="Times New Roman"/>
          <w:i/>
        </w:rPr>
        <w:t>(A.2)</w:t>
      </w:r>
      <w:r>
        <w:rPr>
          <w:rFonts w:ascii="Times New Roman" w:hAnsi="Times New Roman"/>
          <w:i/>
        </w:rPr>
        <w:tab/>
      </w:r>
      <w:r w:rsidR="008205A7" w:rsidRPr="006978E2">
        <w:rPr>
          <w:rFonts w:ascii="Times New Roman" w:hAnsi="Times New Roman"/>
          <w:i/>
        </w:rPr>
        <w:t xml:space="preserve">Local project implementation to align with municipal/provincial priorities and plans: </w:t>
      </w:r>
    </w:p>
    <w:p w14:paraId="37AC3D7F" w14:textId="210881F7" w:rsidR="008205A7" w:rsidRPr="009C643D" w:rsidRDefault="00183F9E" w:rsidP="00183F9E">
      <w:pPr>
        <w:spacing w:before="120" w:line="276" w:lineRule="auto"/>
        <w:ind w:left="1080"/>
        <w:rPr>
          <w:rFonts w:ascii="Times New Roman" w:hAnsi="Times New Roman"/>
          <w:iCs/>
        </w:rPr>
      </w:pPr>
      <w:r>
        <w:rPr>
          <w:rFonts w:ascii="Times New Roman" w:hAnsi="Times New Roman"/>
          <w:iCs/>
        </w:rPr>
        <w:t xml:space="preserve">Planning for project area activities </w:t>
      </w:r>
      <w:r w:rsidR="008205A7" w:rsidRPr="009C643D">
        <w:rPr>
          <w:rFonts w:ascii="Times New Roman" w:hAnsi="Times New Roman"/>
          <w:iCs/>
        </w:rPr>
        <w:t xml:space="preserve">remains insufficiently local and needs to be decentralised to ensure genuine participation; </w:t>
      </w:r>
      <w:r>
        <w:rPr>
          <w:rFonts w:ascii="Times New Roman" w:hAnsi="Times New Roman"/>
          <w:iCs/>
        </w:rPr>
        <w:t>it</w:t>
      </w:r>
      <w:r w:rsidR="008205A7" w:rsidRPr="009C643D">
        <w:rPr>
          <w:rFonts w:ascii="Times New Roman" w:hAnsi="Times New Roman"/>
          <w:iCs/>
        </w:rPr>
        <w:t xml:space="preserve"> require</w:t>
      </w:r>
      <w:r>
        <w:rPr>
          <w:rFonts w:ascii="Times New Roman" w:hAnsi="Times New Roman"/>
          <w:iCs/>
        </w:rPr>
        <w:t>s</w:t>
      </w:r>
      <w:r w:rsidR="008205A7" w:rsidRPr="009C643D">
        <w:rPr>
          <w:rFonts w:ascii="Times New Roman" w:hAnsi="Times New Roman"/>
          <w:iCs/>
        </w:rPr>
        <w:t xml:space="preserve"> a stronger PMU representation at local level</w:t>
      </w:r>
      <w:r w:rsidR="00F70A35">
        <w:rPr>
          <w:rStyle w:val="FootnoteReference"/>
          <w:rFonts w:ascii="Times New Roman" w:hAnsi="Times New Roman"/>
          <w:iCs/>
        </w:rPr>
        <w:footnoteReference w:id="23"/>
      </w:r>
      <w:r w:rsidR="008205A7" w:rsidRPr="009C643D">
        <w:rPr>
          <w:rFonts w:ascii="Times New Roman" w:hAnsi="Times New Roman"/>
          <w:iCs/>
        </w:rPr>
        <w:t xml:space="preserve">; this can be achieved through expanding the local project coordination function with additional staff or responsibilities or embedding it within the Iona NP Administration – at least on a temporary basis until integration is fully endorsed at central level - ; the objective is to add value to the project taking into account and possibly mainstreaming, where relevant, existing municipal and provincial action plans and strategies and/or supporting relevant already existing initiatives within the province or municipality (e.g. </w:t>
      </w:r>
      <w:r w:rsidR="004D6C2A">
        <w:rPr>
          <w:rFonts w:ascii="Times New Roman" w:hAnsi="Times New Roman"/>
          <w:iCs/>
        </w:rPr>
        <w:t xml:space="preserve">provincial </w:t>
      </w:r>
      <w:r w:rsidR="008205A7" w:rsidRPr="009C643D">
        <w:rPr>
          <w:rFonts w:ascii="Times New Roman" w:hAnsi="Times New Roman"/>
          <w:iCs/>
        </w:rPr>
        <w:t xml:space="preserve">environmental education plan, LED strategies, </w:t>
      </w:r>
      <w:r w:rsidR="0018701E">
        <w:rPr>
          <w:rFonts w:ascii="Times New Roman" w:hAnsi="Times New Roman"/>
          <w:iCs/>
        </w:rPr>
        <w:t xml:space="preserve">Tômbua Municipal Master Plan, </w:t>
      </w:r>
      <w:r w:rsidR="008205A7" w:rsidRPr="009C643D">
        <w:rPr>
          <w:rFonts w:ascii="Times New Roman" w:hAnsi="Times New Roman"/>
          <w:iCs/>
        </w:rPr>
        <w:t>support to relevant institutions to increase capacity for maritime monitoring and legislation enforcement…)</w:t>
      </w:r>
      <w:r w:rsidR="00BC7714">
        <w:rPr>
          <w:rFonts w:ascii="Times New Roman" w:hAnsi="Times New Roman"/>
          <w:iCs/>
        </w:rPr>
        <w:t>; this would add consistency in delivery and build strong local footholds, a key element for ownership.</w:t>
      </w:r>
    </w:p>
    <w:p w14:paraId="55D2AF1E" w14:textId="77777777" w:rsidR="008205A7" w:rsidRDefault="008205A7" w:rsidP="00BC0C29">
      <w:pPr>
        <w:spacing w:before="120" w:line="276" w:lineRule="auto"/>
        <w:ind w:left="360"/>
        <w:rPr>
          <w:rFonts w:ascii="Times New Roman" w:hAnsi="Times New Roman"/>
          <w:i/>
        </w:rPr>
      </w:pPr>
    </w:p>
    <w:p w14:paraId="3F3E9BC1" w14:textId="6547C253" w:rsidR="006221EE" w:rsidRPr="00BC0C29" w:rsidRDefault="00BC0C29" w:rsidP="00BC0C29">
      <w:pPr>
        <w:spacing w:before="120" w:line="276" w:lineRule="auto"/>
        <w:ind w:left="360"/>
        <w:rPr>
          <w:rFonts w:ascii="Times New Roman" w:hAnsi="Times New Roman"/>
          <w:i/>
        </w:rPr>
      </w:pPr>
      <w:r>
        <w:rPr>
          <w:rFonts w:ascii="Times New Roman" w:hAnsi="Times New Roman"/>
          <w:i/>
        </w:rPr>
        <w:t>(</w:t>
      </w:r>
      <w:r w:rsidR="008C2FC1">
        <w:rPr>
          <w:rFonts w:ascii="Times New Roman" w:hAnsi="Times New Roman"/>
          <w:i/>
        </w:rPr>
        <w:t>A.</w:t>
      </w:r>
      <w:r w:rsidR="00183F9E">
        <w:rPr>
          <w:rFonts w:ascii="Times New Roman" w:hAnsi="Times New Roman"/>
          <w:i/>
        </w:rPr>
        <w:t>3</w:t>
      </w:r>
      <w:r>
        <w:rPr>
          <w:rFonts w:ascii="Times New Roman" w:hAnsi="Times New Roman"/>
          <w:i/>
        </w:rPr>
        <w:t>)</w:t>
      </w:r>
      <w:r>
        <w:rPr>
          <w:rFonts w:ascii="Times New Roman" w:hAnsi="Times New Roman"/>
          <w:i/>
        </w:rPr>
        <w:tab/>
      </w:r>
      <w:r w:rsidR="00C0217F" w:rsidRPr="00BC0C29">
        <w:rPr>
          <w:rFonts w:ascii="Times New Roman" w:hAnsi="Times New Roman"/>
          <w:i/>
        </w:rPr>
        <w:t xml:space="preserve">Review the log frame and </w:t>
      </w:r>
      <w:r w:rsidR="00183F9E">
        <w:rPr>
          <w:rFonts w:ascii="Times New Roman" w:hAnsi="Times New Roman"/>
          <w:i/>
        </w:rPr>
        <w:t>change</w:t>
      </w:r>
      <w:r w:rsidR="00213839">
        <w:rPr>
          <w:rFonts w:ascii="Times New Roman" w:hAnsi="Times New Roman"/>
          <w:i/>
        </w:rPr>
        <w:t>/delete</w:t>
      </w:r>
      <w:r w:rsidR="00183F9E">
        <w:rPr>
          <w:rFonts w:ascii="Times New Roman" w:hAnsi="Times New Roman"/>
          <w:i/>
        </w:rPr>
        <w:t xml:space="preserve"> indicator 7</w:t>
      </w:r>
      <w:r w:rsidR="00604B54" w:rsidRPr="00BC0C29">
        <w:rPr>
          <w:rFonts w:ascii="Times New Roman" w:hAnsi="Times New Roman"/>
          <w:i/>
        </w:rPr>
        <w:t>:</w:t>
      </w:r>
    </w:p>
    <w:p w14:paraId="0CF6E87C" w14:textId="5121ACAF" w:rsidR="00213839" w:rsidRDefault="00213839" w:rsidP="00213839">
      <w:pPr>
        <w:spacing w:before="120" w:line="276" w:lineRule="auto"/>
        <w:ind w:left="1080"/>
        <w:rPr>
          <w:rFonts w:ascii="Times New Roman" w:hAnsi="Times New Roman"/>
        </w:rPr>
      </w:pPr>
      <w:r>
        <w:rPr>
          <w:rFonts w:ascii="Times New Roman" w:hAnsi="Times New Roman"/>
        </w:rPr>
        <w:t>Indicator 7</w:t>
      </w:r>
      <w:r w:rsidR="00D7510A">
        <w:rPr>
          <w:rFonts w:ascii="Times New Roman" w:hAnsi="Times New Roman"/>
        </w:rPr>
        <w:t xml:space="preserve"> - “</w:t>
      </w:r>
      <w:r w:rsidR="00D7510A" w:rsidRPr="00D7510A">
        <w:rPr>
          <w:rFonts w:ascii="Times New Roman" w:hAnsi="Times New Roman"/>
        </w:rPr>
        <w:t xml:space="preserve">Level of improvement of management effectiveness of MPA as measured by METT tracking Tool” - </w:t>
      </w:r>
      <w:r w:rsidR="00D7510A">
        <w:rPr>
          <w:rFonts w:ascii="Times New Roman" w:hAnsi="Times New Roman"/>
        </w:rPr>
        <w:t xml:space="preserve">under component 2 is </w:t>
      </w:r>
      <w:r>
        <w:rPr>
          <w:rFonts w:ascii="Times New Roman" w:hAnsi="Times New Roman"/>
        </w:rPr>
        <w:t xml:space="preserve">not relevant as there is no way to measure any </w:t>
      </w:r>
      <w:r>
        <w:rPr>
          <w:rFonts w:ascii="Times New Roman" w:hAnsi="Times New Roman"/>
        </w:rPr>
        <w:lastRenderedPageBreak/>
        <w:t xml:space="preserve">management effectiveness </w:t>
      </w:r>
      <w:r w:rsidR="00D7510A">
        <w:rPr>
          <w:rFonts w:ascii="Times New Roman" w:hAnsi="Times New Roman"/>
        </w:rPr>
        <w:t>change</w:t>
      </w:r>
      <w:r>
        <w:rPr>
          <w:rFonts w:ascii="Times New Roman" w:hAnsi="Times New Roman"/>
        </w:rPr>
        <w:t xml:space="preserve"> from a hypothetical baseline since there is no starting point (no existing MPA).</w:t>
      </w:r>
    </w:p>
    <w:p w14:paraId="40396C1C" w14:textId="4B83EAFC" w:rsidR="00213839" w:rsidRDefault="00213839" w:rsidP="00213839">
      <w:pPr>
        <w:spacing w:before="120" w:line="276" w:lineRule="auto"/>
        <w:ind w:left="1080"/>
        <w:rPr>
          <w:rFonts w:ascii="Times New Roman" w:hAnsi="Times New Roman"/>
        </w:rPr>
      </w:pPr>
      <w:r>
        <w:rPr>
          <w:rFonts w:ascii="Times New Roman" w:hAnsi="Times New Roman"/>
        </w:rPr>
        <w:t xml:space="preserve">The indicator should be reviewed (e.g., </w:t>
      </w:r>
      <w:r w:rsidR="00D7510A">
        <w:rPr>
          <w:rFonts w:ascii="Times New Roman" w:hAnsi="Times New Roman"/>
        </w:rPr>
        <w:t>tracking institutional mainstreaming amongst stakeholders) or deleted altogether.</w:t>
      </w:r>
    </w:p>
    <w:p w14:paraId="1EDAA8AE" w14:textId="77777777" w:rsidR="00EF159C" w:rsidRDefault="00EF159C" w:rsidP="00213839">
      <w:pPr>
        <w:spacing w:before="120" w:line="276" w:lineRule="auto"/>
        <w:ind w:left="1080"/>
        <w:rPr>
          <w:rFonts w:ascii="Times New Roman" w:hAnsi="Times New Roman"/>
        </w:rPr>
      </w:pPr>
    </w:p>
    <w:p w14:paraId="7F05F3F2" w14:textId="62ED5191" w:rsidR="00EF159C" w:rsidRPr="00BC0C29" w:rsidRDefault="00EF159C" w:rsidP="00EF159C">
      <w:pPr>
        <w:spacing w:before="120" w:line="276" w:lineRule="auto"/>
        <w:ind w:left="360"/>
        <w:rPr>
          <w:rFonts w:ascii="Times New Roman" w:hAnsi="Times New Roman"/>
          <w:i/>
        </w:rPr>
      </w:pPr>
      <w:r>
        <w:rPr>
          <w:rFonts w:ascii="Times New Roman" w:hAnsi="Times New Roman"/>
          <w:i/>
        </w:rPr>
        <w:t>(A.4)</w:t>
      </w:r>
      <w:r>
        <w:rPr>
          <w:rFonts w:ascii="Times New Roman" w:hAnsi="Times New Roman"/>
          <w:i/>
        </w:rPr>
        <w:tab/>
        <w:t>Take advantage of local expertise</w:t>
      </w:r>
      <w:r w:rsidR="00DF55B3">
        <w:rPr>
          <w:rFonts w:ascii="Times New Roman" w:hAnsi="Times New Roman"/>
          <w:i/>
        </w:rPr>
        <w:t xml:space="preserve"> and train local staff</w:t>
      </w:r>
      <w:r w:rsidRPr="00BC0C29">
        <w:rPr>
          <w:rFonts w:ascii="Times New Roman" w:hAnsi="Times New Roman"/>
          <w:i/>
        </w:rPr>
        <w:t>:</w:t>
      </w:r>
    </w:p>
    <w:p w14:paraId="3044D0A9" w14:textId="77777777" w:rsidR="004F453E" w:rsidRPr="004F453E" w:rsidRDefault="00EF159C" w:rsidP="00C738A9">
      <w:pPr>
        <w:spacing w:before="120" w:line="276" w:lineRule="auto"/>
        <w:ind w:left="1080"/>
        <w:rPr>
          <w:rFonts w:ascii="Times New Roman" w:hAnsi="Times New Roman"/>
        </w:rPr>
      </w:pPr>
      <w:r w:rsidRPr="00C738A9">
        <w:rPr>
          <w:rFonts w:ascii="Times New Roman" w:hAnsi="Times New Roman"/>
        </w:rPr>
        <w:t>The elaboration of TORs for the provision of works and services should take more into account local experience: it appears that most providers, virtually all from Luanda, are not well experienced in the region; this is resulting in delays to complete works</w:t>
      </w:r>
      <w:r w:rsidR="00C738A9" w:rsidRPr="00C738A9">
        <w:rPr>
          <w:rFonts w:ascii="Times New Roman" w:hAnsi="Times New Roman"/>
        </w:rPr>
        <w:t xml:space="preserve"> (e.g., product delivery dela</w:t>
      </w:r>
      <w:r w:rsidR="00C738A9" w:rsidRPr="004F453E">
        <w:rPr>
          <w:rFonts w:ascii="Times New Roman" w:hAnsi="Times New Roman"/>
        </w:rPr>
        <w:t>ys for Holísticos) or even non-optimised works (e.g., Barima on communication equipment).</w:t>
      </w:r>
    </w:p>
    <w:p w14:paraId="5BE450F9" w14:textId="5A94DBD4" w:rsidR="005A0B6F" w:rsidRPr="004F453E" w:rsidRDefault="00EF159C" w:rsidP="00DE6E3F">
      <w:pPr>
        <w:pStyle w:val="ListParagraph"/>
        <w:numPr>
          <w:ilvl w:val="0"/>
          <w:numId w:val="38"/>
        </w:numPr>
        <w:spacing w:before="120" w:line="276" w:lineRule="auto"/>
        <w:rPr>
          <w:rFonts w:ascii="Times New Roman" w:hAnsi="Times New Roman"/>
          <w:sz w:val="22"/>
          <w:szCs w:val="22"/>
        </w:rPr>
      </w:pPr>
      <w:r w:rsidRPr="004F453E">
        <w:rPr>
          <w:rFonts w:ascii="Times New Roman" w:hAnsi="Times New Roman"/>
          <w:sz w:val="22"/>
          <w:szCs w:val="22"/>
        </w:rPr>
        <w:t xml:space="preserve">TORs drafting should emphasize </w:t>
      </w:r>
      <w:r w:rsidR="00C738A9" w:rsidRPr="004F453E">
        <w:rPr>
          <w:rFonts w:ascii="Times New Roman" w:hAnsi="Times New Roman"/>
          <w:sz w:val="22"/>
          <w:szCs w:val="22"/>
        </w:rPr>
        <w:t xml:space="preserve">more </w:t>
      </w:r>
      <w:r w:rsidRPr="004F453E">
        <w:rPr>
          <w:rFonts w:ascii="Times New Roman" w:hAnsi="Times New Roman"/>
          <w:sz w:val="22"/>
          <w:szCs w:val="22"/>
        </w:rPr>
        <w:t>the need for pre-existing experience in the Namibe region</w:t>
      </w:r>
    </w:p>
    <w:p w14:paraId="3B69CAB5" w14:textId="28B0D26E" w:rsidR="004F453E" w:rsidRDefault="004F453E" w:rsidP="00DE6E3F">
      <w:pPr>
        <w:pStyle w:val="ListParagraph"/>
        <w:numPr>
          <w:ilvl w:val="0"/>
          <w:numId w:val="38"/>
        </w:numPr>
        <w:spacing w:before="120" w:line="276" w:lineRule="auto"/>
        <w:rPr>
          <w:rFonts w:ascii="Times New Roman" w:hAnsi="Times New Roman"/>
          <w:sz w:val="22"/>
          <w:szCs w:val="22"/>
        </w:rPr>
      </w:pPr>
      <w:r w:rsidRPr="004F453E">
        <w:rPr>
          <w:rFonts w:ascii="Times New Roman" w:hAnsi="Times New Roman"/>
          <w:sz w:val="22"/>
          <w:szCs w:val="22"/>
        </w:rPr>
        <w:t>PMU should sign an MoU with the Namibe University to take advantage of its students in monitoring project activities and conducting research</w:t>
      </w:r>
    </w:p>
    <w:p w14:paraId="2285A01A" w14:textId="455F0EE4" w:rsidR="004127DB" w:rsidRDefault="004127DB" w:rsidP="00DE6E3F">
      <w:pPr>
        <w:pStyle w:val="ListParagraph"/>
        <w:numPr>
          <w:ilvl w:val="0"/>
          <w:numId w:val="38"/>
        </w:numPr>
        <w:spacing w:before="120" w:line="276" w:lineRule="auto"/>
        <w:rPr>
          <w:rFonts w:ascii="Times New Roman" w:hAnsi="Times New Roman"/>
          <w:sz w:val="22"/>
          <w:szCs w:val="22"/>
        </w:rPr>
      </w:pPr>
      <w:r>
        <w:rPr>
          <w:rFonts w:ascii="Times New Roman" w:hAnsi="Times New Roman"/>
          <w:sz w:val="22"/>
          <w:szCs w:val="22"/>
        </w:rPr>
        <w:t>PMU should more systematically take advantage of ADECOS when reaching out to communities (both sobas and individual community members) as they have extensive on-site experience</w:t>
      </w:r>
      <w:r w:rsidR="007F3128">
        <w:rPr>
          <w:rFonts w:ascii="Times New Roman" w:hAnsi="Times New Roman"/>
          <w:sz w:val="22"/>
          <w:szCs w:val="22"/>
        </w:rPr>
        <w:t xml:space="preserve"> but also train them on issues related to biodiversity conservation (e.g., on fish and sanitation, fish industry residue management), hence developing a closer relationship with MASFAMU</w:t>
      </w:r>
    </w:p>
    <w:p w14:paraId="6ACB0F80" w14:textId="65C9E977" w:rsidR="00DF55B3" w:rsidRPr="004F453E" w:rsidRDefault="00DF55B3" w:rsidP="00DE6E3F">
      <w:pPr>
        <w:pStyle w:val="ListParagraph"/>
        <w:numPr>
          <w:ilvl w:val="0"/>
          <w:numId w:val="38"/>
        </w:numPr>
        <w:spacing w:before="120" w:line="276" w:lineRule="auto"/>
        <w:rPr>
          <w:rFonts w:ascii="Times New Roman" w:hAnsi="Times New Roman"/>
          <w:sz w:val="22"/>
          <w:szCs w:val="22"/>
        </w:rPr>
      </w:pPr>
      <w:r>
        <w:rPr>
          <w:rFonts w:ascii="Times New Roman" w:hAnsi="Times New Roman"/>
          <w:sz w:val="22"/>
          <w:szCs w:val="22"/>
        </w:rPr>
        <w:t>Capacity building sessions should be designed to enhance knowledge of provincial Government and municipal staff on MPAs</w:t>
      </w:r>
      <w:r w:rsidR="000F0EC5">
        <w:rPr>
          <w:rFonts w:ascii="Times New Roman" w:hAnsi="Times New Roman"/>
          <w:sz w:val="22"/>
          <w:szCs w:val="22"/>
        </w:rPr>
        <w:t xml:space="preserve"> including on legislation, inspection and controls </w:t>
      </w:r>
    </w:p>
    <w:p w14:paraId="4675E823" w14:textId="77777777" w:rsidR="00EF159C" w:rsidRPr="00470721" w:rsidRDefault="00EF159C" w:rsidP="00E579D5">
      <w:pPr>
        <w:spacing w:before="120" w:line="276" w:lineRule="auto"/>
        <w:rPr>
          <w:rFonts w:ascii="Times New Roman" w:hAnsi="Times New Roman"/>
          <w:iCs/>
        </w:rPr>
      </w:pPr>
    </w:p>
    <w:p w14:paraId="0684E8DB" w14:textId="5BB3C0DE" w:rsidR="009B577F" w:rsidRPr="00604B54" w:rsidRDefault="00604B54" w:rsidP="00604B54">
      <w:pPr>
        <w:pStyle w:val="Heading3"/>
      </w:pPr>
      <w:bookmarkStart w:id="134" w:name="_Toc101577695"/>
      <w:r>
        <w:t>Re</w:t>
      </w:r>
      <w:r w:rsidR="009B577F" w:rsidRPr="00604B54">
        <w:t>commendations to accelerate implementation:</w:t>
      </w:r>
      <w:bookmarkEnd w:id="134"/>
    </w:p>
    <w:p w14:paraId="5BF4AC13" w14:textId="77777777" w:rsidR="000F0EC5" w:rsidRDefault="000F0EC5" w:rsidP="004B0874">
      <w:pPr>
        <w:spacing w:before="120" w:line="276" w:lineRule="auto"/>
        <w:ind w:left="360"/>
        <w:rPr>
          <w:rFonts w:ascii="Times New Roman" w:hAnsi="Times New Roman"/>
          <w:i/>
        </w:rPr>
      </w:pPr>
    </w:p>
    <w:p w14:paraId="23D71756" w14:textId="0E0E76EA" w:rsidR="004B0874" w:rsidRDefault="009C643D" w:rsidP="004B0874">
      <w:pPr>
        <w:spacing w:before="120" w:line="276" w:lineRule="auto"/>
        <w:ind w:left="360"/>
        <w:rPr>
          <w:rFonts w:ascii="Times New Roman" w:hAnsi="Times New Roman"/>
          <w:i/>
        </w:rPr>
      </w:pPr>
      <w:r>
        <w:rPr>
          <w:rFonts w:ascii="Times New Roman" w:hAnsi="Times New Roman"/>
          <w:i/>
        </w:rPr>
        <w:t>(</w:t>
      </w:r>
      <w:r w:rsidR="004B0874">
        <w:rPr>
          <w:rFonts w:ascii="Times New Roman" w:hAnsi="Times New Roman"/>
          <w:i/>
        </w:rPr>
        <w:t>B</w:t>
      </w:r>
      <w:r>
        <w:rPr>
          <w:rFonts w:ascii="Times New Roman" w:hAnsi="Times New Roman"/>
          <w:i/>
        </w:rPr>
        <w:t>.1)</w:t>
      </w:r>
      <w:r w:rsidR="004B0874">
        <w:rPr>
          <w:rFonts w:ascii="Times New Roman" w:hAnsi="Times New Roman"/>
          <w:i/>
        </w:rPr>
        <w:tab/>
      </w:r>
      <w:r w:rsidR="00702064" w:rsidRPr="009C643D">
        <w:rPr>
          <w:rFonts w:ascii="Times New Roman" w:hAnsi="Times New Roman"/>
          <w:i/>
        </w:rPr>
        <w:t>Accelerate project delivery:</w:t>
      </w:r>
    </w:p>
    <w:p w14:paraId="66BF7669" w14:textId="1BC24B3B" w:rsidR="008205A7" w:rsidRPr="00911D3C" w:rsidRDefault="00702064" w:rsidP="004B0874">
      <w:pPr>
        <w:spacing w:before="120" w:line="276" w:lineRule="auto"/>
        <w:ind w:left="1134"/>
        <w:rPr>
          <w:rFonts w:ascii="Times New Roman" w:hAnsi="Times New Roman"/>
          <w:i/>
        </w:rPr>
      </w:pPr>
      <w:r w:rsidRPr="004B0874">
        <w:rPr>
          <w:rFonts w:ascii="Times New Roman" w:hAnsi="Times New Roman"/>
          <w:iCs/>
        </w:rPr>
        <w:t>T</w:t>
      </w:r>
      <w:r w:rsidR="008205A7" w:rsidRPr="004B0874">
        <w:rPr>
          <w:rFonts w:ascii="Times New Roman" w:hAnsi="Times New Roman"/>
          <w:iCs/>
        </w:rPr>
        <w:t>his will r</w:t>
      </w:r>
      <w:r w:rsidR="008205A7" w:rsidRPr="00911D3C">
        <w:rPr>
          <w:rFonts w:ascii="Times New Roman" w:hAnsi="Times New Roman"/>
          <w:iCs/>
        </w:rPr>
        <w:t>equire a range of adaptive management measures</w:t>
      </w:r>
      <w:r w:rsidR="004F453E" w:rsidRPr="00911D3C">
        <w:rPr>
          <w:rStyle w:val="FootnoteReference"/>
          <w:rFonts w:ascii="Times New Roman" w:hAnsi="Times New Roman"/>
          <w:iCs/>
        </w:rPr>
        <w:footnoteReference w:id="24"/>
      </w:r>
      <w:r w:rsidR="008205A7" w:rsidRPr="00911D3C">
        <w:rPr>
          <w:rFonts w:ascii="Times New Roman" w:hAnsi="Times New Roman"/>
          <w:iCs/>
        </w:rPr>
        <w:t>:</w:t>
      </w:r>
    </w:p>
    <w:p w14:paraId="6888F5FE" w14:textId="22123C62" w:rsidR="00BC7714" w:rsidRDefault="00BC7714" w:rsidP="00DE6E3F">
      <w:pPr>
        <w:pStyle w:val="ListParagraph"/>
        <w:numPr>
          <w:ilvl w:val="2"/>
          <w:numId w:val="36"/>
        </w:numPr>
        <w:spacing w:before="120" w:line="276" w:lineRule="auto"/>
        <w:ind w:left="2127"/>
        <w:rPr>
          <w:rFonts w:ascii="Times New Roman" w:hAnsi="Times New Roman"/>
          <w:iCs/>
          <w:sz w:val="22"/>
          <w:szCs w:val="22"/>
        </w:rPr>
      </w:pPr>
      <w:r>
        <w:rPr>
          <w:rFonts w:ascii="Times New Roman" w:hAnsi="Times New Roman"/>
          <w:iCs/>
          <w:sz w:val="22"/>
          <w:szCs w:val="22"/>
        </w:rPr>
        <w:t>Prioritize activities and possibly streamline the results framework</w:t>
      </w:r>
      <w:r w:rsidR="0018701E">
        <w:rPr>
          <w:rFonts w:ascii="Times New Roman" w:hAnsi="Times New Roman"/>
          <w:iCs/>
          <w:sz w:val="22"/>
          <w:szCs w:val="22"/>
        </w:rPr>
        <w:t xml:space="preserve"> abandoning peripherical activities and concentrating on most impactful ones; a set of meetings should be considered to assess the situation (PMU and the Marine and Coastal Unit, respective local and national committees and finally an extraordinary PSC session to endorse any change)</w:t>
      </w:r>
    </w:p>
    <w:p w14:paraId="5A2E848B" w14:textId="62567204" w:rsidR="008205A7" w:rsidRPr="00911D3C" w:rsidRDefault="008205A7" w:rsidP="00DE6E3F">
      <w:pPr>
        <w:pStyle w:val="ListParagraph"/>
        <w:numPr>
          <w:ilvl w:val="2"/>
          <w:numId w:val="36"/>
        </w:numPr>
        <w:spacing w:before="120" w:line="276" w:lineRule="auto"/>
        <w:ind w:left="2127"/>
        <w:rPr>
          <w:rFonts w:ascii="Times New Roman" w:hAnsi="Times New Roman"/>
          <w:iCs/>
          <w:sz w:val="22"/>
          <w:szCs w:val="22"/>
        </w:rPr>
      </w:pPr>
      <w:r w:rsidRPr="00911D3C">
        <w:rPr>
          <w:rFonts w:ascii="Times New Roman" w:hAnsi="Times New Roman"/>
          <w:iCs/>
          <w:sz w:val="22"/>
          <w:szCs w:val="22"/>
        </w:rPr>
        <w:t xml:space="preserve">Cluster activities for subcontracting into packages </w:t>
      </w:r>
      <w:r w:rsidR="0018701E">
        <w:rPr>
          <w:rFonts w:ascii="Times New Roman" w:hAnsi="Times New Roman"/>
          <w:iCs/>
          <w:sz w:val="22"/>
          <w:szCs w:val="22"/>
        </w:rPr>
        <w:t xml:space="preserve">using </w:t>
      </w:r>
      <w:r w:rsidRPr="00911D3C">
        <w:rPr>
          <w:rFonts w:ascii="Times New Roman" w:hAnsi="Times New Roman"/>
          <w:iCs/>
          <w:sz w:val="22"/>
          <w:szCs w:val="22"/>
        </w:rPr>
        <w:t>RfP</w:t>
      </w:r>
    </w:p>
    <w:p w14:paraId="459F9FA3" w14:textId="2DF3B9D4" w:rsidR="008205A7" w:rsidRPr="00911D3C" w:rsidRDefault="008205A7" w:rsidP="00DE6E3F">
      <w:pPr>
        <w:pStyle w:val="ListParagraph"/>
        <w:numPr>
          <w:ilvl w:val="2"/>
          <w:numId w:val="36"/>
        </w:numPr>
        <w:spacing w:before="120" w:line="276" w:lineRule="auto"/>
        <w:ind w:left="2127"/>
        <w:rPr>
          <w:rFonts w:ascii="Times New Roman" w:hAnsi="Times New Roman"/>
          <w:iCs/>
          <w:sz w:val="22"/>
          <w:szCs w:val="22"/>
        </w:rPr>
      </w:pPr>
      <w:r w:rsidRPr="00911D3C">
        <w:rPr>
          <w:rFonts w:ascii="Times New Roman" w:hAnsi="Times New Roman"/>
          <w:iCs/>
          <w:sz w:val="22"/>
          <w:szCs w:val="22"/>
        </w:rPr>
        <w:t xml:space="preserve">Review the project financial management seeking a drastic reduction of requests for direct payments from UNDP; this requires the reopening of the project bank </w:t>
      </w:r>
      <w:r w:rsidRPr="00911D3C">
        <w:rPr>
          <w:rFonts w:ascii="Times New Roman" w:hAnsi="Times New Roman"/>
          <w:iCs/>
          <w:sz w:val="22"/>
          <w:szCs w:val="22"/>
        </w:rPr>
        <w:lastRenderedPageBreak/>
        <w:t>account to request part of the budget as advance payment or seek a PBA</w:t>
      </w:r>
      <w:r w:rsidR="00702064" w:rsidRPr="00911D3C">
        <w:rPr>
          <w:rStyle w:val="FootnoteReference"/>
          <w:rFonts w:ascii="Times New Roman" w:hAnsi="Times New Roman"/>
          <w:iCs/>
          <w:sz w:val="22"/>
          <w:szCs w:val="22"/>
        </w:rPr>
        <w:footnoteReference w:id="25"/>
      </w:r>
      <w:r w:rsidRPr="00911D3C">
        <w:rPr>
          <w:rFonts w:ascii="Times New Roman" w:hAnsi="Times New Roman"/>
          <w:iCs/>
          <w:sz w:val="22"/>
          <w:szCs w:val="22"/>
        </w:rPr>
        <w:t xml:space="preserve"> with a service provider that can handle project budget and respond swiftly to payment requests.</w:t>
      </w:r>
    </w:p>
    <w:p w14:paraId="17BC1393" w14:textId="6DD7E4A2" w:rsidR="008205A7" w:rsidRPr="00911D3C" w:rsidRDefault="008205A7" w:rsidP="00DE6E3F">
      <w:pPr>
        <w:pStyle w:val="ListParagraph"/>
        <w:numPr>
          <w:ilvl w:val="2"/>
          <w:numId w:val="36"/>
        </w:numPr>
        <w:spacing w:before="120" w:line="276" w:lineRule="auto"/>
        <w:ind w:left="2127"/>
        <w:rPr>
          <w:rFonts w:ascii="Times New Roman" w:hAnsi="Times New Roman"/>
          <w:iCs/>
          <w:sz w:val="22"/>
          <w:szCs w:val="22"/>
        </w:rPr>
      </w:pPr>
      <w:r w:rsidRPr="00911D3C">
        <w:rPr>
          <w:rFonts w:ascii="Times New Roman" w:hAnsi="Times New Roman"/>
          <w:iCs/>
          <w:sz w:val="22"/>
          <w:szCs w:val="22"/>
        </w:rPr>
        <w:t>Go into higher gear prioritizing IGAs testing: to ensure ownership, IGAs should be swift</w:t>
      </w:r>
      <w:r w:rsidR="00A2536B" w:rsidRPr="00911D3C">
        <w:rPr>
          <w:rFonts w:ascii="Times New Roman" w:hAnsi="Times New Roman"/>
          <w:iCs/>
          <w:sz w:val="22"/>
          <w:szCs w:val="22"/>
        </w:rPr>
        <w:t>ly</w:t>
      </w:r>
      <w:r w:rsidRPr="00911D3C">
        <w:rPr>
          <w:rFonts w:ascii="Times New Roman" w:hAnsi="Times New Roman"/>
          <w:iCs/>
          <w:sz w:val="22"/>
          <w:szCs w:val="22"/>
        </w:rPr>
        <w:t xml:space="preserve"> proposed after awareness raising sessions with local community so as not to lose local interest dynamics</w:t>
      </w:r>
      <w:r w:rsidR="00A2536B" w:rsidRPr="00911D3C">
        <w:rPr>
          <w:rFonts w:ascii="Times New Roman" w:hAnsi="Times New Roman"/>
          <w:iCs/>
          <w:sz w:val="22"/>
          <w:szCs w:val="22"/>
        </w:rPr>
        <w:t>.</w:t>
      </w:r>
    </w:p>
    <w:p w14:paraId="3E211D79" w14:textId="52D7873E" w:rsidR="008205A7" w:rsidRDefault="008205A7" w:rsidP="00BC0C29">
      <w:pPr>
        <w:spacing w:before="120" w:line="276" w:lineRule="auto"/>
        <w:ind w:left="360"/>
        <w:rPr>
          <w:rFonts w:ascii="Times New Roman" w:hAnsi="Times New Roman"/>
          <w:i/>
        </w:rPr>
      </w:pPr>
    </w:p>
    <w:p w14:paraId="391AC21F" w14:textId="5A43C8BF" w:rsidR="00702064" w:rsidRPr="00702064" w:rsidRDefault="009C643D" w:rsidP="009C643D">
      <w:pPr>
        <w:spacing w:before="120" w:line="276" w:lineRule="auto"/>
        <w:ind w:left="360"/>
        <w:rPr>
          <w:rFonts w:ascii="Times New Roman" w:hAnsi="Times New Roman"/>
          <w:i/>
        </w:rPr>
      </w:pPr>
      <w:r>
        <w:rPr>
          <w:rFonts w:ascii="Times New Roman" w:hAnsi="Times New Roman"/>
          <w:i/>
        </w:rPr>
        <w:t>(</w:t>
      </w:r>
      <w:r w:rsidR="004B0874">
        <w:rPr>
          <w:rFonts w:ascii="Times New Roman" w:hAnsi="Times New Roman"/>
          <w:i/>
        </w:rPr>
        <w:t>B</w:t>
      </w:r>
      <w:r>
        <w:rPr>
          <w:rFonts w:ascii="Times New Roman" w:hAnsi="Times New Roman"/>
          <w:i/>
        </w:rPr>
        <w:t>.2)</w:t>
      </w:r>
      <w:r>
        <w:rPr>
          <w:rFonts w:ascii="Times New Roman" w:hAnsi="Times New Roman"/>
          <w:i/>
        </w:rPr>
        <w:tab/>
      </w:r>
      <w:r w:rsidR="008205A7" w:rsidRPr="00702064">
        <w:rPr>
          <w:rFonts w:ascii="Times New Roman" w:hAnsi="Times New Roman"/>
          <w:i/>
        </w:rPr>
        <w:t xml:space="preserve">Request a no-cost extension: </w:t>
      </w:r>
    </w:p>
    <w:p w14:paraId="1EFFED59" w14:textId="5E76ACA2" w:rsidR="008205A7" w:rsidRDefault="00702064" w:rsidP="004B0874">
      <w:pPr>
        <w:spacing w:before="120" w:line="276" w:lineRule="auto"/>
        <w:ind w:left="1134"/>
        <w:rPr>
          <w:rFonts w:ascii="Times New Roman" w:hAnsi="Times New Roman"/>
          <w:iCs/>
        </w:rPr>
      </w:pPr>
      <w:r>
        <w:rPr>
          <w:rFonts w:ascii="Times New Roman" w:hAnsi="Times New Roman"/>
          <w:iCs/>
        </w:rPr>
        <w:t>T</w:t>
      </w:r>
      <w:r w:rsidR="008205A7">
        <w:rPr>
          <w:rFonts w:ascii="Times New Roman" w:hAnsi="Times New Roman"/>
          <w:iCs/>
        </w:rPr>
        <w:t>he Namibe province experienced a longer than usual COVID lockdown resulting from a lack of cases in the province. To minimise infection, the province was placed under lockdown several months longer than for the rest of the country. It is recommended at the very least to grant a 6-9months no-cost extension to the project; this would facilitate the following: (i) allow more time to enable sequencing the Tômbua management plan with grant allocation, (ii) finalise awareness raising activities prior to grant release and (iii) allow time for public discussions on MPA strategy and operational MPA modalities before its creation</w:t>
      </w:r>
    </w:p>
    <w:p w14:paraId="7785E7C7" w14:textId="77777777" w:rsidR="008205A7" w:rsidRPr="009C643D" w:rsidRDefault="008205A7" w:rsidP="008205A7">
      <w:pPr>
        <w:pStyle w:val="ListParagraph"/>
        <w:spacing w:before="120" w:line="276" w:lineRule="auto"/>
        <w:ind w:left="1440"/>
        <w:rPr>
          <w:rFonts w:ascii="Times New Roman" w:hAnsi="Times New Roman"/>
          <w:i/>
        </w:rPr>
      </w:pPr>
    </w:p>
    <w:p w14:paraId="4B9194BE" w14:textId="43137EB5" w:rsidR="009C643D" w:rsidRPr="009C643D" w:rsidRDefault="009C643D" w:rsidP="009C643D">
      <w:pPr>
        <w:spacing w:before="120" w:line="276" w:lineRule="auto"/>
        <w:ind w:left="360"/>
        <w:rPr>
          <w:rFonts w:ascii="Times New Roman" w:hAnsi="Times New Roman"/>
          <w:i/>
        </w:rPr>
      </w:pPr>
      <w:r>
        <w:rPr>
          <w:rFonts w:ascii="Times New Roman" w:hAnsi="Times New Roman"/>
          <w:i/>
        </w:rPr>
        <w:t>(</w:t>
      </w:r>
      <w:r w:rsidR="004B0874">
        <w:rPr>
          <w:rFonts w:ascii="Times New Roman" w:hAnsi="Times New Roman"/>
          <w:i/>
        </w:rPr>
        <w:t>B</w:t>
      </w:r>
      <w:r>
        <w:rPr>
          <w:rFonts w:ascii="Times New Roman" w:hAnsi="Times New Roman"/>
          <w:i/>
        </w:rPr>
        <w:t>.3)</w:t>
      </w:r>
      <w:r>
        <w:rPr>
          <w:rFonts w:ascii="Times New Roman" w:hAnsi="Times New Roman"/>
          <w:i/>
        </w:rPr>
        <w:tab/>
      </w:r>
      <w:r w:rsidR="008205A7" w:rsidRPr="009C643D">
        <w:rPr>
          <w:rFonts w:ascii="Times New Roman" w:hAnsi="Times New Roman"/>
          <w:i/>
        </w:rPr>
        <w:t>Increase project (PMU) effectiveness:</w:t>
      </w:r>
    </w:p>
    <w:p w14:paraId="403668DF" w14:textId="2B041511" w:rsidR="008205A7" w:rsidRDefault="008205A7" w:rsidP="004B0874">
      <w:pPr>
        <w:spacing w:before="120" w:line="276" w:lineRule="auto"/>
        <w:ind w:left="1134"/>
        <w:rPr>
          <w:rFonts w:ascii="Times New Roman" w:hAnsi="Times New Roman"/>
          <w:iCs/>
        </w:rPr>
      </w:pPr>
      <w:r>
        <w:rPr>
          <w:rFonts w:ascii="Times New Roman" w:hAnsi="Times New Roman"/>
          <w:iCs/>
        </w:rPr>
        <w:t>PMU has to seek additional expertise on gender, M&amp;E, capacity building, communication:</w:t>
      </w:r>
    </w:p>
    <w:p w14:paraId="0262103A" w14:textId="77777777" w:rsidR="008205A7" w:rsidRPr="004B0874" w:rsidRDefault="008205A7" w:rsidP="00DE6E3F">
      <w:pPr>
        <w:pStyle w:val="ListParagraph"/>
        <w:numPr>
          <w:ilvl w:val="2"/>
          <w:numId w:val="37"/>
        </w:numPr>
        <w:spacing w:before="120" w:line="276" w:lineRule="auto"/>
        <w:rPr>
          <w:rFonts w:ascii="Times New Roman" w:hAnsi="Times New Roman"/>
          <w:iCs/>
          <w:sz w:val="22"/>
          <w:szCs w:val="22"/>
        </w:rPr>
      </w:pPr>
      <w:r w:rsidRPr="004B0874">
        <w:rPr>
          <w:rFonts w:ascii="Times New Roman" w:hAnsi="Times New Roman"/>
          <w:iCs/>
          <w:sz w:val="22"/>
          <w:szCs w:val="22"/>
        </w:rPr>
        <w:t>Gender: despite a PRODOC gender action plan and evidently the inclusion of women into project activities, there is no long-term vision on how to associate women into decision-making processes on marine resource management</w:t>
      </w:r>
    </w:p>
    <w:p w14:paraId="0715330D" w14:textId="06502019" w:rsidR="008205A7" w:rsidRPr="004B0874" w:rsidRDefault="008205A7" w:rsidP="00DE6E3F">
      <w:pPr>
        <w:pStyle w:val="ListParagraph"/>
        <w:numPr>
          <w:ilvl w:val="2"/>
          <w:numId w:val="37"/>
        </w:numPr>
        <w:spacing w:before="120" w:line="276" w:lineRule="auto"/>
        <w:rPr>
          <w:rFonts w:ascii="Times New Roman" w:hAnsi="Times New Roman"/>
          <w:iCs/>
          <w:sz w:val="22"/>
          <w:szCs w:val="22"/>
        </w:rPr>
      </w:pPr>
      <w:r w:rsidRPr="004B0874">
        <w:rPr>
          <w:rFonts w:ascii="Times New Roman" w:hAnsi="Times New Roman"/>
          <w:iCs/>
          <w:sz w:val="22"/>
          <w:szCs w:val="22"/>
        </w:rPr>
        <w:t>M&amp;E: whether sought externally or devised internally, PMU should redesign the project M&amp;E system – in particular on following up consultancies’ progress</w:t>
      </w:r>
      <w:r w:rsidR="00DF55B3">
        <w:rPr>
          <w:rFonts w:ascii="Times New Roman" w:hAnsi="Times New Roman"/>
          <w:iCs/>
          <w:sz w:val="22"/>
          <w:szCs w:val="22"/>
        </w:rPr>
        <w:t xml:space="preserve"> and establishing calendars of activities – in particular a procurement plan - with clear milestones for each activity</w:t>
      </w:r>
    </w:p>
    <w:p w14:paraId="5354331F" w14:textId="77777777" w:rsidR="008205A7" w:rsidRPr="004B0874" w:rsidRDefault="008205A7" w:rsidP="00DE6E3F">
      <w:pPr>
        <w:pStyle w:val="ListParagraph"/>
        <w:numPr>
          <w:ilvl w:val="2"/>
          <w:numId w:val="37"/>
        </w:numPr>
        <w:spacing w:before="120" w:line="276" w:lineRule="auto"/>
        <w:rPr>
          <w:rFonts w:ascii="Times New Roman" w:hAnsi="Times New Roman"/>
          <w:iCs/>
          <w:sz w:val="22"/>
          <w:szCs w:val="22"/>
        </w:rPr>
      </w:pPr>
      <w:r w:rsidRPr="004B0874">
        <w:rPr>
          <w:rFonts w:ascii="Times New Roman" w:hAnsi="Times New Roman"/>
          <w:iCs/>
          <w:sz w:val="22"/>
          <w:szCs w:val="22"/>
        </w:rPr>
        <w:t>Capacity building: some INBAC internal capacity building sessions have been conducted successfully but remain anecdotic in their scope. A internal and external capacity building program should be devised to strengthen INBAC’s expertise but also initiate local stakeholders (in particular at municipal and provincials levels) on MPA concept, management…</w:t>
      </w:r>
    </w:p>
    <w:p w14:paraId="6039FBF9" w14:textId="452648F6" w:rsidR="008205A7" w:rsidRPr="004B0874" w:rsidRDefault="008205A7" w:rsidP="00DE6E3F">
      <w:pPr>
        <w:pStyle w:val="ListParagraph"/>
        <w:numPr>
          <w:ilvl w:val="2"/>
          <w:numId w:val="37"/>
        </w:numPr>
        <w:spacing w:before="120" w:line="276" w:lineRule="auto"/>
        <w:rPr>
          <w:rFonts w:ascii="Times New Roman" w:hAnsi="Times New Roman"/>
          <w:iCs/>
          <w:sz w:val="22"/>
          <w:szCs w:val="22"/>
        </w:rPr>
      </w:pPr>
      <w:r w:rsidRPr="004B0874">
        <w:rPr>
          <w:rFonts w:ascii="Times New Roman" w:hAnsi="Times New Roman"/>
          <w:iCs/>
          <w:sz w:val="22"/>
          <w:szCs w:val="22"/>
        </w:rPr>
        <w:t xml:space="preserve">Communication: the development of a </w:t>
      </w:r>
      <w:r w:rsidR="00A2536B">
        <w:rPr>
          <w:rFonts w:ascii="Times New Roman" w:hAnsi="Times New Roman"/>
          <w:iCs/>
          <w:sz w:val="22"/>
          <w:szCs w:val="22"/>
        </w:rPr>
        <w:t xml:space="preserve">specific </w:t>
      </w:r>
      <w:r w:rsidRPr="004B0874">
        <w:rPr>
          <w:rFonts w:ascii="Times New Roman" w:hAnsi="Times New Roman"/>
          <w:iCs/>
          <w:sz w:val="22"/>
          <w:szCs w:val="22"/>
        </w:rPr>
        <w:t xml:space="preserve">communication strategy </w:t>
      </w:r>
      <w:r w:rsidR="00A2536B">
        <w:rPr>
          <w:rFonts w:ascii="Times New Roman" w:hAnsi="Times New Roman"/>
          <w:iCs/>
          <w:sz w:val="22"/>
          <w:szCs w:val="22"/>
        </w:rPr>
        <w:t>s</w:t>
      </w:r>
      <w:r w:rsidRPr="004B0874">
        <w:rPr>
          <w:rFonts w:ascii="Times New Roman" w:hAnsi="Times New Roman"/>
          <w:iCs/>
          <w:sz w:val="22"/>
          <w:szCs w:val="22"/>
        </w:rPr>
        <w:t xml:space="preserve">pecifically for marine BD conservation should be sought as a blueprint for future interventions </w:t>
      </w:r>
    </w:p>
    <w:p w14:paraId="2B86C99E" w14:textId="77777777" w:rsidR="004A0343" w:rsidRDefault="004A0343" w:rsidP="00BF04E8">
      <w:pPr>
        <w:spacing w:before="120" w:line="276" w:lineRule="auto"/>
        <w:ind w:left="1080"/>
        <w:rPr>
          <w:rFonts w:ascii="Times New Roman" w:hAnsi="Times New Roman"/>
          <w:iCs/>
        </w:rPr>
      </w:pPr>
    </w:p>
    <w:p w14:paraId="3F31A157" w14:textId="4A13A864" w:rsidR="00D56754" w:rsidRPr="00604B54" w:rsidRDefault="00D56754" w:rsidP="00D56754">
      <w:pPr>
        <w:pStyle w:val="Heading3"/>
      </w:pPr>
      <w:bookmarkStart w:id="135" w:name="_Toc101577696"/>
      <w:r>
        <w:t>Re</w:t>
      </w:r>
      <w:r w:rsidRPr="00604B54">
        <w:t xml:space="preserve">commendations to </w:t>
      </w:r>
      <w:r w:rsidR="001B7074">
        <w:t>improve the project governance system</w:t>
      </w:r>
      <w:r w:rsidRPr="00604B54">
        <w:t>:</w:t>
      </w:r>
      <w:bookmarkEnd w:id="135"/>
    </w:p>
    <w:p w14:paraId="057F6DE9" w14:textId="77777777" w:rsidR="009C643D" w:rsidRDefault="009C643D" w:rsidP="009C643D">
      <w:pPr>
        <w:pStyle w:val="ListParagraph"/>
        <w:spacing w:before="120" w:line="276" w:lineRule="auto"/>
        <w:ind w:left="1080"/>
        <w:rPr>
          <w:rFonts w:ascii="Times New Roman" w:hAnsi="Times New Roman"/>
          <w:i/>
        </w:rPr>
      </w:pPr>
    </w:p>
    <w:p w14:paraId="7F0A9EC3" w14:textId="51F3DE80" w:rsidR="009C643D" w:rsidRPr="006978E2" w:rsidRDefault="009C643D" w:rsidP="009C643D">
      <w:pPr>
        <w:spacing w:before="120" w:line="276" w:lineRule="auto"/>
        <w:ind w:left="1080" w:hanging="720"/>
        <w:rPr>
          <w:rFonts w:ascii="Times New Roman" w:hAnsi="Times New Roman"/>
          <w:i/>
        </w:rPr>
      </w:pPr>
      <w:r>
        <w:rPr>
          <w:rFonts w:ascii="Times New Roman" w:hAnsi="Times New Roman"/>
          <w:i/>
        </w:rPr>
        <w:lastRenderedPageBreak/>
        <w:t>(C.1)</w:t>
      </w:r>
      <w:r w:rsidR="00704BC5">
        <w:rPr>
          <w:rFonts w:ascii="Times New Roman" w:hAnsi="Times New Roman"/>
          <w:i/>
        </w:rPr>
        <w:tab/>
      </w:r>
      <w:r w:rsidR="00704BC5">
        <w:rPr>
          <w:rFonts w:ascii="Times New Roman" w:hAnsi="Times New Roman"/>
          <w:i/>
        </w:rPr>
        <w:tab/>
      </w:r>
      <w:r w:rsidRPr="006978E2">
        <w:rPr>
          <w:rFonts w:ascii="Times New Roman" w:hAnsi="Times New Roman"/>
          <w:i/>
        </w:rPr>
        <w:t>Lobbying</w:t>
      </w:r>
      <w:r>
        <w:rPr>
          <w:rFonts w:ascii="Times New Roman" w:hAnsi="Times New Roman"/>
          <w:i/>
        </w:rPr>
        <w:t xml:space="preserve"> </w:t>
      </w:r>
      <w:r w:rsidRPr="006978E2">
        <w:rPr>
          <w:rFonts w:ascii="Times New Roman" w:hAnsi="Times New Roman"/>
          <w:i/>
        </w:rPr>
        <w:t xml:space="preserve">to </w:t>
      </w:r>
      <w:r>
        <w:rPr>
          <w:rFonts w:ascii="Times New Roman" w:hAnsi="Times New Roman"/>
          <w:i/>
        </w:rPr>
        <w:t>facilitate bilateral dialogue on MPA</w:t>
      </w:r>
      <w:r w:rsidRPr="006978E2">
        <w:rPr>
          <w:rFonts w:ascii="Times New Roman" w:hAnsi="Times New Roman"/>
          <w:i/>
        </w:rPr>
        <w:t>:</w:t>
      </w:r>
    </w:p>
    <w:p w14:paraId="55798843" w14:textId="6DE1942C" w:rsidR="009C643D" w:rsidRPr="009C643D" w:rsidRDefault="009C643D" w:rsidP="009C643D">
      <w:pPr>
        <w:spacing w:before="120" w:line="276" w:lineRule="auto"/>
        <w:ind w:left="1080"/>
        <w:rPr>
          <w:rFonts w:ascii="Times New Roman" w:hAnsi="Times New Roman"/>
          <w:iCs/>
        </w:rPr>
      </w:pPr>
      <w:r w:rsidRPr="009C643D">
        <w:rPr>
          <w:rFonts w:ascii="Times New Roman" w:hAnsi="Times New Roman"/>
          <w:iCs/>
        </w:rPr>
        <w:t xml:space="preserve">INBAC has to lobby at higher level (INBAC director / State Secretary) to facilitate bilateral technical dialogue between ministries to cooperate and collaborate on common MPA objectives; PMU, as a project-specific mechanism, </w:t>
      </w:r>
      <w:r w:rsidR="00314B50">
        <w:rPr>
          <w:rFonts w:ascii="Times New Roman" w:hAnsi="Times New Roman"/>
          <w:iCs/>
        </w:rPr>
        <w:t xml:space="preserve">is not empowered </w:t>
      </w:r>
      <w:r w:rsidRPr="009C643D">
        <w:rPr>
          <w:rFonts w:ascii="Times New Roman" w:hAnsi="Times New Roman"/>
          <w:iCs/>
        </w:rPr>
        <w:t>to call upon other institutions to collaborate and coordinate actions; so far, the only entry point has been the interinstitutional committee that has generated interest from several focal points as to how bridges between institutions could be built on this specific thematic.</w:t>
      </w:r>
    </w:p>
    <w:p w14:paraId="326D620F" w14:textId="08E61C3C" w:rsidR="009C643D" w:rsidRDefault="009C643D" w:rsidP="004B0874">
      <w:pPr>
        <w:spacing w:before="120" w:line="276" w:lineRule="auto"/>
        <w:ind w:left="1080"/>
        <w:rPr>
          <w:rFonts w:ascii="Times New Roman" w:hAnsi="Times New Roman"/>
          <w:iCs/>
        </w:rPr>
      </w:pPr>
      <w:r>
        <w:rPr>
          <w:rFonts w:ascii="Times New Roman" w:hAnsi="Times New Roman"/>
          <w:iCs/>
        </w:rPr>
        <w:t>Interviews have shown that there is much potential to engage more directly at a bilateral level seeking coordination or even collaboration between the project and other institutions through their existing interventions or routine actions (as evidenced for the successful coordination between MCTE and MINAGRIP)</w:t>
      </w:r>
      <w:r w:rsidR="009F0560">
        <w:rPr>
          <w:rFonts w:ascii="Times New Roman" w:hAnsi="Times New Roman"/>
          <w:iCs/>
        </w:rPr>
        <w:t>.</w:t>
      </w:r>
    </w:p>
    <w:p w14:paraId="7682C80D" w14:textId="6F97AC10" w:rsidR="009F0560" w:rsidRDefault="009F0560" w:rsidP="004B0874">
      <w:pPr>
        <w:spacing w:before="120" w:line="276" w:lineRule="auto"/>
        <w:ind w:left="1080"/>
        <w:rPr>
          <w:rFonts w:ascii="Times New Roman" w:hAnsi="Times New Roman"/>
          <w:iCs/>
        </w:rPr>
      </w:pPr>
      <w:r>
        <w:rPr>
          <w:rFonts w:ascii="Times New Roman" w:hAnsi="Times New Roman"/>
          <w:iCs/>
        </w:rPr>
        <w:t>Finally, lobbying is necessary to integrate MIREMPET, MINTRANS into the interinstitutional committee</w:t>
      </w:r>
      <w:r w:rsidR="00284F16">
        <w:rPr>
          <w:rFonts w:ascii="Times New Roman" w:hAnsi="Times New Roman"/>
          <w:iCs/>
        </w:rPr>
        <w:t xml:space="preserve"> and integrate the Tourism sector at some point into the project</w:t>
      </w:r>
      <w:r w:rsidR="009210EF">
        <w:rPr>
          <w:rFonts w:ascii="Times New Roman" w:hAnsi="Times New Roman"/>
          <w:iCs/>
        </w:rPr>
        <w:t>; PMU has been unable to reach them out; higher ranking staff within MCTE / INBAC should be called upon to ensure these ministries’ participation</w:t>
      </w:r>
      <w:r w:rsidR="00284F16">
        <w:rPr>
          <w:rFonts w:ascii="Times New Roman" w:hAnsi="Times New Roman"/>
          <w:iCs/>
        </w:rPr>
        <w:t xml:space="preserve"> as well as the touri</w:t>
      </w:r>
      <w:r w:rsidR="004127DB">
        <w:rPr>
          <w:rFonts w:ascii="Times New Roman" w:hAnsi="Times New Roman"/>
          <w:iCs/>
        </w:rPr>
        <w:t>sm sector</w:t>
      </w:r>
      <w:r w:rsidR="009210EF">
        <w:rPr>
          <w:rFonts w:ascii="Times New Roman" w:hAnsi="Times New Roman"/>
          <w:iCs/>
        </w:rPr>
        <w:t>.</w:t>
      </w:r>
    </w:p>
    <w:p w14:paraId="2957AC9F" w14:textId="77777777" w:rsidR="009C643D" w:rsidRDefault="009C643D" w:rsidP="009C643D">
      <w:pPr>
        <w:pStyle w:val="ListParagraph"/>
        <w:spacing w:before="120" w:line="276" w:lineRule="auto"/>
        <w:ind w:left="1440"/>
        <w:rPr>
          <w:rFonts w:ascii="Times New Roman" w:hAnsi="Times New Roman"/>
          <w:iCs/>
        </w:rPr>
      </w:pPr>
    </w:p>
    <w:p w14:paraId="23861B11" w14:textId="7FE9F6E9" w:rsidR="009C643D" w:rsidRPr="006978E2" w:rsidRDefault="004B0874" w:rsidP="004B0874">
      <w:pPr>
        <w:spacing w:before="120" w:line="276" w:lineRule="auto"/>
        <w:ind w:left="1080" w:hanging="720"/>
        <w:rPr>
          <w:rFonts w:ascii="Times New Roman" w:hAnsi="Times New Roman"/>
          <w:i/>
        </w:rPr>
      </w:pPr>
      <w:r>
        <w:rPr>
          <w:rFonts w:ascii="Times New Roman" w:hAnsi="Times New Roman"/>
          <w:i/>
        </w:rPr>
        <w:t>(C.2)</w:t>
      </w:r>
      <w:r w:rsidR="00704BC5">
        <w:rPr>
          <w:rFonts w:ascii="Times New Roman" w:hAnsi="Times New Roman"/>
          <w:i/>
        </w:rPr>
        <w:tab/>
      </w:r>
      <w:r w:rsidR="00704BC5">
        <w:rPr>
          <w:rFonts w:ascii="Times New Roman" w:hAnsi="Times New Roman"/>
          <w:i/>
        </w:rPr>
        <w:tab/>
      </w:r>
      <w:r w:rsidR="009C643D" w:rsidRPr="006978E2">
        <w:rPr>
          <w:rFonts w:ascii="Times New Roman" w:hAnsi="Times New Roman"/>
          <w:i/>
        </w:rPr>
        <w:t>Seek stronger local stakeholders’ engagement:</w:t>
      </w:r>
    </w:p>
    <w:p w14:paraId="6AC923B4" w14:textId="6CAC7ACC" w:rsidR="009C643D" w:rsidRDefault="009C643D" w:rsidP="004B0874">
      <w:pPr>
        <w:spacing w:before="120" w:line="276" w:lineRule="auto"/>
        <w:ind w:left="1080"/>
        <w:rPr>
          <w:rFonts w:ascii="Times New Roman" w:hAnsi="Times New Roman"/>
          <w:iCs/>
        </w:rPr>
      </w:pPr>
      <w:r w:rsidRPr="004B0874">
        <w:rPr>
          <w:rFonts w:ascii="Times New Roman" w:hAnsi="Times New Roman"/>
          <w:iCs/>
        </w:rPr>
        <w:t>PMU has to review how it interacts with local stakeholders, in particular seeking stronger engagement and technical/strategic contribution : PMU should have local structures (industry representatives, Government institutions) participate more directly into project planning at local level (e.g. under the local Coordination Unit/Iona Administration in charge of AWP for local/provincial activities based on advice and recommendations from local committee members); project AWP should be consolidated from local proposals and fused with national project planning</w:t>
      </w:r>
      <w:r w:rsidR="006A4B9B">
        <w:rPr>
          <w:rFonts w:ascii="Times New Roman" w:hAnsi="Times New Roman"/>
          <w:iCs/>
        </w:rPr>
        <w:t xml:space="preserve"> ; a workshop should be devised with members of the local committee to discuss their effective engagement</w:t>
      </w:r>
      <w:r w:rsidR="005B0C4D">
        <w:rPr>
          <w:rFonts w:ascii="Times New Roman" w:hAnsi="Times New Roman"/>
          <w:iCs/>
        </w:rPr>
        <w:t xml:space="preserve"> ; finally, an MoU should be signed between INBAC and the provincial Government on rules of engagement on this project (taking into account provincial Government contributions, informing officially the Provincial Government on TORs</w:t>
      </w:r>
      <w:r w:rsidR="000F0EC5">
        <w:rPr>
          <w:rFonts w:ascii="Times New Roman" w:hAnsi="Times New Roman"/>
          <w:iCs/>
        </w:rPr>
        <w:t xml:space="preserve"> and calls for proposals</w:t>
      </w:r>
      <w:r w:rsidR="000F0EC5">
        <w:rPr>
          <w:rStyle w:val="FootnoteReference"/>
          <w:rFonts w:ascii="Times New Roman" w:hAnsi="Times New Roman"/>
          <w:iCs/>
        </w:rPr>
        <w:footnoteReference w:id="26"/>
      </w:r>
      <w:r w:rsidR="005B0C4D">
        <w:rPr>
          <w:rFonts w:ascii="Times New Roman" w:hAnsi="Times New Roman"/>
          <w:iCs/>
        </w:rPr>
        <w:t>..</w:t>
      </w:r>
      <w:r w:rsidR="006A4B9B">
        <w:rPr>
          <w:rFonts w:ascii="Times New Roman" w:hAnsi="Times New Roman"/>
          <w:iCs/>
        </w:rPr>
        <w:t>.</w:t>
      </w:r>
      <w:r w:rsidR="005B0C4D">
        <w:rPr>
          <w:rFonts w:ascii="Times New Roman" w:hAnsi="Times New Roman"/>
          <w:iCs/>
        </w:rPr>
        <w:t>).</w:t>
      </w:r>
      <w:r w:rsidR="009210EF">
        <w:rPr>
          <w:rFonts w:ascii="Times New Roman" w:hAnsi="Times New Roman"/>
          <w:iCs/>
        </w:rPr>
        <w:t xml:space="preserve"> Local Committee members are not well enough informed about the project status. PMU should </w:t>
      </w:r>
      <w:r w:rsidR="00911D3C">
        <w:rPr>
          <w:rFonts w:ascii="Times New Roman" w:hAnsi="Times New Roman"/>
          <w:iCs/>
        </w:rPr>
        <w:t>increase t</w:t>
      </w:r>
      <w:r w:rsidR="009210EF">
        <w:rPr>
          <w:rFonts w:ascii="Times New Roman" w:hAnsi="Times New Roman"/>
          <w:iCs/>
        </w:rPr>
        <w:t xml:space="preserve">he frequency of meetings </w:t>
      </w:r>
      <w:r w:rsidR="00911D3C">
        <w:rPr>
          <w:rFonts w:ascii="Times New Roman" w:hAnsi="Times New Roman"/>
          <w:iCs/>
        </w:rPr>
        <w:t>or devise a mechanism (e.g., Facebook page, WhatsApp group) to inform more regularly (e.g., on a monthly basis) local committee members of project status (activities completed, issues, planned activities for the next period, request of support/information….)</w:t>
      </w:r>
    </w:p>
    <w:p w14:paraId="651AEEE8" w14:textId="77777777" w:rsidR="00EF159C" w:rsidRPr="004B0874" w:rsidRDefault="00EF159C" w:rsidP="004B0874">
      <w:pPr>
        <w:spacing w:before="120" w:line="276" w:lineRule="auto"/>
        <w:ind w:left="1080"/>
        <w:rPr>
          <w:rFonts w:ascii="Times New Roman" w:hAnsi="Times New Roman"/>
          <w:iCs/>
        </w:rPr>
      </w:pPr>
    </w:p>
    <w:p w14:paraId="1551118D" w14:textId="00F72CEF" w:rsidR="00245195" w:rsidRDefault="00245195" w:rsidP="00291C30">
      <w:pPr>
        <w:spacing w:before="120" w:line="276" w:lineRule="auto"/>
        <w:ind w:firstLine="1304"/>
        <w:rPr>
          <w:rFonts w:ascii="Times New Roman" w:hAnsi="Times New Roman"/>
          <w:iCs/>
        </w:rPr>
      </w:pPr>
    </w:p>
    <w:p w14:paraId="2583797C" w14:textId="3FD8476A" w:rsidR="009C643D" w:rsidRDefault="009C643D" w:rsidP="00291C30">
      <w:pPr>
        <w:spacing w:before="120" w:line="276" w:lineRule="auto"/>
        <w:ind w:firstLine="1304"/>
        <w:rPr>
          <w:rFonts w:ascii="Times New Roman" w:hAnsi="Times New Roman"/>
          <w:iCs/>
        </w:rPr>
      </w:pPr>
    </w:p>
    <w:p w14:paraId="673889C8" w14:textId="46F613AD" w:rsidR="009C643D" w:rsidRDefault="009C643D" w:rsidP="00291C30">
      <w:pPr>
        <w:spacing w:before="120" w:line="276" w:lineRule="auto"/>
        <w:ind w:firstLine="1304"/>
        <w:rPr>
          <w:rFonts w:ascii="Times New Roman" w:hAnsi="Times New Roman"/>
          <w:iCs/>
        </w:rPr>
      </w:pPr>
    </w:p>
    <w:p w14:paraId="695DAAB0" w14:textId="496A0FC8" w:rsidR="004B0874" w:rsidRDefault="004B0874" w:rsidP="00291C30">
      <w:pPr>
        <w:spacing w:before="120" w:line="276" w:lineRule="auto"/>
        <w:ind w:firstLine="1304"/>
        <w:rPr>
          <w:rFonts w:ascii="Times New Roman" w:hAnsi="Times New Roman"/>
          <w:iCs/>
        </w:rPr>
      </w:pPr>
    </w:p>
    <w:p w14:paraId="04EC5070" w14:textId="78D697ED" w:rsidR="004B0874" w:rsidRDefault="004B0874" w:rsidP="00291C30">
      <w:pPr>
        <w:spacing w:before="120" w:line="276" w:lineRule="auto"/>
        <w:ind w:firstLine="1304"/>
        <w:rPr>
          <w:rFonts w:ascii="Times New Roman" w:hAnsi="Times New Roman"/>
          <w:iCs/>
        </w:rPr>
      </w:pPr>
    </w:p>
    <w:p w14:paraId="1667F555" w14:textId="77777777" w:rsidR="00F15F51" w:rsidRDefault="00F15F51" w:rsidP="00AA1FC9">
      <w:pPr>
        <w:spacing w:before="120" w:line="276" w:lineRule="auto"/>
        <w:ind w:left="1304"/>
        <w:rPr>
          <w:rFonts w:ascii="Times New Roman" w:hAnsi="Times New Roman"/>
          <w:iCs/>
        </w:rPr>
      </w:pPr>
    </w:p>
    <w:p w14:paraId="07EBAB18" w14:textId="77777777" w:rsidR="00AA1FC9" w:rsidRDefault="00AA1FC9" w:rsidP="00AA1FC9">
      <w:pPr>
        <w:spacing w:before="120" w:line="276" w:lineRule="auto"/>
        <w:rPr>
          <w:rFonts w:ascii="Times New Roman" w:hAnsi="Times New Roman"/>
          <w:iCs/>
        </w:rPr>
      </w:pPr>
    </w:p>
    <w:p w14:paraId="6C56F89C" w14:textId="4303B0A8" w:rsidR="006221EE" w:rsidRDefault="006221EE" w:rsidP="006221EE">
      <w:pPr>
        <w:spacing w:before="120" w:line="276" w:lineRule="auto"/>
        <w:rPr>
          <w:rFonts w:ascii="Times New Roman" w:hAnsi="Times New Roman"/>
          <w:iCs/>
        </w:rPr>
      </w:pPr>
    </w:p>
    <w:p w14:paraId="1DDF3FB4" w14:textId="7A662BBB" w:rsidR="0068742C" w:rsidRDefault="0068742C">
      <w:pPr>
        <w:spacing w:after="0"/>
        <w:jc w:val="left"/>
        <w:rPr>
          <w:rFonts w:ascii="Times New Roman" w:eastAsia="Times New Roman" w:hAnsi="Times New Roman"/>
          <w:b/>
          <w:bCs/>
          <w:color w:val="595959"/>
          <w:sz w:val="32"/>
          <w:szCs w:val="28"/>
        </w:rPr>
      </w:pPr>
      <w:r>
        <w:rPr>
          <w:rFonts w:ascii="Times New Roman" w:hAnsi="Times New Roman"/>
        </w:rPr>
        <w:br w:type="page"/>
      </w:r>
    </w:p>
    <w:p w14:paraId="74F077BD" w14:textId="5C4D55BE" w:rsidR="00B566E5" w:rsidRPr="0003387D" w:rsidRDefault="00B566E5" w:rsidP="00D828AB">
      <w:pPr>
        <w:pStyle w:val="Heading1"/>
        <w:spacing w:before="120" w:after="120" w:line="276" w:lineRule="auto"/>
        <w:rPr>
          <w:rFonts w:ascii="Times New Roman" w:hAnsi="Times New Roman"/>
        </w:rPr>
      </w:pPr>
      <w:bookmarkStart w:id="136" w:name="_Toc101577697"/>
      <w:r w:rsidRPr="0003387D">
        <w:rPr>
          <w:rFonts w:ascii="Times New Roman" w:hAnsi="Times New Roman"/>
        </w:rPr>
        <w:lastRenderedPageBreak/>
        <w:t>List of Tables</w:t>
      </w:r>
      <w:bookmarkEnd w:id="136"/>
    </w:p>
    <w:p w14:paraId="482E7729" w14:textId="77777777" w:rsidR="00B566E5" w:rsidRPr="0003387D" w:rsidRDefault="00B566E5" w:rsidP="00A06E22">
      <w:pPr>
        <w:spacing w:before="120" w:line="276" w:lineRule="auto"/>
        <w:rPr>
          <w:rFonts w:ascii="Times New Roman" w:hAnsi="Times New Roman"/>
        </w:rPr>
      </w:pPr>
    </w:p>
    <w:p w14:paraId="2C5B6C01" w14:textId="1B05865A" w:rsidR="004D6C2A" w:rsidRDefault="00F40B9E">
      <w:pPr>
        <w:pStyle w:val="TableofFigures"/>
        <w:tabs>
          <w:tab w:val="right" w:leader="dot" w:pos="9210"/>
        </w:tabs>
        <w:rPr>
          <w:rFonts w:asciiTheme="minorHAnsi" w:eastAsiaTheme="minorEastAsia" w:hAnsiTheme="minorHAnsi" w:cstheme="minorBidi"/>
          <w:noProof/>
          <w:lang w:val="es-ES_tradnl" w:eastAsia="es-ES_tradnl"/>
        </w:rPr>
      </w:pPr>
      <w:r w:rsidRPr="00DB7616">
        <w:rPr>
          <w:rFonts w:ascii="Times New Roman" w:hAnsi="Times New Roman"/>
          <w:b/>
          <w:i/>
          <w:iCs/>
          <w:color w:val="2B579A"/>
          <w:shd w:val="clear" w:color="auto" w:fill="E6E6E6"/>
        </w:rPr>
        <w:fldChar w:fldCharType="begin"/>
      </w:r>
      <w:r w:rsidR="00B566E5" w:rsidRPr="00DB7616">
        <w:rPr>
          <w:rFonts w:ascii="Times New Roman" w:hAnsi="Times New Roman"/>
          <w:b/>
          <w:i/>
          <w:iCs/>
        </w:rPr>
        <w:instrText xml:space="preserve"> TOC \h \z \c "Table" </w:instrText>
      </w:r>
      <w:r w:rsidRPr="00DB7616">
        <w:rPr>
          <w:rFonts w:ascii="Times New Roman" w:hAnsi="Times New Roman"/>
          <w:b/>
          <w:i/>
          <w:iCs/>
          <w:color w:val="2B579A"/>
          <w:shd w:val="clear" w:color="auto" w:fill="E6E6E6"/>
        </w:rPr>
        <w:fldChar w:fldCharType="separate"/>
      </w:r>
      <w:hyperlink w:anchor="_Toc101577702" w:history="1">
        <w:r w:rsidR="004D6C2A" w:rsidRPr="004E7EB7">
          <w:rPr>
            <w:rStyle w:val="Hyperlink"/>
            <w:rFonts w:ascii="Times New Roman" w:hAnsi="Times New Roman"/>
            <w:noProof/>
          </w:rPr>
          <w:t>Table 1: Evaluation ratings</w:t>
        </w:r>
        <w:r w:rsidR="004D6C2A">
          <w:rPr>
            <w:noProof/>
            <w:webHidden/>
          </w:rPr>
          <w:tab/>
        </w:r>
        <w:r w:rsidR="004D6C2A">
          <w:rPr>
            <w:noProof/>
            <w:webHidden/>
          </w:rPr>
          <w:fldChar w:fldCharType="begin"/>
        </w:r>
        <w:r w:rsidR="004D6C2A">
          <w:rPr>
            <w:noProof/>
            <w:webHidden/>
          </w:rPr>
          <w:instrText xml:space="preserve"> PAGEREF _Toc101577702 \h </w:instrText>
        </w:r>
        <w:r w:rsidR="004D6C2A">
          <w:rPr>
            <w:noProof/>
            <w:webHidden/>
          </w:rPr>
        </w:r>
        <w:r w:rsidR="004D6C2A">
          <w:rPr>
            <w:noProof/>
            <w:webHidden/>
          </w:rPr>
          <w:fldChar w:fldCharType="separate"/>
        </w:r>
        <w:r w:rsidR="004D6C2A">
          <w:rPr>
            <w:noProof/>
            <w:webHidden/>
          </w:rPr>
          <w:t>vii</w:t>
        </w:r>
        <w:r w:rsidR="004D6C2A">
          <w:rPr>
            <w:noProof/>
            <w:webHidden/>
          </w:rPr>
          <w:fldChar w:fldCharType="end"/>
        </w:r>
      </w:hyperlink>
    </w:p>
    <w:p w14:paraId="4A4B281F" w14:textId="5E5579CC"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03" w:history="1">
        <w:r w:rsidR="004D6C2A" w:rsidRPr="004E7EB7">
          <w:rPr>
            <w:rStyle w:val="Hyperlink"/>
            <w:noProof/>
          </w:rPr>
          <w:t>Table 2</w:t>
        </w:r>
        <w:r w:rsidR="004D6C2A" w:rsidRPr="004E7EB7">
          <w:rPr>
            <w:rStyle w:val="Hyperlink"/>
            <w:noProof/>
            <w:lang w:val="fr-BE"/>
          </w:rPr>
          <w:t>: Project timing</w:t>
        </w:r>
        <w:r w:rsidR="004D6C2A">
          <w:rPr>
            <w:noProof/>
            <w:webHidden/>
          </w:rPr>
          <w:tab/>
        </w:r>
        <w:r w:rsidR="004D6C2A">
          <w:rPr>
            <w:noProof/>
            <w:webHidden/>
          </w:rPr>
          <w:fldChar w:fldCharType="begin"/>
        </w:r>
        <w:r w:rsidR="004D6C2A">
          <w:rPr>
            <w:noProof/>
            <w:webHidden/>
          </w:rPr>
          <w:instrText xml:space="preserve"> PAGEREF _Toc101577703 \h </w:instrText>
        </w:r>
        <w:r w:rsidR="004D6C2A">
          <w:rPr>
            <w:noProof/>
            <w:webHidden/>
          </w:rPr>
        </w:r>
        <w:r w:rsidR="004D6C2A">
          <w:rPr>
            <w:noProof/>
            <w:webHidden/>
          </w:rPr>
          <w:fldChar w:fldCharType="separate"/>
        </w:r>
        <w:r w:rsidR="004D6C2A">
          <w:rPr>
            <w:noProof/>
            <w:webHidden/>
          </w:rPr>
          <w:t>11</w:t>
        </w:r>
        <w:r w:rsidR="004D6C2A">
          <w:rPr>
            <w:noProof/>
            <w:webHidden/>
          </w:rPr>
          <w:fldChar w:fldCharType="end"/>
        </w:r>
      </w:hyperlink>
    </w:p>
    <w:p w14:paraId="404F0B39" w14:textId="3060801F"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04" w:history="1">
        <w:r w:rsidR="004D6C2A" w:rsidRPr="004E7EB7">
          <w:rPr>
            <w:rStyle w:val="Hyperlink"/>
            <w:rFonts w:ascii="Times New Roman" w:hAnsi="Times New Roman"/>
            <w:noProof/>
          </w:rPr>
          <w:t>Table 3: SMART analysis of the logical framework</w:t>
        </w:r>
        <w:r w:rsidR="004D6C2A">
          <w:rPr>
            <w:noProof/>
            <w:webHidden/>
          </w:rPr>
          <w:tab/>
        </w:r>
        <w:r w:rsidR="004D6C2A">
          <w:rPr>
            <w:noProof/>
            <w:webHidden/>
          </w:rPr>
          <w:fldChar w:fldCharType="begin"/>
        </w:r>
        <w:r w:rsidR="004D6C2A">
          <w:rPr>
            <w:noProof/>
            <w:webHidden/>
          </w:rPr>
          <w:instrText xml:space="preserve"> PAGEREF _Toc101577704 \h </w:instrText>
        </w:r>
        <w:r w:rsidR="004D6C2A">
          <w:rPr>
            <w:noProof/>
            <w:webHidden/>
          </w:rPr>
        </w:r>
        <w:r w:rsidR="004D6C2A">
          <w:rPr>
            <w:noProof/>
            <w:webHidden/>
          </w:rPr>
          <w:fldChar w:fldCharType="separate"/>
        </w:r>
        <w:r w:rsidR="004D6C2A">
          <w:rPr>
            <w:noProof/>
            <w:webHidden/>
          </w:rPr>
          <w:t>17</w:t>
        </w:r>
        <w:r w:rsidR="004D6C2A">
          <w:rPr>
            <w:noProof/>
            <w:webHidden/>
          </w:rPr>
          <w:fldChar w:fldCharType="end"/>
        </w:r>
      </w:hyperlink>
    </w:p>
    <w:p w14:paraId="336E5B01" w14:textId="493BA38B"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05" w:history="1">
        <w:r w:rsidR="004D6C2A" w:rsidRPr="004E7EB7">
          <w:rPr>
            <w:rStyle w:val="Hyperlink"/>
            <w:noProof/>
          </w:rPr>
          <w:t>Table 4: PRODOC risk analysis review</w:t>
        </w:r>
        <w:r w:rsidR="004D6C2A">
          <w:rPr>
            <w:noProof/>
            <w:webHidden/>
          </w:rPr>
          <w:tab/>
        </w:r>
        <w:r w:rsidR="004D6C2A">
          <w:rPr>
            <w:noProof/>
            <w:webHidden/>
          </w:rPr>
          <w:fldChar w:fldCharType="begin"/>
        </w:r>
        <w:r w:rsidR="004D6C2A">
          <w:rPr>
            <w:noProof/>
            <w:webHidden/>
          </w:rPr>
          <w:instrText xml:space="preserve"> PAGEREF _Toc101577705 \h </w:instrText>
        </w:r>
        <w:r w:rsidR="004D6C2A">
          <w:rPr>
            <w:noProof/>
            <w:webHidden/>
          </w:rPr>
        </w:r>
        <w:r w:rsidR="004D6C2A">
          <w:rPr>
            <w:noProof/>
            <w:webHidden/>
          </w:rPr>
          <w:fldChar w:fldCharType="separate"/>
        </w:r>
        <w:r w:rsidR="004D6C2A">
          <w:rPr>
            <w:noProof/>
            <w:webHidden/>
          </w:rPr>
          <w:t>19</w:t>
        </w:r>
        <w:r w:rsidR="004D6C2A">
          <w:rPr>
            <w:noProof/>
            <w:webHidden/>
          </w:rPr>
          <w:fldChar w:fldCharType="end"/>
        </w:r>
      </w:hyperlink>
    </w:p>
    <w:p w14:paraId="2BA61247" w14:textId="07590ABF"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06" w:history="1">
        <w:r w:rsidR="004D6C2A" w:rsidRPr="004E7EB7">
          <w:rPr>
            <w:rStyle w:val="Hyperlink"/>
            <w:rFonts w:ascii="Times New Roman"/>
            <w:i/>
            <w:noProof/>
            <w:spacing w:val="-1"/>
          </w:rPr>
          <w:t>Table 5: Rating Progress toward Achievement of Project Objective</w:t>
        </w:r>
        <w:r w:rsidR="004D6C2A">
          <w:rPr>
            <w:noProof/>
            <w:webHidden/>
          </w:rPr>
          <w:tab/>
        </w:r>
        <w:r w:rsidR="004D6C2A">
          <w:rPr>
            <w:noProof/>
            <w:webHidden/>
          </w:rPr>
          <w:fldChar w:fldCharType="begin"/>
        </w:r>
        <w:r w:rsidR="004D6C2A">
          <w:rPr>
            <w:noProof/>
            <w:webHidden/>
          </w:rPr>
          <w:instrText xml:space="preserve"> PAGEREF _Toc101577706 \h </w:instrText>
        </w:r>
        <w:r w:rsidR="004D6C2A">
          <w:rPr>
            <w:noProof/>
            <w:webHidden/>
          </w:rPr>
        </w:r>
        <w:r w:rsidR="004D6C2A">
          <w:rPr>
            <w:noProof/>
            <w:webHidden/>
          </w:rPr>
          <w:fldChar w:fldCharType="separate"/>
        </w:r>
        <w:r w:rsidR="004D6C2A">
          <w:rPr>
            <w:noProof/>
            <w:webHidden/>
          </w:rPr>
          <w:t>23</w:t>
        </w:r>
        <w:r w:rsidR="004D6C2A">
          <w:rPr>
            <w:noProof/>
            <w:webHidden/>
          </w:rPr>
          <w:fldChar w:fldCharType="end"/>
        </w:r>
      </w:hyperlink>
    </w:p>
    <w:p w14:paraId="1D17EA43" w14:textId="00AF56A2"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07" w:history="1">
        <w:r w:rsidR="004D6C2A" w:rsidRPr="004E7EB7">
          <w:rPr>
            <w:rStyle w:val="Hyperlink"/>
            <w:rFonts w:ascii="Times New Roman"/>
            <w:i/>
            <w:noProof/>
            <w:spacing w:val="-1"/>
          </w:rPr>
          <w:t>Table 6: Rating Progress toward Achievement of Project Outcome 1</w:t>
        </w:r>
        <w:r w:rsidR="004D6C2A">
          <w:rPr>
            <w:noProof/>
            <w:webHidden/>
          </w:rPr>
          <w:tab/>
        </w:r>
        <w:r w:rsidR="004D6C2A">
          <w:rPr>
            <w:noProof/>
            <w:webHidden/>
          </w:rPr>
          <w:fldChar w:fldCharType="begin"/>
        </w:r>
        <w:r w:rsidR="004D6C2A">
          <w:rPr>
            <w:noProof/>
            <w:webHidden/>
          </w:rPr>
          <w:instrText xml:space="preserve"> PAGEREF _Toc101577707 \h </w:instrText>
        </w:r>
        <w:r w:rsidR="004D6C2A">
          <w:rPr>
            <w:noProof/>
            <w:webHidden/>
          </w:rPr>
        </w:r>
        <w:r w:rsidR="004D6C2A">
          <w:rPr>
            <w:noProof/>
            <w:webHidden/>
          </w:rPr>
          <w:fldChar w:fldCharType="separate"/>
        </w:r>
        <w:r w:rsidR="004D6C2A">
          <w:rPr>
            <w:noProof/>
            <w:webHidden/>
          </w:rPr>
          <w:t>24</w:t>
        </w:r>
        <w:r w:rsidR="004D6C2A">
          <w:rPr>
            <w:noProof/>
            <w:webHidden/>
          </w:rPr>
          <w:fldChar w:fldCharType="end"/>
        </w:r>
      </w:hyperlink>
    </w:p>
    <w:p w14:paraId="3982D638" w14:textId="47CECEB8"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08" w:history="1">
        <w:r w:rsidR="004D6C2A" w:rsidRPr="004E7EB7">
          <w:rPr>
            <w:rStyle w:val="Hyperlink"/>
            <w:rFonts w:ascii="Times New Roman"/>
            <w:i/>
            <w:noProof/>
            <w:spacing w:val="-1"/>
          </w:rPr>
          <w:t>Table 7: Rating Progress toward Achievement of Project Outcome 2</w:t>
        </w:r>
        <w:r w:rsidR="004D6C2A">
          <w:rPr>
            <w:noProof/>
            <w:webHidden/>
          </w:rPr>
          <w:tab/>
        </w:r>
        <w:r w:rsidR="004D6C2A">
          <w:rPr>
            <w:noProof/>
            <w:webHidden/>
          </w:rPr>
          <w:fldChar w:fldCharType="begin"/>
        </w:r>
        <w:r w:rsidR="004D6C2A">
          <w:rPr>
            <w:noProof/>
            <w:webHidden/>
          </w:rPr>
          <w:instrText xml:space="preserve"> PAGEREF _Toc101577708 \h </w:instrText>
        </w:r>
        <w:r w:rsidR="004D6C2A">
          <w:rPr>
            <w:noProof/>
            <w:webHidden/>
          </w:rPr>
        </w:r>
        <w:r w:rsidR="004D6C2A">
          <w:rPr>
            <w:noProof/>
            <w:webHidden/>
          </w:rPr>
          <w:fldChar w:fldCharType="separate"/>
        </w:r>
        <w:r w:rsidR="004D6C2A">
          <w:rPr>
            <w:noProof/>
            <w:webHidden/>
          </w:rPr>
          <w:t>25</w:t>
        </w:r>
        <w:r w:rsidR="004D6C2A">
          <w:rPr>
            <w:noProof/>
            <w:webHidden/>
          </w:rPr>
          <w:fldChar w:fldCharType="end"/>
        </w:r>
      </w:hyperlink>
    </w:p>
    <w:p w14:paraId="6B60FFED" w14:textId="1EC982A0"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09" w:history="1">
        <w:r w:rsidR="004D6C2A" w:rsidRPr="004E7EB7">
          <w:rPr>
            <w:rStyle w:val="Hyperlink"/>
            <w:rFonts w:ascii="Times New Roman"/>
            <w:i/>
            <w:noProof/>
            <w:spacing w:val="-1"/>
          </w:rPr>
          <w:t>Table 8: Rating Progress toward Achievement of Project Outcome 3</w:t>
        </w:r>
        <w:r w:rsidR="004D6C2A">
          <w:rPr>
            <w:noProof/>
            <w:webHidden/>
          </w:rPr>
          <w:tab/>
        </w:r>
        <w:r w:rsidR="004D6C2A">
          <w:rPr>
            <w:noProof/>
            <w:webHidden/>
          </w:rPr>
          <w:fldChar w:fldCharType="begin"/>
        </w:r>
        <w:r w:rsidR="004D6C2A">
          <w:rPr>
            <w:noProof/>
            <w:webHidden/>
          </w:rPr>
          <w:instrText xml:space="preserve"> PAGEREF _Toc101577709 \h </w:instrText>
        </w:r>
        <w:r w:rsidR="004D6C2A">
          <w:rPr>
            <w:noProof/>
            <w:webHidden/>
          </w:rPr>
        </w:r>
        <w:r w:rsidR="004D6C2A">
          <w:rPr>
            <w:noProof/>
            <w:webHidden/>
          </w:rPr>
          <w:fldChar w:fldCharType="separate"/>
        </w:r>
        <w:r w:rsidR="004D6C2A">
          <w:rPr>
            <w:noProof/>
            <w:webHidden/>
          </w:rPr>
          <w:t>26</w:t>
        </w:r>
        <w:r w:rsidR="004D6C2A">
          <w:rPr>
            <w:noProof/>
            <w:webHidden/>
          </w:rPr>
          <w:fldChar w:fldCharType="end"/>
        </w:r>
      </w:hyperlink>
    </w:p>
    <w:p w14:paraId="03472249" w14:textId="4FD911DE"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10" w:history="1">
        <w:r w:rsidR="004D6C2A" w:rsidRPr="004E7EB7">
          <w:rPr>
            <w:rStyle w:val="Hyperlink"/>
            <w:rFonts w:ascii="Times New Roman"/>
            <w:i/>
            <w:noProof/>
            <w:spacing w:val="-1"/>
          </w:rPr>
          <w:t>Table 9: Annual work plan vs actual</w:t>
        </w:r>
        <w:r w:rsidR="004D6C2A" w:rsidRPr="004E7EB7">
          <w:rPr>
            <w:rStyle w:val="Hyperlink"/>
            <w:rFonts w:ascii="Times New Roman"/>
            <w:i/>
            <w:noProof/>
          </w:rPr>
          <w:t xml:space="preserve"> </w:t>
        </w:r>
        <w:r w:rsidR="004D6C2A" w:rsidRPr="004E7EB7">
          <w:rPr>
            <w:rStyle w:val="Hyperlink"/>
            <w:rFonts w:ascii="Times New Roman"/>
            <w:i/>
            <w:noProof/>
            <w:spacing w:val="-1"/>
          </w:rPr>
          <w:t>expenditure</w:t>
        </w:r>
        <w:r w:rsidR="004D6C2A">
          <w:rPr>
            <w:noProof/>
            <w:webHidden/>
          </w:rPr>
          <w:tab/>
        </w:r>
        <w:r w:rsidR="004D6C2A">
          <w:rPr>
            <w:noProof/>
            <w:webHidden/>
          </w:rPr>
          <w:fldChar w:fldCharType="begin"/>
        </w:r>
        <w:r w:rsidR="004D6C2A">
          <w:rPr>
            <w:noProof/>
            <w:webHidden/>
          </w:rPr>
          <w:instrText xml:space="preserve"> PAGEREF _Toc101577710 \h </w:instrText>
        </w:r>
        <w:r w:rsidR="004D6C2A">
          <w:rPr>
            <w:noProof/>
            <w:webHidden/>
          </w:rPr>
        </w:r>
        <w:r w:rsidR="004D6C2A">
          <w:rPr>
            <w:noProof/>
            <w:webHidden/>
          </w:rPr>
          <w:fldChar w:fldCharType="separate"/>
        </w:r>
        <w:r w:rsidR="004D6C2A">
          <w:rPr>
            <w:noProof/>
            <w:webHidden/>
          </w:rPr>
          <w:t>33</w:t>
        </w:r>
        <w:r w:rsidR="004D6C2A">
          <w:rPr>
            <w:noProof/>
            <w:webHidden/>
          </w:rPr>
          <w:fldChar w:fldCharType="end"/>
        </w:r>
      </w:hyperlink>
    </w:p>
    <w:p w14:paraId="5AFAEF4F" w14:textId="73A1062D"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11" w:history="1">
        <w:r w:rsidR="004D6C2A" w:rsidRPr="004E7EB7">
          <w:rPr>
            <w:rStyle w:val="Hyperlink"/>
            <w:rFonts w:ascii="Times New Roman"/>
            <w:i/>
            <w:noProof/>
            <w:spacing w:val="-1"/>
          </w:rPr>
          <w:t>Table 10: Delivery over the years</w:t>
        </w:r>
        <w:r w:rsidR="004D6C2A">
          <w:rPr>
            <w:noProof/>
            <w:webHidden/>
          </w:rPr>
          <w:tab/>
        </w:r>
        <w:r w:rsidR="004D6C2A">
          <w:rPr>
            <w:noProof/>
            <w:webHidden/>
          </w:rPr>
          <w:fldChar w:fldCharType="begin"/>
        </w:r>
        <w:r w:rsidR="004D6C2A">
          <w:rPr>
            <w:noProof/>
            <w:webHidden/>
          </w:rPr>
          <w:instrText xml:space="preserve"> PAGEREF _Toc101577711 \h </w:instrText>
        </w:r>
        <w:r w:rsidR="004D6C2A">
          <w:rPr>
            <w:noProof/>
            <w:webHidden/>
          </w:rPr>
        </w:r>
        <w:r w:rsidR="004D6C2A">
          <w:rPr>
            <w:noProof/>
            <w:webHidden/>
          </w:rPr>
          <w:fldChar w:fldCharType="separate"/>
        </w:r>
        <w:r w:rsidR="004D6C2A">
          <w:rPr>
            <w:noProof/>
            <w:webHidden/>
          </w:rPr>
          <w:t>34</w:t>
        </w:r>
        <w:r w:rsidR="004D6C2A">
          <w:rPr>
            <w:noProof/>
            <w:webHidden/>
          </w:rPr>
          <w:fldChar w:fldCharType="end"/>
        </w:r>
      </w:hyperlink>
    </w:p>
    <w:p w14:paraId="67BB8AA8" w14:textId="1C17594D"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12" w:history="1">
        <w:r w:rsidR="004D6C2A" w:rsidRPr="004E7EB7">
          <w:rPr>
            <w:rStyle w:val="Hyperlink"/>
            <w:rFonts w:ascii="Times New Roman"/>
            <w:i/>
            <w:noProof/>
            <w:spacing w:val="-1"/>
          </w:rPr>
          <w:t>Table 11: Planned co-financing</w:t>
        </w:r>
        <w:r w:rsidR="004D6C2A">
          <w:rPr>
            <w:noProof/>
            <w:webHidden/>
          </w:rPr>
          <w:tab/>
        </w:r>
        <w:r w:rsidR="004D6C2A">
          <w:rPr>
            <w:noProof/>
            <w:webHidden/>
          </w:rPr>
          <w:fldChar w:fldCharType="begin"/>
        </w:r>
        <w:r w:rsidR="004D6C2A">
          <w:rPr>
            <w:noProof/>
            <w:webHidden/>
          </w:rPr>
          <w:instrText xml:space="preserve"> PAGEREF _Toc101577712 \h </w:instrText>
        </w:r>
        <w:r w:rsidR="004D6C2A">
          <w:rPr>
            <w:noProof/>
            <w:webHidden/>
          </w:rPr>
        </w:r>
        <w:r w:rsidR="004D6C2A">
          <w:rPr>
            <w:noProof/>
            <w:webHidden/>
          </w:rPr>
          <w:fldChar w:fldCharType="separate"/>
        </w:r>
        <w:r w:rsidR="004D6C2A">
          <w:rPr>
            <w:noProof/>
            <w:webHidden/>
          </w:rPr>
          <w:t>34</w:t>
        </w:r>
        <w:r w:rsidR="004D6C2A">
          <w:rPr>
            <w:noProof/>
            <w:webHidden/>
          </w:rPr>
          <w:fldChar w:fldCharType="end"/>
        </w:r>
      </w:hyperlink>
    </w:p>
    <w:p w14:paraId="59E577AB" w14:textId="20C34186" w:rsidR="00B566E5" w:rsidRPr="0003387D" w:rsidRDefault="00F40B9E" w:rsidP="00A06E22">
      <w:pPr>
        <w:spacing w:before="120" w:line="276" w:lineRule="auto"/>
        <w:rPr>
          <w:rFonts w:ascii="Times New Roman" w:hAnsi="Times New Roman"/>
          <w:b/>
        </w:rPr>
      </w:pPr>
      <w:r w:rsidRPr="00DB7616">
        <w:rPr>
          <w:rFonts w:ascii="Times New Roman" w:hAnsi="Times New Roman"/>
          <w:b/>
          <w:i/>
          <w:iCs/>
          <w:color w:val="2B579A"/>
          <w:shd w:val="clear" w:color="auto" w:fill="E6E6E6"/>
        </w:rPr>
        <w:fldChar w:fldCharType="end"/>
      </w:r>
    </w:p>
    <w:p w14:paraId="532CCD89" w14:textId="77777777" w:rsidR="00084EF1" w:rsidRPr="0003387D" w:rsidRDefault="00084EF1" w:rsidP="00084EF1">
      <w:pPr>
        <w:pStyle w:val="Heading1"/>
        <w:spacing w:before="120" w:after="120" w:line="276" w:lineRule="auto"/>
        <w:rPr>
          <w:rFonts w:ascii="Times New Roman" w:hAnsi="Times New Roman"/>
        </w:rPr>
      </w:pPr>
      <w:bookmarkStart w:id="137" w:name="_Toc101577698"/>
      <w:r w:rsidRPr="0003387D">
        <w:rPr>
          <w:rFonts w:ascii="Times New Roman" w:hAnsi="Times New Roman"/>
        </w:rPr>
        <w:t>List of Boxes</w:t>
      </w:r>
      <w:bookmarkEnd w:id="137"/>
    </w:p>
    <w:p w14:paraId="12867526" w14:textId="7708EB00" w:rsidR="004D6C2A" w:rsidRDefault="0028769C">
      <w:pPr>
        <w:pStyle w:val="TableofFigures"/>
        <w:tabs>
          <w:tab w:val="right" w:leader="dot" w:pos="9210"/>
        </w:tabs>
        <w:rPr>
          <w:rFonts w:asciiTheme="minorHAnsi" w:eastAsiaTheme="minorEastAsia" w:hAnsiTheme="minorHAnsi" w:cstheme="minorBidi"/>
          <w:noProof/>
          <w:lang w:val="es-ES_tradnl" w:eastAsia="es-ES_tradnl"/>
        </w:rPr>
      </w:pPr>
      <w:r w:rsidRPr="0003387D">
        <w:rPr>
          <w:rFonts w:ascii="Times New Roman" w:hAnsi="Times New Roman"/>
          <w:b/>
          <w:color w:val="2B579A"/>
          <w:shd w:val="clear" w:color="auto" w:fill="E6E6E6"/>
        </w:rPr>
        <w:fldChar w:fldCharType="begin"/>
      </w:r>
      <w:r w:rsidRPr="0003387D">
        <w:rPr>
          <w:rFonts w:ascii="Times New Roman" w:hAnsi="Times New Roman"/>
          <w:b/>
        </w:rPr>
        <w:instrText xml:space="preserve"> TOC \h \z \c "Box" </w:instrText>
      </w:r>
      <w:r w:rsidRPr="0003387D">
        <w:rPr>
          <w:rFonts w:ascii="Times New Roman" w:hAnsi="Times New Roman"/>
          <w:b/>
          <w:color w:val="2B579A"/>
          <w:shd w:val="clear" w:color="auto" w:fill="E6E6E6"/>
        </w:rPr>
        <w:fldChar w:fldCharType="separate"/>
      </w:r>
      <w:hyperlink w:anchor="_Toc101577713" w:history="1">
        <w:r w:rsidR="004D6C2A" w:rsidRPr="00957538">
          <w:rPr>
            <w:rStyle w:val="Hyperlink"/>
            <w:rFonts w:cstheme="minorHAnsi"/>
            <w:noProof/>
          </w:rPr>
          <w:t>Box 1: Summary of project objective, components, outcomes and outputs</w:t>
        </w:r>
        <w:r w:rsidR="004D6C2A">
          <w:rPr>
            <w:noProof/>
            <w:webHidden/>
          </w:rPr>
          <w:tab/>
        </w:r>
        <w:r w:rsidR="004D6C2A">
          <w:rPr>
            <w:noProof/>
            <w:webHidden/>
          </w:rPr>
          <w:fldChar w:fldCharType="begin"/>
        </w:r>
        <w:r w:rsidR="004D6C2A">
          <w:rPr>
            <w:noProof/>
            <w:webHidden/>
          </w:rPr>
          <w:instrText xml:space="preserve"> PAGEREF _Toc101577713 \h </w:instrText>
        </w:r>
        <w:r w:rsidR="004D6C2A">
          <w:rPr>
            <w:noProof/>
            <w:webHidden/>
          </w:rPr>
        </w:r>
        <w:r w:rsidR="004D6C2A">
          <w:rPr>
            <w:noProof/>
            <w:webHidden/>
          </w:rPr>
          <w:fldChar w:fldCharType="separate"/>
        </w:r>
        <w:r w:rsidR="004D6C2A">
          <w:rPr>
            <w:noProof/>
            <w:webHidden/>
          </w:rPr>
          <w:t>vii</w:t>
        </w:r>
        <w:r w:rsidR="004D6C2A">
          <w:rPr>
            <w:noProof/>
            <w:webHidden/>
          </w:rPr>
          <w:fldChar w:fldCharType="end"/>
        </w:r>
      </w:hyperlink>
    </w:p>
    <w:p w14:paraId="4B48FC3C" w14:textId="3CC9E496"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14" w:history="1">
        <w:r w:rsidR="004D6C2A" w:rsidRPr="00957538">
          <w:rPr>
            <w:rStyle w:val="Hyperlink"/>
            <w:noProof/>
          </w:rPr>
          <w:t>Box 2: Key areas to be assessed during the MTR</w:t>
        </w:r>
        <w:r w:rsidR="004D6C2A">
          <w:rPr>
            <w:noProof/>
            <w:webHidden/>
          </w:rPr>
          <w:tab/>
        </w:r>
        <w:r w:rsidR="004D6C2A">
          <w:rPr>
            <w:noProof/>
            <w:webHidden/>
          </w:rPr>
          <w:fldChar w:fldCharType="begin"/>
        </w:r>
        <w:r w:rsidR="004D6C2A">
          <w:rPr>
            <w:noProof/>
            <w:webHidden/>
          </w:rPr>
          <w:instrText xml:space="preserve"> PAGEREF _Toc101577714 \h </w:instrText>
        </w:r>
        <w:r w:rsidR="004D6C2A">
          <w:rPr>
            <w:noProof/>
            <w:webHidden/>
          </w:rPr>
        </w:r>
        <w:r w:rsidR="004D6C2A">
          <w:rPr>
            <w:noProof/>
            <w:webHidden/>
          </w:rPr>
          <w:fldChar w:fldCharType="separate"/>
        </w:r>
        <w:r w:rsidR="004D6C2A">
          <w:rPr>
            <w:noProof/>
            <w:webHidden/>
          </w:rPr>
          <w:t>2</w:t>
        </w:r>
        <w:r w:rsidR="004D6C2A">
          <w:rPr>
            <w:noProof/>
            <w:webHidden/>
          </w:rPr>
          <w:fldChar w:fldCharType="end"/>
        </w:r>
      </w:hyperlink>
    </w:p>
    <w:p w14:paraId="4A0163EF" w14:textId="741949F4"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15" w:history="1">
        <w:r w:rsidR="004D6C2A" w:rsidRPr="00957538">
          <w:rPr>
            <w:rStyle w:val="Hyperlink"/>
            <w:noProof/>
          </w:rPr>
          <w:t>Box 3: project objective, components, outcomes and outputs</w:t>
        </w:r>
        <w:r w:rsidR="004D6C2A">
          <w:rPr>
            <w:noProof/>
            <w:webHidden/>
          </w:rPr>
          <w:tab/>
        </w:r>
        <w:r w:rsidR="004D6C2A">
          <w:rPr>
            <w:noProof/>
            <w:webHidden/>
          </w:rPr>
          <w:fldChar w:fldCharType="begin"/>
        </w:r>
        <w:r w:rsidR="004D6C2A">
          <w:rPr>
            <w:noProof/>
            <w:webHidden/>
          </w:rPr>
          <w:instrText xml:space="preserve"> PAGEREF _Toc101577715 \h </w:instrText>
        </w:r>
        <w:r w:rsidR="004D6C2A">
          <w:rPr>
            <w:noProof/>
            <w:webHidden/>
          </w:rPr>
        </w:r>
        <w:r w:rsidR="004D6C2A">
          <w:rPr>
            <w:noProof/>
            <w:webHidden/>
          </w:rPr>
          <w:fldChar w:fldCharType="separate"/>
        </w:r>
        <w:r w:rsidR="004D6C2A">
          <w:rPr>
            <w:noProof/>
            <w:webHidden/>
          </w:rPr>
          <w:t>9</w:t>
        </w:r>
        <w:r w:rsidR="004D6C2A">
          <w:rPr>
            <w:noProof/>
            <w:webHidden/>
          </w:rPr>
          <w:fldChar w:fldCharType="end"/>
        </w:r>
      </w:hyperlink>
    </w:p>
    <w:p w14:paraId="4149EC29" w14:textId="3263B55F" w:rsidR="00084EF1" w:rsidRPr="0003387D" w:rsidRDefault="0028769C" w:rsidP="00A06E22">
      <w:pPr>
        <w:spacing w:before="120" w:line="276" w:lineRule="auto"/>
        <w:rPr>
          <w:rFonts w:ascii="Times New Roman" w:hAnsi="Times New Roman"/>
          <w:b/>
        </w:rPr>
      </w:pPr>
      <w:r w:rsidRPr="0003387D">
        <w:rPr>
          <w:rFonts w:ascii="Times New Roman" w:hAnsi="Times New Roman"/>
          <w:b/>
          <w:color w:val="2B579A"/>
          <w:shd w:val="clear" w:color="auto" w:fill="E6E6E6"/>
        </w:rPr>
        <w:fldChar w:fldCharType="end"/>
      </w:r>
    </w:p>
    <w:p w14:paraId="4BF5B6FD" w14:textId="77777777" w:rsidR="005E0C69" w:rsidRPr="0003387D" w:rsidRDefault="005E0C69" w:rsidP="00A06E22">
      <w:pPr>
        <w:pStyle w:val="Heading1"/>
        <w:spacing w:before="120" w:after="120" w:line="276" w:lineRule="auto"/>
        <w:rPr>
          <w:rFonts w:ascii="Times New Roman" w:hAnsi="Times New Roman"/>
        </w:rPr>
      </w:pPr>
      <w:bookmarkStart w:id="138" w:name="_Toc101577699"/>
      <w:r w:rsidRPr="0003387D">
        <w:rPr>
          <w:rFonts w:ascii="Times New Roman" w:hAnsi="Times New Roman"/>
        </w:rPr>
        <w:t>List of Figures</w:t>
      </w:r>
      <w:bookmarkEnd w:id="138"/>
    </w:p>
    <w:p w14:paraId="2C79D670" w14:textId="77777777" w:rsidR="008312DF" w:rsidRPr="0003387D" w:rsidRDefault="008312DF" w:rsidP="00A06E22">
      <w:pPr>
        <w:pStyle w:val="TableofFigures"/>
        <w:tabs>
          <w:tab w:val="right" w:leader="dot" w:pos="9132"/>
        </w:tabs>
        <w:rPr>
          <w:rFonts w:ascii="Times New Roman" w:hAnsi="Times New Roman"/>
        </w:rPr>
      </w:pPr>
    </w:p>
    <w:p w14:paraId="1847C692" w14:textId="17B067C2" w:rsidR="004D6C2A" w:rsidRDefault="00F40B9E">
      <w:pPr>
        <w:pStyle w:val="TableofFigures"/>
        <w:tabs>
          <w:tab w:val="right" w:leader="dot" w:pos="9210"/>
        </w:tabs>
        <w:rPr>
          <w:rFonts w:asciiTheme="minorHAnsi" w:eastAsiaTheme="minorEastAsia" w:hAnsiTheme="minorHAnsi" w:cstheme="minorBidi"/>
          <w:noProof/>
          <w:lang w:val="es-ES_tradnl" w:eastAsia="es-ES_tradnl"/>
        </w:rPr>
      </w:pPr>
      <w:r w:rsidRPr="0003387D">
        <w:rPr>
          <w:rFonts w:ascii="Times New Roman" w:hAnsi="Times New Roman"/>
          <w:color w:val="2B579A"/>
          <w:shd w:val="clear" w:color="auto" w:fill="E6E6E6"/>
        </w:rPr>
        <w:fldChar w:fldCharType="begin"/>
      </w:r>
      <w:r w:rsidR="005E0C69" w:rsidRPr="0003387D">
        <w:rPr>
          <w:rFonts w:ascii="Times New Roman" w:hAnsi="Times New Roman"/>
        </w:rPr>
        <w:instrText xml:space="preserve"> TOC \h \z \c "Figure" </w:instrText>
      </w:r>
      <w:r w:rsidRPr="0003387D">
        <w:rPr>
          <w:rFonts w:ascii="Times New Roman" w:hAnsi="Times New Roman"/>
          <w:color w:val="2B579A"/>
          <w:shd w:val="clear" w:color="auto" w:fill="E6E6E6"/>
        </w:rPr>
        <w:fldChar w:fldCharType="separate"/>
      </w:r>
      <w:hyperlink w:anchor="_Toc101577716" w:history="1">
        <w:r w:rsidR="004D6C2A" w:rsidRPr="002C023D">
          <w:rPr>
            <w:rStyle w:val="Hyperlink"/>
            <w:noProof/>
          </w:rPr>
          <w:t>Figure 1: key project components</w:t>
        </w:r>
        <w:r w:rsidR="004D6C2A">
          <w:rPr>
            <w:noProof/>
            <w:webHidden/>
          </w:rPr>
          <w:tab/>
        </w:r>
        <w:r w:rsidR="004D6C2A">
          <w:rPr>
            <w:noProof/>
            <w:webHidden/>
          </w:rPr>
          <w:fldChar w:fldCharType="begin"/>
        </w:r>
        <w:r w:rsidR="004D6C2A">
          <w:rPr>
            <w:noProof/>
            <w:webHidden/>
          </w:rPr>
          <w:instrText xml:space="preserve"> PAGEREF _Toc101577716 \h </w:instrText>
        </w:r>
        <w:r w:rsidR="004D6C2A">
          <w:rPr>
            <w:noProof/>
            <w:webHidden/>
          </w:rPr>
        </w:r>
        <w:r w:rsidR="004D6C2A">
          <w:rPr>
            <w:noProof/>
            <w:webHidden/>
          </w:rPr>
          <w:fldChar w:fldCharType="separate"/>
        </w:r>
        <w:r w:rsidR="004D6C2A">
          <w:rPr>
            <w:noProof/>
            <w:webHidden/>
          </w:rPr>
          <w:t>8</w:t>
        </w:r>
        <w:r w:rsidR="004D6C2A">
          <w:rPr>
            <w:noProof/>
            <w:webHidden/>
          </w:rPr>
          <w:fldChar w:fldCharType="end"/>
        </w:r>
      </w:hyperlink>
    </w:p>
    <w:p w14:paraId="1499873D" w14:textId="4049F008"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17" w:history="1">
        <w:r w:rsidR="004D6C2A" w:rsidRPr="002C023D">
          <w:rPr>
            <w:rStyle w:val="Hyperlink"/>
            <w:noProof/>
          </w:rPr>
          <w:t>Figure 2: Original governance structure</w:t>
        </w:r>
        <w:r w:rsidR="004D6C2A">
          <w:rPr>
            <w:noProof/>
            <w:webHidden/>
          </w:rPr>
          <w:tab/>
        </w:r>
        <w:r w:rsidR="004D6C2A">
          <w:rPr>
            <w:noProof/>
            <w:webHidden/>
          </w:rPr>
          <w:fldChar w:fldCharType="begin"/>
        </w:r>
        <w:r w:rsidR="004D6C2A">
          <w:rPr>
            <w:noProof/>
            <w:webHidden/>
          </w:rPr>
          <w:instrText xml:space="preserve"> PAGEREF _Toc101577717 \h </w:instrText>
        </w:r>
        <w:r w:rsidR="004D6C2A">
          <w:rPr>
            <w:noProof/>
            <w:webHidden/>
          </w:rPr>
        </w:r>
        <w:r w:rsidR="004D6C2A">
          <w:rPr>
            <w:noProof/>
            <w:webHidden/>
          </w:rPr>
          <w:fldChar w:fldCharType="separate"/>
        </w:r>
        <w:r w:rsidR="004D6C2A">
          <w:rPr>
            <w:noProof/>
            <w:webHidden/>
          </w:rPr>
          <w:t>10</w:t>
        </w:r>
        <w:r w:rsidR="004D6C2A">
          <w:rPr>
            <w:noProof/>
            <w:webHidden/>
          </w:rPr>
          <w:fldChar w:fldCharType="end"/>
        </w:r>
      </w:hyperlink>
    </w:p>
    <w:p w14:paraId="60E5EB7A" w14:textId="7768AF16"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18" w:history="1">
        <w:r w:rsidR="004D6C2A" w:rsidRPr="002C023D">
          <w:rPr>
            <w:rStyle w:val="Hyperlink"/>
            <w:noProof/>
          </w:rPr>
          <w:t>Figure 3: Original governance structure</w:t>
        </w:r>
        <w:r w:rsidR="004D6C2A">
          <w:rPr>
            <w:noProof/>
            <w:webHidden/>
          </w:rPr>
          <w:tab/>
        </w:r>
        <w:r w:rsidR="004D6C2A">
          <w:rPr>
            <w:noProof/>
            <w:webHidden/>
          </w:rPr>
          <w:fldChar w:fldCharType="begin"/>
        </w:r>
        <w:r w:rsidR="004D6C2A">
          <w:rPr>
            <w:noProof/>
            <w:webHidden/>
          </w:rPr>
          <w:instrText xml:space="preserve"> PAGEREF _Toc101577718 \h </w:instrText>
        </w:r>
        <w:r w:rsidR="004D6C2A">
          <w:rPr>
            <w:noProof/>
            <w:webHidden/>
          </w:rPr>
        </w:r>
        <w:r w:rsidR="004D6C2A">
          <w:rPr>
            <w:noProof/>
            <w:webHidden/>
          </w:rPr>
          <w:fldChar w:fldCharType="separate"/>
        </w:r>
        <w:r w:rsidR="004D6C2A">
          <w:rPr>
            <w:noProof/>
            <w:webHidden/>
          </w:rPr>
          <w:t>29</w:t>
        </w:r>
        <w:r w:rsidR="004D6C2A">
          <w:rPr>
            <w:noProof/>
            <w:webHidden/>
          </w:rPr>
          <w:fldChar w:fldCharType="end"/>
        </w:r>
      </w:hyperlink>
    </w:p>
    <w:p w14:paraId="6F8789A0" w14:textId="04D170CD"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19" w:history="1">
        <w:r w:rsidR="004D6C2A" w:rsidRPr="002C023D">
          <w:rPr>
            <w:rStyle w:val="Hyperlink"/>
            <w:noProof/>
          </w:rPr>
          <w:t>Figure 4: current project governance structure</w:t>
        </w:r>
        <w:r w:rsidR="004D6C2A">
          <w:rPr>
            <w:noProof/>
            <w:webHidden/>
          </w:rPr>
          <w:tab/>
        </w:r>
        <w:r w:rsidR="004D6C2A">
          <w:rPr>
            <w:noProof/>
            <w:webHidden/>
          </w:rPr>
          <w:fldChar w:fldCharType="begin"/>
        </w:r>
        <w:r w:rsidR="004D6C2A">
          <w:rPr>
            <w:noProof/>
            <w:webHidden/>
          </w:rPr>
          <w:instrText xml:space="preserve"> PAGEREF _Toc101577719 \h </w:instrText>
        </w:r>
        <w:r w:rsidR="004D6C2A">
          <w:rPr>
            <w:noProof/>
            <w:webHidden/>
          </w:rPr>
        </w:r>
        <w:r w:rsidR="004D6C2A">
          <w:rPr>
            <w:noProof/>
            <w:webHidden/>
          </w:rPr>
          <w:fldChar w:fldCharType="separate"/>
        </w:r>
        <w:r w:rsidR="004D6C2A">
          <w:rPr>
            <w:noProof/>
            <w:webHidden/>
          </w:rPr>
          <w:t>30</w:t>
        </w:r>
        <w:r w:rsidR="004D6C2A">
          <w:rPr>
            <w:noProof/>
            <w:webHidden/>
          </w:rPr>
          <w:fldChar w:fldCharType="end"/>
        </w:r>
      </w:hyperlink>
    </w:p>
    <w:p w14:paraId="3DB7A4F4" w14:textId="28B38803"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20" w:history="1">
        <w:r w:rsidR="004D6C2A" w:rsidRPr="002C023D">
          <w:rPr>
            <w:rStyle w:val="Hyperlink"/>
            <w:noProof/>
          </w:rPr>
          <w:t>Figure 5: Methodological Design and Approach</w:t>
        </w:r>
        <w:r w:rsidR="004D6C2A">
          <w:rPr>
            <w:noProof/>
            <w:webHidden/>
          </w:rPr>
          <w:tab/>
        </w:r>
        <w:r w:rsidR="004D6C2A">
          <w:rPr>
            <w:noProof/>
            <w:webHidden/>
          </w:rPr>
          <w:fldChar w:fldCharType="begin"/>
        </w:r>
        <w:r w:rsidR="004D6C2A">
          <w:rPr>
            <w:noProof/>
            <w:webHidden/>
          </w:rPr>
          <w:instrText xml:space="preserve"> PAGEREF _Toc101577720 \h </w:instrText>
        </w:r>
        <w:r w:rsidR="004D6C2A">
          <w:rPr>
            <w:noProof/>
            <w:webHidden/>
          </w:rPr>
        </w:r>
        <w:r w:rsidR="004D6C2A">
          <w:rPr>
            <w:noProof/>
            <w:webHidden/>
          </w:rPr>
          <w:fldChar w:fldCharType="separate"/>
        </w:r>
        <w:r w:rsidR="004D6C2A">
          <w:rPr>
            <w:noProof/>
            <w:webHidden/>
          </w:rPr>
          <w:t>74</w:t>
        </w:r>
        <w:r w:rsidR="004D6C2A">
          <w:rPr>
            <w:noProof/>
            <w:webHidden/>
          </w:rPr>
          <w:fldChar w:fldCharType="end"/>
        </w:r>
      </w:hyperlink>
    </w:p>
    <w:p w14:paraId="382D75D6" w14:textId="493FF8C9" w:rsidR="00F033D4" w:rsidRPr="0003387D" w:rsidRDefault="00F40B9E" w:rsidP="00F033D4">
      <w:pPr>
        <w:pStyle w:val="Heading1"/>
        <w:spacing w:before="120" w:after="120" w:line="276" w:lineRule="auto"/>
        <w:rPr>
          <w:rFonts w:ascii="Times New Roman" w:hAnsi="Times New Roman"/>
        </w:rPr>
      </w:pPr>
      <w:r w:rsidRPr="0003387D">
        <w:rPr>
          <w:rFonts w:ascii="Times New Roman" w:hAnsi="Times New Roman"/>
          <w:color w:val="2B579A"/>
          <w:shd w:val="clear" w:color="auto" w:fill="E6E6E6"/>
        </w:rPr>
        <w:fldChar w:fldCharType="end"/>
      </w:r>
      <w:r w:rsidR="00F033D4" w:rsidRPr="00F033D4">
        <w:rPr>
          <w:rFonts w:ascii="Times New Roman" w:hAnsi="Times New Roman"/>
        </w:rPr>
        <w:t xml:space="preserve"> </w:t>
      </w:r>
      <w:bookmarkStart w:id="139" w:name="_Toc101577700"/>
      <w:r w:rsidR="00F033D4" w:rsidRPr="0003387D">
        <w:rPr>
          <w:rFonts w:ascii="Times New Roman" w:hAnsi="Times New Roman"/>
        </w:rPr>
        <w:t xml:space="preserve">List of </w:t>
      </w:r>
      <w:r w:rsidR="00F033D4">
        <w:rPr>
          <w:rFonts w:ascii="Times New Roman" w:hAnsi="Times New Roman"/>
        </w:rPr>
        <w:t>Maps</w:t>
      </w:r>
      <w:bookmarkEnd w:id="139"/>
    </w:p>
    <w:p w14:paraId="7B9A4695" w14:textId="1CE69183" w:rsidR="004D6C2A" w:rsidRDefault="00F033D4">
      <w:pPr>
        <w:pStyle w:val="TableofFigures"/>
        <w:tabs>
          <w:tab w:val="right" w:leader="dot" w:pos="9210"/>
        </w:tabs>
        <w:rPr>
          <w:rFonts w:asciiTheme="minorHAnsi" w:eastAsiaTheme="minorEastAsia" w:hAnsiTheme="minorHAnsi" w:cstheme="minorBidi"/>
          <w:noProof/>
          <w:lang w:val="es-ES_tradnl" w:eastAsia="es-ES_tradnl"/>
        </w:rPr>
      </w:pPr>
      <w:r>
        <w:rPr>
          <w:rFonts w:ascii="Times New Roman" w:hAnsi="Times New Roman"/>
          <w:color w:val="2B579A"/>
          <w:shd w:val="clear" w:color="auto" w:fill="E6E6E6"/>
        </w:rPr>
        <w:fldChar w:fldCharType="begin"/>
      </w:r>
      <w:r>
        <w:rPr>
          <w:rFonts w:ascii="Times New Roman" w:hAnsi="Times New Roman"/>
        </w:rPr>
        <w:instrText xml:space="preserve"> TOC \h \z \c "Map" </w:instrText>
      </w:r>
      <w:r>
        <w:rPr>
          <w:rFonts w:ascii="Times New Roman" w:hAnsi="Times New Roman"/>
          <w:color w:val="2B579A"/>
          <w:shd w:val="clear" w:color="auto" w:fill="E6E6E6"/>
        </w:rPr>
        <w:fldChar w:fldCharType="separate"/>
      </w:r>
      <w:hyperlink w:anchor="_Toc101577721" w:history="1">
        <w:r w:rsidR="004D6C2A" w:rsidRPr="00DB4E20">
          <w:rPr>
            <w:rStyle w:val="Hyperlink"/>
            <w:noProof/>
          </w:rPr>
          <w:t>Map 1: Proposed project area</w:t>
        </w:r>
        <w:r w:rsidR="004D6C2A">
          <w:rPr>
            <w:noProof/>
            <w:webHidden/>
          </w:rPr>
          <w:tab/>
        </w:r>
        <w:r w:rsidR="004D6C2A">
          <w:rPr>
            <w:noProof/>
            <w:webHidden/>
          </w:rPr>
          <w:fldChar w:fldCharType="begin"/>
        </w:r>
        <w:r w:rsidR="004D6C2A">
          <w:rPr>
            <w:noProof/>
            <w:webHidden/>
          </w:rPr>
          <w:instrText xml:space="preserve"> PAGEREF _Toc101577721 \h </w:instrText>
        </w:r>
        <w:r w:rsidR="004D6C2A">
          <w:rPr>
            <w:noProof/>
            <w:webHidden/>
          </w:rPr>
        </w:r>
        <w:r w:rsidR="004D6C2A">
          <w:rPr>
            <w:noProof/>
            <w:webHidden/>
          </w:rPr>
          <w:fldChar w:fldCharType="separate"/>
        </w:r>
        <w:r w:rsidR="004D6C2A">
          <w:rPr>
            <w:noProof/>
            <w:webHidden/>
          </w:rPr>
          <w:t>82</w:t>
        </w:r>
        <w:r w:rsidR="004D6C2A">
          <w:rPr>
            <w:noProof/>
            <w:webHidden/>
          </w:rPr>
          <w:fldChar w:fldCharType="end"/>
        </w:r>
      </w:hyperlink>
    </w:p>
    <w:p w14:paraId="28CAD3BB" w14:textId="6892C5ED" w:rsidR="005E0C69" w:rsidRPr="0003387D" w:rsidRDefault="00F033D4" w:rsidP="00F033D4">
      <w:pPr>
        <w:pStyle w:val="TableofFigures"/>
        <w:tabs>
          <w:tab w:val="right" w:leader="dot" w:pos="9132"/>
        </w:tabs>
        <w:rPr>
          <w:rFonts w:ascii="Times New Roman" w:hAnsi="Times New Roman"/>
        </w:rPr>
      </w:pPr>
      <w:r>
        <w:rPr>
          <w:rFonts w:ascii="Times New Roman" w:hAnsi="Times New Roman"/>
          <w:color w:val="2B579A"/>
          <w:shd w:val="clear" w:color="auto" w:fill="E6E6E6"/>
        </w:rPr>
        <w:fldChar w:fldCharType="end"/>
      </w:r>
    </w:p>
    <w:p w14:paraId="08297CE3" w14:textId="77777777" w:rsidR="00D5786C" w:rsidRPr="0003387D" w:rsidRDefault="00D5786C" w:rsidP="00A06E22">
      <w:pPr>
        <w:pStyle w:val="Heading1"/>
        <w:spacing w:before="120" w:after="120" w:line="276" w:lineRule="auto"/>
        <w:rPr>
          <w:rFonts w:ascii="Times New Roman" w:hAnsi="Times New Roman"/>
        </w:rPr>
      </w:pPr>
      <w:bookmarkStart w:id="140" w:name="_Toc101577701"/>
      <w:r w:rsidRPr="0003387D">
        <w:rPr>
          <w:rFonts w:ascii="Times New Roman" w:hAnsi="Times New Roman"/>
        </w:rPr>
        <w:t>Annexes</w:t>
      </w:r>
      <w:bookmarkEnd w:id="140"/>
    </w:p>
    <w:p w14:paraId="36A670BC" w14:textId="4E7FC43C" w:rsidR="004D6C2A" w:rsidRDefault="00235125">
      <w:pPr>
        <w:pStyle w:val="TableofFigures"/>
        <w:tabs>
          <w:tab w:val="right" w:leader="dot" w:pos="9210"/>
        </w:tabs>
        <w:rPr>
          <w:rFonts w:asciiTheme="minorHAnsi" w:eastAsiaTheme="minorEastAsia" w:hAnsiTheme="minorHAnsi" w:cstheme="minorBidi"/>
          <w:noProof/>
          <w:lang w:val="es-ES_tradnl" w:eastAsia="es-ES_tradnl"/>
        </w:rPr>
      </w:pPr>
      <w:r w:rsidRPr="00F033D4">
        <w:rPr>
          <w:color w:val="2B579A"/>
          <w:shd w:val="clear" w:color="auto" w:fill="E6E6E6"/>
        </w:rPr>
        <w:fldChar w:fldCharType="begin"/>
      </w:r>
      <w:r w:rsidRPr="00F033D4">
        <w:instrText xml:space="preserve"> TOC \h \z \c "Annexe" </w:instrText>
      </w:r>
      <w:r w:rsidRPr="00F033D4">
        <w:rPr>
          <w:color w:val="2B579A"/>
          <w:shd w:val="clear" w:color="auto" w:fill="E6E6E6"/>
        </w:rPr>
        <w:fldChar w:fldCharType="separate"/>
      </w:r>
      <w:hyperlink w:anchor="_Toc101577722" w:history="1">
        <w:r w:rsidR="004D6C2A" w:rsidRPr="00C9315A">
          <w:rPr>
            <w:rStyle w:val="Hyperlink"/>
            <w:b/>
            <w:noProof/>
          </w:rPr>
          <w:t>Annexe 1: Terms of Reference</w:t>
        </w:r>
        <w:r w:rsidR="004D6C2A">
          <w:rPr>
            <w:noProof/>
            <w:webHidden/>
          </w:rPr>
          <w:tab/>
        </w:r>
        <w:r w:rsidR="004D6C2A">
          <w:rPr>
            <w:noProof/>
            <w:webHidden/>
          </w:rPr>
          <w:fldChar w:fldCharType="begin"/>
        </w:r>
        <w:r w:rsidR="004D6C2A">
          <w:rPr>
            <w:noProof/>
            <w:webHidden/>
          </w:rPr>
          <w:instrText xml:space="preserve"> PAGEREF _Toc101577722 \h </w:instrText>
        </w:r>
        <w:r w:rsidR="004D6C2A">
          <w:rPr>
            <w:noProof/>
            <w:webHidden/>
          </w:rPr>
        </w:r>
        <w:r w:rsidR="004D6C2A">
          <w:rPr>
            <w:noProof/>
            <w:webHidden/>
          </w:rPr>
          <w:fldChar w:fldCharType="separate"/>
        </w:r>
        <w:r w:rsidR="004D6C2A">
          <w:rPr>
            <w:noProof/>
            <w:webHidden/>
          </w:rPr>
          <w:t>55</w:t>
        </w:r>
        <w:r w:rsidR="004D6C2A">
          <w:rPr>
            <w:noProof/>
            <w:webHidden/>
          </w:rPr>
          <w:fldChar w:fldCharType="end"/>
        </w:r>
      </w:hyperlink>
    </w:p>
    <w:p w14:paraId="2A3FBDEE" w14:textId="7A88B08C"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23" w:history="1">
        <w:r w:rsidR="004D6C2A" w:rsidRPr="00C9315A">
          <w:rPr>
            <w:rStyle w:val="Hyperlink"/>
            <w:b/>
            <w:noProof/>
          </w:rPr>
          <w:t>Annexe 2: Methodological Approach</w:t>
        </w:r>
        <w:r w:rsidR="004D6C2A">
          <w:rPr>
            <w:noProof/>
            <w:webHidden/>
          </w:rPr>
          <w:tab/>
        </w:r>
        <w:r w:rsidR="004D6C2A">
          <w:rPr>
            <w:noProof/>
            <w:webHidden/>
          </w:rPr>
          <w:fldChar w:fldCharType="begin"/>
        </w:r>
        <w:r w:rsidR="004D6C2A">
          <w:rPr>
            <w:noProof/>
            <w:webHidden/>
          </w:rPr>
          <w:instrText xml:space="preserve"> PAGEREF _Toc101577723 \h </w:instrText>
        </w:r>
        <w:r w:rsidR="004D6C2A">
          <w:rPr>
            <w:noProof/>
            <w:webHidden/>
          </w:rPr>
        </w:r>
        <w:r w:rsidR="004D6C2A">
          <w:rPr>
            <w:noProof/>
            <w:webHidden/>
          </w:rPr>
          <w:fldChar w:fldCharType="separate"/>
        </w:r>
        <w:r w:rsidR="004D6C2A">
          <w:rPr>
            <w:noProof/>
            <w:webHidden/>
          </w:rPr>
          <w:t>71</w:t>
        </w:r>
        <w:r w:rsidR="004D6C2A">
          <w:rPr>
            <w:noProof/>
            <w:webHidden/>
          </w:rPr>
          <w:fldChar w:fldCharType="end"/>
        </w:r>
      </w:hyperlink>
    </w:p>
    <w:p w14:paraId="6A6620EF" w14:textId="413C0BA6"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24" w:history="1">
        <w:r w:rsidR="004D6C2A" w:rsidRPr="00C9315A">
          <w:rPr>
            <w:rStyle w:val="Hyperlink"/>
            <w:b/>
            <w:noProof/>
            <w:lang w:val="fr-FR"/>
          </w:rPr>
          <w:t>Annexe 3: Interview guides and questionnaires</w:t>
        </w:r>
        <w:r w:rsidR="004D6C2A">
          <w:rPr>
            <w:noProof/>
            <w:webHidden/>
          </w:rPr>
          <w:tab/>
        </w:r>
        <w:r w:rsidR="004D6C2A">
          <w:rPr>
            <w:noProof/>
            <w:webHidden/>
          </w:rPr>
          <w:fldChar w:fldCharType="begin"/>
        </w:r>
        <w:r w:rsidR="004D6C2A">
          <w:rPr>
            <w:noProof/>
            <w:webHidden/>
          </w:rPr>
          <w:instrText xml:space="preserve"> PAGEREF _Toc101577724 \h </w:instrText>
        </w:r>
        <w:r w:rsidR="004D6C2A">
          <w:rPr>
            <w:noProof/>
            <w:webHidden/>
          </w:rPr>
        </w:r>
        <w:r w:rsidR="004D6C2A">
          <w:rPr>
            <w:noProof/>
            <w:webHidden/>
          </w:rPr>
          <w:fldChar w:fldCharType="separate"/>
        </w:r>
        <w:r w:rsidR="004D6C2A">
          <w:rPr>
            <w:noProof/>
            <w:webHidden/>
          </w:rPr>
          <w:t>75</w:t>
        </w:r>
        <w:r w:rsidR="004D6C2A">
          <w:rPr>
            <w:noProof/>
            <w:webHidden/>
          </w:rPr>
          <w:fldChar w:fldCharType="end"/>
        </w:r>
      </w:hyperlink>
    </w:p>
    <w:p w14:paraId="6B0A69FB" w14:textId="04A995FB"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25" w:history="1">
        <w:r w:rsidR="004D6C2A" w:rsidRPr="00C9315A">
          <w:rPr>
            <w:rStyle w:val="Hyperlink"/>
            <w:b/>
            <w:noProof/>
          </w:rPr>
          <w:t>Annexe 4: GEF MTR Rating Scales</w:t>
        </w:r>
        <w:r w:rsidR="004D6C2A">
          <w:rPr>
            <w:noProof/>
            <w:webHidden/>
          </w:rPr>
          <w:tab/>
        </w:r>
        <w:r w:rsidR="004D6C2A">
          <w:rPr>
            <w:noProof/>
            <w:webHidden/>
          </w:rPr>
          <w:fldChar w:fldCharType="begin"/>
        </w:r>
        <w:r w:rsidR="004D6C2A">
          <w:rPr>
            <w:noProof/>
            <w:webHidden/>
          </w:rPr>
          <w:instrText xml:space="preserve"> PAGEREF _Toc101577725 \h </w:instrText>
        </w:r>
        <w:r w:rsidR="004D6C2A">
          <w:rPr>
            <w:noProof/>
            <w:webHidden/>
          </w:rPr>
        </w:r>
        <w:r w:rsidR="004D6C2A">
          <w:rPr>
            <w:noProof/>
            <w:webHidden/>
          </w:rPr>
          <w:fldChar w:fldCharType="separate"/>
        </w:r>
        <w:r w:rsidR="004D6C2A">
          <w:rPr>
            <w:noProof/>
            <w:webHidden/>
          </w:rPr>
          <w:t>80</w:t>
        </w:r>
        <w:r w:rsidR="004D6C2A">
          <w:rPr>
            <w:noProof/>
            <w:webHidden/>
          </w:rPr>
          <w:fldChar w:fldCharType="end"/>
        </w:r>
      </w:hyperlink>
    </w:p>
    <w:p w14:paraId="0990B760" w14:textId="1883F3C5"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26" w:history="1">
        <w:r w:rsidR="004D6C2A" w:rsidRPr="00C9315A">
          <w:rPr>
            <w:rStyle w:val="Hyperlink"/>
            <w:b/>
            <w:noProof/>
          </w:rPr>
          <w:t>Annexe 5: Map of Project Areas</w:t>
        </w:r>
        <w:r w:rsidR="004D6C2A">
          <w:rPr>
            <w:noProof/>
            <w:webHidden/>
          </w:rPr>
          <w:tab/>
        </w:r>
        <w:r w:rsidR="004D6C2A">
          <w:rPr>
            <w:noProof/>
            <w:webHidden/>
          </w:rPr>
          <w:fldChar w:fldCharType="begin"/>
        </w:r>
        <w:r w:rsidR="004D6C2A">
          <w:rPr>
            <w:noProof/>
            <w:webHidden/>
          </w:rPr>
          <w:instrText xml:space="preserve"> PAGEREF _Toc101577726 \h </w:instrText>
        </w:r>
        <w:r w:rsidR="004D6C2A">
          <w:rPr>
            <w:noProof/>
            <w:webHidden/>
          </w:rPr>
        </w:r>
        <w:r w:rsidR="004D6C2A">
          <w:rPr>
            <w:noProof/>
            <w:webHidden/>
          </w:rPr>
          <w:fldChar w:fldCharType="separate"/>
        </w:r>
        <w:r w:rsidR="004D6C2A">
          <w:rPr>
            <w:noProof/>
            <w:webHidden/>
          </w:rPr>
          <w:t>82</w:t>
        </w:r>
        <w:r w:rsidR="004D6C2A">
          <w:rPr>
            <w:noProof/>
            <w:webHidden/>
          </w:rPr>
          <w:fldChar w:fldCharType="end"/>
        </w:r>
      </w:hyperlink>
    </w:p>
    <w:p w14:paraId="0FD794A7" w14:textId="031581C1"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27" w:history="1">
        <w:r w:rsidR="004D6C2A" w:rsidRPr="00C9315A">
          <w:rPr>
            <w:rStyle w:val="Hyperlink"/>
            <w:b/>
            <w:noProof/>
          </w:rPr>
          <w:t>Annexe 6: Project’s Theory of Change</w:t>
        </w:r>
        <w:r w:rsidR="004D6C2A">
          <w:rPr>
            <w:noProof/>
            <w:webHidden/>
          </w:rPr>
          <w:tab/>
        </w:r>
        <w:r w:rsidR="004D6C2A">
          <w:rPr>
            <w:noProof/>
            <w:webHidden/>
          </w:rPr>
          <w:fldChar w:fldCharType="begin"/>
        </w:r>
        <w:r w:rsidR="004D6C2A">
          <w:rPr>
            <w:noProof/>
            <w:webHidden/>
          </w:rPr>
          <w:instrText xml:space="preserve"> PAGEREF _Toc101577727 \h </w:instrText>
        </w:r>
        <w:r w:rsidR="004D6C2A">
          <w:rPr>
            <w:noProof/>
            <w:webHidden/>
          </w:rPr>
        </w:r>
        <w:r w:rsidR="004D6C2A">
          <w:rPr>
            <w:noProof/>
            <w:webHidden/>
          </w:rPr>
          <w:fldChar w:fldCharType="separate"/>
        </w:r>
        <w:r w:rsidR="004D6C2A">
          <w:rPr>
            <w:noProof/>
            <w:webHidden/>
          </w:rPr>
          <w:t>83</w:t>
        </w:r>
        <w:r w:rsidR="004D6C2A">
          <w:rPr>
            <w:noProof/>
            <w:webHidden/>
          </w:rPr>
          <w:fldChar w:fldCharType="end"/>
        </w:r>
      </w:hyperlink>
    </w:p>
    <w:p w14:paraId="5C6E75AD" w14:textId="3A4E54BE"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28" w:history="1">
        <w:r w:rsidR="004D6C2A" w:rsidRPr="00C9315A">
          <w:rPr>
            <w:rStyle w:val="Hyperlink"/>
            <w:b/>
            <w:noProof/>
          </w:rPr>
          <w:t>Annexe 7: Mission Schedule</w:t>
        </w:r>
        <w:r w:rsidR="004D6C2A">
          <w:rPr>
            <w:noProof/>
            <w:webHidden/>
          </w:rPr>
          <w:tab/>
        </w:r>
        <w:r w:rsidR="004D6C2A">
          <w:rPr>
            <w:noProof/>
            <w:webHidden/>
          </w:rPr>
          <w:fldChar w:fldCharType="begin"/>
        </w:r>
        <w:r w:rsidR="004D6C2A">
          <w:rPr>
            <w:noProof/>
            <w:webHidden/>
          </w:rPr>
          <w:instrText xml:space="preserve"> PAGEREF _Toc101577728 \h </w:instrText>
        </w:r>
        <w:r w:rsidR="004D6C2A">
          <w:rPr>
            <w:noProof/>
            <w:webHidden/>
          </w:rPr>
        </w:r>
        <w:r w:rsidR="004D6C2A">
          <w:rPr>
            <w:noProof/>
            <w:webHidden/>
          </w:rPr>
          <w:fldChar w:fldCharType="separate"/>
        </w:r>
        <w:r w:rsidR="004D6C2A">
          <w:rPr>
            <w:noProof/>
            <w:webHidden/>
          </w:rPr>
          <w:t>84</w:t>
        </w:r>
        <w:r w:rsidR="004D6C2A">
          <w:rPr>
            <w:noProof/>
            <w:webHidden/>
          </w:rPr>
          <w:fldChar w:fldCharType="end"/>
        </w:r>
      </w:hyperlink>
    </w:p>
    <w:p w14:paraId="14A551BB" w14:textId="135E1A47"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29" w:history="1">
        <w:r w:rsidR="004D6C2A" w:rsidRPr="00C9315A">
          <w:rPr>
            <w:rStyle w:val="Hyperlink"/>
            <w:b/>
            <w:noProof/>
          </w:rPr>
          <w:t>Annexe 8: List of Persons Consulted</w:t>
        </w:r>
        <w:r w:rsidR="004D6C2A">
          <w:rPr>
            <w:noProof/>
            <w:webHidden/>
          </w:rPr>
          <w:tab/>
        </w:r>
        <w:r w:rsidR="004D6C2A">
          <w:rPr>
            <w:noProof/>
            <w:webHidden/>
          </w:rPr>
          <w:fldChar w:fldCharType="begin"/>
        </w:r>
        <w:r w:rsidR="004D6C2A">
          <w:rPr>
            <w:noProof/>
            <w:webHidden/>
          </w:rPr>
          <w:instrText xml:space="preserve"> PAGEREF _Toc101577729 \h </w:instrText>
        </w:r>
        <w:r w:rsidR="004D6C2A">
          <w:rPr>
            <w:noProof/>
            <w:webHidden/>
          </w:rPr>
        </w:r>
        <w:r w:rsidR="004D6C2A">
          <w:rPr>
            <w:noProof/>
            <w:webHidden/>
          </w:rPr>
          <w:fldChar w:fldCharType="separate"/>
        </w:r>
        <w:r w:rsidR="004D6C2A">
          <w:rPr>
            <w:noProof/>
            <w:webHidden/>
          </w:rPr>
          <w:t>86</w:t>
        </w:r>
        <w:r w:rsidR="004D6C2A">
          <w:rPr>
            <w:noProof/>
            <w:webHidden/>
          </w:rPr>
          <w:fldChar w:fldCharType="end"/>
        </w:r>
      </w:hyperlink>
    </w:p>
    <w:p w14:paraId="253D2B48" w14:textId="26B31EC1"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30" w:history="1">
        <w:r w:rsidR="004D6C2A" w:rsidRPr="00C9315A">
          <w:rPr>
            <w:rStyle w:val="Hyperlink"/>
            <w:b/>
            <w:noProof/>
          </w:rPr>
          <w:t>Annexe 9: List of Documents Consulted</w:t>
        </w:r>
        <w:r w:rsidR="004D6C2A">
          <w:rPr>
            <w:noProof/>
            <w:webHidden/>
          </w:rPr>
          <w:tab/>
        </w:r>
        <w:r w:rsidR="004D6C2A">
          <w:rPr>
            <w:noProof/>
            <w:webHidden/>
          </w:rPr>
          <w:fldChar w:fldCharType="begin"/>
        </w:r>
        <w:r w:rsidR="004D6C2A">
          <w:rPr>
            <w:noProof/>
            <w:webHidden/>
          </w:rPr>
          <w:instrText xml:space="preserve"> PAGEREF _Toc101577730 \h </w:instrText>
        </w:r>
        <w:r w:rsidR="004D6C2A">
          <w:rPr>
            <w:noProof/>
            <w:webHidden/>
          </w:rPr>
        </w:r>
        <w:r w:rsidR="004D6C2A">
          <w:rPr>
            <w:noProof/>
            <w:webHidden/>
          </w:rPr>
          <w:fldChar w:fldCharType="separate"/>
        </w:r>
        <w:r w:rsidR="004D6C2A">
          <w:rPr>
            <w:noProof/>
            <w:webHidden/>
          </w:rPr>
          <w:t>88</w:t>
        </w:r>
        <w:r w:rsidR="004D6C2A">
          <w:rPr>
            <w:noProof/>
            <w:webHidden/>
          </w:rPr>
          <w:fldChar w:fldCharType="end"/>
        </w:r>
      </w:hyperlink>
    </w:p>
    <w:p w14:paraId="36B23369" w14:textId="252196DE"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31" w:history="1">
        <w:r w:rsidR="004D6C2A" w:rsidRPr="00C9315A">
          <w:rPr>
            <w:rStyle w:val="Hyperlink"/>
            <w:b/>
            <w:noProof/>
          </w:rPr>
          <w:t>Annexe 10: Evaluation questions matrix</w:t>
        </w:r>
        <w:r w:rsidR="004D6C2A">
          <w:rPr>
            <w:noProof/>
            <w:webHidden/>
          </w:rPr>
          <w:tab/>
        </w:r>
        <w:r w:rsidR="004D6C2A">
          <w:rPr>
            <w:noProof/>
            <w:webHidden/>
          </w:rPr>
          <w:fldChar w:fldCharType="begin"/>
        </w:r>
        <w:r w:rsidR="004D6C2A">
          <w:rPr>
            <w:noProof/>
            <w:webHidden/>
          </w:rPr>
          <w:instrText xml:space="preserve"> PAGEREF _Toc101577731 \h </w:instrText>
        </w:r>
        <w:r w:rsidR="004D6C2A">
          <w:rPr>
            <w:noProof/>
            <w:webHidden/>
          </w:rPr>
        </w:r>
        <w:r w:rsidR="004D6C2A">
          <w:rPr>
            <w:noProof/>
            <w:webHidden/>
          </w:rPr>
          <w:fldChar w:fldCharType="separate"/>
        </w:r>
        <w:r w:rsidR="004D6C2A">
          <w:rPr>
            <w:noProof/>
            <w:webHidden/>
          </w:rPr>
          <w:t>89</w:t>
        </w:r>
        <w:r w:rsidR="004D6C2A">
          <w:rPr>
            <w:noProof/>
            <w:webHidden/>
          </w:rPr>
          <w:fldChar w:fldCharType="end"/>
        </w:r>
      </w:hyperlink>
    </w:p>
    <w:p w14:paraId="6D6B1D35" w14:textId="12FB46D2"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32" w:history="1">
        <w:r w:rsidR="004D6C2A" w:rsidRPr="00C9315A">
          <w:rPr>
            <w:rStyle w:val="Hyperlink"/>
            <w:b/>
            <w:noProof/>
          </w:rPr>
          <w:t>Annexe 11: Debriefing Presentation</w:t>
        </w:r>
        <w:r w:rsidR="004D6C2A">
          <w:rPr>
            <w:noProof/>
            <w:webHidden/>
          </w:rPr>
          <w:tab/>
        </w:r>
        <w:r w:rsidR="004D6C2A">
          <w:rPr>
            <w:noProof/>
            <w:webHidden/>
          </w:rPr>
          <w:fldChar w:fldCharType="begin"/>
        </w:r>
        <w:r w:rsidR="004D6C2A">
          <w:rPr>
            <w:noProof/>
            <w:webHidden/>
          </w:rPr>
          <w:instrText xml:space="preserve"> PAGEREF _Toc101577732 \h </w:instrText>
        </w:r>
        <w:r w:rsidR="004D6C2A">
          <w:rPr>
            <w:noProof/>
            <w:webHidden/>
          </w:rPr>
        </w:r>
        <w:r w:rsidR="004D6C2A">
          <w:rPr>
            <w:noProof/>
            <w:webHidden/>
          </w:rPr>
          <w:fldChar w:fldCharType="separate"/>
        </w:r>
        <w:r w:rsidR="004D6C2A">
          <w:rPr>
            <w:noProof/>
            <w:webHidden/>
          </w:rPr>
          <w:t>92</w:t>
        </w:r>
        <w:r w:rsidR="004D6C2A">
          <w:rPr>
            <w:noProof/>
            <w:webHidden/>
          </w:rPr>
          <w:fldChar w:fldCharType="end"/>
        </w:r>
      </w:hyperlink>
    </w:p>
    <w:p w14:paraId="414C60D5" w14:textId="137A3DD0"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33" w:history="1">
        <w:r w:rsidR="004D6C2A" w:rsidRPr="00C9315A">
          <w:rPr>
            <w:rStyle w:val="Hyperlink"/>
            <w:b/>
            <w:noProof/>
          </w:rPr>
          <w:t>Annexe 12: Brief Expertise of Consultant</w:t>
        </w:r>
        <w:r w:rsidR="004D6C2A">
          <w:rPr>
            <w:noProof/>
            <w:webHidden/>
          </w:rPr>
          <w:tab/>
        </w:r>
        <w:r w:rsidR="004D6C2A">
          <w:rPr>
            <w:noProof/>
            <w:webHidden/>
          </w:rPr>
          <w:fldChar w:fldCharType="begin"/>
        </w:r>
        <w:r w:rsidR="004D6C2A">
          <w:rPr>
            <w:noProof/>
            <w:webHidden/>
          </w:rPr>
          <w:instrText xml:space="preserve"> PAGEREF _Toc101577733 \h </w:instrText>
        </w:r>
        <w:r w:rsidR="004D6C2A">
          <w:rPr>
            <w:noProof/>
            <w:webHidden/>
          </w:rPr>
        </w:r>
        <w:r w:rsidR="004D6C2A">
          <w:rPr>
            <w:noProof/>
            <w:webHidden/>
          </w:rPr>
          <w:fldChar w:fldCharType="separate"/>
        </w:r>
        <w:r w:rsidR="004D6C2A">
          <w:rPr>
            <w:noProof/>
            <w:webHidden/>
          </w:rPr>
          <w:t>102</w:t>
        </w:r>
        <w:r w:rsidR="004D6C2A">
          <w:rPr>
            <w:noProof/>
            <w:webHidden/>
          </w:rPr>
          <w:fldChar w:fldCharType="end"/>
        </w:r>
      </w:hyperlink>
    </w:p>
    <w:p w14:paraId="2A2B987B" w14:textId="23DD01C6"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34" w:history="1">
        <w:r w:rsidR="004D6C2A" w:rsidRPr="00C9315A">
          <w:rPr>
            <w:rStyle w:val="Hyperlink"/>
            <w:b/>
            <w:noProof/>
          </w:rPr>
          <w:t>Annexe 13: Evaluation Consultant Code of Conduct and Agreement Form</w:t>
        </w:r>
        <w:r w:rsidR="004D6C2A">
          <w:rPr>
            <w:noProof/>
            <w:webHidden/>
          </w:rPr>
          <w:tab/>
        </w:r>
        <w:r w:rsidR="004D6C2A">
          <w:rPr>
            <w:noProof/>
            <w:webHidden/>
          </w:rPr>
          <w:fldChar w:fldCharType="begin"/>
        </w:r>
        <w:r w:rsidR="004D6C2A">
          <w:rPr>
            <w:noProof/>
            <w:webHidden/>
          </w:rPr>
          <w:instrText xml:space="preserve"> PAGEREF _Toc101577734 \h </w:instrText>
        </w:r>
        <w:r w:rsidR="004D6C2A">
          <w:rPr>
            <w:noProof/>
            <w:webHidden/>
          </w:rPr>
        </w:r>
        <w:r w:rsidR="004D6C2A">
          <w:rPr>
            <w:noProof/>
            <w:webHidden/>
          </w:rPr>
          <w:fldChar w:fldCharType="separate"/>
        </w:r>
        <w:r w:rsidR="004D6C2A">
          <w:rPr>
            <w:noProof/>
            <w:webHidden/>
          </w:rPr>
          <w:t>103</w:t>
        </w:r>
        <w:r w:rsidR="004D6C2A">
          <w:rPr>
            <w:noProof/>
            <w:webHidden/>
          </w:rPr>
          <w:fldChar w:fldCharType="end"/>
        </w:r>
      </w:hyperlink>
    </w:p>
    <w:p w14:paraId="65857D00" w14:textId="7E1C3E21" w:rsidR="004D6C2A" w:rsidRDefault="005F48B2">
      <w:pPr>
        <w:pStyle w:val="TableofFigures"/>
        <w:tabs>
          <w:tab w:val="right" w:leader="dot" w:pos="9210"/>
        </w:tabs>
        <w:rPr>
          <w:rFonts w:asciiTheme="minorHAnsi" w:eastAsiaTheme="minorEastAsia" w:hAnsiTheme="minorHAnsi" w:cstheme="minorBidi"/>
          <w:noProof/>
          <w:lang w:val="es-ES_tradnl" w:eastAsia="es-ES_tradnl"/>
        </w:rPr>
      </w:pPr>
      <w:hyperlink w:anchor="_Toc101577735" w:history="1">
        <w:r w:rsidR="004D6C2A" w:rsidRPr="00C9315A">
          <w:rPr>
            <w:rStyle w:val="Hyperlink"/>
            <w:b/>
            <w:noProof/>
          </w:rPr>
          <w:t>Annexe 14: Evaluation Report Clearance Form</w:t>
        </w:r>
        <w:r w:rsidR="004D6C2A">
          <w:rPr>
            <w:noProof/>
            <w:webHidden/>
          </w:rPr>
          <w:tab/>
        </w:r>
        <w:r w:rsidR="004D6C2A">
          <w:rPr>
            <w:noProof/>
            <w:webHidden/>
          </w:rPr>
          <w:fldChar w:fldCharType="begin"/>
        </w:r>
        <w:r w:rsidR="004D6C2A">
          <w:rPr>
            <w:noProof/>
            <w:webHidden/>
          </w:rPr>
          <w:instrText xml:space="preserve"> PAGEREF _Toc101577735 \h </w:instrText>
        </w:r>
        <w:r w:rsidR="004D6C2A">
          <w:rPr>
            <w:noProof/>
            <w:webHidden/>
          </w:rPr>
        </w:r>
        <w:r w:rsidR="004D6C2A">
          <w:rPr>
            <w:noProof/>
            <w:webHidden/>
          </w:rPr>
          <w:fldChar w:fldCharType="separate"/>
        </w:r>
        <w:r w:rsidR="004D6C2A">
          <w:rPr>
            <w:noProof/>
            <w:webHidden/>
          </w:rPr>
          <w:t>104</w:t>
        </w:r>
        <w:r w:rsidR="004D6C2A">
          <w:rPr>
            <w:noProof/>
            <w:webHidden/>
          </w:rPr>
          <w:fldChar w:fldCharType="end"/>
        </w:r>
      </w:hyperlink>
    </w:p>
    <w:p w14:paraId="3CA065A8" w14:textId="4D194C6E" w:rsidR="009D4139" w:rsidRPr="00235125" w:rsidRDefault="00235125" w:rsidP="007118B1">
      <w:pPr>
        <w:pStyle w:val="TOC2"/>
        <w:rPr>
          <w:lang w:val="fr-BE"/>
        </w:rPr>
      </w:pPr>
      <w:r w:rsidRPr="00F033D4">
        <w:rPr>
          <w:color w:val="2B579A"/>
          <w:shd w:val="clear" w:color="auto" w:fill="E6E6E6"/>
        </w:rPr>
        <w:fldChar w:fldCharType="end"/>
      </w:r>
    </w:p>
    <w:p w14:paraId="4C95439E" w14:textId="1B9C8EFA" w:rsidR="006F778E" w:rsidRDefault="006F778E">
      <w:pPr>
        <w:spacing w:after="0"/>
        <w:jc w:val="left"/>
        <w:rPr>
          <w:lang w:val="fr-BE"/>
        </w:rPr>
      </w:pPr>
      <w:r>
        <w:rPr>
          <w:lang w:val="fr-BE"/>
        </w:rPr>
        <w:br w:type="page"/>
      </w:r>
    </w:p>
    <w:p w14:paraId="6025BE1F" w14:textId="77777777" w:rsidR="00D323FD" w:rsidRPr="00235125" w:rsidRDefault="00D323FD" w:rsidP="007118B1">
      <w:pPr>
        <w:pStyle w:val="TOC2"/>
        <w:rPr>
          <w:lang w:val="fr-BE"/>
        </w:rPr>
      </w:pPr>
    </w:p>
    <w:bookmarkStart w:id="141" w:name="_Ref18588043"/>
    <w:bookmarkStart w:id="142" w:name="_Toc101577722"/>
    <w:p w14:paraId="154FDE3E" w14:textId="441E2307" w:rsidR="00D323FD" w:rsidRPr="0003387D" w:rsidRDefault="00835003" w:rsidP="008A76C9">
      <w:pPr>
        <w:pStyle w:val="Caption"/>
        <w:rPr>
          <w:b/>
          <w:sz w:val="48"/>
          <w:szCs w:val="48"/>
        </w:rPr>
      </w:pPr>
      <w:r w:rsidRPr="0003387D">
        <w:rPr>
          <w:noProof/>
          <w:color w:val="2B579A"/>
          <w:shd w:val="clear" w:color="auto" w:fill="E6E6E6"/>
          <w:lang w:val="en-US"/>
        </w:rPr>
        <mc:AlternateContent>
          <mc:Choice Requires="wps">
            <w:drawing>
              <wp:anchor distT="4294967290" distB="4294967290" distL="114300" distR="114300" simplePos="0" relativeHeight="251786752" behindDoc="0" locked="0" layoutInCell="1" allowOverlap="1" wp14:anchorId="0D1A55B0" wp14:editId="005FF26F">
                <wp:simplePos x="0" y="0"/>
                <wp:positionH relativeFrom="margin">
                  <wp:posOffset>-223520</wp:posOffset>
                </wp:positionH>
                <wp:positionV relativeFrom="paragraph">
                  <wp:posOffset>-45720</wp:posOffset>
                </wp:positionV>
                <wp:extent cx="6391275" cy="0"/>
                <wp:effectExtent l="0" t="0" r="0" b="0"/>
                <wp:wrapNone/>
                <wp:docPr id="980"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6845E9BF">
              <v:line id="Lige forbindelse 3" style="position:absolute;z-index:251786752;visibility:visible;mso-wrap-style:square;mso-width-percent:0;mso-height-percent:0;mso-wrap-distance-left:9pt;mso-wrap-distance-top:-17e-5mm;mso-wrap-distance-right:9pt;mso-wrap-distance-bottom:-17e-5mm;mso-position-horizontal:absolute;mso-position-horizontal-relative:margin;mso-position-vertical:absolute;mso-position-vertical-relative:text;mso-width-percent:0;mso-height-percent:0;mso-width-relative:margin;mso-height-relative:page" o:spid="_x0000_s1026" strokecolor="#c00000" from="-17.6pt,-3.6pt" to="485.65pt,-3.6pt" w14:anchorId="4B0E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">
                <o:lock v:ext="edit" shapetype="f"/>
                <w10:wrap anchorx="margin"/>
              </v:line>
            </w:pict>
          </mc:Fallback>
        </mc:AlternateContent>
      </w:r>
      <w:r w:rsidR="008A76C9" w:rsidRPr="008A76C9">
        <w:rPr>
          <w:b/>
          <w:sz w:val="48"/>
          <w:szCs w:val="48"/>
        </w:rPr>
        <w:t xml:space="preserve">Annexe </w:t>
      </w:r>
      <w:r w:rsidR="008A76C9" w:rsidRPr="008A76C9">
        <w:rPr>
          <w:b/>
          <w:color w:val="2B579A"/>
          <w:sz w:val="48"/>
          <w:szCs w:val="48"/>
          <w:shd w:val="clear" w:color="auto" w:fill="E6E6E6"/>
        </w:rPr>
        <w:fldChar w:fldCharType="begin"/>
      </w:r>
      <w:r w:rsidR="008A76C9" w:rsidRPr="008A76C9">
        <w:rPr>
          <w:b/>
          <w:sz w:val="48"/>
          <w:szCs w:val="48"/>
        </w:rPr>
        <w:instrText xml:space="preserve"> SEQ Annexe \* ARABIC </w:instrText>
      </w:r>
      <w:r w:rsidR="008A76C9" w:rsidRPr="008A76C9">
        <w:rPr>
          <w:b/>
          <w:color w:val="2B579A"/>
          <w:sz w:val="48"/>
          <w:szCs w:val="48"/>
          <w:shd w:val="clear" w:color="auto" w:fill="E6E6E6"/>
        </w:rPr>
        <w:fldChar w:fldCharType="separate"/>
      </w:r>
      <w:r w:rsidR="004D6C2A">
        <w:rPr>
          <w:b/>
          <w:noProof/>
          <w:sz w:val="48"/>
          <w:szCs w:val="48"/>
        </w:rPr>
        <w:t>1</w:t>
      </w:r>
      <w:r w:rsidR="008A76C9" w:rsidRPr="008A76C9">
        <w:rPr>
          <w:b/>
          <w:color w:val="2B579A"/>
          <w:sz w:val="48"/>
          <w:szCs w:val="48"/>
          <w:shd w:val="clear" w:color="auto" w:fill="E6E6E6"/>
        </w:rPr>
        <w:fldChar w:fldCharType="end"/>
      </w:r>
      <w:bookmarkEnd w:id="141"/>
      <w:r w:rsidR="00D323FD" w:rsidRPr="0003387D">
        <w:rPr>
          <w:b/>
          <w:sz w:val="48"/>
          <w:szCs w:val="48"/>
        </w:rPr>
        <w:t xml:space="preserve">: Terms </w:t>
      </w:r>
      <w:r w:rsidR="006F5CA4" w:rsidRPr="0003387D">
        <w:rPr>
          <w:b/>
          <w:sz w:val="48"/>
          <w:szCs w:val="48"/>
        </w:rPr>
        <w:t>of</w:t>
      </w:r>
      <w:r w:rsidR="00D323FD" w:rsidRPr="0003387D">
        <w:rPr>
          <w:b/>
          <w:sz w:val="48"/>
          <w:szCs w:val="48"/>
        </w:rPr>
        <w:t xml:space="preserve"> Reference</w:t>
      </w:r>
      <w:bookmarkEnd w:id="142"/>
    </w:p>
    <w:p w14:paraId="340D9BD5" w14:textId="002BAEB0" w:rsidR="00713041" w:rsidRPr="0003387D" w:rsidRDefault="00DC67F3" w:rsidP="00A06E22">
      <w:pPr>
        <w:rPr>
          <w:rFonts w:ascii="Times New Roman" w:eastAsia="Times New Roman" w:hAnsi="Times New Roman"/>
          <w:b/>
          <w:szCs w:val="24"/>
        </w:rPr>
      </w:pPr>
      <w:r w:rsidRPr="0003387D">
        <w:rPr>
          <w:noProof/>
          <w:color w:val="2B579A"/>
          <w:shd w:val="clear" w:color="auto" w:fill="E6E6E6"/>
          <w:lang w:val="en-US"/>
        </w:rPr>
        <mc:AlternateContent>
          <mc:Choice Requires="wps">
            <w:drawing>
              <wp:anchor distT="4294967290" distB="4294967290" distL="114300" distR="114300" simplePos="0" relativeHeight="251632128" behindDoc="0" locked="0" layoutInCell="1" allowOverlap="1" wp14:anchorId="6D915545" wp14:editId="6691216F">
                <wp:simplePos x="0" y="0"/>
                <wp:positionH relativeFrom="column">
                  <wp:posOffset>-224790</wp:posOffset>
                </wp:positionH>
                <wp:positionV relativeFrom="paragraph">
                  <wp:posOffset>92709</wp:posOffset>
                </wp:positionV>
                <wp:extent cx="6391275" cy="0"/>
                <wp:effectExtent l="0" t="0" r="28575" b="19050"/>
                <wp:wrapNone/>
                <wp:docPr id="641"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0A4368D1">
              <v:line id="Lige forbindelse 3" style="position:absolute;z-index:25163212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2D149D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675E3E39" w14:textId="77777777" w:rsidR="00A06FF5" w:rsidRPr="0063195A" w:rsidRDefault="00A06FF5" w:rsidP="0063195A">
      <w:pPr>
        <w:rPr>
          <w:rFonts w:ascii="Garamond" w:eastAsia="Garamond" w:hAnsi="Garamond" w:cs="Garamond"/>
          <w:sz w:val="32"/>
          <w:szCs w:val="32"/>
        </w:rPr>
      </w:pPr>
      <w:bookmarkStart w:id="143" w:name="_TOR_Annex_A:"/>
      <w:bookmarkStart w:id="144" w:name="_TOR_Annex_B:"/>
      <w:bookmarkStart w:id="145" w:name="_TOR_Annex_C:"/>
      <w:bookmarkStart w:id="146" w:name="_TOR_Annex_D:"/>
      <w:bookmarkStart w:id="147" w:name="_TOR_Annex_F:"/>
      <w:bookmarkStart w:id="148" w:name="_TOR_Annex_G:"/>
      <w:bookmarkStart w:id="149" w:name="_TOR_Annex_G:_1"/>
      <w:bookmarkStart w:id="150" w:name="_Ref18485616"/>
      <w:bookmarkStart w:id="151" w:name="_Ref25496921"/>
      <w:bookmarkEnd w:id="143"/>
      <w:bookmarkEnd w:id="144"/>
      <w:bookmarkEnd w:id="145"/>
      <w:bookmarkEnd w:id="146"/>
      <w:bookmarkEnd w:id="147"/>
      <w:bookmarkEnd w:id="148"/>
      <w:bookmarkEnd w:id="149"/>
      <w:r w:rsidRPr="0063195A">
        <w:rPr>
          <w:rFonts w:ascii="Garamond" w:hAnsi="Garamond"/>
          <w:b/>
          <w:spacing w:val="-1"/>
          <w:sz w:val="32"/>
        </w:rPr>
        <w:t>UNDP-GEF</w:t>
      </w:r>
      <w:r w:rsidRPr="0063195A">
        <w:rPr>
          <w:rFonts w:ascii="Garamond" w:hAnsi="Garamond"/>
          <w:b/>
          <w:spacing w:val="-13"/>
          <w:sz w:val="32"/>
        </w:rPr>
        <w:t xml:space="preserve"> </w:t>
      </w:r>
      <w:r w:rsidRPr="0063195A">
        <w:rPr>
          <w:rFonts w:ascii="Garamond" w:hAnsi="Garamond"/>
          <w:b/>
          <w:sz w:val="32"/>
        </w:rPr>
        <w:t>Midterm</w:t>
      </w:r>
      <w:r w:rsidRPr="0063195A">
        <w:rPr>
          <w:rFonts w:ascii="Garamond" w:hAnsi="Garamond"/>
          <w:b/>
          <w:spacing w:val="-13"/>
          <w:sz w:val="32"/>
        </w:rPr>
        <w:t xml:space="preserve"> </w:t>
      </w:r>
      <w:r w:rsidRPr="0063195A">
        <w:rPr>
          <w:rFonts w:ascii="Garamond" w:hAnsi="Garamond"/>
          <w:b/>
          <w:sz w:val="32"/>
        </w:rPr>
        <w:t>Review</w:t>
      </w:r>
      <w:r w:rsidRPr="0063195A">
        <w:rPr>
          <w:rFonts w:ascii="Garamond" w:hAnsi="Garamond"/>
          <w:b/>
          <w:spacing w:val="-14"/>
          <w:sz w:val="32"/>
        </w:rPr>
        <w:t xml:space="preserve"> </w:t>
      </w:r>
      <w:r w:rsidRPr="0063195A">
        <w:rPr>
          <w:rFonts w:ascii="Garamond" w:hAnsi="Garamond"/>
          <w:b/>
          <w:sz w:val="32"/>
        </w:rPr>
        <w:t>Terms</w:t>
      </w:r>
      <w:r w:rsidRPr="0063195A">
        <w:rPr>
          <w:rFonts w:ascii="Garamond" w:hAnsi="Garamond"/>
          <w:b/>
          <w:spacing w:val="-14"/>
          <w:sz w:val="32"/>
        </w:rPr>
        <w:t xml:space="preserve"> </w:t>
      </w:r>
      <w:r w:rsidRPr="0063195A">
        <w:rPr>
          <w:rFonts w:ascii="Garamond" w:hAnsi="Garamond"/>
          <w:b/>
          <w:sz w:val="32"/>
        </w:rPr>
        <w:t>of</w:t>
      </w:r>
      <w:r w:rsidRPr="0063195A">
        <w:rPr>
          <w:rFonts w:ascii="Garamond" w:hAnsi="Garamond"/>
          <w:b/>
          <w:spacing w:val="-13"/>
          <w:sz w:val="32"/>
        </w:rPr>
        <w:t xml:space="preserve"> </w:t>
      </w:r>
      <w:r w:rsidRPr="0063195A">
        <w:rPr>
          <w:rFonts w:ascii="Garamond" w:hAnsi="Garamond"/>
          <w:b/>
          <w:sz w:val="32"/>
        </w:rPr>
        <w:t>Reference</w:t>
      </w:r>
    </w:p>
    <w:p w14:paraId="25860200" w14:textId="77777777" w:rsidR="00A06FF5" w:rsidRPr="0063195A" w:rsidRDefault="00A06FF5" w:rsidP="0063195A">
      <w:pPr>
        <w:rPr>
          <w:rFonts w:ascii="Garamond" w:hAnsi="Garamond"/>
          <w:b/>
          <w:bCs/>
        </w:rPr>
      </w:pPr>
      <w:r w:rsidRPr="0063195A">
        <w:rPr>
          <w:rFonts w:ascii="Garamond" w:hAnsi="Garamond"/>
          <w:spacing w:val="-1"/>
        </w:rPr>
        <w:t>Creation</w:t>
      </w:r>
      <w:r w:rsidRPr="0063195A">
        <w:rPr>
          <w:rFonts w:ascii="Garamond" w:hAnsi="Garamond"/>
        </w:rPr>
        <w:t xml:space="preserve"> of</w:t>
      </w:r>
      <w:r w:rsidRPr="0063195A">
        <w:rPr>
          <w:rFonts w:ascii="Garamond" w:hAnsi="Garamond"/>
          <w:spacing w:val="-2"/>
        </w:rPr>
        <w:t xml:space="preserve"> </w:t>
      </w:r>
      <w:r w:rsidRPr="0063195A">
        <w:rPr>
          <w:rFonts w:ascii="Garamond" w:hAnsi="Garamond"/>
          <w:spacing w:val="-1"/>
        </w:rPr>
        <w:t>Marine</w:t>
      </w:r>
      <w:r w:rsidRPr="0063195A">
        <w:rPr>
          <w:rFonts w:ascii="Garamond" w:hAnsi="Garamond"/>
        </w:rPr>
        <w:t xml:space="preserve"> </w:t>
      </w:r>
      <w:r w:rsidRPr="0063195A">
        <w:rPr>
          <w:rFonts w:ascii="Garamond" w:hAnsi="Garamond"/>
          <w:spacing w:val="-1"/>
        </w:rPr>
        <w:t>Protected</w:t>
      </w:r>
      <w:r w:rsidRPr="0063195A">
        <w:rPr>
          <w:rFonts w:ascii="Garamond" w:hAnsi="Garamond"/>
        </w:rPr>
        <w:t xml:space="preserve"> </w:t>
      </w:r>
      <w:r w:rsidRPr="0063195A">
        <w:rPr>
          <w:rFonts w:ascii="Garamond" w:hAnsi="Garamond"/>
          <w:spacing w:val="-1"/>
        </w:rPr>
        <w:t>Areas</w:t>
      </w:r>
      <w:r w:rsidRPr="0063195A">
        <w:rPr>
          <w:rFonts w:ascii="Garamond" w:hAnsi="Garamond"/>
          <w:spacing w:val="2"/>
        </w:rPr>
        <w:t xml:space="preserve"> </w:t>
      </w:r>
      <w:r w:rsidRPr="0063195A">
        <w:rPr>
          <w:rFonts w:ascii="Garamond" w:hAnsi="Garamond"/>
          <w:spacing w:val="-1"/>
        </w:rPr>
        <w:t>Project</w:t>
      </w:r>
    </w:p>
    <w:p w14:paraId="2107860E" w14:textId="77777777" w:rsidR="00A06FF5" w:rsidRPr="0063195A" w:rsidRDefault="00A06FF5" w:rsidP="0063195A">
      <w:pPr>
        <w:rPr>
          <w:rFonts w:ascii="Garamond" w:eastAsia="Garamond" w:hAnsi="Garamond" w:cs="Garamond"/>
          <w:b/>
          <w:bCs/>
        </w:rPr>
      </w:pPr>
    </w:p>
    <w:p w14:paraId="38AE8893" w14:textId="77777777" w:rsidR="00A06FF5" w:rsidRPr="0063195A" w:rsidRDefault="00A06FF5" w:rsidP="0063195A">
      <w:pPr>
        <w:rPr>
          <w:rFonts w:ascii="Garamond" w:hAnsi="Garamond"/>
          <w:b/>
          <w:bCs/>
        </w:rPr>
      </w:pPr>
      <w:r w:rsidRPr="0063195A">
        <w:rPr>
          <w:rFonts w:ascii="Garamond" w:hAnsi="Garamond"/>
        </w:rPr>
        <w:t>INTRODUCTION</w:t>
      </w:r>
    </w:p>
    <w:p w14:paraId="1ABA3FCE" w14:textId="22B518DD" w:rsidR="00A06FF5" w:rsidRPr="0063195A" w:rsidRDefault="00A06FF5" w:rsidP="0063195A">
      <w:pPr>
        <w:rPr>
          <w:rFonts w:ascii="Garamond" w:eastAsia="Garamond" w:hAnsi="Garamond" w:cs="Garamond"/>
        </w:rPr>
      </w:pPr>
      <w:r w:rsidRPr="0063195A">
        <w:rPr>
          <w:rFonts w:ascii="Garamond" w:eastAsia="Garamond" w:hAnsi="Garamond" w:cs="Garamond"/>
          <w:spacing w:val="-1"/>
        </w:rPr>
        <w:t>This</w:t>
      </w:r>
      <w:r w:rsidRPr="0063195A">
        <w:rPr>
          <w:rFonts w:ascii="Garamond" w:eastAsia="Garamond" w:hAnsi="Garamond" w:cs="Garamond"/>
          <w:spacing w:val="3"/>
        </w:rPr>
        <w:t xml:space="preserve"> </w:t>
      </w:r>
      <w:r w:rsidRPr="0063195A">
        <w:rPr>
          <w:rFonts w:ascii="Garamond" w:eastAsia="Garamond" w:hAnsi="Garamond" w:cs="Garamond"/>
        </w:rPr>
        <w:t>is</w:t>
      </w:r>
      <w:r w:rsidRPr="0063195A">
        <w:rPr>
          <w:rFonts w:ascii="Garamond" w:eastAsia="Garamond" w:hAnsi="Garamond" w:cs="Garamond"/>
          <w:spacing w:val="3"/>
        </w:rPr>
        <w:t xml:space="preserve"> </w:t>
      </w:r>
      <w:r w:rsidRPr="0063195A">
        <w:rPr>
          <w:rFonts w:ascii="Garamond" w:eastAsia="Garamond" w:hAnsi="Garamond" w:cs="Garamond"/>
        </w:rPr>
        <w:t>the</w:t>
      </w:r>
      <w:r w:rsidRPr="0063195A">
        <w:rPr>
          <w:rFonts w:ascii="Garamond" w:eastAsia="Garamond" w:hAnsi="Garamond" w:cs="Garamond"/>
          <w:spacing w:val="2"/>
        </w:rPr>
        <w:t xml:space="preserve"> </w:t>
      </w:r>
      <w:r w:rsidRPr="0063195A">
        <w:rPr>
          <w:rFonts w:ascii="Garamond" w:eastAsia="Garamond" w:hAnsi="Garamond" w:cs="Garamond"/>
          <w:spacing w:val="-2"/>
        </w:rPr>
        <w:t>Terms</w:t>
      </w:r>
      <w:r w:rsidRPr="0063195A">
        <w:rPr>
          <w:rFonts w:ascii="Garamond" w:eastAsia="Garamond" w:hAnsi="Garamond" w:cs="Garamond"/>
          <w:spacing w:val="5"/>
        </w:rPr>
        <w:t xml:space="preserve"> </w:t>
      </w:r>
      <w:r w:rsidRPr="0063195A">
        <w:rPr>
          <w:rFonts w:ascii="Garamond" w:eastAsia="Garamond" w:hAnsi="Garamond" w:cs="Garamond"/>
          <w:spacing w:val="-2"/>
        </w:rPr>
        <w:t>of</w:t>
      </w:r>
      <w:r w:rsidRPr="0063195A">
        <w:rPr>
          <w:rFonts w:ascii="Garamond" w:eastAsia="Garamond" w:hAnsi="Garamond" w:cs="Garamond"/>
          <w:spacing w:val="2"/>
        </w:rPr>
        <w:t xml:space="preserve"> </w:t>
      </w:r>
      <w:r w:rsidRPr="0063195A">
        <w:rPr>
          <w:rFonts w:ascii="Garamond" w:eastAsia="Garamond" w:hAnsi="Garamond" w:cs="Garamond"/>
          <w:spacing w:val="-1"/>
        </w:rPr>
        <w:t>Reference</w:t>
      </w:r>
      <w:r w:rsidRPr="0063195A">
        <w:rPr>
          <w:rFonts w:ascii="Garamond" w:eastAsia="Garamond" w:hAnsi="Garamond" w:cs="Garamond"/>
          <w:spacing w:val="4"/>
        </w:rPr>
        <w:t xml:space="preserve"> </w:t>
      </w:r>
      <w:r w:rsidRPr="0063195A">
        <w:rPr>
          <w:rFonts w:ascii="Garamond" w:eastAsia="Garamond" w:hAnsi="Garamond" w:cs="Garamond"/>
        </w:rPr>
        <w:t>(ToR)</w:t>
      </w:r>
      <w:r w:rsidRPr="0063195A">
        <w:rPr>
          <w:rFonts w:ascii="Garamond" w:eastAsia="Garamond" w:hAnsi="Garamond" w:cs="Garamond"/>
          <w:spacing w:val="3"/>
        </w:rPr>
        <w:t xml:space="preserve"> </w:t>
      </w:r>
      <w:r w:rsidRPr="0063195A">
        <w:rPr>
          <w:rFonts w:ascii="Garamond" w:eastAsia="Garamond" w:hAnsi="Garamond" w:cs="Garamond"/>
          <w:spacing w:val="-1"/>
        </w:rPr>
        <w:t>for</w:t>
      </w:r>
      <w:r w:rsidRPr="0063195A">
        <w:rPr>
          <w:rFonts w:ascii="Garamond" w:eastAsia="Garamond" w:hAnsi="Garamond" w:cs="Garamond"/>
          <w:spacing w:val="3"/>
        </w:rPr>
        <w:t xml:space="preserve"> </w:t>
      </w:r>
      <w:r w:rsidRPr="0063195A">
        <w:rPr>
          <w:rFonts w:ascii="Garamond" w:eastAsia="Garamond" w:hAnsi="Garamond" w:cs="Garamond"/>
        </w:rPr>
        <w:t>the</w:t>
      </w:r>
      <w:r w:rsidRPr="0063195A">
        <w:rPr>
          <w:rFonts w:ascii="Garamond" w:eastAsia="Garamond" w:hAnsi="Garamond" w:cs="Garamond"/>
          <w:spacing w:val="4"/>
        </w:rPr>
        <w:t xml:space="preserve"> </w:t>
      </w:r>
      <w:r w:rsidRPr="0063195A">
        <w:rPr>
          <w:rFonts w:ascii="Garamond" w:eastAsia="Garamond" w:hAnsi="Garamond" w:cs="Garamond"/>
          <w:spacing w:val="-2"/>
        </w:rPr>
        <w:t>UNDP-GEF</w:t>
      </w:r>
      <w:r w:rsidRPr="0063195A">
        <w:rPr>
          <w:rFonts w:ascii="Garamond" w:eastAsia="Garamond" w:hAnsi="Garamond" w:cs="Garamond"/>
          <w:spacing w:val="6"/>
        </w:rPr>
        <w:t xml:space="preserve"> </w:t>
      </w:r>
      <w:r w:rsidRPr="0063195A">
        <w:rPr>
          <w:rFonts w:ascii="Garamond" w:eastAsia="Garamond" w:hAnsi="Garamond" w:cs="Garamond"/>
          <w:spacing w:val="-1"/>
        </w:rPr>
        <w:t>Midterm</w:t>
      </w:r>
      <w:r w:rsidRPr="0063195A">
        <w:rPr>
          <w:rFonts w:ascii="Garamond" w:eastAsia="Garamond" w:hAnsi="Garamond" w:cs="Garamond"/>
        </w:rPr>
        <w:t xml:space="preserve"> </w:t>
      </w:r>
      <w:r w:rsidRPr="0063195A">
        <w:rPr>
          <w:rFonts w:ascii="Garamond" w:eastAsia="Garamond" w:hAnsi="Garamond" w:cs="Garamond"/>
          <w:spacing w:val="-1"/>
        </w:rPr>
        <w:t>Review</w:t>
      </w:r>
      <w:r w:rsidRPr="0063195A">
        <w:rPr>
          <w:rFonts w:ascii="Garamond" w:eastAsia="Garamond" w:hAnsi="Garamond" w:cs="Garamond"/>
          <w:spacing w:val="4"/>
        </w:rPr>
        <w:t xml:space="preserve"> </w:t>
      </w:r>
      <w:r w:rsidRPr="0063195A">
        <w:rPr>
          <w:rFonts w:ascii="Garamond" w:eastAsia="Garamond" w:hAnsi="Garamond" w:cs="Garamond"/>
          <w:spacing w:val="-1"/>
        </w:rPr>
        <w:t>(MTR)</w:t>
      </w:r>
      <w:r w:rsidRPr="0063195A">
        <w:rPr>
          <w:rFonts w:ascii="Garamond" w:eastAsia="Garamond" w:hAnsi="Garamond" w:cs="Garamond"/>
        </w:rPr>
        <w:t xml:space="preserve"> </w:t>
      </w:r>
      <w:r w:rsidRPr="0063195A">
        <w:rPr>
          <w:rFonts w:ascii="Garamond" w:eastAsia="Garamond" w:hAnsi="Garamond" w:cs="Garamond"/>
          <w:spacing w:val="-1"/>
        </w:rPr>
        <w:t>of</w:t>
      </w:r>
      <w:r w:rsidRPr="0063195A">
        <w:rPr>
          <w:rFonts w:ascii="Garamond" w:eastAsia="Garamond" w:hAnsi="Garamond" w:cs="Garamond"/>
          <w:spacing w:val="5"/>
        </w:rPr>
        <w:t xml:space="preserve"> </w:t>
      </w:r>
      <w:r w:rsidRPr="0063195A">
        <w:rPr>
          <w:rFonts w:ascii="Garamond" w:eastAsia="Garamond" w:hAnsi="Garamond" w:cs="Garamond"/>
          <w:spacing w:val="-1"/>
        </w:rPr>
        <w:t>the</w:t>
      </w:r>
      <w:r w:rsidRPr="0063195A">
        <w:rPr>
          <w:rFonts w:ascii="Garamond" w:eastAsia="Garamond" w:hAnsi="Garamond" w:cs="Garamond"/>
          <w:spacing w:val="5"/>
        </w:rPr>
        <w:t xml:space="preserve"> </w:t>
      </w:r>
      <w:r w:rsidRPr="0063195A">
        <w:rPr>
          <w:rFonts w:ascii="Garamond" w:eastAsia="Garamond" w:hAnsi="Garamond" w:cs="Garamond"/>
          <w:spacing w:val="-1"/>
        </w:rPr>
        <w:t>medium-sized</w:t>
      </w:r>
      <w:r w:rsidRPr="0063195A">
        <w:rPr>
          <w:rFonts w:ascii="Garamond" w:eastAsia="Garamond" w:hAnsi="Garamond" w:cs="Garamond"/>
          <w:spacing w:val="59"/>
        </w:rPr>
        <w:t xml:space="preserve"> </w:t>
      </w:r>
      <w:r w:rsidRPr="0063195A">
        <w:rPr>
          <w:rFonts w:ascii="Garamond" w:eastAsia="Garamond" w:hAnsi="Garamond" w:cs="Garamond"/>
          <w:spacing w:val="-1"/>
        </w:rPr>
        <w:t>project</w:t>
      </w:r>
      <w:r w:rsidRPr="0063195A">
        <w:rPr>
          <w:rFonts w:ascii="Garamond" w:eastAsia="Garamond" w:hAnsi="Garamond" w:cs="Garamond"/>
          <w:spacing w:val="-9"/>
        </w:rPr>
        <w:t xml:space="preserve"> </w:t>
      </w:r>
      <w:r w:rsidRPr="0063195A">
        <w:rPr>
          <w:rFonts w:ascii="Garamond" w:eastAsia="Garamond" w:hAnsi="Garamond" w:cs="Garamond"/>
        </w:rPr>
        <w:t>titled</w:t>
      </w:r>
      <w:r w:rsidRPr="0063195A">
        <w:rPr>
          <w:rFonts w:ascii="Garamond" w:eastAsia="Garamond" w:hAnsi="Garamond" w:cs="Garamond"/>
          <w:spacing w:val="-11"/>
        </w:rPr>
        <w:t xml:space="preserve"> </w:t>
      </w:r>
      <w:r w:rsidRPr="0063195A">
        <w:rPr>
          <w:rFonts w:ascii="Garamond" w:eastAsia="Garamond" w:hAnsi="Garamond" w:cs="Garamond"/>
          <w:i/>
          <w:spacing w:val="-1"/>
        </w:rPr>
        <w:t>Creation</w:t>
      </w:r>
      <w:r w:rsidRPr="0063195A">
        <w:rPr>
          <w:rFonts w:ascii="Garamond" w:eastAsia="Garamond" w:hAnsi="Garamond" w:cs="Garamond"/>
          <w:i/>
          <w:spacing w:val="-10"/>
        </w:rPr>
        <w:t xml:space="preserve"> </w:t>
      </w:r>
      <w:r w:rsidRPr="0063195A">
        <w:rPr>
          <w:rFonts w:ascii="Garamond" w:eastAsia="Garamond" w:hAnsi="Garamond" w:cs="Garamond"/>
          <w:i/>
        </w:rPr>
        <w:t>of</w:t>
      </w:r>
      <w:r w:rsidRPr="0063195A">
        <w:rPr>
          <w:rFonts w:ascii="Garamond" w:eastAsia="Garamond" w:hAnsi="Garamond" w:cs="Garamond"/>
          <w:i/>
          <w:spacing w:val="-10"/>
        </w:rPr>
        <w:t xml:space="preserve"> </w:t>
      </w:r>
      <w:r w:rsidRPr="0063195A">
        <w:rPr>
          <w:rFonts w:ascii="Garamond" w:eastAsia="Garamond" w:hAnsi="Garamond" w:cs="Garamond"/>
          <w:i/>
          <w:spacing w:val="-1"/>
        </w:rPr>
        <w:t>Marine</w:t>
      </w:r>
      <w:r w:rsidRPr="0063195A">
        <w:rPr>
          <w:rFonts w:ascii="Garamond" w:eastAsia="Garamond" w:hAnsi="Garamond" w:cs="Garamond"/>
          <w:i/>
          <w:spacing w:val="-9"/>
        </w:rPr>
        <w:t xml:space="preserve"> </w:t>
      </w:r>
      <w:r w:rsidRPr="0063195A">
        <w:rPr>
          <w:rFonts w:ascii="Garamond" w:eastAsia="Garamond" w:hAnsi="Garamond" w:cs="Garamond"/>
          <w:i/>
          <w:spacing w:val="-1"/>
        </w:rPr>
        <w:t>Protected</w:t>
      </w:r>
      <w:r w:rsidRPr="0063195A">
        <w:rPr>
          <w:rFonts w:ascii="Garamond" w:eastAsia="Garamond" w:hAnsi="Garamond" w:cs="Garamond"/>
          <w:i/>
          <w:spacing w:val="-10"/>
        </w:rPr>
        <w:t xml:space="preserve"> </w:t>
      </w:r>
      <w:r w:rsidRPr="0063195A">
        <w:rPr>
          <w:rFonts w:ascii="Garamond" w:eastAsia="Garamond" w:hAnsi="Garamond" w:cs="Garamond"/>
          <w:i/>
          <w:spacing w:val="-1"/>
        </w:rPr>
        <w:t>Areas</w:t>
      </w:r>
      <w:r w:rsidRPr="0063195A">
        <w:rPr>
          <w:rFonts w:ascii="Garamond" w:eastAsia="Garamond" w:hAnsi="Garamond" w:cs="Garamond"/>
          <w:i/>
          <w:spacing w:val="-10"/>
        </w:rPr>
        <w:t xml:space="preserve"> </w:t>
      </w:r>
      <w:r w:rsidRPr="0063195A">
        <w:rPr>
          <w:rFonts w:ascii="Garamond" w:eastAsia="Garamond" w:hAnsi="Garamond" w:cs="Garamond"/>
          <w:i/>
        </w:rPr>
        <w:t>in</w:t>
      </w:r>
      <w:r w:rsidRPr="0063195A">
        <w:rPr>
          <w:rFonts w:ascii="Garamond" w:eastAsia="Garamond" w:hAnsi="Garamond" w:cs="Garamond"/>
          <w:i/>
          <w:spacing w:val="-9"/>
        </w:rPr>
        <w:t xml:space="preserve"> </w:t>
      </w:r>
      <w:r w:rsidRPr="0063195A">
        <w:rPr>
          <w:rFonts w:ascii="Garamond" w:eastAsia="Garamond" w:hAnsi="Garamond" w:cs="Garamond"/>
          <w:i/>
          <w:spacing w:val="-1"/>
        </w:rPr>
        <w:t>Angola</w:t>
      </w:r>
      <w:r w:rsidRPr="0063195A">
        <w:rPr>
          <w:rFonts w:ascii="Garamond" w:eastAsia="Garamond" w:hAnsi="Garamond" w:cs="Garamond"/>
          <w:i/>
          <w:spacing w:val="-11"/>
        </w:rPr>
        <w:t xml:space="preserve"> </w:t>
      </w:r>
      <w:r w:rsidRPr="0063195A">
        <w:rPr>
          <w:rFonts w:ascii="Garamond" w:eastAsia="Garamond" w:hAnsi="Garamond" w:cs="Garamond"/>
          <w:spacing w:val="-1"/>
        </w:rPr>
        <w:t>(PIMS#</w:t>
      </w:r>
      <w:r w:rsidRPr="0063195A">
        <w:rPr>
          <w:rFonts w:ascii="Garamond" w:eastAsia="Garamond" w:hAnsi="Garamond" w:cs="Garamond"/>
          <w:spacing w:val="-11"/>
        </w:rPr>
        <w:t xml:space="preserve"> </w:t>
      </w:r>
      <w:r w:rsidRPr="0063195A">
        <w:rPr>
          <w:rFonts w:ascii="Garamond" w:eastAsia="Garamond" w:hAnsi="Garamond" w:cs="Garamond"/>
          <w:spacing w:val="-1"/>
        </w:rPr>
        <w:t>6051)</w:t>
      </w:r>
      <w:r w:rsidRPr="0063195A">
        <w:rPr>
          <w:rFonts w:ascii="Garamond" w:eastAsia="Garamond" w:hAnsi="Garamond" w:cs="Garamond"/>
          <w:spacing w:val="-9"/>
        </w:rPr>
        <w:t xml:space="preserve"> </w:t>
      </w:r>
      <w:r w:rsidRPr="0063195A">
        <w:rPr>
          <w:rFonts w:ascii="Garamond" w:eastAsia="Garamond" w:hAnsi="Garamond" w:cs="Garamond"/>
          <w:spacing w:val="-1"/>
        </w:rPr>
        <w:t>implemented</w:t>
      </w:r>
      <w:r w:rsidRPr="0063195A">
        <w:rPr>
          <w:rFonts w:ascii="Garamond" w:eastAsia="Garamond" w:hAnsi="Garamond" w:cs="Garamond"/>
          <w:spacing w:val="-10"/>
        </w:rPr>
        <w:t xml:space="preserve"> </w:t>
      </w:r>
      <w:r w:rsidRPr="0063195A">
        <w:rPr>
          <w:rFonts w:ascii="Garamond" w:eastAsia="Garamond" w:hAnsi="Garamond" w:cs="Garamond"/>
          <w:spacing w:val="-1"/>
        </w:rPr>
        <w:t>by</w:t>
      </w:r>
      <w:r w:rsidRPr="0063195A">
        <w:rPr>
          <w:rFonts w:ascii="Garamond" w:eastAsia="Garamond" w:hAnsi="Garamond" w:cs="Garamond"/>
          <w:spacing w:val="-10"/>
        </w:rPr>
        <w:t xml:space="preserve"> </w:t>
      </w:r>
      <w:r w:rsidRPr="0063195A">
        <w:rPr>
          <w:rFonts w:ascii="Garamond" w:eastAsia="Garamond" w:hAnsi="Garamond" w:cs="Garamond"/>
        </w:rPr>
        <w:t>the</w:t>
      </w:r>
      <w:r w:rsidRPr="0063195A">
        <w:rPr>
          <w:rFonts w:ascii="Garamond" w:eastAsia="Garamond" w:hAnsi="Garamond" w:cs="Garamond"/>
          <w:spacing w:val="-11"/>
        </w:rPr>
        <w:t xml:space="preserve"> </w:t>
      </w:r>
      <w:r w:rsidRPr="0063195A">
        <w:rPr>
          <w:rFonts w:ascii="Garamond" w:eastAsia="Garamond" w:hAnsi="Garamond" w:cs="Garamond"/>
          <w:i/>
          <w:spacing w:val="-1"/>
        </w:rPr>
        <w:t>Ministry</w:t>
      </w:r>
      <w:r w:rsidRPr="0063195A">
        <w:rPr>
          <w:rFonts w:ascii="Garamond" w:eastAsia="Garamond" w:hAnsi="Garamond" w:cs="Garamond"/>
          <w:i/>
          <w:spacing w:val="-12"/>
        </w:rPr>
        <w:t xml:space="preserve"> </w:t>
      </w:r>
      <w:r w:rsidRPr="0063195A">
        <w:rPr>
          <w:rFonts w:ascii="Garamond" w:eastAsia="Garamond" w:hAnsi="Garamond" w:cs="Garamond"/>
          <w:i/>
        </w:rPr>
        <w:t>of</w:t>
      </w:r>
      <w:r w:rsidRPr="0063195A">
        <w:rPr>
          <w:rFonts w:ascii="Garamond" w:eastAsia="Garamond" w:hAnsi="Garamond" w:cs="Garamond"/>
          <w:i/>
          <w:spacing w:val="-10"/>
        </w:rPr>
        <w:t xml:space="preserve"> </w:t>
      </w:r>
      <w:r w:rsidRPr="0063195A">
        <w:rPr>
          <w:rFonts w:ascii="Garamond" w:eastAsia="Garamond" w:hAnsi="Garamond" w:cs="Garamond"/>
          <w:i/>
          <w:spacing w:val="-1"/>
        </w:rPr>
        <w:t>Culture,</w:t>
      </w:r>
      <w:r w:rsidRPr="0063195A">
        <w:rPr>
          <w:rFonts w:ascii="Garamond" w:eastAsia="Garamond" w:hAnsi="Garamond" w:cs="Garamond"/>
          <w:i/>
          <w:spacing w:val="79"/>
        </w:rPr>
        <w:t xml:space="preserve"> </w:t>
      </w:r>
      <w:r w:rsidRPr="0063195A">
        <w:rPr>
          <w:rFonts w:ascii="Garamond" w:eastAsia="Garamond" w:hAnsi="Garamond" w:cs="Garamond"/>
          <w:i/>
          <w:spacing w:val="-1"/>
        </w:rPr>
        <w:t>Tourism</w:t>
      </w:r>
      <w:r w:rsidRPr="0063195A">
        <w:rPr>
          <w:rFonts w:ascii="Garamond" w:eastAsia="Garamond" w:hAnsi="Garamond" w:cs="Garamond"/>
          <w:i/>
          <w:spacing w:val="8"/>
        </w:rPr>
        <w:t xml:space="preserve"> </w:t>
      </w:r>
      <w:r w:rsidRPr="0063195A">
        <w:rPr>
          <w:rFonts w:ascii="Garamond" w:eastAsia="Garamond" w:hAnsi="Garamond" w:cs="Garamond"/>
          <w:i/>
          <w:spacing w:val="-1"/>
        </w:rPr>
        <w:t>and</w:t>
      </w:r>
      <w:r w:rsidRPr="0063195A">
        <w:rPr>
          <w:rFonts w:ascii="Garamond" w:eastAsia="Garamond" w:hAnsi="Garamond" w:cs="Garamond"/>
          <w:i/>
          <w:spacing w:val="6"/>
        </w:rPr>
        <w:t xml:space="preserve"> </w:t>
      </w:r>
      <w:r w:rsidRPr="0063195A">
        <w:rPr>
          <w:rFonts w:ascii="Garamond" w:eastAsia="Garamond" w:hAnsi="Garamond" w:cs="Garamond"/>
          <w:i/>
          <w:spacing w:val="-1"/>
        </w:rPr>
        <w:t>Environment</w:t>
      </w:r>
      <w:r w:rsidRPr="0063195A">
        <w:rPr>
          <w:rFonts w:ascii="Garamond" w:eastAsia="Garamond" w:hAnsi="Garamond" w:cs="Garamond"/>
          <w:i/>
          <w:spacing w:val="6"/>
        </w:rPr>
        <w:t xml:space="preserve"> </w:t>
      </w:r>
      <w:r w:rsidRPr="0063195A">
        <w:rPr>
          <w:rFonts w:ascii="Garamond" w:eastAsia="Garamond" w:hAnsi="Garamond" w:cs="Garamond"/>
          <w:i/>
          <w:spacing w:val="-1"/>
        </w:rPr>
        <w:t>(MCTA)</w:t>
      </w:r>
      <w:r w:rsidRPr="0063195A">
        <w:rPr>
          <w:rFonts w:ascii="Garamond" w:eastAsia="Garamond" w:hAnsi="Garamond" w:cs="Garamond"/>
          <w:i/>
          <w:spacing w:val="10"/>
        </w:rPr>
        <w:t xml:space="preserve"> </w:t>
      </w:r>
      <w:r w:rsidRPr="0063195A">
        <w:rPr>
          <w:rFonts w:ascii="Garamond" w:eastAsia="Garamond" w:hAnsi="Garamond" w:cs="Garamond"/>
          <w:spacing w:val="-1"/>
        </w:rPr>
        <w:t>through</w:t>
      </w:r>
      <w:r w:rsidRPr="0063195A">
        <w:rPr>
          <w:rFonts w:ascii="Garamond" w:eastAsia="Garamond" w:hAnsi="Garamond" w:cs="Garamond"/>
          <w:spacing w:val="7"/>
        </w:rPr>
        <w:t xml:space="preserve"> </w:t>
      </w:r>
      <w:r w:rsidRPr="0063195A">
        <w:rPr>
          <w:rFonts w:ascii="Garamond" w:eastAsia="Garamond" w:hAnsi="Garamond" w:cs="Garamond"/>
        </w:rPr>
        <w:t>the</w:t>
      </w:r>
      <w:r w:rsidRPr="0063195A">
        <w:rPr>
          <w:rFonts w:ascii="Garamond" w:eastAsia="Garamond" w:hAnsi="Garamond" w:cs="Garamond"/>
          <w:spacing w:val="7"/>
        </w:rPr>
        <w:t xml:space="preserve"> </w:t>
      </w:r>
      <w:r w:rsidRPr="0063195A">
        <w:rPr>
          <w:rFonts w:ascii="Garamond" w:eastAsia="Garamond" w:hAnsi="Garamond" w:cs="Garamond"/>
          <w:i/>
          <w:spacing w:val="-2"/>
        </w:rPr>
        <w:t>National</w:t>
      </w:r>
      <w:r w:rsidRPr="0063195A">
        <w:rPr>
          <w:rFonts w:ascii="Garamond" w:eastAsia="Garamond" w:hAnsi="Garamond" w:cs="Garamond"/>
          <w:i/>
          <w:spacing w:val="6"/>
        </w:rPr>
        <w:t xml:space="preserve"> </w:t>
      </w:r>
      <w:r w:rsidRPr="0063195A">
        <w:rPr>
          <w:rFonts w:ascii="Garamond" w:eastAsia="Garamond" w:hAnsi="Garamond" w:cs="Garamond"/>
          <w:i/>
          <w:spacing w:val="-1"/>
        </w:rPr>
        <w:t>Institute</w:t>
      </w:r>
      <w:r w:rsidRPr="0063195A">
        <w:rPr>
          <w:rFonts w:ascii="Garamond" w:eastAsia="Garamond" w:hAnsi="Garamond" w:cs="Garamond"/>
          <w:i/>
          <w:spacing w:val="5"/>
        </w:rPr>
        <w:t xml:space="preserve"> </w:t>
      </w:r>
      <w:r w:rsidRPr="0063195A">
        <w:rPr>
          <w:rFonts w:ascii="Garamond" w:eastAsia="Garamond" w:hAnsi="Garamond" w:cs="Garamond"/>
          <w:i/>
        </w:rPr>
        <w:t>of</w:t>
      </w:r>
      <w:r w:rsidRPr="0063195A">
        <w:rPr>
          <w:rFonts w:ascii="Garamond" w:eastAsia="Garamond" w:hAnsi="Garamond" w:cs="Garamond"/>
          <w:i/>
          <w:spacing w:val="6"/>
        </w:rPr>
        <w:t xml:space="preserve"> </w:t>
      </w:r>
      <w:r w:rsidRPr="0063195A">
        <w:rPr>
          <w:rFonts w:ascii="Garamond" w:eastAsia="Garamond" w:hAnsi="Garamond" w:cs="Garamond"/>
          <w:i/>
          <w:spacing w:val="-1"/>
        </w:rPr>
        <w:t>Biodiversity</w:t>
      </w:r>
      <w:r w:rsidRPr="0063195A">
        <w:rPr>
          <w:rFonts w:ascii="Garamond" w:eastAsia="Garamond" w:hAnsi="Garamond" w:cs="Garamond"/>
          <w:i/>
          <w:spacing w:val="7"/>
        </w:rPr>
        <w:t xml:space="preserve"> </w:t>
      </w:r>
      <w:r w:rsidRPr="0063195A">
        <w:rPr>
          <w:rFonts w:ascii="Garamond" w:eastAsia="Garamond" w:hAnsi="Garamond" w:cs="Garamond"/>
          <w:i/>
          <w:spacing w:val="-1"/>
        </w:rPr>
        <w:t>and</w:t>
      </w:r>
      <w:r w:rsidRPr="0063195A">
        <w:rPr>
          <w:rFonts w:ascii="Garamond" w:eastAsia="Garamond" w:hAnsi="Garamond" w:cs="Garamond"/>
          <w:i/>
          <w:spacing w:val="6"/>
        </w:rPr>
        <w:t xml:space="preserve"> </w:t>
      </w:r>
      <w:r w:rsidRPr="0063195A">
        <w:rPr>
          <w:rFonts w:ascii="Garamond" w:eastAsia="Garamond" w:hAnsi="Garamond" w:cs="Garamond"/>
          <w:i/>
          <w:spacing w:val="-1"/>
        </w:rPr>
        <w:t>Conservation</w:t>
      </w:r>
      <w:r w:rsidRPr="0063195A">
        <w:rPr>
          <w:rFonts w:ascii="Garamond" w:eastAsia="Garamond" w:hAnsi="Garamond" w:cs="Garamond"/>
          <w:i/>
          <w:spacing w:val="6"/>
        </w:rPr>
        <w:t xml:space="preserve"> </w:t>
      </w:r>
      <w:r w:rsidRPr="0063195A">
        <w:rPr>
          <w:rFonts w:ascii="Garamond" w:eastAsia="Garamond" w:hAnsi="Garamond" w:cs="Garamond"/>
          <w:i/>
          <w:spacing w:val="-1"/>
        </w:rPr>
        <w:t>(INBC)</w:t>
      </w:r>
      <w:r w:rsidRPr="0063195A">
        <w:rPr>
          <w:rFonts w:ascii="Garamond" w:eastAsia="Garamond" w:hAnsi="Garamond" w:cs="Garamond"/>
          <w:spacing w:val="-1"/>
        </w:rPr>
        <w:t>,</w:t>
      </w:r>
      <w:r w:rsidRPr="0063195A">
        <w:rPr>
          <w:rFonts w:ascii="Garamond" w:eastAsia="Garamond" w:hAnsi="Garamond" w:cs="Garamond"/>
          <w:spacing w:val="7"/>
        </w:rPr>
        <w:t xml:space="preserve"> </w:t>
      </w:r>
      <w:r w:rsidRPr="0063195A">
        <w:rPr>
          <w:rFonts w:ascii="Garamond" w:eastAsia="Garamond" w:hAnsi="Garamond" w:cs="Garamond"/>
          <w:spacing w:val="-2"/>
        </w:rPr>
        <w:t>which</w:t>
      </w:r>
      <w:r w:rsidRPr="0063195A">
        <w:rPr>
          <w:rFonts w:ascii="Garamond" w:eastAsia="Garamond" w:hAnsi="Garamond" w:cs="Garamond"/>
          <w:spacing w:val="97"/>
        </w:rPr>
        <w:t xml:space="preserve"> </w:t>
      </w:r>
      <w:r w:rsidRPr="0063195A">
        <w:rPr>
          <w:rFonts w:ascii="Garamond" w:eastAsia="Garamond" w:hAnsi="Garamond" w:cs="Garamond"/>
        </w:rPr>
        <w:t>is</w:t>
      </w:r>
      <w:r w:rsidRPr="0063195A">
        <w:rPr>
          <w:rFonts w:ascii="Garamond" w:eastAsia="Garamond" w:hAnsi="Garamond" w:cs="Garamond"/>
          <w:spacing w:val="16"/>
        </w:rPr>
        <w:t xml:space="preserve"> </w:t>
      </w:r>
      <w:r w:rsidRPr="0063195A">
        <w:rPr>
          <w:rFonts w:ascii="Garamond" w:eastAsia="Garamond" w:hAnsi="Garamond" w:cs="Garamond"/>
        </w:rPr>
        <w:t>to</w:t>
      </w:r>
      <w:r w:rsidRPr="0063195A">
        <w:rPr>
          <w:rFonts w:ascii="Garamond" w:eastAsia="Garamond" w:hAnsi="Garamond" w:cs="Garamond"/>
          <w:spacing w:val="17"/>
        </w:rPr>
        <w:t xml:space="preserve"> </w:t>
      </w:r>
      <w:r w:rsidRPr="0063195A">
        <w:rPr>
          <w:rFonts w:ascii="Garamond" w:eastAsia="Garamond" w:hAnsi="Garamond" w:cs="Garamond"/>
          <w:spacing w:val="-1"/>
        </w:rPr>
        <w:t>be</w:t>
      </w:r>
      <w:r w:rsidRPr="0063195A">
        <w:rPr>
          <w:rFonts w:ascii="Garamond" w:eastAsia="Garamond" w:hAnsi="Garamond" w:cs="Garamond"/>
          <w:spacing w:val="16"/>
        </w:rPr>
        <w:t xml:space="preserve"> </w:t>
      </w:r>
      <w:r w:rsidRPr="0063195A">
        <w:rPr>
          <w:rFonts w:ascii="Garamond" w:eastAsia="Garamond" w:hAnsi="Garamond" w:cs="Garamond"/>
          <w:spacing w:val="-1"/>
        </w:rPr>
        <w:t>undertaken</w:t>
      </w:r>
      <w:r w:rsidRPr="0063195A">
        <w:rPr>
          <w:rFonts w:ascii="Garamond" w:eastAsia="Garamond" w:hAnsi="Garamond" w:cs="Garamond"/>
          <w:spacing w:val="18"/>
        </w:rPr>
        <w:t xml:space="preserve"> </w:t>
      </w:r>
      <w:r w:rsidRPr="0063195A">
        <w:rPr>
          <w:rFonts w:ascii="Garamond" w:eastAsia="Garamond" w:hAnsi="Garamond" w:cs="Garamond"/>
          <w:spacing w:val="-1"/>
        </w:rPr>
        <w:t>between</w:t>
      </w:r>
      <w:r w:rsidRPr="0063195A">
        <w:rPr>
          <w:rFonts w:ascii="Garamond" w:eastAsia="Garamond" w:hAnsi="Garamond" w:cs="Garamond"/>
          <w:spacing w:val="16"/>
        </w:rPr>
        <w:t xml:space="preserve"> </w:t>
      </w:r>
      <w:r w:rsidRPr="0063195A">
        <w:rPr>
          <w:rFonts w:ascii="Garamond" w:eastAsia="Garamond" w:hAnsi="Garamond" w:cs="Garamond"/>
          <w:spacing w:val="-1"/>
        </w:rPr>
        <w:t>end</w:t>
      </w:r>
      <w:r w:rsidRPr="0063195A">
        <w:rPr>
          <w:rFonts w:ascii="Garamond" w:eastAsia="Garamond" w:hAnsi="Garamond" w:cs="Garamond"/>
          <w:spacing w:val="17"/>
        </w:rPr>
        <w:t xml:space="preserve"> </w:t>
      </w:r>
      <w:r w:rsidRPr="0063195A">
        <w:rPr>
          <w:rFonts w:ascii="Garamond" w:eastAsia="Garamond" w:hAnsi="Garamond" w:cs="Garamond"/>
          <w:spacing w:val="-1"/>
        </w:rPr>
        <w:t>2021</w:t>
      </w:r>
      <w:r w:rsidRPr="0063195A">
        <w:rPr>
          <w:rFonts w:ascii="Garamond" w:eastAsia="Garamond" w:hAnsi="Garamond" w:cs="Garamond"/>
          <w:spacing w:val="16"/>
        </w:rPr>
        <w:t xml:space="preserve"> </w:t>
      </w:r>
      <w:r w:rsidRPr="0063195A">
        <w:rPr>
          <w:rFonts w:ascii="Garamond" w:eastAsia="Garamond" w:hAnsi="Garamond" w:cs="Garamond"/>
          <w:spacing w:val="-1"/>
        </w:rPr>
        <w:t>and</w:t>
      </w:r>
      <w:r w:rsidRPr="0063195A">
        <w:rPr>
          <w:rFonts w:ascii="Garamond" w:eastAsia="Garamond" w:hAnsi="Garamond" w:cs="Garamond"/>
          <w:spacing w:val="17"/>
        </w:rPr>
        <w:t xml:space="preserve"> </w:t>
      </w:r>
      <w:r w:rsidRPr="0063195A">
        <w:rPr>
          <w:rFonts w:ascii="Garamond" w:eastAsia="Garamond" w:hAnsi="Garamond" w:cs="Garamond"/>
          <w:spacing w:val="-1"/>
        </w:rPr>
        <w:t>early</w:t>
      </w:r>
      <w:r w:rsidRPr="0063195A">
        <w:rPr>
          <w:rFonts w:ascii="Garamond" w:eastAsia="Garamond" w:hAnsi="Garamond" w:cs="Garamond"/>
          <w:spacing w:val="15"/>
        </w:rPr>
        <w:t xml:space="preserve"> </w:t>
      </w:r>
      <w:r w:rsidRPr="0063195A">
        <w:rPr>
          <w:rFonts w:ascii="Garamond" w:eastAsia="Garamond" w:hAnsi="Garamond" w:cs="Garamond"/>
          <w:spacing w:val="-1"/>
        </w:rPr>
        <w:t>2022.</w:t>
      </w:r>
      <w:r w:rsidRPr="0063195A">
        <w:rPr>
          <w:rFonts w:ascii="Garamond" w:eastAsia="Garamond" w:hAnsi="Garamond" w:cs="Garamond"/>
          <w:spacing w:val="16"/>
        </w:rPr>
        <w:t xml:space="preserve"> </w:t>
      </w:r>
      <w:r w:rsidRPr="0063195A">
        <w:rPr>
          <w:rFonts w:ascii="Garamond" w:eastAsia="Garamond" w:hAnsi="Garamond" w:cs="Garamond"/>
          <w:spacing w:val="-1"/>
        </w:rPr>
        <w:t>The</w:t>
      </w:r>
      <w:r w:rsidRPr="0063195A">
        <w:rPr>
          <w:rFonts w:ascii="Garamond" w:eastAsia="Garamond" w:hAnsi="Garamond" w:cs="Garamond"/>
          <w:spacing w:val="16"/>
        </w:rPr>
        <w:t xml:space="preserve"> </w:t>
      </w:r>
      <w:r w:rsidRPr="0063195A">
        <w:rPr>
          <w:rFonts w:ascii="Garamond" w:eastAsia="Garamond" w:hAnsi="Garamond" w:cs="Garamond"/>
          <w:spacing w:val="-1"/>
        </w:rPr>
        <w:t>project</w:t>
      </w:r>
      <w:r w:rsidRPr="0063195A">
        <w:rPr>
          <w:rFonts w:ascii="Garamond" w:eastAsia="Garamond" w:hAnsi="Garamond" w:cs="Garamond"/>
          <w:spacing w:val="14"/>
        </w:rPr>
        <w:t xml:space="preserve"> </w:t>
      </w:r>
      <w:r w:rsidRPr="0063195A">
        <w:rPr>
          <w:rFonts w:ascii="Garamond" w:eastAsia="Garamond" w:hAnsi="Garamond" w:cs="Garamond"/>
          <w:spacing w:val="-1"/>
        </w:rPr>
        <w:t>started</w:t>
      </w:r>
      <w:r w:rsidRPr="0063195A">
        <w:rPr>
          <w:rFonts w:ascii="Garamond" w:eastAsia="Garamond" w:hAnsi="Garamond" w:cs="Garamond"/>
          <w:spacing w:val="16"/>
        </w:rPr>
        <w:t xml:space="preserve"> </w:t>
      </w:r>
      <w:r w:rsidRPr="0063195A">
        <w:rPr>
          <w:rFonts w:ascii="Garamond" w:eastAsia="Garamond" w:hAnsi="Garamond" w:cs="Garamond"/>
          <w:spacing w:val="-1"/>
        </w:rPr>
        <w:t>on</w:t>
      </w:r>
      <w:r w:rsidRPr="0063195A">
        <w:rPr>
          <w:rFonts w:ascii="Garamond" w:eastAsia="Garamond" w:hAnsi="Garamond" w:cs="Garamond"/>
          <w:spacing w:val="18"/>
        </w:rPr>
        <w:t xml:space="preserve"> </w:t>
      </w:r>
      <w:r w:rsidRPr="0063195A">
        <w:rPr>
          <w:rFonts w:ascii="Garamond" w:eastAsia="Garamond" w:hAnsi="Garamond" w:cs="Garamond"/>
        </w:rPr>
        <w:t>the</w:t>
      </w:r>
      <w:r w:rsidRPr="0063195A">
        <w:rPr>
          <w:rFonts w:ascii="Garamond" w:eastAsia="Garamond" w:hAnsi="Garamond" w:cs="Garamond"/>
          <w:spacing w:val="13"/>
        </w:rPr>
        <w:t xml:space="preserve"> </w:t>
      </w:r>
      <w:r w:rsidRPr="0063195A">
        <w:rPr>
          <w:rFonts w:ascii="Garamond" w:eastAsia="Garamond" w:hAnsi="Garamond" w:cs="Garamond"/>
          <w:spacing w:val="-1"/>
        </w:rPr>
        <w:t>5</w:t>
      </w:r>
      <w:r w:rsidRPr="0063195A">
        <w:rPr>
          <w:rFonts w:ascii="Garamond" w:eastAsia="Garamond" w:hAnsi="Garamond" w:cs="Garamond"/>
          <w:spacing w:val="-1"/>
          <w:position w:val="5"/>
        </w:rPr>
        <w:t>th</w:t>
      </w:r>
      <w:r w:rsidRPr="0063195A">
        <w:rPr>
          <w:rFonts w:ascii="Garamond" w:eastAsia="Garamond" w:hAnsi="Garamond" w:cs="Garamond"/>
          <w:position w:val="5"/>
        </w:rPr>
        <w:t xml:space="preserve"> </w:t>
      </w:r>
      <w:r w:rsidRPr="0063195A">
        <w:rPr>
          <w:rFonts w:ascii="Garamond" w:eastAsia="Garamond" w:hAnsi="Garamond" w:cs="Garamond"/>
          <w:spacing w:val="2"/>
          <w:position w:val="5"/>
        </w:rPr>
        <w:t xml:space="preserve"> </w:t>
      </w:r>
      <w:r w:rsidRPr="0063195A">
        <w:rPr>
          <w:rFonts w:ascii="Garamond" w:eastAsia="Garamond" w:hAnsi="Garamond" w:cs="Garamond"/>
          <w:i/>
          <w:spacing w:val="-1"/>
        </w:rPr>
        <w:t>July</w:t>
      </w:r>
      <w:r w:rsidRPr="0063195A">
        <w:rPr>
          <w:rFonts w:ascii="Garamond" w:eastAsia="Garamond" w:hAnsi="Garamond" w:cs="Garamond"/>
          <w:i/>
          <w:spacing w:val="17"/>
        </w:rPr>
        <w:t xml:space="preserve"> </w:t>
      </w:r>
      <w:r w:rsidRPr="0063195A">
        <w:rPr>
          <w:rFonts w:ascii="Garamond" w:eastAsia="Garamond" w:hAnsi="Garamond" w:cs="Garamond"/>
          <w:i/>
          <w:spacing w:val="-1"/>
        </w:rPr>
        <w:t>2019</w:t>
      </w:r>
      <w:r w:rsidRPr="0063195A">
        <w:rPr>
          <w:rFonts w:ascii="Garamond" w:eastAsia="Garamond" w:hAnsi="Garamond" w:cs="Garamond"/>
          <w:i/>
          <w:spacing w:val="16"/>
        </w:rPr>
        <w:t xml:space="preserve"> </w:t>
      </w:r>
      <w:r w:rsidRPr="0063195A">
        <w:rPr>
          <w:rFonts w:ascii="Garamond" w:eastAsia="Garamond" w:hAnsi="Garamond" w:cs="Garamond"/>
          <w:spacing w:val="-1"/>
        </w:rPr>
        <w:t>with</w:t>
      </w:r>
      <w:r w:rsidRPr="0063195A">
        <w:rPr>
          <w:rFonts w:ascii="Garamond" w:eastAsia="Garamond" w:hAnsi="Garamond" w:cs="Garamond"/>
          <w:spacing w:val="17"/>
        </w:rPr>
        <w:t xml:space="preserve"> </w:t>
      </w:r>
      <w:r w:rsidRPr="0063195A">
        <w:rPr>
          <w:rFonts w:ascii="Garamond" w:eastAsia="Garamond" w:hAnsi="Garamond" w:cs="Garamond"/>
          <w:spacing w:val="-1"/>
        </w:rPr>
        <w:t>the</w:t>
      </w:r>
      <w:r w:rsidRPr="0063195A">
        <w:rPr>
          <w:rFonts w:ascii="Garamond" w:eastAsia="Garamond" w:hAnsi="Garamond" w:cs="Garamond"/>
          <w:spacing w:val="77"/>
        </w:rPr>
        <w:t xml:space="preserve"> </w:t>
      </w:r>
      <w:r w:rsidRPr="0063195A">
        <w:rPr>
          <w:rFonts w:ascii="Garamond" w:eastAsia="Garamond" w:hAnsi="Garamond" w:cs="Garamond"/>
          <w:i/>
          <w:spacing w:val="-1"/>
        </w:rPr>
        <w:t>inception</w:t>
      </w:r>
      <w:r w:rsidRPr="0063195A">
        <w:rPr>
          <w:rFonts w:ascii="Garamond" w:eastAsia="Garamond" w:hAnsi="Garamond" w:cs="Garamond"/>
          <w:i/>
          <w:spacing w:val="26"/>
        </w:rPr>
        <w:t xml:space="preserve"> </w:t>
      </w:r>
      <w:r w:rsidRPr="0063195A">
        <w:rPr>
          <w:rFonts w:ascii="Garamond" w:eastAsia="Garamond" w:hAnsi="Garamond" w:cs="Garamond"/>
          <w:i/>
          <w:spacing w:val="-1"/>
        </w:rPr>
        <w:t>workshop</w:t>
      </w:r>
      <w:r w:rsidRPr="0063195A">
        <w:rPr>
          <w:rFonts w:ascii="Garamond" w:eastAsia="Garamond" w:hAnsi="Garamond" w:cs="Garamond"/>
          <w:i/>
          <w:spacing w:val="26"/>
        </w:rPr>
        <w:t xml:space="preserve"> </w:t>
      </w:r>
      <w:r w:rsidRPr="0063195A">
        <w:rPr>
          <w:rFonts w:ascii="Garamond" w:eastAsia="Garamond" w:hAnsi="Garamond" w:cs="Garamond"/>
          <w:spacing w:val="-1"/>
        </w:rPr>
        <w:t>held</w:t>
      </w:r>
      <w:r w:rsidRPr="0063195A">
        <w:rPr>
          <w:rFonts w:ascii="Garamond" w:eastAsia="Garamond" w:hAnsi="Garamond" w:cs="Garamond"/>
          <w:spacing w:val="23"/>
        </w:rPr>
        <w:t xml:space="preserve"> </w:t>
      </w:r>
      <w:r w:rsidRPr="0063195A">
        <w:rPr>
          <w:rFonts w:ascii="Garamond" w:eastAsia="Garamond" w:hAnsi="Garamond" w:cs="Garamond"/>
          <w:spacing w:val="-1"/>
        </w:rPr>
        <w:t>on</w:t>
      </w:r>
      <w:r w:rsidRPr="0063195A">
        <w:rPr>
          <w:rFonts w:ascii="Garamond" w:eastAsia="Garamond" w:hAnsi="Garamond" w:cs="Garamond"/>
          <w:spacing w:val="24"/>
        </w:rPr>
        <w:t xml:space="preserve"> </w:t>
      </w:r>
      <w:r w:rsidRPr="0063195A">
        <w:rPr>
          <w:rFonts w:ascii="Garamond" w:eastAsia="Garamond" w:hAnsi="Garamond" w:cs="Garamond"/>
          <w:spacing w:val="-1"/>
        </w:rPr>
        <w:t>July</w:t>
      </w:r>
      <w:r w:rsidRPr="0063195A">
        <w:rPr>
          <w:rFonts w:ascii="Garamond" w:eastAsia="Garamond" w:hAnsi="Garamond" w:cs="Garamond"/>
          <w:spacing w:val="25"/>
        </w:rPr>
        <w:t xml:space="preserve"> </w:t>
      </w:r>
      <w:r w:rsidRPr="0063195A">
        <w:rPr>
          <w:rFonts w:ascii="Garamond" w:eastAsia="Garamond" w:hAnsi="Garamond" w:cs="Garamond"/>
          <w:spacing w:val="-1"/>
        </w:rPr>
        <w:t>30,</w:t>
      </w:r>
      <w:r w:rsidRPr="0063195A">
        <w:rPr>
          <w:rFonts w:ascii="Garamond" w:eastAsia="Garamond" w:hAnsi="Garamond" w:cs="Garamond"/>
          <w:spacing w:val="26"/>
        </w:rPr>
        <w:t xml:space="preserve"> </w:t>
      </w:r>
      <w:r w:rsidRPr="0063195A">
        <w:rPr>
          <w:rFonts w:ascii="Garamond" w:eastAsia="Garamond" w:hAnsi="Garamond" w:cs="Garamond"/>
        </w:rPr>
        <w:t>2019</w:t>
      </w:r>
      <w:r w:rsidRPr="0063195A">
        <w:rPr>
          <w:rFonts w:ascii="Garamond" w:eastAsia="Garamond" w:hAnsi="Garamond" w:cs="Garamond"/>
          <w:i/>
        </w:rPr>
        <w:t>,</w:t>
      </w:r>
      <w:r w:rsidRPr="0063195A">
        <w:rPr>
          <w:rFonts w:ascii="Garamond" w:eastAsia="Garamond" w:hAnsi="Garamond" w:cs="Garamond"/>
          <w:i/>
          <w:spacing w:val="26"/>
        </w:rPr>
        <w:t xml:space="preserve"> </w:t>
      </w:r>
      <w:r w:rsidRPr="0063195A">
        <w:rPr>
          <w:rFonts w:ascii="Garamond" w:eastAsia="Garamond" w:hAnsi="Garamond" w:cs="Garamond"/>
          <w:spacing w:val="-1"/>
        </w:rPr>
        <w:t>however,</w:t>
      </w:r>
      <w:r w:rsidRPr="0063195A">
        <w:rPr>
          <w:rFonts w:ascii="Garamond" w:eastAsia="Garamond" w:hAnsi="Garamond" w:cs="Garamond"/>
          <w:spacing w:val="23"/>
        </w:rPr>
        <w:t xml:space="preserve"> </w:t>
      </w:r>
      <w:r w:rsidRPr="0063195A">
        <w:rPr>
          <w:rFonts w:ascii="Garamond" w:eastAsia="Garamond" w:hAnsi="Garamond" w:cs="Garamond"/>
        </w:rPr>
        <w:t>due</w:t>
      </w:r>
      <w:r w:rsidRPr="0063195A">
        <w:rPr>
          <w:rFonts w:ascii="Garamond" w:eastAsia="Garamond" w:hAnsi="Garamond" w:cs="Garamond"/>
          <w:spacing w:val="25"/>
        </w:rPr>
        <w:t xml:space="preserve"> </w:t>
      </w:r>
      <w:r w:rsidRPr="0063195A">
        <w:rPr>
          <w:rFonts w:ascii="Garamond" w:eastAsia="Garamond" w:hAnsi="Garamond" w:cs="Garamond"/>
          <w:spacing w:val="-1"/>
        </w:rPr>
        <w:t>to</w:t>
      </w:r>
      <w:r w:rsidRPr="0063195A">
        <w:rPr>
          <w:rFonts w:ascii="Garamond" w:eastAsia="Garamond" w:hAnsi="Garamond" w:cs="Garamond"/>
          <w:spacing w:val="26"/>
        </w:rPr>
        <w:t xml:space="preserve"> </w:t>
      </w:r>
      <w:r w:rsidRPr="0063195A">
        <w:rPr>
          <w:rFonts w:ascii="Garamond" w:eastAsia="Garamond" w:hAnsi="Garamond" w:cs="Garamond"/>
          <w:spacing w:val="-1"/>
        </w:rPr>
        <w:t>delays</w:t>
      </w:r>
      <w:r w:rsidRPr="0063195A">
        <w:rPr>
          <w:rFonts w:ascii="Garamond" w:eastAsia="Garamond" w:hAnsi="Garamond" w:cs="Garamond"/>
          <w:spacing w:val="27"/>
        </w:rPr>
        <w:t xml:space="preserve"> </w:t>
      </w:r>
      <w:r w:rsidRPr="0063195A">
        <w:rPr>
          <w:rFonts w:ascii="Garamond" w:eastAsia="Garamond" w:hAnsi="Garamond" w:cs="Garamond"/>
        </w:rPr>
        <w:t>the</w:t>
      </w:r>
      <w:r w:rsidRPr="0063195A">
        <w:rPr>
          <w:rFonts w:ascii="Garamond" w:eastAsia="Garamond" w:hAnsi="Garamond" w:cs="Garamond"/>
          <w:spacing w:val="23"/>
        </w:rPr>
        <w:t xml:space="preserve"> </w:t>
      </w:r>
      <w:r w:rsidRPr="0063195A">
        <w:rPr>
          <w:rFonts w:ascii="Garamond" w:eastAsia="Garamond" w:hAnsi="Garamond" w:cs="Garamond"/>
          <w:spacing w:val="-1"/>
        </w:rPr>
        <w:t>project</w:t>
      </w:r>
      <w:r w:rsidRPr="0063195A">
        <w:rPr>
          <w:rFonts w:ascii="Garamond" w:eastAsia="Garamond" w:hAnsi="Garamond" w:cs="Garamond"/>
          <w:spacing w:val="26"/>
        </w:rPr>
        <w:t xml:space="preserve"> </w:t>
      </w:r>
      <w:r w:rsidRPr="0063195A">
        <w:rPr>
          <w:rFonts w:ascii="Garamond" w:eastAsia="Garamond" w:hAnsi="Garamond" w:cs="Garamond"/>
          <w:spacing w:val="-1"/>
        </w:rPr>
        <w:t>management</w:t>
      </w:r>
      <w:r w:rsidRPr="0063195A">
        <w:rPr>
          <w:rFonts w:ascii="Garamond" w:eastAsia="Garamond" w:hAnsi="Garamond" w:cs="Garamond"/>
          <w:spacing w:val="27"/>
        </w:rPr>
        <w:t xml:space="preserve"> </w:t>
      </w:r>
      <w:r w:rsidRPr="0063195A">
        <w:rPr>
          <w:rFonts w:ascii="Garamond" w:eastAsia="Garamond" w:hAnsi="Garamond" w:cs="Garamond"/>
        </w:rPr>
        <w:t>unit</w:t>
      </w:r>
      <w:r w:rsidRPr="0063195A">
        <w:rPr>
          <w:rFonts w:ascii="Garamond" w:eastAsia="Garamond" w:hAnsi="Garamond" w:cs="Garamond"/>
          <w:spacing w:val="24"/>
        </w:rPr>
        <w:t xml:space="preserve"> </w:t>
      </w:r>
      <w:r w:rsidRPr="0063195A">
        <w:rPr>
          <w:rFonts w:ascii="Garamond" w:eastAsia="Garamond" w:hAnsi="Garamond" w:cs="Garamond"/>
          <w:spacing w:val="-1"/>
        </w:rPr>
        <w:t>was</w:t>
      </w:r>
      <w:r w:rsidRPr="0063195A">
        <w:rPr>
          <w:rFonts w:ascii="Garamond" w:eastAsia="Garamond" w:hAnsi="Garamond" w:cs="Garamond"/>
          <w:spacing w:val="27"/>
        </w:rPr>
        <w:t xml:space="preserve"> </w:t>
      </w:r>
      <w:r w:rsidRPr="0063195A">
        <w:rPr>
          <w:rFonts w:ascii="Garamond" w:eastAsia="Garamond" w:hAnsi="Garamond" w:cs="Garamond"/>
          <w:spacing w:val="-2"/>
        </w:rPr>
        <w:t>only</w:t>
      </w:r>
      <w:r w:rsidRPr="0063195A">
        <w:rPr>
          <w:rFonts w:ascii="Garamond" w:eastAsia="Garamond" w:hAnsi="Garamond" w:cs="Garamond"/>
          <w:spacing w:val="42"/>
        </w:rPr>
        <w:t xml:space="preserve"> </w:t>
      </w:r>
      <w:r w:rsidRPr="0063195A">
        <w:rPr>
          <w:rFonts w:ascii="Garamond" w:eastAsia="Garamond" w:hAnsi="Garamond" w:cs="Garamond"/>
          <w:spacing w:val="-1"/>
        </w:rPr>
        <w:t>functional</w:t>
      </w:r>
      <w:r w:rsidRPr="0063195A">
        <w:rPr>
          <w:rFonts w:ascii="Garamond" w:eastAsia="Garamond" w:hAnsi="Garamond" w:cs="Garamond"/>
        </w:rPr>
        <w:t xml:space="preserve"> </w:t>
      </w:r>
      <w:r w:rsidRPr="0063195A">
        <w:rPr>
          <w:rFonts w:ascii="Garamond" w:eastAsia="Garamond" w:hAnsi="Garamond" w:cs="Garamond"/>
          <w:spacing w:val="-1"/>
        </w:rPr>
        <w:t>by</w:t>
      </w:r>
      <w:r w:rsidRPr="0063195A">
        <w:rPr>
          <w:rFonts w:ascii="Garamond" w:eastAsia="Garamond" w:hAnsi="Garamond" w:cs="Garamond"/>
          <w:spacing w:val="1"/>
        </w:rPr>
        <w:t xml:space="preserve"> </w:t>
      </w:r>
      <w:r w:rsidRPr="0063195A">
        <w:rPr>
          <w:rFonts w:ascii="Garamond" w:eastAsia="Garamond" w:hAnsi="Garamond" w:cs="Garamond"/>
          <w:spacing w:val="-1"/>
        </w:rPr>
        <w:t>mid-2020</w:t>
      </w:r>
      <w:r w:rsidRPr="0063195A">
        <w:rPr>
          <w:rFonts w:ascii="Garamond" w:eastAsia="Garamond" w:hAnsi="Garamond" w:cs="Garamond"/>
          <w:spacing w:val="2"/>
        </w:rPr>
        <w:t xml:space="preserve"> </w:t>
      </w:r>
      <w:r w:rsidRPr="0063195A">
        <w:rPr>
          <w:rFonts w:ascii="Garamond" w:eastAsia="Garamond" w:hAnsi="Garamond" w:cs="Garamond"/>
          <w:spacing w:val="-1"/>
        </w:rPr>
        <w:t>and</w:t>
      </w:r>
      <w:r w:rsidRPr="0063195A">
        <w:rPr>
          <w:rFonts w:ascii="Garamond" w:eastAsia="Garamond" w:hAnsi="Garamond" w:cs="Garamond"/>
          <w:spacing w:val="1"/>
        </w:rPr>
        <w:t xml:space="preserve"> </w:t>
      </w:r>
      <w:r w:rsidRPr="0063195A">
        <w:rPr>
          <w:rFonts w:ascii="Garamond" w:eastAsia="Garamond" w:hAnsi="Garamond" w:cs="Garamond"/>
        </w:rPr>
        <w:t>the</w:t>
      </w:r>
      <w:r w:rsidRPr="0063195A">
        <w:rPr>
          <w:rFonts w:ascii="Garamond" w:eastAsia="Garamond" w:hAnsi="Garamond" w:cs="Garamond"/>
          <w:spacing w:val="1"/>
        </w:rPr>
        <w:t xml:space="preserve"> </w:t>
      </w:r>
      <w:r w:rsidRPr="0063195A">
        <w:rPr>
          <w:rFonts w:ascii="Garamond" w:eastAsia="Garamond" w:hAnsi="Garamond" w:cs="Garamond"/>
          <w:spacing w:val="-1"/>
        </w:rPr>
        <w:t>project</w:t>
      </w:r>
      <w:r w:rsidRPr="0063195A">
        <w:rPr>
          <w:rFonts w:ascii="Garamond" w:eastAsia="Garamond" w:hAnsi="Garamond" w:cs="Garamond"/>
          <w:spacing w:val="3"/>
        </w:rPr>
        <w:t xml:space="preserve"> </w:t>
      </w:r>
      <w:r w:rsidRPr="0063195A">
        <w:rPr>
          <w:rFonts w:ascii="Garamond" w:eastAsia="Garamond" w:hAnsi="Garamond" w:cs="Garamond"/>
        </w:rPr>
        <w:t>is</w:t>
      </w:r>
      <w:r w:rsidRPr="0063195A">
        <w:rPr>
          <w:rFonts w:ascii="Garamond" w:eastAsia="Garamond" w:hAnsi="Garamond" w:cs="Garamond"/>
          <w:spacing w:val="3"/>
        </w:rPr>
        <w:t xml:space="preserve"> </w:t>
      </w:r>
      <w:r w:rsidRPr="0063195A">
        <w:rPr>
          <w:rFonts w:ascii="Garamond" w:eastAsia="Garamond" w:hAnsi="Garamond" w:cs="Garamond"/>
          <w:spacing w:val="-1"/>
        </w:rPr>
        <w:t>currently</w:t>
      </w:r>
      <w:r w:rsidRPr="0063195A">
        <w:rPr>
          <w:rFonts w:ascii="Garamond" w:eastAsia="Garamond" w:hAnsi="Garamond" w:cs="Garamond"/>
          <w:spacing w:val="2"/>
        </w:rPr>
        <w:t xml:space="preserve"> </w:t>
      </w:r>
      <w:r w:rsidRPr="0063195A">
        <w:rPr>
          <w:rFonts w:ascii="Garamond" w:eastAsia="Garamond" w:hAnsi="Garamond" w:cs="Garamond"/>
        </w:rPr>
        <w:t>in</w:t>
      </w:r>
      <w:r w:rsidRPr="0063195A">
        <w:rPr>
          <w:rFonts w:ascii="Garamond" w:eastAsia="Garamond" w:hAnsi="Garamond" w:cs="Garamond"/>
          <w:spacing w:val="2"/>
        </w:rPr>
        <w:t xml:space="preserve"> </w:t>
      </w:r>
      <w:r w:rsidRPr="0063195A">
        <w:rPr>
          <w:rFonts w:ascii="Garamond" w:eastAsia="Garamond" w:hAnsi="Garamond" w:cs="Garamond"/>
        </w:rPr>
        <w:t>its</w:t>
      </w:r>
      <w:r w:rsidRPr="0063195A">
        <w:rPr>
          <w:rFonts w:ascii="Garamond" w:eastAsia="Garamond" w:hAnsi="Garamond" w:cs="Garamond"/>
          <w:spacing w:val="1"/>
        </w:rPr>
        <w:t xml:space="preserve"> </w:t>
      </w:r>
      <w:r w:rsidRPr="0063195A">
        <w:rPr>
          <w:rFonts w:ascii="Garamond" w:eastAsia="Garamond" w:hAnsi="Garamond" w:cs="Garamond"/>
          <w:i/>
        </w:rPr>
        <w:t>first</w:t>
      </w:r>
      <w:r w:rsidRPr="0063195A">
        <w:rPr>
          <w:rFonts w:ascii="Garamond" w:eastAsia="Garamond" w:hAnsi="Garamond" w:cs="Garamond"/>
          <w:i/>
          <w:spacing w:val="3"/>
        </w:rPr>
        <w:t xml:space="preserve"> </w:t>
      </w:r>
      <w:r w:rsidRPr="0063195A">
        <w:rPr>
          <w:rFonts w:ascii="Garamond" w:eastAsia="Garamond" w:hAnsi="Garamond" w:cs="Garamond"/>
          <w:i/>
          <w:spacing w:val="-1"/>
        </w:rPr>
        <w:t>(effective)</w:t>
      </w:r>
      <w:r w:rsidRPr="0063195A">
        <w:rPr>
          <w:rFonts w:ascii="Garamond" w:eastAsia="Garamond" w:hAnsi="Garamond" w:cs="Garamond"/>
          <w:i/>
          <w:spacing w:val="3"/>
        </w:rPr>
        <w:t xml:space="preserve"> </w:t>
      </w:r>
      <w:r w:rsidRPr="0063195A">
        <w:rPr>
          <w:rFonts w:ascii="Garamond" w:eastAsia="Garamond" w:hAnsi="Garamond" w:cs="Garamond"/>
          <w:spacing w:val="-1"/>
        </w:rPr>
        <w:t>year</w:t>
      </w:r>
      <w:r w:rsidRPr="0063195A">
        <w:rPr>
          <w:rFonts w:ascii="Garamond" w:eastAsia="Garamond" w:hAnsi="Garamond" w:cs="Garamond"/>
          <w:spacing w:val="2"/>
        </w:rPr>
        <w:t xml:space="preserve"> </w:t>
      </w:r>
      <w:r w:rsidRPr="0063195A">
        <w:rPr>
          <w:rFonts w:ascii="Garamond" w:eastAsia="Garamond" w:hAnsi="Garamond" w:cs="Garamond"/>
          <w:spacing w:val="-1"/>
        </w:rPr>
        <w:t>of</w:t>
      </w:r>
      <w:r w:rsidRPr="0063195A">
        <w:rPr>
          <w:rFonts w:ascii="Garamond" w:eastAsia="Garamond" w:hAnsi="Garamond" w:cs="Garamond"/>
          <w:spacing w:val="3"/>
        </w:rPr>
        <w:t xml:space="preserve"> </w:t>
      </w:r>
      <w:r w:rsidRPr="0063195A">
        <w:rPr>
          <w:rFonts w:ascii="Garamond" w:eastAsia="Garamond" w:hAnsi="Garamond" w:cs="Garamond"/>
          <w:spacing w:val="-1"/>
        </w:rPr>
        <w:t>implementation</w:t>
      </w:r>
      <w:r w:rsidRPr="0063195A">
        <w:rPr>
          <w:rFonts w:ascii="Garamond" w:eastAsia="Garamond" w:hAnsi="Garamond" w:cs="Garamond"/>
          <w:spacing w:val="3"/>
        </w:rPr>
        <w:t xml:space="preserve"> </w:t>
      </w:r>
      <w:r w:rsidRPr="0063195A">
        <w:rPr>
          <w:rFonts w:ascii="Garamond" w:eastAsia="Garamond" w:hAnsi="Garamond" w:cs="Garamond"/>
        </w:rPr>
        <w:t>(July</w:t>
      </w:r>
      <w:r w:rsidRPr="0063195A">
        <w:rPr>
          <w:rFonts w:ascii="Garamond" w:eastAsia="Garamond" w:hAnsi="Garamond" w:cs="Garamond"/>
          <w:spacing w:val="1"/>
        </w:rPr>
        <w:t xml:space="preserve"> </w:t>
      </w:r>
      <w:r w:rsidRPr="0063195A">
        <w:rPr>
          <w:rFonts w:ascii="Garamond" w:eastAsia="Garamond" w:hAnsi="Garamond" w:cs="Garamond"/>
          <w:spacing w:val="-1"/>
        </w:rPr>
        <w:t>2020</w:t>
      </w:r>
      <w:r w:rsidRPr="0063195A">
        <w:rPr>
          <w:rFonts w:ascii="Garamond" w:eastAsia="Garamond" w:hAnsi="Garamond" w:cs="Garamond"/>
          <w:spacing w:val="2"/>
        </w:rPr>
        <w:t xml:space="preserve"> </w:t>
      </w:r>
      <w:r w:rsidRPr="0063195A">
        <w:rPr>
          <w:rFonts w:ascii="Garamond" w:eastAsia="Garamond" w:hAnsi="Garamond" w:cs="Garamond"/>
        </w:rPr>
        <w:t>–</w:t>
      </w:r>
      <w:r w:rsidRPr="0063195A">
        <w:rPr>
          <w:rFonts w:ascii="Garamond" w:eastAsia="Garamond" w:hAnsi="Garamond" w:cs="Garamond"/>
          <w:spacing w:val="79"/>
        </w:rPr>
        <w:t xml:space="preserve"> </w:t>
      </w:r>
      <w:r w:rsidRPr="0063195A">
        <w:rPr>
          <w:rFonts w:ascii="Garamond" w:eastAsia="Garamond" w:hAnsi="Garamond" w:cs="Garamond"/>
        </w:rPr>
        <w:t>June</w:t>
      </w:r>
      <w:r w:rsidRPr="0063195A">
        <w:rPr>
          <w:rFonts w:ascii="Garamond" w:eastAsia="Garamond" w:hAnsi="Garamond" w:cs="Garamond"/>
          <w:spacing w:val="3"/>
        </w:rPr>
        <w:t xml:space="preserve"> </w:t>
      </w:r>
      <w:r w:rsidRPr="0063195A">
        <w:rPr>
          <w:rFonts w:ascii="Garamond" w:eastAsia="Garamond" w:hAnsi="Garamond" w:cs="Garamond"/>
          <w:spacing w:val="-1"/>
        </w:rPr>
        <w:t>2021).</w:t>
      </w:r>
      <w:r w:rsidRPr="0063195A">
        <w:rPr>
          <w:rFonts w:ascii="Garamond" w:eastAsia="Garamond" w:hAnsi="Garamond" w:cs="Garamond"/>
          <w:spacing w:val="4"/>
        </w:rPr>
        <w:t xml:space="preserve"> </w:t>
      </w:r>
      <w:r w:rsidRPr="0063195A">
        <w:rPr>
          <w:rFonts w:ascii="Garamond" w:eastAsia="Garamond" w:hAnsi="Garamond" w:cs="Garamond"/>
        </w:rPr>
        <w:t>In</w:t>
      </w:r>
      <w:r w:rsidRPr="0063195A">
        <w:rPr>
          <w:rFonts w:ascii="Garamond" w:eastAsia="Garamond" w:hAnsi="Garamond" w:cs="Garamond"/>
          <w:spacing w:val="5"/>
        </w:rPr>
        <w:t xml:space="preserve"> </w:t>
      </w:r>
      <w:r w:rsidRPr="0063195A">
        <w:rPr>
          <w:rFonts w:ascii="Garamond" w:eastAsia="Garamond" w:hAnsi="Garamond" w:cs="Garamond"/>
        </w:rPr>
        <w:t>line</w:t>
      </w:r>
      <w:r w:rsidRPr="0063195A">
        <w:rPr>
          <w:rFonts w:ascii="Garamond" w:eastAsia="Garamond" w:hAnsi="Garamond" w:cs="Garamond"/>
          <w:spacing w:val="3"/>
        </w:rPr>
        <w:t xml:space="preserve"> </w:t>
      </w:r>
      <w:r w:rsidRPr="0063195A">
        <w:rPr>
          <w:rFonts w:ascii="Garamond" w:eastAsia="Garamond" w:hAnsi="Garamond" w:cs="Garamond"/>
          <w:spacing w:val="-1"/>
        </w:rPr>
        <w:t>with</w:t>
      </w:r>
      <w:r w:rsidRPr="0063195A">
        <w:rPr>
          <w:rFonts w:ascii="Garamond" w:eastAsia="Garamond" w:hAnsi="Garamond" w:cs="Garamond"/>
          <w:spacing w:val="5"/>
        </w:rPr>
        <w:t xml:space="preserve"> </w:t>
      </w:r>
      <w:r w:rsidRPr="0063195A">
        <w:rPr>
          <w:rFonts w:ascii="Garamond" w:eastAsia="Garamond" w:hAnsi="Garamond" w:cs="Garamond"/>
        </w:rPr>
        <w:t>the</w:t>
      </w:r>
      <w:r w:rsidRPr="0063195A">
        <w:rPr>
          <w:rFonts w:ascii="Garamond" w:eastAsia="Garamond" w:hAnsi="Garamond" w:cs="Garamond"/>
          <w:spacing w:val="4"/>
        </w:rPr>
        <w:t xml:space="preserve"> </w:t>
      </w:r>
      <w:r w:rsidRPr="0063195A">
        <w:rPr>
          <w:rFonts w:ascii="Garamond" w:eastAsia="Garamond" w:hAnsi="Garamond" w:cs="Garamond"/>
          <w:spacing w:val="-1"/>
        </w:rPr>
        <w:t>UNDP-GEF</w:t>
      </w:r>
      <w:r w:rsidRPr="0063195A">
        <w:rPr>
          <w:rFonts w:ascii="Garamond" w:eastAsia="Garamond" w:hAnsi="Garamond" w:cs="Garamond"/>
          <w:spacing w:val="5"/>
        </w:rPr>
        <w:t xml:space="preserve"> </w:t>
      </w:r>
      <w:r w:rsidRPr="0063195A">
        <w:rPr>
          <w:rFonts w:ascii="Garamond" w:eastAsia="Garamond" w:hAnsi="Garamond" w:cs="Garamond"/>
          <w:spacing w:val="-1"/>
        </w:rPr>
        <w:t>Guidance</w:t>
      </w:r>
      <w:r w:rsidRPr="0063195A">
        <w:rPr>
          <w:rFonts w:ascii="Garamond" w:eastAsia="Garamond" w:hAnsi="Garamond" w:cs="Garamond"/>
          <w:spacing w:val="4"/>
        </w:rPr>
        <w:t xml:space="preserve"> </w:t>
      </w:r>
      <w:r w:rsidRPr="0063195A">
        <w:rPr>
          <w:rFonts w:ascii="Garamond" w:eastAsia="Garamond" w:hAnsi="Garamond" w:cs="Garamond"/>
          <w:spacing w:val="-1"/>
        </w:rPr>
        <w:t>on</w:t>
      </w:r>
      <w:r w:rsidRPr="0063195A">
        <w:rPr>
          <w:rFonts w:ascii="Garamond" w:eastAsia="Garamond" w:hAnsi="Garamond" w:cs="Garamond"/>
          <w:spacing w:val="2"/>
        </w:rPr>
        <w:t xml:space="preserve"> </w:t>
      </w:r>
      <w:r w:rsidRPr="0063195A">
        <w:rPr>
          <w:rFonts w:ascii="Garamond" w:eastAsia="Garamond" w:hAnsi="Garamond" w:cs="Garamond"/>
          <w:spacing w:val="-1"/>
        </w:rPr>
        <w:t>MTRs,</w:t>
      </w:r>
      <w:r w:rsidRPr="0063195A">
        <w:rPr>
          <w:rFonts w:ascii="Garamond" w:eastAsia="Garamond" w:hAnsi="Garamond" w:cs="Garamond"/>
          <w:spacing w:val="4"/>
        </w:rPr>
        <w:t xml:space="preserve"> </w:t>
      </w:r>
      <w:r w:rsidRPr="0063195A">
        <w:rPr>
          <w:rFonts w:ascii="Garamond" w:eastAsia="Garamond" w:hAnsi="Garamond" w:cs="Garamond"/>
        </w:rPr>
        <w:t>this</w:t>
      </w:r>
      <w:r w:rsidRPr="0063195A">
        <w:rPr>
          <w:rFonts w:ascii="Garamond" w:eastAsia="Garamond" w:hAnsi="Garamond" w:cs="Garamond"/>
          <w:spacing w:val="5"/>
        </w:rPr>
        <w:t xml:space="preserve"> </w:t>
      </w:r>
      <w:r w:rsidRPr="0063195A">
        <w:rPr>
          <w:rFonts w:ascii="Garamond" w:eastAsia="Garamond" w:hAnsi="Garamond" w:cs="Garamond"/>
          <w:spacing w:val="-2"/>
        </w:rPr>
        <w:t>MTR</w:t>
      </w:r>
      <w:r w:rsidRPr="0063195A">
        <w:rPr>
          <w:rFonts w:ascii="Garamond" w:eastAsia="Garamond" w:hAnsi="Garamond" w:cs="Garamond"/>
          <w:spacing w:val="5"/>
        </w:rPr>
        <w:t xml:space="preserve"> </w:t>
      </w:r>
      <w:r w:rsidRPr="0063195A">
        <w:rPr>
          <w:rFonts w:ascii="Garamond" w:eastAsia="Garamond" w:hAnsi="Garamond" w:cs="Garamond"/>
          <w:spacing w:val="-1"/>
        </w:rPr>
        <w:t>process</w:t>
      </w:r>
      <w:r w:rsidRPr="0063195A">
        <w:rPr>
          <w:rFonts w:ascii="Garamond" w:eastAsia="Garamond" w:hAnsi="Garamond" w:cs="Garamond"/>
          <w:spacing w:val="5"/>
        </w:rPr>
        <w:t xml:space="preserve"> </w:t>
      </w:r>
      <w:r w:rsidRPr="0063195A">
        <w:rPr>
          <w:rFonts w:ascii="Garamond" w:eastAsia="Garamond" w:hAnsi="Garamond" w:cs="Garamond"/>
          <w:spacing w:val="-1"/>
        </w:rPr>
        <w:t>was</w:t>
      </w:r>
      <w:r w:rsidRPr="0063195A">
        <w:rPr>
          <w:rFonts w:ascii="Garamond" w:eastAsia="Garamond" w:hAnsi="Garamond" w:cs="Garamond"/>
          <w:spacing w:val="5"/>
        </w:rPr>
        <w:t xml:space="preserve"> </w:t>
      </w:r>
      <w:r w:rsidRPr="0063195A">
        <w:rPr>
          <w:rFonts w:ascii="Garamond" w:eastAsia="Garamond" w:hAnsi="Garamond" w:cs="Garamond"/>
          <w:spacing w:val="-1"/>
        </w:rPr>
        <w:t>initiated</w:t>
      </w:r>
      <w:r w:rsidRPr="0063195A">
        <w:rPr>
          <w:rFonts w:ascii="Garamond" w:eastAsia="Garamond" w:hAnsi="Garamond" w:cs="Garamond"/>
          <w:spacing w:val="3"/>
        </w:rPr>
        <w:t xml:space="preserve"> </w:t>
      </w:r>
      <w:r w:rsidRPr="0063195A">
        <w:rPr>
          <w:rFonts w:ascii="Garamond" w:eastAsia="Garamond" w:hAnsi="Garamond" w:cs="Garamond"/>
          <w:spacing w:val="-1"/>
        </w:rPr>
        <w:t>before</w:t>
      </w:r>
      <w:r w:rsidRPr="0063195A">
        <w:rPr>
          <w:rFonts w:ascii="Garamond" w:eastAsia="Garamond" w:hAnsi="Garamond" w:cs="Garamond"/>
          <w:spacing w:val="4"/>
        </w:rPr>
        <w:t xml:space="preserve"> </w:t>
      </w:r>
      <w:r w:rsidRPr="0063195A">
        <w:rPr>
          <w:rFonts w:ascii="Garamond" w:eastAsia="Garamond" w:hAnsi="Garamond" w:cs="Garamond"/>
          <w:spacing w:val="-1"/>
        </w:rPr>
        <w:t>the</w:t>
      </w:r>
      <w:r w:rsidRPr="0063195A">
        <w:rPr>
          <w:rFonts w:ascii="Garamond" w:eastAsia="Garamond" w:hAnsi="Garamond" w:cs="Garamond"/>
          <w:spacing w:val="65"/>
        </w:rPr>
        <w:t xml:space="preserve"> </w:t>
      </w:r>
      <w:r w:rsidRPr="0063195A">
        <w:rPr>
          <w:rFonts w:ascii="Garamond" w:eastAsia="Garamond" w:hAnsi="Garamond" w:cs="Garamond"/>
          <w:spacing w:val="-1"/>
        </w:rPr>
        <w:t>submission</w:t>
      </w:r>
      <w:r w:rsidRPr="0063195A">
        <w:rPr>
          <w:rFonts w:ascii="Garamond" w:eastAsia="Garamond" w:hAnsi="Garamond" w:cs="Garamond"/>
          <w:spacing w:val="14"/>
        </w:rPr>
        <w:t xml:space="preserve"> </w:t>
      </w:r>
      <w:r w:rsidRPr="0063195A">
        <w:rPr>
          <w:rFonts w:ascii="Garamond" w:eastAsia="Garamond" w:hAnsi="Garamond" w:cs="Garamond"/>
          <w:spacing w:val="-2"/>
        </w:rPr>
        <w:t>of</w:t>
      </w:r>
      <w:r w:rsidRPr="0063195A">
        <w:rPr>
          <w:rFonts w:ascii="Garamond" w:eastAsia="Garamond" w:hAnsi="Garamond" w:cs="Garamond"/>
          <w:spacing w:val="14"/>
        </w:rPr>
        <w:t xml:space="preserve"> </w:t>
      </w:r>
      <w:r w:rsidRPr="0063195A">
        <w:rPr>
          <w:rFonts w:ascii="Garamond" w:eastAsia="Garamond" w:hAnsi="Garamond" w:cs="Garamond"/>
        </w:rPr>
        <w:t>the</w:t>
      </w:r>
      <w:r w:rsidRPr="0063195A">
        <w:rPr>
          <w:rFonts w:ascii="Garamond" w:eastAsia="Garamond" w:hAnsi="Garamond" w:cs="Garamond"/>
          <w:spacing w:val="11"/>
        </w:rPr>
        <w:t xml:space="preserve"> </w:t>
      </w:r>
      <w:r w:rsidRPr="0063195A">
        <w:rPr>
          <w:rFonts w:ascii="Garamond" w:eastAsia="Garamond" w:hAnsi="Garamond" w:cs="Garamond"/>
          <w:spacing w:val="-1"/>
        </w:rPr>
        <w:t>second</w:t>
      </w:r>
      <w:r w:rsidRPr="0063195A">
        <w:rPr>
          <w:rFonts w:ascii="Garamond" w:eastAsia="Garamond" w:hAnsi="Garamond" w:cs="Garamond"/>
          <w:spacing w:val="12"/>
        </w:rPr>
        <w:t xml:space="preserve"> </w:t>
      </w:r>
      <w:r w:rsidRPr="0063195A">
        <w:rPr>
          <w:rFonts w:ascii="Garamond" w:eastAsia="Garamond" w:hAnsi="Garamond" w:cs="Garamond"/>
          <w:spacing w:val="-1"/>
        </w:rPr>
        <w:t>Project</w:t>
      </w:r>
      <w:r w:rsidRPr="0063195A">
        <w:rPr>
          <w:rFonts w:ascii="Garamond" w:eastAsia="Garamond" w:hAnsi="Garamond" w:cs="Garamond"/>
          <w:spacing w:val="14"/>
        </w:rPr>
        <w:t xml:space="preserve"> </w:t>
      </w:r>
      <w:r w:rsidRPr="0063195A">
        <w:rPr>
          <w:rFonts w:ascii="Garamond" w:eastAsia="Garamond" w:hAnsi="Garamond" w:cs="Garamond"/>
          <w:spacing w:val="-1"/>
        </w:rPr>
        <w:t>Implementation</w:t>
      </w:r>
      <w:r w:rsidRPr="0063195A">
        <w:rPr>
          <w:rFonts w:ascii="Garamond" w:eastAsia="Garamond" w:hAnsi="Garamond" w:cs="Garamond"/>
          <w:spacing w:val="12"/>
        </w:rPr>
        <w:t xml:space="preserve"> </w:t>
      </w:r>
      <w:r w:rsidRPr="0063195A">
        <w:rPr>
          <w:rFonts w:ascii="Garamond" w:eastAsia="Garamond" w:hAnsi="Garamond" w:cs="Garamond"/>
          <w:spacing w:val="-1"/>
        </w:rPr>
        <w:t>Report</w:t>
      </w:r>
      <w:r w:rsidRPr="0063195A">
        <w:rPr>
          <w:rFonts w:ascii="Garamond" w:eastAsia="Garamond" w:hAnsi="Garamond" w:cs="Garamond"/>
          <w:spacing w:val="14"/>
        </w:rPr>
        <w:t xml:space="preserve"> </w:t>
      </w:r>
      <w:r w:rsidRPr="0063195A">
        <w:rPr>
          <w:rFonts w:ascii="Garamond" w:eastAsia="Garamond" w:hAnsi="Garamond" w:cs="Garamond"/>
          <w:spacing w:val="-1"/>
        </w:rPr>
        <w:t>(PIR).</w:t>
      </w:r>
      <w:r w:rsidRPr="0063195A">
        <w:rPr>
          <w:rFonts w:ascii="Garamond" w:eastAsia="Garamond" w:hAnsi="Garamond" w:cs="Garamond"/>
          <w:spacing w:val="16"/>
        </w:rPr>
        <w:t xml:space="preserve"> </w:t>
      </w:r>
      <w:r w:rsidRPr="0063195A">
        <w:rPr>
          <w:rFonts w:ascii="Garamond" w:eastAsia="Garamond" w:hAnsi="Garamond" w:cs="Garamond"/>
          <w:spacing w:val="-1"/>
        </w:rPr>
        <w:t>This</w:t>
      </w:r>
      <w:r w:rsidRPr="0063195A">
        <w:rPr>
          <w:rFonts w:ascii="Garamond" w:eastAsia="Garamond" w:hAnsi="Garamond" w:cs="Garamond"/>
          <w:spacing w:val="13"/>
        </w:rPr>
        <w:t xml:space="preserve"> </w:t>
      </w:r>
      <w:r w:rsidRPr="0063195A">
        <w:rPr>
          <w:rFonts w:ascii="Garamond" w:eastAsia="Garamond" w:hAnsi="Garamond" w:cs="Garamond"/>
          <w:spacing w:val="-1"/>
        </w:rPr>
        <w:t>ToR</w:t>
      </w:r>
      <w:r w:rsidRPr="0063195A">
        <w:rPr>
          <w:rFonts w:ascii="Garamond" w:eastAsia="Garamond" w:hAnsi="Garamond" w:cs="Garamond"/>
          <w:spacing w:val="13"/>
        </w:rPr>
        <w:t xml:space="preserve"> </w:t>
      </w:r>
      <w:r w:rsidRPr="0063195A">
        <w:rPr>
          <w:rFonts w:ascii="Garamond" w:eastAsia="Garamond" w:hAnsi="Garamond" w:cs="Garamond"/>
          <w:spacing w:val="-1"/>
        </w:rPr>
        <w:t>sets</w:t>
      </w:r>
      <w:r w:rsidRPr="0063195A">
        <w:rPr>
          <w:rFonts w:ascii="Garamond" w:eastAsia="Garamond" w:hAnsi="Garamond" w:cs="Garamond"/>
          <w:spacing w:val="13"/>
        </w:rPr>
        <w:t xml:space="preserve"> </w:t>
      </w:r>
      <w:r w:rsidRPr="0063195A">
        <w:rPr>
          <w:rFonts w:ascii="Garamond" w:eastAsia="Garamond" w:hAnsi="Garamond" w:cs="Garamond"/>
          <w:spacing w:val="-1"/>
        </w:rPr>
        <w:t>out</w:t>
      </w:r>
      <w:r w:rsidRPr="0063195A">
        <w:rPr>
          <w:rFonts w:ascii="Garamond" w:eastAsia="Garamond" w:hAnsi="Garamond" w:cs="Garamond"/>
          <w:spacing w:val="12"/>
        </w:rPr>
        <w:t xml:space="preserve"> </w:t>
      </w:r>
      <w:r w:rsidRPr="0063195A">
        <w:rPr>
          <w:rFonts w:ascii="Garamond" w:eastAsia="Garamond" w:hAnsi="Garamond" w:cs="Garamond"/>
        </w:rPr>
        <w:t>the</w:t>
      </w:r>
      <w:r w:rsidRPr="0063195A">
        <w:rPr>
          <w:rFonts w:ascii="Garamond" w:eastAsia="Garamond" w:hAnsi="Garamond" w:cs="Garamond"/>
          <w:spacing w:val="13"/>
        </w:rPr>
        <w:t xml:space="preserve"> </w:t>
      </w:r>
      <w:r w:rsidRPr="0063195A">
        <w:rPr>
          <w:rFonts w:ascii="Garamond" w:eastAsia="Garamond" w:hAnsi="Garamond" w:cs="Garamond"/>
          <w:spacing w:val="-1"/>
        </w:rPr>
        <w:t>expectations</w:t>
      </w:r>
      <w:r w:rsidRPr="0063195A">
        <w:rPr>
          <w:rFonts w:ascii="Garamond" w:eastAsia="Garamond" w:hAnsi="Garamond" w:cs="Garamond"/>
          <w:spacing w:val="15"/>
        </w:rPr>
        <w:t xml:space="preserve"> </w:t>
      </w:r>
      <w:r w:rsidRPr="0063195A">
        <w:rPr>
          <w:rFonts w:ascii="Garamond" w:eastAsia="Garamond" w:hAnsi="Garamond" w:cs="Garamond"/>
          <w:spacing w:val="-2"/>
        </w:rPr>
        <w:t>for</w:t>
      </w:r>
      <w:r w:rsidRPr="0063195A">
        <w:rPr>
          <w:rFonts w:ascii="Garamond" w:eastAsia="Garamond" w:hAnsi="Garamond" w:cs="Garamond"/>
          <w:spacing w:val="47"/>
        </w:rPr>
        <w:t xml:space="preserve"> </w:t>
      </w:r>
      <w:r w:rsidRPr="0063195A">
        <w:rPr>
          <w:rFonts w:ascii="Garamond" w:eastAsia="Garamond" w:hAnsi="Garamond" w:cs="Garamond"/>
        </w:rPr>
        <w:t>this</w:t>
      </w:r>
      <w:r w:rsidRPr="0063195A">
        <w:rPr>
          <w:rFonts w:ascii="Garamond" w:eastAsia="Garamond" w:hAnsi="Garamond" w:cs="Garamond"/>
          <w:spacing w:val="5"/>
        </w:rPr>
        <w:t xml:space="preserve"> </w:t>
      </w:r>
      <w:r w:rsidRPr="0063195A">
        <w:rPr>
          <w:rFonts w:ascii="Garamond" w:eastAsia="Garamond" w:hAnsi="Garamond" w:cs="Garamond"/>
          <w:spacing w:val="-1"/>
        </w:rPr>
        <w:t>MTR.</w:t>
      </w:r>
      <w:r w:rsidRPr="0063195A">
        <w:rPr>
          <w:rFonts w:ascii="Garamond" w:eastAsia="Garamond" w:hAnsi="Garamond" w:cs="Garamond"/>
        </w:rPr>
        <w:t xml:space="preserve"> </w:t>
      </w:r>
      <w:r w:rsidRPr="0063195A">
        <w:rPr>
          <w:rFonts w:ascii="Garamond" w:eastAsia="Garamond" w:hAnsi="Garamond" w:cs="Garamond"/>
          <w:spacing w:val="12"/>
        </w:rPr>
        <w:t xml:space="preserve"> </w:t>
      </w:r>
      <w:r w:rsidRPr="0063195A">
        <w:rPr>
          <w:rFonts w:ascii="Garamond" w:eastAsia="Garamond" w:hAnsi="Garamond" w:cs="Garamond"/>
          <w:spacing w:val="-1"/>
        </w:rPr>
        <w:t>The</w:t>
      </w:r>
      <w:r w:rsidRPr="0063195A">
        <w:rPr>
          <w:rFonts w:ascii="Garamond" w:eastAsia="Garamond" w:hAnsi="Garamond" w:cs="Garamond"/>
          <w:spacing w:val="4"/>
        </w:rPr>
        <w:t xml:space="preserve"> </w:t>
      </w:r>
      <w:r w:rsidRPr="0063195A">
        <w:rPr>
          <w:rFonts w:ascii="Garamond" w:eastAsia="Garamond" w:hAnsi="Garamond" w:cs="Garamond"/>
          <w:spacing w:val="-1"/>
        </w:rPr>
        <w:t>MTR</w:t>
      </w:r>
      <w:r w:rsidRPr="0063195A">
        <w:rPr>
          <w:rFonts w:ascii="Garamond" w:eastAsia="Garamond" w:hAnsi="Garamond" w:cs="Garamond"/>
          <w:spacing w:val="6"/>
        </w:rPr>
        <w:t xml:space="preserve"> </w:t>
      </w:r>
      <w:r w:rsidRPr="0063195A">
        <w:rPr>
          <w:rFonts w:ascii="Garamond" w:eastAsia="Garamond" w:hAnsi="Garamond" w:cs="Garamond"/>
          <w:spacing w:val="-1"/>
        </w:rPr>
        <w:t>process</w:t>
      </w:r>
      <w:r w:rsidRPr="0063195A">
        <w:rPr>
          <w:rFonts w:ascii="Garamond" w:eastAsia="Garamond" w:hAnsi="Garamond" w:cs="Garamond"/>
          <w:spacing w:val="5"/>
        </w:rPr>
        <w:t xml:space="preserve"> </w:t>
      </w:r>
      <w:r w:rsidRPr="0063195A">
        <w:rPr>
          <w:rFonts w:ascii="Garamond" w:eastAsia="Garamond" w:hAnsi="Garamond" w:cs="Garamond"/>
          <w:spacing w:val="-1"/>
        </w:rPr>
        <w:t>must</w:t>
      </w:r>
      <w:r w:rsidRPr="0063195A">
        <w:rPr>
          <w:rFonts w:ascii="Garamond" w:eastAsia="Garamond" w:hAnsi="Garamond" w:cs="Garamond"/>
          <w:spacing w:val="7"/>
        </w:rPr>
        <w:t xml:space="preserve"> </w:t>
      </w:r>
      <w:r w:rsidRPr="0063195A">
        <w:rPr>
          <w:rFonts w:ascii="Garamond" w:eastAsia="Garamond" w:hAnsi="Garamond" w:cs="Garamond"/>
          <w:spacing w:val="-1"/>
        </w:rPr>
        <w:t>follow</w:t>
      </w:r>
      <w:r w:rsidRPr="0063195A">
        <w:rPr>
          <w:rFonts w:ascii="Garamond" w:eastAsia="Garamond" w:hAnsi="Garamond" w:cs="Garamond"/>
          <w:spacing w:val="6"/>
        </w:rPr>
        <w:t xml:space="preserve"> </w:t>
      </w:r>
      <w:r w:rsidRPr="0063195A">
        <w:rPr>
          <w:rFonts w:ascii="Garamond" w:eastAsia="Garamond" w:hAnsi="Garamond" w:cs="Garamond"/>
        </w:rPr>
        <w:t>the</w:t>
      </w:r>
      <w:r w:rsidRPr="0063195A">
        <w:rPr>
          <w:rFonts w:ascii="Garamond" w:eastAsia="Garamond" w:hAnsi="Garamond" w:cs="Garamond"/>
          <w:spacing w:val="6"/>
        </w:rPr>
        <w:t xml:space="preserve"> </w:t>
      </w:r>
      <w:r w:rsidRPr="0063195A">
        <w:rPr>
          <w:rFonts w:ascii="Garamond" w:eastAsia="Garamond" w:hAnsi="Garamond" w:cs="Garamond"/>
          <w:spacing w:val="-1"/>
        </w:rPr>
        <w:t>guidance</w:t>
      </w:r>
      <w:r w:rsidRPr="0063195A">
        <w:rPr>
          <w:rFonts w:ascii="Garamond" w:eastAsia="Garamond" w:hAnsi="Garamond" w:cs="Garamond"/>
          <w:spacing w:val="6"/>
        </w:rPr>
        <w:t xml:space="preserve"> </w:t>
      </w:r>
      <w:r w:rsidRPr="0063195A">
        <w:rPr>
          <w:rFonts w:ascii="Garamond" w:eastAsia="Garamond" w:hAnsi="Garamond" w:cs="Garamond"/>
          <w:spacing w:val="-1"/>
        </w:rPr>
        <w:t>outlined</w:t>
      </w:r>
      <w:r w:rsidRPr="0063195A">
        <w:rPr>
          <w:rFonts w:ascii="Garamond" w:eastAsia="Garamond" w:hAnsi="Garamond" w:cs="Garamond"/>
          <w:spacing w:val="7"/>
        </w:rPr>
        <w:t xml:space="preserve"> </w:t>
      </w:r>
      <w:r w:rsidRPr="0063195A">
        <w:rPr>
          <w:rFonts w:ascii="Garamond" w:eastAsia="Garamond" w:hAnsi="Garamond" w:cs="Garamond"/>
        </w:rPr>
        <w:t>in</w:t>
      </w:r>
      <w:r w:rsidRPr="0063195A">
        <w:rPr>
          <w:rFonts w:ascii="Garamond" w:eastAsia="Garamond" w:hAnsi="Garamond" w:cs="Garamond"/>
          <w:spacing w:val="4"/>
        </w:rPr>
        <w:t xml:space="preserve"> </w:t>
      </w:r>
      <w:r w:rsidRPr="0063195A">
        <w:rPr>
          <w:rFonts w:ascii="Garamond" w:eastAsia="Garamond" w:hAnsi="Garamond" w:cs="Garamond"/>
        </w:rPr>
        <w:t>the</w:t>
      </w:r>
      <w:r w:rsidRPr="0063195A">
        <w:rPr>
          <w:rFonts w:ascii="Garamond" w:eastAsia="Garamond" w:hAnsi="Garamond" w:cs="Garamond"/>
          <w:spacing w:val="6"/>
        </w:rPr>
        <w:t xml:space="preserve"> </w:t>
      </w:r>
      <w:r w:rsidRPr="0063195A">
        <w:rPr>
          <w:rFonts w:ascii="Garamond" w:eastAsia="Garamond" w:hAnsi="Garamond" w:cs="Garamond"/>
          <w:spacing w:val="-1"/>
        </w:rPr>
        <w:t>document</w:t>
      </w:r>
      <w:r w:rsidRPr="0063195A">
        <w:rPr>
          <w:rFonts w:ascii="Garamond" w:eastAsia="Garamond" w:hAnsi="Garamond" w:cs="Garamond"/>
          <w:spacing w:val="9"/>
        </w:rPr>
        <w:t xml:space="preserve"> </w:t>
      </w:r>
      <w:r w:rsidRPr="0063195A">
        <w:rPr>
          <w:rFonts w:ascii="Garamond" w:eastAsia="Garamond" w:hAnsi="Garamond" w:cs="Garamond"/>
          <w:i/>
          <w:spacing w:val="-1"/>
        </w:rPr>
        <w:t>Guidance</w:t>
      </w:r>
      <w:r w:rsidRPr="0063195A">
        <w:rPr>
          <w:rFonts w:ascii="Garamond" w:eastAsia="Garamond" w:hAnsi="Garamond" w:cs="Garamond"/>
          <w:i/>
          <w:spacing w:val="7"/>
        </w:rPr>
        <w:t xml:space="preserve"> </w:t>
      </w:r>
      <w:r w:rsidRPr="0063195A">
        <w:rPr>
          <w:rFonts w:ascii="Garamond" w:eastAsia="Garamond" w:hAnsi="Garamond" w:cs="Garamond"/>
          <w:i/>
        </w:rPr>
        <w:t>For</w:t>
      </w:r>
      <w:r w:rsidRPr="0063195A">
        <w:rPr>
          <w:rFonts w:ascii="Garamond" w:eastAsia="Garamond" w:hAnsi="Garamond" w:cs="Garamond"/>
          <w:i/>
          <w:spacing w:val="5"/>
        </w:rPr>
        <w:t xml:space="preserve"> </w:t>
      </w:r>
      <w:r w:rsidRPr="0063195A">
        <w:rPr>
          <w:rFonts w:ascii="Garamond" w:eastAsia="Garamond" w:hAnsi="Garamond" w:cs="Garamond"/>
          <w:i/>
          <w:spacing w:val="-1"/>
        </w:rPr>
        <w:t>Conducting</w:t>
      </w:r>
      <w:r w:rsidRPr="0063195A">
        <w:rPr>
          <w:rFonts w:ascii="Garamond" w:eastAsia="Garamond" w:hAnsi="Garamond" w:cs="Garamond"/>
          <w:i/>
          <w:spacing w:val="31"/>
        </w:rPr>
        <w:t xml:space="preserve"> </w:t>
      </w:r>
      <w:r w:rsidRPr="0063195A">
        <w:rPr>
          <w:rFonts w:ascii="Garamond" w:eastAsia="Garamond" w:hAnsi="Garamond" w:cs="Garamond"/>
          <w:i/>
          <w:spacing w:val="-1"/>
        </w:rPr>
        <w:t>Midterm</w:t>
      </w:r>
      <w:r w:rsidRPr="0063195A">
        <w:rPr>
          <w:rFonts w:ascii="Garamond" w:eastAsia="Garamond" w:hAnsi="Garamond" w:cs="Garamond"/>
          <w:i/>
          <w:spacing w:val="-1"/>
        </w:rPr>
        <w:tab/>
        <w:t>Reviews</w:t>
      </w:r>
      <w:r w:rsidRPr="0063195A">
        <w:rPr>
          <w:rFonts w:ascii="Garamond" w:eastAsia="Garamond" w:hAnsi="Garamond" w:cs="Garamond"/>
          <w:i/>
          <w:spacing w:val="-1"/>
        </w:rPr>
        <w:tab/>
      </w:r>
      <w:r w:rsidRPr="0063195A">
        <w:rPr>
          <w:rFonts w:ascii="Garamond" w:eastAsia="Garamond" w:hAnsi="Garamond" w:cs="Garamond"/>
          <w:i/>
          <w:w w:val="95"/>
        </w:rPr>
        <w:t>of</w:t>
      </w:r>
      <w:r w:rsidRPr="0063195A">
        <w:rPr>
          <w:rFonts w:ascii="Garamond" w:eastAsia="Garamond" w:hAnsi="Garamond" w:cs="Garamond"/>
          <w:i/>
          <w:w w:val="95"/>
        </w:rPr>
        <w:tab/>
      </w:r>
      <w:r w:rsidRPr="0063195A">
        <w:rPr>
          <w:rFonts w:ascii="Garamond" w:eastAsia="Garamond" w:hAnsi="Garamond" w:cs="Garamond"/>
          <w:i/>
          <w:spacing w:val="-1"/>
        </w:rPr>
        <w:t>UNDP-Supported,</w:t>
      </w:r>
      <w:r w:rsidRPr="0063195A">
        <w:rPr>
          <w:rFonts w:ascii="Garamond" w:eastAsia="Garamond" w:hAnsi="Garamond" w:cs="Garamond"/>
          <w:i/>
          <w:spacing w:val="-1"/>
        </w:rPr>
        <w:tab/>
        <w:t>GEF-Financed</w:t>
      </w:r>
      <w:r w:rsidRPr="0063195A">
        <w:rPr>
          <w:rFonts w:ascii="Garamond" w:eastAsia="Garamond" w:hAnsi="Garamond" w:cs="Garamond"/>
          <w:i/>
          <w:spacing w:val="-1"/>
        </w:rPr>
        <w:tab/>
        <w:t>Projects</w:t>
      </w:r>
      <w:r w:rsidRPr="0063195A">
        <w:rPr>
          <w:rFonts w:ascii="Garamond" w:eastAsia="Garamond" w:hAnsi="Garamond" w:cs="Garamond"/>
          <w:i/>
          <w:spacing w:val="43"/>
        </w:rPr>
        <w:t xml:space="preserve"> </w:t>
      </w:r>
      <w:r w:rsidRPr="0063195A">
        <w:rPr>
          <w:rFonts w:ascii="Garamond" w:eastAsia="Garamond" w:hAnsi="Garamond" w:cs="Garamond"/>
          <w:spacing w:val="-1"/>
        </w:rPr>
        <w:t>(</w:t>
      </w:r>
      <w:hyperlink r:id="rId29">
        <w:r w:rsidRPr="0063195A">
          <w:rPr>
            <w:rFonts w:ascii="Garamond" w:eastAsia="Garamond" w:hAnsi="Garamond" w:cs="Garamond"/>
            <w:i/>
            <w:color w:val="0000FF"/>
            <w:spacing w:val="-1"/>
            <w:u w:val="single" w:color="0000FF"/>
          </w:rPr>
          <w:t>http://web.undp.org/evaluation/documents/guidance/GEF/mid-</w:t>
        </w:r>
      </w:hyperlink>
      <w:r w:rsidRPr="0063195A">
        <w:rPr>
          <w:rFonts w:ascii="Garamond" w:eastAsia="Garamond" w:hAnsi="Garamond" w:cs="Garamond"/>
          <w:i/>
          <w:color w:val="0000FF"/>
        </w:rPr>
        <w:t xml:space="preserve"> </w:t>
      </w:r>
      <w:hyperlink r:id="rId30">
        <w:r w:rsidRPr="0063195A">
          <w:rPr>
            <w:rFonts w:ascii="Garamond" w:eastAsia="Garamond" w:hAnsi="Garamond" w:cs="Garamond"/>
            <w:i/>
            <w:color w:val="0000FF"/>
          </w:rPr>
          <w:t xml:space="preserve"> </w:t>
        </w:r>
        <w:r w:rsidRPr="0063195A">
          <w:rPr>
            <w:rFonts w:ascii="Garamond" w:eastAsia="Garamond" w:hAnsi="Garamond" w:cs="Garamond"/>
            <w:i/>
            <w:color w:val="0000FF"/>
            <w:spacing w:val="-1"/>
            <w:u w:val="single" w:color="0000FF"/>
          </w:rPr>
          <w:t>term/Guidance_Midterm%20Review%20_EN_2014.pdf</w:t>
        </w:r>
      </w:hyperlink>
      <w:r w:rsidRPr="0063195A">
        <w:rPr>
          <w:rFonts w:ascii="Garamond" w:eastAsia="Garamond" w:hAnsi="Garamond" w:cs="Garamond"/>
          <w:spacing w:val="-1"/>
        </w:rPr>
        <w:t>).</w:t>
      </w:r>
    </w:p>
    <w:p w14:paraId="762E717D" w14:textId="77777777" w:rsidR="00A06FF5" w:rsidRPr="0063195A" w:rsidRDefault="00A06FF5" w:rsidP="0063195A">
      <w:pPr>
        <w:rPr>
          <w:rFonts w:ascii="Garamond" w:eastAsia="Garamond" w:hAnsi="Garamond" w:cs="Garamond"/>
        </w:rPr>
      </w:pPr>
    </w:p>
    <w:p w14:paraId="6EC4B654" w14:textId="77777777" w:rsidR="00A06FF5" w:rsidRPr="0063195A" w:rsidRDefault="00A06FF5" w:rsidP="0063195A">
      <w:pPr>
        <w:rPr>
          <w:rFonts w:ascii="Garamond" w:hAnsi="Garamond"/>
          <w:b/>
          <w:bCs/>
        </w:rPr>
      </w:pPr>
      <w:r w:rsidRPr="0063195A">
        <w:rPr>
          <w:rFonts w:ascii="Garamond" w:hAnsi="Garamond"/>
          <w:spacing w:val="-1"/>
        </w:rPr>
        <w:t>PROJECT</w:t>
      </w:r>
      <w:r w:rsidRPr="0063195A">
        <w:rPr>
          <w:rFonts w:ascii="Garamond" w:hAnsi="Garamond"/>
          <w:spacing w:val="-26"/>
        </w:rPr>
        <w:t xml:space="preserve"> </w:t>
      </w:r>
      <w:r w:rsidRPr="0063195A">
        <w:rPr>
          <w:rFonts w:ascii="Garamond" w:hAnsi="Garamond"/>
        </w:rPr>
        <w:t>BACKGROUND</w:t>
      </w:r>
      <w:r w:rsidRPr="0063195A">
        <w:rPr>
          <w:rFonts w:ascii="Garamond" w:hAnsi="Garamond"/>
          <w:spacing w:val="-27"/>
        </w:rPr>
        <w:t xml:space="preserve"> </w:t>
      </w:r>
      <w:r w:rsidRPr="0063195A">
        <w:rPr>
          <w:rFonts w:ascii="Garamond" w:hAnsi="Garamond"/>
        </w:rPr>
        <w:t>INFORMATION</w:t>
      </w:r>
    </w:p>
    <w:p w14:paraId="0B93A057" w14:textId="77777777" w:rsidR="00A06FF5" w:rsidRPr="0063195A" w:rsidRDefault="00A06FF5" w:rsidP="0063195A">
      <w:pPr>
        <w:rPr>
          <w:rFonts w:ascii="Garamond" w:eastAsia="Garamond" w:hAnsi="Garamond" w:cs="Garamond"/>
          <w:b/>
          <w:bCs/>
        </w:rPr>
      </w:pPr>
    </w:p>
    <w:p w14:paraId="397AEBC5" w14:textId="77777777" w:rsidR="00A06FF5" w:rsidRPr="0063195A" w:rsidRDefault="00A06FF5" w:rsidP="0063195A">
      <w:pPr>
        <w:rPr>
          <w:rFonts w:ascii="Garamond" w:hAnsi="Garamond" w:cs="Garamond"/>
        </w:rPr>
      </w:pPr>
      <w:r w:rsidRPr="0063195A">
        <w:rPr>
          <w:rFonts w:ascii="Garamond" w:hAnsi="Garamond"/>
          <w:spacing w:val="-1"/>
        </w:rPr>
        <w:t>The</w:t>
      </w:r>
      <w:r w:rsidRPr="0063195A">
        <w:rPr>
          <w:rFonts w:ascii="Garamond" w:hAnsi="Garamond"/>
          <w:spacing w:val="21"/>
        </w:rPr>
        <w:t xml:space="preserve"> </w:t>
      </w:r>
      <w:r w:rsidRPr="0063195A">
        <w:rPr>
          <w:rFonts w:ascii="Garamond" w:hAnsi="Garamond"/>
          <w:spacing w:val="-1"/>
        </w:rPr>
        <w:t>project</w:t>
      </w:r>
      <w:r w:rsidRPr="0063195A">
        <w:rPr>
          <w:rFonts w:ascii="Garamond" w:hAnsi="Garamond"/>
          <w:spacing w:val="20"/>
        </w:rPr>
        <w:t xml:space="preserve"> </w:t>
      </w:r>
      <w:r w:rsidRPr="0063195A">
        <w:rPr>
          <w:rFonts w:ascii="Garamond" w:hAnsi="Garamond"/>
          <w:spacing w:val="-1"/>
        </w:rPr>
        <w:t>was</w:t>
      </w:r>
      <w:r w:rsidRPr="0063195A">
        <w:rPr>
          <w:rFonts w:ascii="Garamond" w:hAnsi="Garamond"/>
          <w:spacing w:val="22"/>
        </w:rPr>
        <w:t xml:space="preserve"> </w:t>
      </w:r>
      <w:r w:rsidRPr="0063195A">
        <w:rPr>
          <w:rFonts w:ascii="Garamond" w:hAnsi="Garamond"/>
          <w:spacing w:val="-1"/>
        </w:rPr>
        <w:t>designed</w:t>
      </w:r>
      <w:r w:rsidRPr="0063195A">
        <w:rPr>
          <w:rFonts w:ascii="Garamond" w:hAnsi="Garamond"/>
          <w:spacing w:val="19"/>
        </w:rPr>
        <w:t xml:space="preserve"> </w:t>
      </w:r>
      <w:r w:rsidRPr="0063195A">
        <w:rPr>
          <w:rFonts w:ascii="Garamond" w:eastAsia="Garamond" w:hAnsi="Garamond" w:cs="Garamond"/>
          <w:spacing w:val="-1"/>
        </w:rPr>
        <w:t>at</w:t>
      </w:r>
      <w:r w:rsidRPr="0063195A">
        <w:rPr>
          <w:rFonts w:ascii="Garamond" w:eastAsia="Garamond" w:hAnsi="Garamond" w:cs="Garamond"/>
          <w:spacing w:val="19"/>
        </w:rPr>
        <w:t xml:space="preserve"> </w:t>
      </w:r>
      <w:r w:rsidRPr="0063195A">
        <w:rPr>
          <w:rFonts w:ascii="Garamond" w:eastAsia="Garamond" w:hAnsi="Garamond" w:cs="Garamond"/>
        </w:rPr>
        <w:t>a</w:t>
      </w:r>
      <w:r w:rsidRPr="0063195A">
        <w:rPr>
          <w:rFonts w:ascii="Garamond" w:eastAsia="Garamond" w:hAnsi="Garamond" w:cs="Garamond"/>
          <w:spacing w:val="20"/>
        </w:rPr>
        <w:t xml:space="preserve"> </w:t>
      </w:r>
      <w:r w:rsidRPr="0063195A">
        <w:rPr>
          <w:rFonts w:ascii="Garamond" w:eastAsia="Garamond" w:hAnsi="Garamond" w:cs="Garamond"/>
        </w:rPr>
        <w:t>time</w:t>
      </w:r>
      <w:r w:rsidRPr="0063195A">
        <w:rPr>
          <w:rFonts w:ascii="Garamond" w:eastAsia="Garamond" w:hAnsi="Garamond" w:cs="Garamond"/>
          <w:spacing w:val="18"/>
        </w:rPr>
        <w:t xml:space="preserve"> </w:t>
      </w:r>
      <w:r w:rsidRPr="0063195A">
        <w:rPr>
          <w:rFonts w:ascii="Garamond" w:eastAsia="Garamond" w:hAnsi="Garamond" w:cs="Garamond"/>
          <w:spacing w:val="-1"/>
        </w:rPr>
        <w:t>when</w:t>
      </w:r>
      <w:r w:rsidRPr="0063195A">
        <w:rPr>
          <w:rFonts w:ascii="Garamond" w:eastAsia="Garamond" w:hAnsi="Garamond" w:cs="Garamond"/>
          <w:spacing w:val="21"/>
        </w:rPr>
        <w:t xml:space="preserve"> </w:t>
      </w:r>
      <w:r w:rsidRPr="0063195A">
        <w:rPr>
          <w:rFonts w:ascii="Garamond" w:eastAsia="Garamond" w:hAnsi="Garamond" w:cs="Garamond"/>
          <w:spacing w:val="-1"/>
        </w:rPr>
        <w:t>Angola’s</w:t>
      </w:r>
      <w:r w:rsidRPr="0063195A">
        <w:rPr>
          <w:rFonts w:ascii="Garamond" w:eastAsia="Garamond" w:hAnsi="Garamond" w:cs="Garamond"/>
          <w:spacing w:val="19"/>
        </w:rPr>
        <w:t xml:space="preserve"> </w:t>
      </w:r>
      <w:r w:rsidRPr="0063195A">
        <w:rPr>
          <w:rFonts w:ascii="Garamond" w:eastAsia="Garamond" w:hAnsi="Garamond" w:cs="Garamond"/>
          <w:spacing w:val="-1"/>
        </w:rPr>
        <w:t>economy</w:t>
      </w:r>
      <w:r w:rsidRPr="0063195A">
        <w:rPr>
          <w:rFonts w:ascii="Garamond" w:eastAsia="Garamond" w:hAnsi="Garamond" w:cs="Garamond"/>
          <w:spacing w:val="23"/>
        </w:rPr>
        <w:t xml:space="preserve"> </w:t>
      </w:r>
      <w:r w:rsidRPr="0063195A">
        <w:rPr>
          <w:rFonts w:ascii="Garamond" w:hAnsi="Garamond"/>
          <w:spacing w:val="-1"/>
        </w:rPr>
        <w:t>became</w:t>
      </w:r>
      <w:r w:rsidRPr="0063195A">
        <w:rPr>
          <w:rFonts w:ascii="Garamond" w:hAnsi="Garamond"/>
          <w:spacing w:val="21"/>
        </w:rPr>
        <w:t xml:space="preserve"> </w:t>
      </w:r>
      <w:r w:rsidRPr="0063195A">
        <w:rPr>
          <w:rFonts w:ascii="Garamond" w:hAnsi="Garamond"/>
          <w:spacing w:val="-1"/>
        </w:rPr>
        <w:t>increasingly</w:t>
      </w:r>
      <w:r w:rsidRPr="0063195A">
        <w:rPr>
          <w:rFonts w:ascii="Garamond" w:hAnsi="Garamond"/>
          <w:spacing w:val="20"/>
        </w:rPr>
        <w:t xml:space="preserve"> </w:t>
      </w:r>
      <w:r w:rsidRPr="0063195A">
        <w:rPr>
          <w:rFonts w:ascii="Garamond" w:hAnsi="Garamond"/>
          <w:spacing w:val="-2"/>
        </w:rPr>
        <w:t>dependent</w:t>
      </w:r>
      <w:r w:rsidRPr="0063195A">
        <w:rPr>
          <w:rFonts w:ascii="Garamond" w:hAnsi="Garamond"/>
          <w:spacing w:val="22"/>
        </w:rPr>
        <w:t xml:space="preserve"> </w:t>
      </w:r>
      <w:r w:rsidRPr="0063195A">
        <w:rPr>
          <w:rFonts w:ascii="Garamond" w:hAnsi="Garamond"/>
          <w:spacing w:val="-2"/>
        </w:rPr>
        <w:t>on</w:t>
      </w:r>
      <w:r w:rsidRPr="0063195A">
        <w:rPr>
          <w:rFonts w:ascii="Garamond" w:hAnsi="Garamond"/>
          <w:spacing w:val="19"/>
        </w:rPr>
        <w:t xml:space="preserve"> </w:t>
      </w:r>
      <w:r w:rsidRPr="0063195A">
        <w:rPr>
          <w:rFonts w:ascii="Garamond" w:hAnsi="Garamond"/>
          <w:spacing w:val="-1"/>
        </w:rPr>
        <w:t>marine</w:t>
      </w:r>
      <w:r w:rsidRPr="0063195A">
        <w:rPr>
          <w:rFonts w:ascii="Garamond" w:hAnsi="Garamond"/>
          <w:spacing w:val="69"/>
        </w:rPr>
        <w:t xml:space="preserve"> </w:t>
      </w:r>
      <w:r w:rsidRPr="0063195A">
        <w:rPr>
          <w:rFonts w:ascii="Garamond" w:hAnsi="Garamond"/>
          <w:spacing w:val="-1"/>
        </w:rPr>
        <w:t>resources</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mineral</w:t>
      </w:r>
      <w:r w:rsidRPr="0063195A">
        <w:rPr>
          <w:rFonts w:ascii="Garamond" w:hAnsi="Garamond"/>
        </w:rPr>
        <w:t xml:space="preserve"> </w:t>
      </w:r>
      <w:r w:rsidRPr="0063195A">
        <w:rPr>
          <w:rFonts w:ascii="Garamond" w:hAnsi="Garamond"/>
          <w:spacing w:val="-1"/>
        </w:rPr>
        <w:t>oil</w:t>
      </w:r>
      <w:r w:rsidRPr="0063195A">
        <w:rPr>
          <w:rFonts w:ascii="Garamond" w:hAnsi="Garamond"/>
        </w:rPr>
        <w:t xml:space="preserve"> </w:t>
      </w:r>
      <w:r w:rsidRPr="0063195A">
        <w:rPr>
          <w:rFonts w:ascii="Garamond" w:hAnsi="Garamond"/>
          <w:spacing w:val="-2"/>
        </w:rPr>
        <w:t>and</w:t>
      </w:r>
      <w:r w:rsidRPr="0063195A">
        <w:rPr>
          <w:rFonts w:ascii="Garamond" w:hAnsi="Garamond"/>
        </w:rPr>
        <w:t xml:space="preserve"> there</w:t>
      </w:r>
      <w:r w:rsidRPr="0063195A">
        <w:rPr>
          <w:rFonts w:ascii="Garamond" w:hAnsi="Garamond"/>
          <w:spacing w:val="-1"/>
        </w:rPr>
        <w:t xml:space="preserve"> </w:t>
      </w:r>
      <w:r w:rsidRPr="0063195A">
        <w:rPr>
          <w:rFonts w:ascii="Garamond" w:hAnsi="Garamond"/>
        </w:rPr>
        <w:t>is</w:t>
      </w:r>
      <w:r w:rsidRPr="0063195A">
        <w:rPr>
          <w:rFonts w:ascii="Garamond" w:hAnsi="Garamond"/>
          <w:spacing w:val="-1"/>
        </w:rPr>
        <w:t xml:space="preserve"> </w:t>
      </w:r>
      <w:r w:rsidRPr="0063195A">
        <w:rPr>
          <w:rFonts w:ascii="Garamond" w:hAnsi="Garamond"/>
        </w:rPr>
        <w:t>still</w:t>
      </w:r>
      <w:r w:rsidRPr="0063195A">
        <w:rPr>
          <w:rFonts w:ascii="Garamond" w:hAnsi="Garamond"/>
          <w:spacing w:val="-1"/>
        </w:rPr>
        <w:t xml:space="preserve"> increasing</w:t>
      </w:r>
      <w:r w:rsidRPr="0063195A">
        <w:rPr>
          <w:rFonts w:ascii="Garamond" w:hAnsi="Garamond"/>
        </w:rPr>
        <w:t xml:space="preserve"> </w:t>
      </w:r>
      <w:r w:rsidRPr="0063195A">
        <w:rPr>
          <w:rFonts w:ascii="Garamond" w:hAnsi="Garamond"/>
          <w:spacing w:val="-2"/>
        </w:rPr>
        <w:t>movement</w:t>
      </w:r>
      <w:r w:rsidRPr="0063195A">
        <w:rPr>
          <w:rFonts w:ascii="Garamond" w:hAnsi="Garamond"/>
        </w:rPr>
        <w:t xml:space="preserve"> of </w:t>
      </w:r>
      <w:r w:rsidRPr="0063195A">
        <w:rPr>
          <w:rFonts w:ascii="Garamond" w:hAnsi="Garamond"/>
          <w:spacing w:val="-1"/>
        </w:rPr>
        <w:t xml:space="preserve">the </w:t>
      </w:r>
      <w:r w:rsidRPr="0063195A">
        <w:rPr>
          <w:rFonts w:ascii="Garamond" w:hAnsi="Garamond"/>
          <w:spacing w:val="-2"/>
        </w:rPr>
        <w:t>population</w:t>
      </w:r>
      <w:r w:rsidRPr="0063195A">
        <w:rPr>
          <w:rFonts w:ascii="Garamond" w:hAnsi="Garamond"/>
        </w:rPr>
        <w:t xml:space="preserve"> to</w:t>
      </w:r>
      <w:r w:rsidRPr="0063195A">
        <w:rPr>
          <w:rFonts w:ascii="Garamond" w:hAnsi="Garamond"/>
          <w:spacing w:val="-3"/>
        </w:rPr>
        <w:t xml:space="preserve"> </w:t>
      </w:r>
      <w:r w:rsidRPr="0063195A">
        <w:rPr>
          <w:rFonts w:ascii="Garamond" w:hAnsi="Garamond"/>
          <w:spacing w:val="-1"/>
        </w:rPr>
        <w:t>coastal</w:t>
      </w:r>
      <w:r w:rsidRPr="0063195A">
        <w:rPr>
          <w:rFonts w:ascii="Garamond" w:hAnsi="Garamond"/>
        </w:rPr>
        <w:t xml:space="preserve"> </w:t>
      </w:r>
      <w:r w:rsidRPr="0063195A">
        <w:rPr>
          <w:rFonts w:ascii="Garamond" w:hAnsi="Garamond"/>
          <w:spacing w:val="-1"/>
        </w:rPr>
        <w:t>areas.</w:t>
      </w:r>
      <w:r w:rsidRPr="0063195A">
        <w:rPr>
          <w:rFonts w:ascii="Garamond" w:hAnsi="Garamond"/>
        </w:rPr>
        <w:t xml:space="preserve"> </w:t>
      </w:r>
      <w:r w:rsidRPr="0063195A">
        <w:rPr>
          <w:rFonts w:ascii="Garamond" w:hAnsi="Garamond"/>
          <w:spacing w:val="-1"/>
        </w:rPr>
        <w:t>This</w:t>
      </w:r>
      <w:r w:rsidRPr="0063195A">
        <w:rPr>
          <w:rFonts w:ascii="Garamond" w:hAnsi="Garamond"/>
          <w:spacing w:val="1"/>
        </w:rPr>
        <w:t xml:space="preserve"> </w:t>
      </w:r>
      <w:r w:rsidRPr="0063195A">
        <w:rPr>
          <w:rFonts w:ascii="Garamond" w:hAnsi="Garamond"/>
          <w:spacing w:val="-2"/>
        </w:rPr>
        <w:t>is</w:t>
      </w:r>
      <w:r w:rsidRPr="0063195A">
        <w:rPr>
          <w:rFonts w:ascii="Garamond" w:hAnsi="Garamond"/>
          <w:spacing w:val="65"/>
        </w:rPr>
        <w:t xml:space="preserve"> </w:t>
      </w:r>
      <w:r w:rsidRPr="0063195A">
        <w:rPr>
          <w:rFonts w:ascii="Garamond" w:hAnsi="Garamond"/>
          <w:spacing w:val="-1"/>
        </w:rPr>
        <w:t>particularly</w:t>
      </w:r>
      <w:r w:rsidRPr="0063195A">
        <w:rPr>
          <w:rFonts w:ascii="Garamond" w:hAnsi="Garamond"/>
          <w:spacing w:val="13"/>
        </w:rPr>
        <w:t xml:space="preserve"> </w:t>
      </w:r>
      <w:r w:rsidRPr="0063195A">
        <w:rPr>
          <w:rFonts w:ascii="Garamond" w:hAnsi="Garamond"/>
          <w:spacing w:val="-1"/>
        </w:rPr>
        <w:t>important</w:t>
      </w:r>
      <w:r w:rsidRPr="0063195A">
        <w:rPr>
          <w:rFonts w:ascii="Garamond" w:hAnsi="Garamond"/>
          <w:spacing w:val="11"/>
        </w:rPr>
        <w:t xml:space="preserve"> </w:t>
      </w:r>
      <w:r w:rsidRPr="0063195A">
        <w:rPr>
          <w:rFonts w:ascii="Garamond" w:hAnsi="Garamond"/>
          <w:spacing w:val="-1"/>
        </w:rPr>
        <w:t>because</w:t>
      </w:r>
      <w:r w:rsidRPr="0063195A">
        <w:rPr>
          <w:rFonts w:ascii="Garamond" w:hAnsi="Garamond"/>
          <w:spacing w:val="13"/>
        </w:rPr>
        <w:t xml:space="preserve"> </w:t>
      </w:r>
      <w:r w:rsidRPr="0063195A">
        <w:rPr>
          <w:rFonts w:ascii="Garamond" w:hAnsi="Garamond"/>
          <w:spacing w:val="-1"/>
        </w:rPr>
        <w:t>development</w:t>
      </w:r>
      <w:r w:rsidRPr="0063195A">
        <w:rPr>
          <w:rFonts w:ascii="Garamond" w:hAnsi="Garamond"/>
          <w:spacing w:val="12"/>
        </w:rPr>
        <w:t xml:space="preserve"> </w:t>
      </w:r>
      <w:r w:rsidRPr="0063195A">
        <w:rPr>
          <w:rFonts w:ascii="Garamond" w:hAnsi="Garamond"/>
          <w:spacing w:val="-1"/>
        </w:rPr>
        <w:t>pressures</w:t>
      </w:r>
      <w:r w:rsidRPr="0063195A">
        <w:rPr>
          <w:rFonts w:ascii="Garamond" w:hAnsi="Garamond"/>
          <w:spacing w:val="13"/>
        </w:rPr>
        <w:t xml:space="preserve"> </w:t>
      </w:r>
      <w:r w:rsidRPr="0063195A">
        <w:rPr>
          <w:rFonts w:ascii="Garamond" w:hAnsi="Garamond"/>
          <w:spacing w:val="-1"/>
        </w:rPr>
        <w:t>from</w:t>
      </w:r>
      <w:r w:rsidRPr="0063195A">
        <w:rPr>
          <w:rFonts w:ascii="Garamond" w:hAnsi="Garamond"/>
          <w:spacing w:val="12"/>
        </w:rPr>
        <w:t xml:space="preserve"> </w:t>
      </w:r>
      <w:r w:rsidRPr="0063195A">
        <w:rPr>
          <w:rFonts w:ascii="Garamond" w:hAnsi="Garamond"/>
          <w:spacing w:val="-1"/>
        </w:rPr>
        <w:t>fisheries,</w:t>
      </w:r>
      <w:r w:rsidRPr="0063195A">
        <w:rPr>
          <w:rFonts w:ascii="Garamond" w:hAnsi="Garamond"/>
          <w:spacing w:val="11"/>
        </w:rPr>
        <w:t xml:space="preserve"> </w:t>
      </w:r>
      <w:r w:rsidRPr="0063195A">
        <w:rPr>
          <w:rFonts w:ascii="Garamond" w:hAnsi="Garamond"/>
          <w:spacing w:val="-1"/>
        </w:rPr>
        <w:t>oil</w:t>
      </w:r>
      <w:r w:rsidRPr="0063195A">
        <w:rPr>
          <w:rFonts w:ascii="Garamond" w:hAnsi="Garamond"/>
          <w:spacing w:val="14"/>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1"/>
        </w:rPr>
        <w:t>gas</w:t>
      </w:r>
      <w:r w:rsidRPr="0063195A">
        <w:rPr>
          <w:rFonts w:ascii="Garamond" w:hAnsi="Garamond"/>
          <w:spacing w:val="13"/>
        </w:rPr>
        <w:t xml:space="preserve"> </w:t>
      </w:r>
      <w:r w:rsidRPr="0063195A">
        <w:rPr>
          <w:rFonts w:ascii="Garamond" w:hAnsi="Garamond"/>
          <w:spacing w:val="-1"/>
        </w:rPr>
        <w:t>exploration</w:t>
      </w:r>
      <w:r w:rsidRPr="0063195A">
        <w:rPr>
          <w:rFonts w:ascii="Garamond" w:hAnsi="Garamond"/>
          <w:spacing w:val="12"/>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2"/>
        </w:rPr>
        <w:t>coastal</w:t>
      </w:r>
      <w:r w:rsidRPr="0063195A">
        <w:rPr>
          <w:rFonts w:ascii="Garamond" w:hAnsi="Garamond"/>
          <w:spacing w:val="67"/>
        </w:rPr>
        <w:t xml:space="preserve"> </w:t>
      </w:r>
      <w:r w:rsidRPr="0063195A">
        <w:rPr>
          <w:rFonts w:ascii="Garamond" w:hAnsi="Garamond"/>
          <w:spacing w:val="-1"/>
        </w:rPr>
        <w:t>develop</w:t>
      </w:r>
      <w:r w:rsidRPr="0063195A">
        <w:rPr>
          <w:rFonts w:ascii="Garamond" w:eastAsia="Garamond" w:hAnsi="Garamond" w:cs="Garamond"/>
          <w:spacing w:val="-1"/>
        </w:rPr>
        <w:t>ment</w:t>
      </w:r>
      <w:r w:rsidRPr="0063195A">
        <w:rPr>
          <w:rFonts w:ascii="Garamond" w:eastAsia="Garamond" w:hAnsi="Garamond" w:cs="Garamond"/>
        </w:rPr>
        <w:t xml:space="preserve"> could </w:t>
      </w:r>
      <w:r w:rsidRPr="0063195A">
        <w:rPr>
          <w:rFonts w:ascii="Garamond" w:eastAsia="Garamond" w:hAnsi="Garamond" w:cs="Garamond"/>
          <w:spacing w:val="-1"/>
        </w:rPr>
        <w:t>potentially result</w:t>
      </w:r>
      <w:r w:rsidRPr="0063195A">
        <w:rPr>
          <w:rFonts w:ascii="Garamond" w:eastAsia="Garamond" w:hAnsi="Garamond" w:cs="Garamond"/>
        </w:rPr>
        <w:t xml:space="preserve"> in </w:t>
      </w:r>
      <w:r w:rsidRPr="0063195A">
        <w:rPr>
          <w:rFonts w:ascii="Garamond" w:eastAsia="Garamond" w:hAnsi="Garamond" w:cs="Garamond"/>
          <w:spacing w:val="-1"/>
        </w:rPr>
        <w:t>mounting</w:t>
      </w:r>
      <w:r w:rsidRPr="0063195A">
        <w:rPr>
          <w:rFonts w:ascii="Garamond" w:eastAsia="Garamond" w:hAnsi="Garamond" w:cs="Garamond"/>
        </w:rPr>
        <w:t xml:space="preserve"> </w:t>
      </w:r>
      <w:r w:rsidRPr="0063195A">
        <w:rPr>
          <w:rFonts w:ascii="Garamond" w:eastAsia="Garamond" w:hAnsi="Garamond" w:cs="Garamond"/>
          <w:spacing w:val="-1"/>
        </w:rPr>
        <w:t>pressures</w:t>
      </w:r>
      <w:r w:rsidRPr="0063195A">
        <w:rPr>
          <w:rFonts w:ascii="Garamond" w:eastAsia="Garamond" w:hAnsi="Garamond" w:cs="Garamond"/>
          <w:spacing w:val="1"/>
        </w:rPr>
        <w:t xml:space="preserve"> </w:t>
      </w:r>
      <w:r w:rsidRPr="0063195A">
        <w:rPr>
          <w:rFonts w:ascii="Garamond" w:eastAsia="Garamond" w:hAnsi="Garamond" w:cs="Garamond"/>
        </w:rPr>
        <w:t>on the</w:t>
      </w:r>
      <w:r w:rsidRPr="0063195A">
        <w:rPr>
          <w:rFonts w:ascii="Garamond" w:eastAsia="Garamond" w:hAnsi="Garamond" w:cs="Garamond"/>
          <w:spacing w:val="-1"/>
        </w:rPr>
        <w:t xml:space="preserve"> country’s</w:t>
      </w:r>
      <w:r w:rsidRPr="0063195A">
        <w:rPr>
          <w:rFonts w:ascii="Garamond" w:eastAsia="Garamond" w:hAnsi="Garamond" w:cs="Garamond"/>
        </w:rPr>
        <w:t xml:space="preserve"> </w:t>
      </w:r>
      <w:r w:rsidRPr="0063195A">
        <w:rPr>
          <w:rFonts w:ascii="Garamond" w:eastAsia="Garamond" w:hAnsi="Garamond" w:cs="Garamond"/>
          <w:spacing w:val="-1"/>
        </w:rPr>
        <w:t>natural</w:t>
      </w:r>
      <w:r w:rsidRPr="0063195A">
        <w:rPr>
          <w:rFonts w:ascii="Garamond" w:eastAsia="Garamond" w:hAnsi="Garamond" w:cs="Garamond"/>
        </w:rPr>
        <w:t xml:space="preserve"> </w:t>
      </w:r>
      <w:r w:rsidRPr="0063195A">
        <w:rPr>
          <w:rFonts w:ascii="Garamond" w:eastAsia="Garamond" w:hAnsi="Garamond" w:cs="Garamond"/>
          <w:spacing w:val="-1"/>
        </w:rPr>
        <w:t>marine resources</w:t>
      </w:r>
      <w:r w:rsidRPr="0063195A">
        <w:rPr>
          <w:rFonts w:ascii="Garamond" w:eastAsia="Garamond" w:hAnsi="Garamond" w:cs="Garamond"/>
          <w:spacing w:val="1"/>
        </w:rPr>
        <w:t xml:space="preserve"> </w:t>
      </w:r>
      <w:r w:rsidRPr="0063195A">
        <w:rPr>
          <w:rFonts w:ascii="Garamond" w:eastAsia="Garamond" w:hAnsi="Garamond" w:cs="Garamond"/>
          <w:spacing w:val="-2"/>
        </w:rPr>
        <w:t>and</w:t>
      </w:r>
      <w:r w:rsidRPr="0063195A">
        <w:rPr>
          <w:rFonts w:ascii="Garamond" w:eastAsia="Garamond" w:hAnsi="Garamond" w:cs="Garamond"/>
          <w:spacing w:val="75"/>
        </w:rPr>
        <w:t xml:space="preserve"> </w:t>
      </w:r>
      <w:r w:rsidRPr="0063195A">
        <w:rPr>
          <w:rFonts w:ascii="Garamond" w:hAnsi="Garamond"/>
          <w:spacing w:val="-1"/>
        </w:rPr>
        <w:t>biodiversity.</w:t>
      </w:r>
      <w:r w:rsidRPr="0063195A">
        <w:rPr>
          <w:rFonts w:ascii="Garamond" w:hAnsi="Garamond"/>
          <w:spacing w:val="8"/>
        </w:rPr>
        <w:t xml:space="preserve"> </w:t>
      </w:r>
      <w:r w:rsidRPr="0063195A">
        <w:rPr>
          <w:rFonts w:ascii="Garamond" w:hAnsi="Garamond"/>
          <w:spacing w:val="-1"/>
        </w:rPr>
        <w:t>Moreover,</w:t>
      </w:r>
      <w:r w:rsidRPr="0063195A">
        <w:rPr>
          <w:rFonts w:ascii="Garamond" w:hAnsi="Garamond"/>
          <w:spacing w:val="9"/>
        </w:rPr>
        <w:t xml:space="preserve"> </w:t>
      </w: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rich</w:t>
      </w:r>
      <w:r w:rsidRPr="0063195A">
        <w:rPr>
          <w:rFonts w:ascii="Garamond" w:hAnsi="Garamond"/>
          <w:spacing w:val="9"/>
        </w:rPr>
        <w:t xml:space="preserve"> </w:t>
      </w:r>
      <w:r w:rsidRPr="0063195A">
        <w:rPr>
          <w:rFonts w:ascii="Garamond" w:hAnsi="Garamond"/>
          <w:spacing w:val="-1"/>
        </w:rPr>
        <w:t>marine</w:t>
      </w:r>
      <w:r w:rsidRPr="0063195A">
        <w:rPr>
          <w:rFonts w:ascii="Garamond" w:hAnsi="Garamond"/>
          <w:spacing w:val="8"/>
        </w:rPr>
        <w:t xml:space="preserve"> </w:t>
      </w:r>
      <w:r w:rsidRPr="0063195A">
        <w:rPr>
          <w:rFonts w:ascii="Garamond" w:hAnsi="Garamond"/>
          <w:spacing w:val="-1"/>
        </w:rPr>
        <w:t>natural</w:t>
      </w:r>
      <w:r w:rsidRPr="0063195A">
        <w:rPr>
          <w:rFonts w:ascii="Garamond" w:hAnsi="Garamond"/>
          <w:spacing w:val="9"/>
        </w:rPr>
        <w:t xml:space="preserve"> </w:t>
      </w:r>
      <w:r w:rsidRPr="0063195A">
        <w:rPr>
          <w:rFonts w:ascii="Garamond" w:hAnsi="Garamond"/>
          <w:spacing w:val="-2"/>
        </w:rPr>
        <w:t>resources</w:t>
      </w:r>
      <w:r w:rsidRPr="0063195A">
        <w:rPr>
          <w:rFonts w:ascii="Garamond" w:hAnsi="Garamond"/>
          <w:spacing w:val="10"/>
        </w:rPr>
        <w:t xml:space="preserve"> </w:t>
      </w:r>
      <w:r w:rsidRPr="0063195A">
        <w:rPr>
          <w:rFonts w:ascii="Garamond" w:hAnsi="Garamond"/>
          <w:spacing w:val="-1"/>
        </w:rPr>
        <w:t>on</w:t>
      </w:r>
      <w:r w:rsidRPr="0063195A">
        <w:rPr>
          <w:rFonts w:ascii="Garamond" w:hAnsi="Garamond"/>
          <w:spacing w:val="9"/>
        </w:rPr>
        <w:t xml:space="preserve"> </w:t>
      </w:r>
      <w:r w:rsidRPr="0063195A">
        <w:rPr>
          <w:rFonts w:ascii="Garamond" w:hAnsi="Garamond"/>
          <w:spacing w:val="-1"/>
        </w:rPr>
        <w:t>which</w:t>
      </w:r>
      <w:r w:rsidRPr="0063195A">
        <w:rPr>
          <w:rFonts w:ascii="Garamond" w:hAnsi="Garamond"/>
          <w:spacing w:val="7"/>
        </w:rPr>
        <w:t xml:space="preserve"> </w:t>
      </w:r>
      <w:r w:rsidRPr="0063195A">
        <w:rPr>
          <w:rFonts w:ascii="Garamond" w:hAnsi="Garamond"/>
        </w:rPr>
        <w:t>these</w:t>
      </w:r>
      <w:r w:rsidRPr="0063195A">
        <w:rPr>
          <w:rFonts w:ascii="Garamond" w:hAnsi="Garamond"/>
          <w:spacing w:val="6"/>
        </w:rPr>
        <w:t xml:space="preserve"> </w:t>
      </w:r>
      <w:r w:rsidRPr="0063195A">
        <w:rPr>
          <w:rFonts w:ascii="Garamond" w:hAnsi="Garamond"/>
          <w:spacing w:val="-1"/>
        </w:rPr>
        <w:t>three</w:t>
      </w:r>
      <w:r w:rsidRPr="0063195A">
        <w:rPr>
          <w:rFonts w:ascii="Garamond" w:hAnsi="Garamond"/>
          <w:spacing w:val="8"/>
        </w:rPr>
        <w:t xml:space="preserve"> </w:t>
      </w:r>
      <w:r w:rsidRPr="0063195A">
        <w:rPr>
          <w:rFonts w:ascii="Garamond" w:hAnsi="Garamond"/>
          <w:spacing w:val="-2"/>
        </w:rPr>
        <w:t>economic</w:t>
      </w:r>
      <w:r w:rsidRPr="0063195A">
        <w:rPr>
          <w:rFonts w:ascii="Garamond" w:hAnsi="Garamond"/>
          <w:spacing w:val="9"/>
        </w:rPr>
        <w:t xml:space="preserve"> </w:t>
      </w:r>
      <w:r w:rsidRPr="0063195A">
        <w:rPr>
          <w:rFonts w:ascii="Garamond" w:hAnsi="Garamond"/>
          <w:spacing w:val="-1"/>
        </w:rPr>
        <w:t>sectors</w:t>
      </w:r>
      <w:r w:rsidRPr="0063195A">
        <w:rPr>
          <w:rFonts w:ascii="Garamond" w:hAnsi="Garamond"/>
          <w:spacing w:val="10"/>
        </w:rPr>
        <w:t xml:space="preserve"> </w:t>
      </w:r>
      <w:r w:rsidRPr="0063195A">
        <w:rPr>
          <w:rFonts w:ascii="Garamond" w:hAnsi="Garamond"/>
          <w:spacing w:val="-1"/>
        </w:rPr>
        <w:t>depend</w:t>
      </w:r>
      <w:r w:rsidRPr="0063195A">
        <w:rPr>
          <w:rFonts w:ascii="Garamond" w:hAnsi="Garamond"/>
          <w:spacing w:val="73"/>
        </w:rPr>
        <w:t xml:space="preserve"> </w:t>
      </w:r>
      <w:r w:rsidRPr="0063195A">
        <w:rPr>
          <w:rFonts w:ascii="Garamond" w:hAnsi="Garamond"/>
          <w:spacing w:val="-1"/>
        </w:rPr>
        <w:t>are</w:t>
      </w:r>
      <w:r w:rsidRPr="0063195A">
        <w:rPr>
          <w:rFonts w:ascii="Garamond" w:hAnsi="Garamond"/>
          <w:spacing w:val="27"/>
        </w:rPr>
        <w:t xml:space="preserve"> </w:t>
      </w:r>
      <w:r w:rsidRPr="0063195A">
        <w:rPr>
          <w:rFonts w:ascii="Garamond" w:hAnsi="Garamond"/>
          <w:spacing w:val="-1"/>
        </w:rPr>
        <w:t>especially</w:t>
      </w:r>
      <w:r w:rsidRPr="0063195A">
        <w:rPr>
          <w:rFonts w:ascii="Garamond" w:hAnsi="Garamond"/>
          <w:spacing w:val="27"/>
        </w:rPr>
        <w:t xml:space="preserve"> </w:t>
      </w:r>
      <w:r w:rsidRPr="0063195A">
        <w:rPr>
          <w:rFonts w:ascii="Garamond" w:hAnsi="Garamond"/>
          <w:spacing w:val="-1"/>
        </w:rPr>
        <w:t>vulnerable</w:t>
      </w:r>
      <w:r w:rsidRPr="0063195A">
        <w:rPr>
          <w:rFonts w:ascii="Garamond" w:hAnsi="Garamond"/>
          <w:spacing w:val="27"/>
        </w:rPr>
        <w:t xml:space="preserve"> </w:t>
      </w:r>
      <w:r w:rsidRPr="0063195A">
        <w:rPr>
          <w:rFonts w:ascii="Garamond" w:hAnsi="Garamond"/>
        </w:rPr>
        <w:t>to</w:t>
      </w:r>
      <w:r w:rsidRPr="0063195A">
        <w:rPr>
          <w:rFonts w:ascii="Garamond" w:hAnsi="Garamond"/>
          <w:spacing w:val="26"/>
        </w:rPr>
        <w:t xml:space="preserve"> </w:t>
      </w:r>
      <w:r w:rsidRPr="0063195A">
        <w:rPr>
          <w:rFonts w:ascii="Garamond" w:hAnsi="Garamond"/>
          <w:spacing w:val="-1"/>
        </w:rPr>
        <w:t>such</w:t>
      </w:r>
      <w:r w:rsidRPr="0063195A">
        <w:rPr>
          <w:rFonts w:ascii="Garamond" w:hAnsi="Garamond"/>
          <w:spacing w:val="28"/>
        </w:rPr>
        <w:t xml:space="preserve"> </w:t>
      </w:r>
      <w:r w:rsidRPr="0063195A">
        <w:rPr>
          <w:rFonts w:ascii="Garamond" w:hAnsi="Garamond"/>
          <w:spacing w:val="-1"/>
        </w:rPr>
        <w:t>pressures.</w:t>
      </w:r>
      <w:r w:rsidRPr="0063195A">
        <w:rPr>
          <w:rFonts w:ascii="Garamond" w:hAnsi="Garamond"/>
          <w:spacing w:val="26"/>
        </w:rPr>
        <w:t xml:space="preserve"> </w:t>
      </w:r>
      <w:r w:rsidRPr="0063195A">
        <w:rPr>
          <w:rFonts w:ascii="Garamond" w:hAnsi="Garamond"/>
          <w:spacing w:val="-1"/>
        </w:rPr>
        <w:t>However,</w:t>
      </w:r>
      <w:r w:rsidRPr="0063195A">
        <w:rPr>
          <w:rFonts w:ascii="Garamond" w:hAnsi="Garamond"/>
          <w:spacing w:val="28"/>
        </w:rPr>
        <w:t xml:space="preserve"> </w:t>
      </w:r>
      <w:r w:rsidRPr="0063195A">
        <w:rPr>
          <w:rFonts w:ascii="Garamond" w:hAnsi="Garamond"/>
        </w:rPr>
        <w:t>in</w:t>
      </w:r>
      <w:r w:rsidRPr="0063195A">
        <w:rPr>
          <w:rFonts w:ascii="Garamond" w:hAnsi="Garamond"/>
          <w:spacing w:val="28"/>
        </w:rPr>
        <w:t xml:space="preserve"> </w:t>
      </w:r>
      <w:r w:rsidRPr="0063195A">
        <w:rPr>
          <w:rFonts w:ascii="Garamond" w:hAnsi="Garamond"/>
          <w:spacing w:val="-1"/>
        </w:rPr>
        <w:t>part</w:t>
      </w:r>
      <w:r w:rsidRPr="0063195A">
        <w:rPr>
          <w:rFonts w:ascii="Garamond" w:hAnsi="Garamond"/>
          <w:spacing w:val="29"/>
        </w:rPr>
        <w:t xml:space="preserve"> </w:t>
      </w:r>
      <w:r w:rsidRPr="0063195A">
        <w:rPr>
          <w:rFonts w:ascii="Garamond" w:hAnsi="Garamond"/>
          <w:spacing w:val="-1"/>
        </w:rPr>
        <w:t>as</w:t>
      </w:r>
      <w:r w:rsidRPr="0063195A">
        <w:rPr>
          <w:rFonts w:ascii="Garamond" w:hAnsi="Garamond"/>
          <w:spacing w:val="29"/>
        </w:rPr>
        <w:t xml:space="preserve"> </w:t>
      </w:r>
      <w:r w:rsidRPr="0063195A">
        <w:rPr>
          <w:rFonts w:ascii="Garamond" w:hAnsi="Garamond"/>
        </w:rPr>
        <w:t>a</w:t>
      </w:r>
      <w:r w:rsidRPr="0063195A">
        <w:rPr>
          <w:rFonts w:ascii="Garamond" w:hAnsi="Garamond"/>
          <w:spacing w:val="25"/>
        </w:rPr>
        <w:t xml:space="preserve"> </w:t>
      </w:r>
      <w:r w:rsidRPr="0063195A">
        <w:rPr>
          <w:rFonts w:ascii="Garamond" w:hAnsi="Garamond"/>
          <w:spacing w:val="-1"/>
        </w:rPr>
        <w:t>result</w:t>
      </w:r>
      <w:r w:rsidRPr="0063195A">
        <w:rPr>
          <w:rFonts w:ascii="Garamond" w:hAnsi="Garamond"/>
          <w:spacing w:val="26"/>
        </w:rPr>
        <w:t xml:space="preserve"> </w:t>
      </w:r>
      <w:r w:rsidRPr="0063195A">
        <w:rPr>
          <w:rFonts w:ascii="Garamond" w:hAnsi="Garamond"/>
          <w:spacing w:val="-1"/>
        </w:rPr>
        <w:t>of</w:t>
      </w:r>
      <w:r w:rsidRPr="0063195A">
        <w:rPr>
          <w:rFonts w:ascii="Garamond" w:hAnsi="Garamond"/>
          <w:spacing w:val="29"/>
        </w:rPr>
        <w:t xml:space="preserve"> </w:t>
      </w:r>
      <w:r w:rsidRPr="0063195A">
        <w:rPr>
          <w:rFonts w:ascii="Garamond" w:hAnsi="Garamond"/>
        </w:rPr>
        <w:t>the</w:t>
      </w:r>
      <w:r w:rsidRPr="0063195A">
        <w:rPr>
          <w:rFonts w:ascii="Garamond" w:hAnsi="Garamond"/>
          <w:spacing w:val="28"/>
        </w:rPr>
        <w:t xml:space="preserve"> </w:t>
      </w:r>
      <w:r w:rsidRPr="0063195A">
        <w:rPr>
          <w:rFonts w:ascii="Garamond" w:hAnsi="Garamond"/>
          <w:spacing w:val="-2"/>
        </w:rPr>
        <w:t>low</w:t>
      </w:r>
      <w:r w:rsidRPr="0063195A">
        <w:rPr>
          <w:rFonts w:ascii="Garamond" w:hAnsi="Garamond"/>
          <w:spacing w:val="27"/>
        </w:rPr>
        <w:t xml:space="preserve"> </w:t>
      </w:r>
      <w:r w:rsidRPr="0063195A">
        <w:rPr>
          <w:rFonts w:ascii="Garamond" w:hAnsi="Garamond"/>
          <w:spacing w:val="-1"/>
        </w:rPr>
        <w:t>oil</w:t>
      </w:r>
      <w:r w:rsidRPr="0063195A">
        <w:rPr>
          <w:rFonts w:ascii="Garamond" w:hAnsi="Garamond"/>
          <w:spacing w:val="28"/>
        </w:rPr>
        <w:t xml:space="preserve"> </w:t>
      </w:r>
      <w:r w:rsidRPr="0063195A">
        <w:rPr>
          <w:rFonts w:ascii="Garamond" w:hAnsi="Garamond"/>
          <w:spacing w:val="-1"/>
        </w:rPr>
        <w:t>prices,</w:t>
      </w:r>
      <w:r w:rsidRPr="0063195A">
        <w:rPr>
          <w:rFonts w:ascii="Garamond" w:hAnsi="Garamond"/>
          <w:spacing w:val="28"/>
        </w:rPr>
        <w:t xml:space="preserve"> </w:t>
      </w:r>
      <w:r w:rsidRPr="0063195A">
        <w:rPr>
          <w:rFonts w:ascii="Garamond" w:hAnsi="Garamond"/>
          <w:spacing w:val="-1"/>
        </w:rPr>
        <w:t>there</w:t>
      </w:r>
      <w:r w:rsidRPr="0063195A">
        <w:rPr>
          <w:rFonts w:ascii="Garamond" w:hAnsi="Garamond"/>
          <w:spacing w:val="27"/>
        </w:rPr>
        <w:t xml:space="preserve"> </w:t>
      </w:r>
      <w:r w:rsidRPr="0063195A">
        <w:rPr>
          <w:rFonts w:ascii="Garamond" w:hAnsi="Garamond"/>
        </w:rPr>
        <w:t>is</w:t>
      </w:r>
      <w:r w:rsidRPr="0063195A">
        <w:rPr>
          <w:rFonts w:ascii="Garamond" w:hAnsi="Garamond"/>
          <w:spacing w:val="61"/>
        </w:rPr>
        <w:t xml:space="preserve"> </w:t>
      </w:r>
      <w:r w:rsidRPr="0063195A">
        <w:rPr>
          <w:rFonts w:ascii="Garamond" w:hAnsi="Garamond"/>
          <w:spacing w:val="-1"/>
        </w:rPr>
        <w:t>currently</w:t>
      </w:r>
      <w:r w:rsidRPr="0063195A">
        <w:rPr>
          <w:rFonts w:ascii="Garamond" w:hAnsi="Garamond"/>
          <w:spacing w:val="28"/>
        </w:rPr>
        <w:t xml:space="preserve"> </w:t>
      </w:r>
      <w:r w:rsidRPr="0063195A">
        <w:rPr>
          <w:rFonts w:ascii="Garamond" w:hAnsi="Garamond"/>
          <w:spacing w:val="-1"/>
        </w:rPr>
        <w:t>large</w:t>
      </w:r>
      <w:r w:rsidRPr="0063195A">
        <w:rPr>
          <w:rFonts w:ascii="Garamond" w:hAnsi="Garamond"/>
          <w:spacing w:val="27"/>
        </w:rPr>
        <w:t xml:space="preserve"> </w:t>
      </w:r>
      <w:r w:rsidRPr="0063195A">
        <w:rPr>
          <w:rFonts w:ascii="Garamond" w:hAnsi="Garamond"/>
          <w:spacing w:val="-1"/>
        </w:rPr>
        <w:t>interest</w:t>
      </w:r>
      <w:r w:rsidRPr="0063195A">
        <w:rPr>
          <w:rFonts w:ascii="Garamond" w:hAnsi="Garamond"/>
          <w:spacing w:val="30"/>
        </w:rPr>
        <w:t xml:space="preserve"> </w:t>
      </w:r>
      <w:r w:rsidRPr="0063195A">
        <w:rPr>
          <w:rFonts w:ascii="Garamond" w:hAnsi="Garamond"/>
          <w:spacing w:val="-1"/>
        </w:rPr>
        <w:t>of</w:t>
      </w:r>
      <w:r w:rsidRPr="0063195A">
        <w:rPr>
          <w:rFonts w:ascii="Garamond" w:hAnsi="Garamond"/>
          <w:spacing w:val="27"/>
        </w:rPr>
        <w:t xml:space="preserve"> </w:t>
      </w:r>
      <w:r w:rsidRPr="0063195A">
        <w:rPr>
          <w:rFonts w:ascii="Garamond" w:hAnsi="Garamond"/>
          <w:spacing w:val="-1"/>
        </w:rPr>
        <w:t>the</w:t>
      </w:r>
      <w:r w:rsidRPr="0063195A">
        <w:rPr>
          <w:rFonts w:ascii="Garamond" w:hAnsi="Garamond"/>
          <w:spacing w:val="29"/>
        </w:rPr>
        <w:t xml:space="preserve"> </w:t>
      </w:r>
      <w:r w:rsidRPr="0063195A">
        <w:rPr>
          <w:rFonts w:ascii="Garamond" w:hAnsi="Garamond"/>
          <w:spacing w:val="-1"/>
        </w:rPr>
        <w:t>Government</w:t>
      </w:r>
      <w:r w:rsidRPr="0063195A">
        <w:rPr>
          <w:rFonts w:ascii="Garamond" w:hAnsi="Garamond"/>
          <w:spacing w:val="29"/>
        </w:rPr>
        <w:t xml:space="preserve"> </w:t>
      </w:r>
      <w:r w:rsidRPr="0063195A">
        <w:rPr>
          <w:rFonts w:ascii="Garamond" w:hAnsi="Garamond"/>
          <w:spacing w:val="-2"/>
        </w:rPr>
        <w:t>of</w:t>
      </w:r>
      <w:r w:rsidRPr="0063195A">
        <w:rPr>
          <w:rFonts w:ascii="Garamond" w:hAnsi="Garamond"/>
          <w:spacing w:val="29"/>
        </w:rPr>
        <w:t xml:space="preserve"> </w:t>
      </w:r>
      <w:r w:rsidRPr="0063195A">
        <w:rPr>
          <w:rFonts w:ascii="Garamond" w:hAnsi="Garamond"/>
          <w:spacing w:val="-1"/>
        </w:rPr>
        <w:t>Angola</w:t>
      </w:r>
      <w:r w:rsidRPr="0063195A">
        <w:rPr>
          <w:rFonts w:ascii="Garamond" w:hAnsi="Garamond"/>
          <w:spacing w:val="25"/>
        </w:rPr>
        <w:t xml:space="preserve"> </w:t>
      </w:r>
      <w:r w:rsidRPr="0063195A">
        <w:rPr>
          <w:rFonts w:ascii="Garamond" w:hAnsi="Garamond"/>
        </w:rPr>
        <w:t>in</w:t>
      </w:r>
      <w:r w:rsidRPr="0063195A">
        <w:rPr>
          <w:rFonts w:ascii="Garamond" w:hAnsi="Garamond"/>
          <w:spacing w:val="28"/>
        </w:rPr>
        <w:t xml:space="preserve"> </w:t>
      </w:r>
      <w:r w:rsidRPr="0063195A">
        <w:rPr>
          <w:rFonts w:ascii="Garamond" w:hAnsi="Garamond"/>
        </w:rPr>
        <w:t>the</w:t>
      </w:r>
      <w:r w:rsidRPr="0063195A">
        <w:rPr>
          <w:rFonts w:ascii="Garamond" w:hAnsi="Garamond"/>
          <w:spacing w:val="28"/>
        </w:rPr>
        <w:t xml:space="preserve"> </w:t>
      </w:r>
      <w:r w:rsidRPr="0063195A">
        <w:rPr>
          <w:rFonts w:ascii="Garamond" w:hAnsi="Garamond"/>
          <w:spacing w:val="-1"/>
        </w:rPr>
        <w:t>diversification</w:t>
      </w:r>
      <w:r w:rsidRPr="0063195A">
        <w:rPr>
          <w:rFonts w:ascii="Garamond" w:hAnsi="Garamond"/>
          <w:spacing w:val="28"/>
        </w:rPr>
        <w:t xml:space="preserve"> </w:t>
      </w:r>
      <w:r w:rsidRPr="0063195A">
        <w:rPr>
          <w:rFonts w:ascii="Garamond" w:hAnsi="Garamond"/>
          <w:spacing w:val="-1"/>
        </w:rPr>
        <w:t>of</w:t>
      </w:r>
      <w:r w:rsidRPr="0063195A">
        <w:rPr>
          <w:rFonts w:ascii="Garamond" w:hAnsi="Garamond"/>
          <w:spacing w:val="27"/>
        </w:rPr>
        <w:t xml:space="preserve"> </w:t>
      </w:r>
      <w:r w:rsidRPr="0063195A">
        <w:rPr>
          <w:rFonts w:ascii="Garamond" w:hAnsi="Garamond"/>
        </w:rPr>
        <w:t>the</w:t>
      </w:r>
      <w:r w:rsidRPr="0063195A">
        <w:rPr>
          <w:rFonts w:ascii="Garamond" w:hAnsi="Garamond"/>
          <w:spacing w:val="25"/>
        </w:rPr>
        <w:t xml:space="preserve"> </w:t>
      </w:r>
      <w:r w:rsidRPr="0063195A">
        <w:rPr>
          <w:rFonts w:ascii="Garamond" w:hAnsi="Garamond"/>
          <w:spacing w:val="-1"/>
        </w:rPr>
        <w:t>economy,</w:t>
      </w:r>
      <w:r w:rsidRPr="0063195A">
        <w:rPr>
          <w:rFonts w:ascii="Garamond" w:hAnsi="Garamond"/>
          <w:spacing w:val="28"/>
        </w:rPr>
        <w:t xml:space="preserve"> </w:t>
      </w:r>
      <w:r w:rsidRPr="0063195A">
        <w:rPr>
          <w:rFonts w:ascii="Garamond" w:hAnsi="Garamond"/>
          <w:spacing w:val="-1"/>
        </w:rPr>
        <w:t>including</w:t>
      </w:r>
      <w:r w:rsidRPr="0063195A">
        <w:rPr>
          <w:rFonts w:ascii="Garamond" w:hAnsi="Garamond"/>
          <w:spacing w:val="63"/>
        </w:rPr>
        <w:t xml:space="preserve"> </w:t>
      </w:r>
      <w:r w:rsidRPr="0063195A">
        <w:rPr>
          <w:rFonts w:ascii="Garamond" w:eastAsia="Garamond" w:hAnsi="Garamond" w:cs="Garamond"/>
        </w:rPr>
        <w:t>through</w:t>
      </w:r>
      <w:r w:rsidRPr="0063195A">
        <w:rPr>
          <w:rFonts w:ascii="Garamond" w:eastAsia="Garamond" w:hAnsi="Garamond" w:cs="Garamond"/>
          <w:spacing w:val="23"/>
        </w:rPr>
        <w:t xml:space="preserve"> </w:t>
      </w:r>
      <w:r w:rsidRPr="0063195A">
        <w:rPr>
          <w:rFonts w:ascii="Garamond" w:eastAsia="Garamond" w:hAnsi="Garamond" w:cs="Garamond"/>
          <w:spacing w:val="-1"/>
        </w:rPr>
        <w:t>developing</w:t>
      </w:r>
      <w:r w:rsidRPr="0063195A">
        <w:rPr>
          <w:rFonts w:ascii="Garamond" w:eastAsia="Garamond" w:hAnsi="Garamond" w:cs="Garamond"/>
          <w:spacing w:val="23"/>
        </w:rPr>
        <w:t xml:space="preserve"> </w:t>
      </w:r>
      <w:r w:rsidRPr="0063195A">
        <w:rPr>
          <w:rFonts w:ascii="Garamond" w:eastAsia="Garamond" w:hAnsi="Garamond" w:cs="Garamond"/>
        </w:rPr>
        <w:t>the</w:t>
      </w:r>
      <w:r w:rsidRPr="0063195A">
        <w:rPr>
          <w:rFonts w:ascii="Garamond" w:eastAsia="Garamond" w:hAnsi="Garamond" w:cs="Garamond"/>
          <w:spacing w:val="23"/>
        </w:rPr>
        <w:t xml:space="preserve"> </w:t>
      </w:r>
      <w:r w:rsidRPr="0063195A">
        <w:rPr>
          <w:rFonts w:ascii="Garamond" w:eastAsia="Garamond" w:hAnsi="Garamond" w:cs="Garamond"/>
          <w:spacing w:val="-1"/>
        </w:rPr>
        <w:t>significant</w:t>
      </w:r>
      <w:r w:rsidRPr="0063195A">
        <w:rPr>
          <w:rFonts w:ascii="Garamond" w:eastAsia="Garamond" w:hAnsi="Garamond" w:cs="Garamond"/>
          <w:spacing w:val="26"/>
        </w:rPr>
        <w:t xml:space="preserve"> </w:t>
      </w:r>
      <w:r w:rsidRPr="0063195A">
        <w:rPr>
          <w:rFonts w:ascii="Garamond" w:eastAsia="Garamond" w:hAnsi="Garamond" w:cs="Garamond"/>
          <w:spacing w:val="-1"/>
        </w:rPr>
        <w:t>potential</w:t>
      </w:r>
      <w:r w:rsidRPr="0063195A">
        <w:rPr>
          <w:rFonts w:ascii="Garamond" w:eastAsia="Garamond" w:hAnsi="Garamond" w:cs="Garamond"/>
          <w:spacing w:val="23"/>
        </w:rPr>
        <w:t xml:space="preserve"> </w:t>
      </w:r>
      <w:r w:rsidRPr="0063195A">
        <w:rPr>
          <w:rFonts w:ascii="Garamond" w:eastAsia="Garamond" w:hAnsi="Garamond" w:cs="Garamond"/>
          <w:spacing w:val="-1"/>
        </w:rPr>
        <w:t>for</w:t>
      </w:r>
      <w:r w:rsidRPr="0063195A">
        <w:rPr>
          <w:rFonts w:ascii="Garamond" w:eastAsia="Garamond" w:hAnsi="Garamond" w:cs="Garamond"/>
          <w:spacing w:val="24"/>
        </w:rPr>
        <w:t xml:space="preserve"> </w:t>
      </w:r>
      <w:r w:rsidRPr="0063195A">
        <w:rPr>
          <w:rFonts w:ascii="Garamond" w:eastAsia="Garamond" w:hAnsi="Garamond" w:cs="Garamond"/>
          <w:spacing w:val="-1"/>
        </w:rPr>
        <w:t>tourism.</w:t>
      </w:r>
      <w:r w:rsidRPr="0063195A">
        <w:rPr>
          <w:rFonts w:ascii="Garamond" w:eastAsia="Garamond" w:hAnsi="Garamond" w:cs="Garamond"/>
          <w:spacing w:val="26"/>
        </w:rPr>
        <w:t xml:space="preserve"> </w:t>
      </w:r>
      <w:r w:rsidRPr="0063195A">
        <w:rPr>
          <w:rFonts w:ascii="Garamond" w:eastAsia="Garamond" w:hAnsi="Garamond" w:cs="Garamond"/>
          <w:spacing w:val="-1"/>
        </w:rPr>
        <w:t>This</w:t>
      </w:r>
      <w:r w:rsidRPr="0063195A">
        <w:rPr>
          <w:rFonts w:ascii="Garamond" w:eastAsia="Garamond" w:hAnsi="Garamond" w:cs="Garamond"/>
          <w:spacing w:val="25"/>
        </w:rPr>
        <w:t xml:space="preserve"> </w:t>
      </w:r>
      <w:r w:rsidRPr="0063195A">
        <w:rPr>
          <w:rFonts w:ascii="Garamond" w:eastAsia="Garamond" w:hAnsi="Garamond" w:cs="Garamond"/>
          <w:spacing w:val="-1"/>
        </w:rPr>
        <w:t>interest</w:t>
      </w:r>
      <w:r w:rsidRPr="0063195A">
        <w:rPr>
          <w:rFonts w:ascii="Garamond" w:eastAsia="Garamond" w:hAnsi="Garamond" w:cs="Garamond"/>
          <w:spacing w:val="24"/>
        </w:rPr>
        <w:t xml:space="preserve"> </w:t>
      </w:r>
      <w:r w:rsidRPr="0063195A">
        <w:rPr>
          <w:rFonts w:ascii="Garamond" w:eastAsia="Garamond" w:hAnsi="Garamond" w:cs="Garamond"/>
          <w:spacing w:val="-1"/>
        </w:rPr>
        <w:t>as</w:t>
      </w:r>
      <w:r w:rsidRPr="0063195A">
        <w:rPr>
          <w:rFonts w:ascii="Garamond" w:eastAsia="Garamond" w:hAnsi="Garamond" w:cs="Garamond"/>
          <w:spacing w:val="25"/>
        </w:rPr>
        <w:t xml:space="preserve"> </w:t>
      </w:r>
      <w:r w:rsidRPr="0063195A">
        <w:rPr>
          <w:rFonts w:ascii="Garamond" w:eastAsia="Garamond" w:hAnsi="Garamond" w:cs="Garamond"/>
          <w:spacing w:val="-1"/>
        </w:rPr>
        <w:t>well</w:t>
      </w:r>
      <w:r w:rsidRPr="0063195A">
        <w:rPr>
          <w:rFonts w:ascii="Garamond" w:eastAsia="Garamond" w:hAnsi="Garamond" w:cs="Garamond"/>
          <w:spacing w:val="26"/>
        </w:rPr>
        <w:t xml:space="preserve"> </w:t>
      </w:r>
      <w:r w:rsidRPr="0063195A">
        <w:rPr>
          <w:rFonts w:ascii="Garamond" w:eastAsia="Garamond" w:hAnsi="Garamond" w:cs="Garamond"/>
          <w:spacing w:val="-1"/>
        </w:rPr>
        <w:t>as</w:t>
      </w:r>
      <w:r w:rsidRPr="0063195A">
        <w:rPr>
          <w:rFonts w:ascii="Garamond" w:eastAsia="Garamond" w:hAnsi="Garamond" w:cs="Garamond"/>
          <w:spacing w:val="22"/>
        </w:rPr>
        <w:t xml:space="preserve"> </w:t>
      </w:r>
      <w:r w:rsidRPr="0063195A">
        <w:rPr>
          <w:rFonts w:ascii="Garamond" w:eastAsia="Garamond" w:hAnsi="Garamond" w:cs="Garamond"/>
          <w:spacing w:val="-1"/>
        </w:rPr>
        <w:t>Angola’s</w:t>
      </w:r>
      <w:r w:rsidRPr="0063195A">
        <w:rPr>
          <w:rFonts w:ascii="Garamond" w:eastAsia="Garamond" w:hAnsi="Garamond" w:cs="Garamond"/>
          <w:spacing w:val="27"/>
        </w:rPr>
        <w:t xml:space="preserve"> </w:t>
      </w:r>
      <w:r w:rsidRPr="0063195A">
        <w:rPr>
          <w:rFonts w:ascii="Garamond" w:eastAsia="Garamond" w:hAnsi="Garamond" w:cs="Garamond"/>
          <w:spacing w:val="-1"/>
        </w:rPr>
        <w:t>internation</w:t>
      </w:r>
      <w:r w:rsidRPr="0063195A">
        <w:rPr>
          <w:rFonts w:ascii="Garamond" w:hAnsi="Garamond"/>
          <w:spacing w:val="-1"/>
        </w:rPr>
        <w:t>al</w:t>
      </w:r>
      <w:r w:rsidRPr="0063195A">
        <w:rPr>
          <w:rFonts w:ascii="Garamond" w:hAnsi="Garamond"/>
          <w:spacing w:val="93"/>
        </w:rPr>
        <w:t xml:space="preserve"> </w:t>
      </w:r>
      <w:r w:rsidRPr="0063195A">
        <w:rPr>
          <w:rFonts w:ascii="Garamond" w:hAnsi="Garamond"/>
          <w:spacing w:val="-1"/>
        </w:rPr>
        <w:t>obligations</w:t>
      </w:r>
      <w:r w:rsidRPr="0063195A">
        <w:rPr>
          <w:rFonts w:ascii="Garamond" w:hAnsi="Garamond"/>
          <w:spacing w:val="-6"/>
        </w:rPr>
        <w:t xml:space="preserve"> </w:t>
      </w:r>
      <w:r w:rsidRPr="0063195A">
        <w:rPr>
          <w:rFonts w:ascii="Garamond" w:hAnsi="Garamond"/>
          <w:spacing w:val="-1"/>
        </w:rPr>
        <w:t>under</w:t>
      </w:r>
      <w:r w:rsidRPr="0063195A">
        <w:rPr>
          <w:rFonts w:ascii="Garamond" w:hAnsi="Garamond"/>
          <w:spacing w:val="-7"/>
        </w:rPr>
        <w:t xml:space="preserve"> </w:t>
      </w:r>
      <w:r w:rsidRPr="0063195A">
        <w:rPr>
          <w:rFonts w:ascii="Garamond" w:hAnsi="Garamond"/>
          <w:spacing w:val="-1"/>
        </w:rPr>
        <w:t>agreements</w:t>
      </w:r>
      <w:r w:rsidRPr="0063195A">
        <w:rPr>
          <w:rFonts w:ascii="Garamond" w:hAnsi="Garamond"/>
          <w:spacing w:val="-4"/>
        </w:rPr>
        <w:t xml:space="preserve"> </w:t>
      </w:r>
      <w:r w:rsidRPr="0063195A">
        <w:rPr>
          <w:rFonts w:ascii="Garamond" w:hAnsi="Garamond"/>
          <w:spacing w:val="-1"/>
        </w:rPr>
        <w:t>such</w:t>
      </w:r>
      <w:r w:rsidRPr="0063195A">
        <w:rPr>
          <w:rFonts w:ascii="Garamond" w:hAnsi="Garamond"/>
          <w:spacing w:val="-5"/>
        </w:rPr>
        <w:t xml:space="preserve"> </w:t>
      </w:r>
      <w:r w:rsidRPr="0063195A">
        <w:rPr>
          <w:rFonts w:ascii="Garamond" w:hAnsi="Garamond"/>
          <w:spacing w:val="-1"/>
        </w:rPr>
        <w:t>as</w:t>
      </w:r>
      <w:r w:rsidRPr="0063195A">
        <w:rPr>
          <w:rFonts w:ascii="Garamond" w:hAnsi="Garamond"/>
          <w:spacing w:val="-4"/>
        </w:rPr>
        <w:t xml:space="preserve"> </w:t>
      </w:r>
      <w:r w:rsidRPr="0063195A">
        <w:rPr>
          <w:rFonts w:ascii="Garamond" w:hAnsi="Garamond"/>
          <w:spacing w:val="-2"/>
        </w:rPr>
        <w:t>CBD</w:t>
      </w:r>
      <w:r w:rsidRPr="0063195A">
        <w:rPr>
          <w:rFonts w:ascii="Garamond" w:hAnsi="Garamond"/>
          <w:spacing w:val="-5"/>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CITES</w:t>
      </w:r>
      <w:r w:rsidRPr="0063195A">
        <w:rPr>
          <w:rFonts w:ascii="Garamond" w:hAnsi="Garamond"/>
          <w:spacing w:val="-5"/>
        </w:rPr>
        <w:t xml:space="preserve"> </w:t>
      </w:r>
      <w:r w:rsidRPr="0063195A">
        <w:rPr>
          <w:rFonts w:ascii="Garamond" w:hAnsi="Garamond"/>
          <w:spacing w:val="-1"/>
        </w:rPr>
        <w:t>have</w:t>
      </w:r>
      <w:r w:rsidRPr="0063195A">
        <w:rPr>
          <w:rFonts w:ascii="Garamond" w:hAnsi="Garamond"/>
          <w:spacing w:val="-6"/>
        </w:rPr>
        <w:t xml:space="preserve"> </w:t>
      </w:r>
      <w:r w:rsidRPr="0063195A">
        <w:rPr>
          <w:rFonts w:ascii="Garamond" w:hAnsi="Garamond"/>
          <w:spacing w:val="-1"/>
        </w:rPr>
        <w:t>reinforced</w:t>
      </w:r>
      <w:r w:rsidRPr="0063195A">
        <w:rPr>
          <w:rFonts w:ascii="Garamond" w:hAnsi="Garamond"/>
          <w:spacing w:val="-8"/>
        </w:rPr>
        <w:t xml:space="preserve"> </w:t>
      </w:r>
      <w:r w:rsidRPr="0063195A">
        <w:rPr>
          <w:rFonts w:ascii="Garamond" w:hAnsi="Garamond"/>
          <w:spacing w:val="-1"/>
        </w:rPr>
        <w:t>political</w:t>
      </w:r>
      <w:r w:rsidRPr="0063195A">
        <w:rPr>
          <w:rFonts w:ascii="Garamond" w:hAnsi="Garamond"/>
          <w:spacing w:val="-8"/>
        </w:rPr>
        <w:t xml:space="preserve"> </w:t>
      </w:r>
      <w:r w:rsidRPr="0063195A">
        <w:rPr>
          <w:rFonts w:ascii="Garamond" w:hAnsi="Garamond"/>
          <w:spacing w:val="-1"/>
        </w:rPr>
        <w:t>support</w:t>
      </w:r>
      <w:r w:rsidRPr="0063195A">
        <w:rPr>
          <w:rFonts w:ascii="Garamond" w:hAnsi="Garamond"/>
          <w:spacing w:val="-7"/>
        </w:rPr>
        <w:t xml:space="preserve"> </w:t>
      </w:r>
      <w:r w:rsidRPr="0063195A">
        <w:rPr>
          <w:rFonts w:ascii="Garamond" w:hAnsi="Garamond"/>
          <w:spacing w:val="-1"/>
        </w:rPr>
        <w:t>for</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2"/>
        </w:rPr>
        <w:t>expansion</w:t>
      </w:r>
      <w:r w:rsidRPr="0063195A">
        <w:rPr>
          <w:rFonts w:ascii="Garamond" w:hAnsi="Garamond"/>
          <w:spacing w:val="69"/>
        </w:rPr>
        <w:t xml:space="preserve"> </w:t>
      </w:r>
      <w:r w:rsidRPr="0063195A">
        <w:rPr>
          <w:rFonts w:ascii="Garamond" w:eastAsia="Garamond" w:hAnsi="Garamond" w:cs="Garamond"/>
          <w:spacing w:val="-1"/>
        </w:rPr>
        <w:t>and</w:t>
      </w:r>
      <w:r w:rsidRPr="0063195A">
        <w:rPr>
          <w:rFonts w:ascii="Garamond" w:eastAsia="Garamond" w:hAnsi="Garamond" w:cs="Garamond"/>
        </w:rPr>
        <w:t xml:space="preserve"> </w:t>
      </w:r>
      <w:r w:rsidRPr="0063195A">
        <w:rPr>
          <w:rFonts w:ascii="Garamond" w:eastAsia="Garamond" w:hAnsi="Garamond" w:cs="Garamond"/>
          <w:spacing w:val="-1"/>
        </w:rPr>
        <w:t>strengthening</w:t>
      </w:r>
      <w:r w:rsidRPr="0063195A">
        <w:rPr>
          <w:rFonts w:ascii="Garamond" w:eastAsia="Garamond" w:hAnsi="Garamond" w:cs="Garamond"/>
          <w:spacing w:val="-3"/>
        </w:rPr>
        <w:t xml:space="preserve"> </w:t>
      </w:r>
      <w:r w:rsidRPr="0063195A">
        <w:rPr>
          <w:rFonts w:ascii="Garamond" w:eastAsia="Garamond" w:hAnsi="Garamond" w:cs="Garamond"/>
        </w:rPr>
        <w:t xml:space="preserve">of </w:t>
      </w:r>
      <w:r w:rsidRPr="0063195A">
        <w:rPr>
          <w:rFonts w:ascii="Garamond" w:eastAsia="Garamond" w:hAnsi="Garamond" w:cs="Garamond"/>
          <w:spacing w:val="-1"/>
        </w:rPr>
        <w:t>the country’s</w:t>
      </w:r>
      <w:r w:rsidRPr="0063195A">
        <w:rPr>
          <w:rFonts w:ascii="Garamond" w:eastAsia="Garamond" w:hAnsi="Garamond" w:cs="Garamond"/>
          <w:spacing w:val="-2"/>
        </w:rPr>
        <w:t xml:space="preserve"> </w:t>
      </w:r>
      <w:r w:rsidRPr="0063195A">
        <w:rPr>
          <w:rFonts w:ascii="Garamond" w:eastAsia="Garamond" w:hAnsi="Garamond" w:cs="Garamond"/>
          <w:spacing w:val="-1"/>
        </w:rPr>
        <w:t>marine protected</w:t>
      </w:r>
      <w:r w:rsidRPr="0063195A">
        <w:rPr>
          <w:rFonts w:ascii="Garamond" w:eastAsia="Garamond" w:hAnsi="Garamond" w:cs="Garamond"/>
        </w:rPr>
        <w:t xml:space="preserve"> </w:t>
      </w:r>
      <w:r w:rsidRPr="0063195A">
        <w:rPr>
          <w:rFonts w:ascii="Garamond" w:eastAsia="Garamond" w:hAnsi="Garamond" w:cs="Garamond"/>
          <w:spacing w:val="-2"/>
        </w:rPr>
        <w:t>areas</w:t>
      </w:r>
      <w:r w:rsidRPr="0063195A">
        <w:rPr>
          <w:rFonts w:ascii="Garamond" w:eastAsia="Garamond" w:hAnsi="Garamond" w:cs="Garamond"/>
          <w:spacing w:val="1"/>
        </w:rPr>
        <w:t xml:space="preserve"> </w:t>
      </w:r>
      <w:r w:rsidRPr="0063195A">
        <w:rPr>
          <w:rFonts w:ascii="Garamond" w:eastAsia="Garamond" w:hAnsi="Garamond" w:cs="Garamond"/>
          <w:spacing w:val="-1"/>
        </w:rPr>
        <w:t>(MPA)</w:t>
      </w:r>
      <w:r w:rsidRPr="0063195A">
        <w:rPr>
          <w:rFonts w:ascii="Garamond" w:eastAsia="Garamond" w:hAnsi="Garamond" w:cs="Garamond"/>
          <w:spacing w:val="-2"/>
        </w:rPr>
        <w:t xml:space="preserve"> </w:t>
      </w:r>
      <w:r w:rsidRPr="0063195A">
        <w:rPr>
          <w:rFonts w:ascii="Garamond" w:eastAsia="Garamond" w:hAnsi="Garamond" w:cs="Garamond"/>
          <w:spacing w:val="-1"/>
        </w:rPr>
        <w:t>system.</w:t>
      </w:r>
    </w:p>
    <w:p w14:paraId="3BB3A6F4" w14:textId="77777777" w:rsidR="00A06FF5" w:rsidRPr="0063195A" w:rsidRDefault="00A06FF5" w:rsidP="0063195A">
      <w:pPr>
        <w:rPr>
          <w:rFonts w:ascii="Garamond" w:hAnsi="Garamond" w:cs="Garamond"/>
        </w:rPr>
      </w:pPr>
      <w:r w:rsidRPr="0063195A">
        <w:rPr>
          <w:rFonts w:ascii="Garamond" w:hAnsi="Garamond"/>
          <w:spacing w:val="-1"/>
        </w:rPr>
        <w:t>This</w:t>
      </w:r>
      <w:r w:rsidRPr="0063195A">
        <w:rPr>
          <w:rFonts w:ascii="Garamond" w:hAnsi="Garamond"/>
          <w:spacing w:val="17"/>
        </w:rPr>
        <w:t xml:space="preserve"> </w:t>
      </w:r>
      <w:r w:rsidRPr="0063195A">
        <w:rPr>
          <w:rFonts w:ascii="Garamond" w:hAnsi="Garamond"/>
          <w:spacing w:val="-1"/>
        </w:rPr>
        <w:t>project</w:t>
      </w:r>
      <w:r w:rsidRPr="0063195A">
        <w:rPr>
          <w:rFonts w:ascii="Garamond" w:hAnsi="Garamond"/>
          <w:spacing w:val="19"/>
        </w:rPr>
        <w:t xml:space="preserve"> </w:t>
      </w:r>
      <w:r w:rsidRPr="0063195A">
        <w:rPr>
          <w:rFonts w:ascii="Garamond" w:hAnsi="Garamond"/>
          <w:spacing w:val="-1"/>
        </w:rPr>
        <w:t>aims</w:t>
      </w:r>
      <w:r w:rsidRPr="0063195A">
        <w:rPr>
          <w:rFonts w:ascii="Garamond" w:hAnsi="Garamond"/>
          <w:spacing w:val="20"/>
        </w:rPr>
        <w:t xml:space="preserve"> </w:t>
      </w:r>
      <w:r w:rsidRPr="0063195A">
        <w:rPr>
          <w:rFonts w:ascii="Garamond" w:hAnsi="Garamond"/>
        </w:rPr>
        <w:t>to</w:t>
      </w:r>
      <w:r w:rsidRPr="0063195A">
        <w:rPr>
          <w:rFonts w:ascii="Garamond" w:hAnsi="Garamond"/>
          <w:spacing w:val="17"/>
        </w:rPr>
        <w:t xml:space="preserve"> </w:t>
      </w:r>
      <w:r w:rsidRPr="0063195A">
        <w:rPr>
          <w:rFonts w:ascii="Garamond" w:hAnsi="Garamond"/>
          <w:spacing w:val="-1"/>
        </w:rPr>
        <w:t>address</w:t>
      </w:r>
      <w:r w:rsidRPr="0063195A">
        <w:rPr>
          <w:rFonts w:ascii="Garamond" w:hAnsi="Garamond"/>
          <w:spacing w:val="20"/>
        </w:rPr>
        <w:t xml:space="preserve"> </w:t>
      </w:r>
      <w:r w:rsidRPr="0063195A">
        <w:rPr>
          <w:rFonts w:ascii="Garamond" w:hAnsi="Garamond"/>
        </w:rPr>
        <w:t>the</w:t>
      </w:r>
      <w:r w:rsidRPr="0063195A">
        <w:rPr>
          <w:rFonts w:ascii="Garamond" w:hAnsi="Garamond"/>
          <w:spacing w:val="16"/>
        </w:rPr>
        <w:t xml:space="preserve"> </w:t>
      </w:r>
      <w:r w:rsidRPr="0063195A">
        <w:rPr>
          <w:rFonts w:ascii="Garamond" w:hAnsi="Garamond"/>
          <w:spacing w:val="-1"/>
        </w:rPr>
        <w:t>negative</w:t>
      </w:r>
      <w:r w:rsidRPr="0063195A">
        <w:rPr>
          <w:rFonts w:ascii="Garamond" w:hAnsi="Garamond"/>
          <w:spacing w:val="18"/>
        </w:rPr>
        <w:t xml:space="preserve"> </w:t>
      </w:r>
      <w:r w:rsidRPr="0063195A">
        <w:rPr>
          <w:rFonts w:ascii="Garamond" w:hAnsi="Garamond"/>
          <w:spacing w:val="-1"/>
        </w:rPr>
        <w:t>impacts</w:t>
      </w:r>
      <w:r w:rsidRPr="0063195A">
        <w:rPr>
          <w:rFonts w:ascii="Garamond" w:hAnsi="Garamond"/>
          <w:spacing w:val="20"/>
        </w:rPr>
        <w:t xml:space="preserve"> </w:t>
      </w:r>
      <w:r w:rsidRPr="0063195A">
        <w:rPr>
          <w:rFonts w:ascii="Garamond" w:hAnsi="Garamond"/>
          <w:spacing w:val="-2"/>
        </w:rPr>
        <w:t>of</w:t>
      </w:r>
      <w:r w:rsidRPr="0063195A">
        <w:rPr>
          <w:rFonts w:ascii="Garamond" w:hAnsi="Garamond"/>
          <w:spacing w:val="19"/>
        </w:rPr>
        <w:t xml:space="preserve"> </w:t>
      </w:r>
      <w:r w:rsidRPr="0063195A">
        <w:rPr>
          <w:rFonts w:ascii="Garamond" w:hAnsi="Garamond"/>
          <w:spacing w:val="-1"/>
        </w:rPr>
        <w:t>unsustainable</w:t>
      </w:r>
      <w:r w:rsidRPr="0063195A">
        <w:rPr>
          <w:rFonts w:ascii="Garamond" w:hAnsi="Garamond"/>
          <w:spacing w:val="17"/>
        </w:rPr>
        <w:t xml:space="preserve"> </w:t>
      </w:r>
      <w:r w:rsidRPr="0063195A">
        <w:rPr>
          <w:rFonts w:ascii="Garamond" w:hAnsi="Garamond"/>
          <w:spacing w:val="-1"/>
        </w:rPr>
        <w:t>sector-led</w:t>
      </w:r>
      <w:r w:rsidRPr="0063195A">
        <w:rPr>
          <w:rFonts w:ascii="Garamond" w:hAnsi="Garamond"/>
          <w:spacing w:val="17"/>
        </w:rPr>
        <w:t xml:space="preserve"> </w:t>
      </w:r>
      <w:r w:rsidRPr="0063195A">
        <w:rPr>
          <w:rFonts w:ascii="Garamond" w:hAnsi="Garamond"/>
          <w:spacing w:val="-1"/>
        </w:rPr>
        <w:t>development</w:t>
      </w:r>
      <w:r w:rsidRPr="0063195A">
        <w:rPr>
          <w:rFonts w:ascii="Garamond" w:hAnsi="Garamond"/>
          <w:spacing w:val="16"/>
        </w:rPr>
        <w:t xml:space="preserve"> </w:t>
      </w:r>
      <w:r w:rsidRPr="0063195A">
        <w:rPr>
          <w:rFonts w:ascii="Garamond" w:hAnsi="Garamond"/>
          <w:spacing w:val="-1"/>
        </w:rPr>
        <w:t>practices</w:t>
      </w:r>
      <w:r w:rsidRPr="0063195A">
        <w:rPr>
          <w:rFonts w:ascii="Garamond" w:hAnsi="Garamond"/>
          <w:spacing w:val="17"/>
        </w:rPr>
        <w:t xml:space="preserve"> </w:t>
      </w:r>
      <w:r w:rsidRPr="0063195A">
        <w:rPr>
          <w:rFonts w:ascii="Garamond" w:hAnsi="Garamond"/>
          <w:spacing w:val="-1"/>
        </w:rPr>
        <w:t>on</w:t>
      </w:r>
      <w:r w:rsidRPr="0063195A">
        <w:rPr>
          <w:rFonts w:ascii="Garamond" w:hAnsi="Garamond"/>
          <w:spacing w:val="62"/>
        </w:rPr>
        <w:t xml:space="preserve"> </w:t>
      </w:r>
      <w:r w:rsidRPr="0063195A">
        <w:rPr>
          <w:rFonts w:ascii="Garamond" w:hAnsi="Garamond"/>
          <w:spacing w:val="-1"/>
        </w:rPr>
        <w:t>biodiversity-rich</w:t>
      </w:r>
      <w:r w:rsidRPr="0063195A">
        <w:rPr>
          <w:rFonts w:ascii="Garamond" w:hAnsi="Garamond"/>
          <w:spacing w:val="-14"/>
        </w:rPr>
        <w:t xml:space="preserve"> </w:t>
      </w:r>
      <w:r w:rsidRPr="0063195A">
        <w:rPr>
          <w:rFonts w:ascii="Garamond" w:hAnsi="Garamond"/>
          <w:spacing w:val="-1"/>
        </w:rPr>
        <w:t>coastal</w:t>
      </w:r>
      <w:r w:rsidRPr="0063195A">
        <w:rPr>
          <w:rFonts w:ascii="Garamond" w:hAnsi="Garamond"/>
          <w:spacing w:val="-12"/>
        </w:rPr>
        <w:t xml:space="preserve"> </w:t>
      </w:r>
      <w:r w:rsidRPr="0063195A">
        <w:rPr>
          <w:rFonts w:ascii="Garamond" w:hAnsi="Garamond"/>
          <w:spacing w:val="-2"/>
        </w:rPr>
        <w:t>and</w:t>
      </w:r>
      <w:r w:rsidRPr="0063195A">
        <w:rPr>
          <w:rFonts w:ascii="Garamond" w:hAnsi="Garamond"/>
          <w:spacing w:val="-15"/>
        </w:rPr>
        <w:t xml:space="preserve"> </w:t>
      </w:r>
      <w:r w:rsidRPr="0063195A">
        <w:rPr>
          <w:rFonts w:ascii="Garamond" w:hAnsi="Garamond"/>
          <w:spacing w:val="-1"/>
        </w:rPr>
        <w:t>marine</w:t>
      </w:r>
      <w:r w:rsidRPr="0063195A">
        <w:rPr>
          <w:rFonts w:ascii="Garamond" w:hAnsi="Garamond"/>
          <w:spacing w:val="-13"/>
        </w:rPr>
        <w:t xml:space="preserve"> </w:t>
      </w:r>
      <w:r w:rsidRPr="0063195A">
        <w:rPr>
          <w:rFonts w:ascii="Garamond" w:hAnsi="Garamond"/>
          <w:spacing w:val="-1"/>
        </w:rPr>
        <w:t>ecosystems</w:t>
      </w:r>
      <w:r w:rsidRPr="0063195A">
        <w:rPr>
          <w:rFonts w:ascii="Garamond" w:hAnsi="Garamond"/>
          <w:spacing w:val="-11"/>
        </w:rPr>
        <w:t xml:space="preserve"> </w:t>
      </w:r>
      <w:r w:rsidRPr="0063195A">
        <w:rPr>
          <w:rFonts w:ascii="Garamond" w:hAnsi="Garamond"/>
          <w:spacing w:val="-2"/>
        </w:rPr>
        <w:t>of</w:t>
      </w:r>
      <w:r w:rsidRPr="0063195A">
        <w:rPr>
          <w:rFonts w:ascii="Garamond" w:hAnsi="Garamond"/>
          <w:spacing w:val="-12"/>
        </w:rPr>
        <w:t xml:space="preserve"> </w:t>
      </w:r>
      <w:r w:rsidRPr="0063195A">
        <w:rPr>
          <w:rFonts w:ascii="Garamond" w:hAnsi="Garamond"/>
          <w:spacing w:val="-2"/>
        </w:rPr>
        <w:t>Angola,</w:t>
      </w:r>
      <w:r w:rsidRPr="0063195A">
        <w:rPr>
          <w:rFonts w:ascii="Garamond" w:hAnsi="Garamond"/>
          <w:spacing w:val="-13"/>
        </w:rPr>
        <w:t xml:space="preserve"> </w:t>
      </w:r>
      <w:r w:rsidRPr="0063195A">
        <w:rPr>
          <w:rFonts w:ascii="Garamond" w:hAnsi="Garamond"/>
          <w:spacing w:val="-1"/>
        </w:rPr>
        <w:t>while</w:t>
      </w:r>
      <w:r w:rsidRPr="0063195A">
        <w:rPr>
          <w:rFonts w:ascii="Garamond" w:hAnsi="Garamond"/>
          <w:spacing w:val="-13"/>
        </w:rPr>
        <w:t xml:space="preserve"> </w:t>
      </w:r>
      <w:r w:rsidRPr="0063195A">
        <w:rPr>
          <w:rFonts w:ascii="Garamond" w:hAnsi="Garamond"/>
          <w:spacing w:val="-1"/>
        </w:rPr>
        <w:t>taking</w:t>
      </w:r>
      <w:r w:rsidRPr="0063195A">
        <w:rPr>
          <w:rFonts w:ascii="Garamond" w:hAnsi="Garamond"/>
          <w:spacing w:val="-13"/>
        </w:rPr>
        <w:t xml:space="preserve"> </w:t>
      </w:r>
      <w:r w:rsidRPr="0063195A">
        <w:rPr>
          <w:rFonts w:ascii="Garamond" w:hAnsi="Garamond"/>
          <w:spacing w:val="-1"/>
        </w:rPr>
        <w:t>into</w:t>
      </w:r>
      <w:r w:rsidRPr="0063195A">
        <w:rPr>
          <w:rFonts w:ascii="Garamond" w:hAnsi="Garamond"/>
          <w:spacing w:val="-12"/>
        </w:rPr>
        <w:t xml:space="preserve"> </w:t>
      </w:r>
      <w:r w:rsidRPr="0063195A">
        <w:rPr>
          <w:rFonts w:ascii="Garamond" w:hAnsi="Garamond"/>
          <w:spacing w:val="-1"/>
        </w:rPr>
        <w:t>account</w:t>
      </w:r>
      <w:r w:rsidRPr="0063195A">
        <w:rPr>
          <w:rFonts w:ascii="Garamond" w:hAnsi="Garamond"/>
          <w:spacing w:val="-14"/>
        </w:rPr>
        <w:t xml:space="preserve"> </w:t>
      </w:r>
      <w:r w:rsidRPr="0063195A">
        <w:rPr>
          <w:rFonts w:ascii="Garamond" w:hAnsi="Garamond"/>
          <w:spacing w:val="-1"/>
        </w:rPr>
        <w:t>inclusive</w:t>
      </w:r>
      <w:r w:rsidRPr="0063195A">
        <w:rPr>
          <w:rFonts w:ascii="Garamond" w:hAnsi="Garamond"/>
          <w:spacing w:val="-13"/>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1"/>
        </w:rPr>
        <w:t>equitable</w:t>
      </w:r>
      <w:r w:rsidRPr="0063195A">
        <w:rPr>
          <w:rFonts w:ascii="Garamond" w:hAnsi="Garamond"/>
          <w:spacing w:val="81"/>
        </w:rPr>
        <w:t xml:space="preserve"> </w:t>
      </w:r>
      <w:r w:rsidRPr="0063195A">
        <w:rPr>
          <w:rFonts w:ascii="Garamond" w:hAnsi="Garamond"/>
          <w:spacing w:val="-1"/>
        </w:rPr>
        <w:t>social</w:t>
      </w:r>
      <w:r w:rsidRPr="0063195A">
        <w:rPr>
          <w:rFonts w:ascii="Garamond" w:hAnsi="Garamond"/>
          <w:spacing w:val="-8"/>
        </w:rPr>
        <w:t xml:space="preserve"> </w:t>
      </w:r>
      <w:r w:rsidRPr="0063195A">
        <w:rPr>
          <w:rFonts w:ascii="Garamond" w:hAnsi="Garamond"/>
          <w:spacing w:val="-1"/>
        </w:rPr>
        <w:t>and</w:t>
      </w:r>
      <w:r w:rsidRPr="0063195A">
        <w:rPr>
          <w:rFonts w:ascii="Garamond" w:hAnsi="Garamond"/>
          <w:spacing w:val="-10"/>
        </w:rPr>
        <w:t xml:space="preserve"> </w:t>
      </w:r>
      <w:r w:rsidRPr="0063195A">
        <w:rPr>
          <w:rFonts w:ascii="Garamond" w:hAnsi="Garamond"/>
          <w:spacing w:val="-1"/>
        </w:rPr>
        <w:t>economic</w:t>
      </w:r>
      <w:r w:rsidRPr="0063195A">
        <w:rPr>
          <w:rFonts w:ascii="Garamond" w:hAnsi="Garamond"/>
          <w:spacing w:val="-11"/>
        </w:rPr>
        <w:t xml:space="preserve"> </w:t>
      </w:r>
      <w:r w:rsidRPr="0063195A">
        <w:rPr>
          <w:rFonts w:ascii="Garamond" w:hAnsi="Garamond"/>
          <w:spacing w:val="-1"/>
        </w:rPr>
        <w:t>development</w:t>
      </w:r>
      <w:r w:rsidRPr="0063195A">
        <w:rPr>
          <w:rFonts w:ascii="Garamond" w:hAnsi="Garamond"/>
          <w:spacing w:val="-9"/>
        </w:rPr>
        <w:t xml:space="preserve"> </w:t>
      </w:r>
      <w:r w:rsidRPr="0063195A">
        <w:rPr>
          <w:rFonts w:ascii="Garamond" w:hAnsi="Garamond"/>
          <w:spacing w:val="-1"/>
        </w:rPr>
        <w:t>for</w:t>
      </w:r>
      <w:r w:rsidRPr="0063195A">
        <w:rPr>
          <w:rFonts w:ascii="Garamond" w:hAnsi="Garamond"/>
          <w:spacing w:val="-9"/>
        </w:rPr>
        <w:t xml:space="preserve"> </w:t>
      </w:r>
      <w:r w:rsidRPr="0063195A">
        <w:rPr>
          <w:rFonts w:ascii="Garamond" w:hAnsi="Garamond"/>
          <w:spacing w:val="-1"/>
        </w:rPr>
        <w:t>dependent</w:t>
      </w:r>
      <w:r w:rsidRPr="0063195A">
        <w:rPr>
          <w:rFonts w:ascii="Garamond" w:hAnsi="Garamond"/>
          <w:spacing w:val="-7"/>
        </w:rPr>
        <w:t xml:space="preserve"> </w:t>
      </w:r>
      <w:r w:rsidRPr="0063195A">
        <w:rPr>
          <w:rFonts w:ascii="Garamond" w:hAnsi="Garamond"/>
          <w:spacing w:val="-2"/>
        </w:rPr>
        <w:t>communities</w:t>
      </w:r>
      <w:r w:rsidRPr="0063195A">
        <w:rPr>
          <w:rFonts w:ascii="Garamond" w:hAnsi="Garamond"/>
          <w:spacing w:val="-7"/>
        </w:rPr>
        <w:t xml:space="preserve"> </w:t>
      </w:r>
      <w:r w:rsidRPr="0063195A">
        <w:rPr>
          <w:rFonts w:ascii="Garamond" w:hAnsi="Garamond"/>
          <w:spacing w:val="-2"/>
        </w:rPr>
        <w:t>and</w:t>
      </w:r>
      <w:r w:rsidRPr="0063195A">
        <w:rPr>
          <w:rFonts w:ascii="Garamond" w:hAnsi="Garamond"/>
          <w:spacing w:val="-8"/>
        </w:rPr>
        <w:t xml:space="preserve"> </w:t>
      </w:r>
      <w:r w:rsidRPr="0063195A">
        <w:rPr>
          <w:rFonts w:ascii="Garamond" w:hAnsi="Garamond"/>
          <w:spacing w:val="-1"/>
        </w:rPr>
        <w:t>local</w:t>
      </w:r>
      <w:r w:rsidRPr="0063195A">
        <w:rPr>
          <w:rFonts w:ascii="Garamond" w:hAnsi="Garamond"/>
          <w:spacing w:val="-10"/>
        </w:rPr>
        <w:t xml:space="preserve"> </w:t>
      </w:r>
      <w:r w:rsidRPr="0063195A">
        <w:rPr>
          <w:rFonts w:ascii="Garamond" w:hAnsi="Garamond"/>
          <w:spacing w:val="-1"/>
        </w:rPr>
        <w:t>economies,</w:t>
      </w:r>
      <w:r w:rsidRPr="0063195A">
        <w:rPr>
          <w:rFonts w:ascii="Garamond" w:hAnsi="Garamond"/>
          <w:spacing w:val="-8"/>
        </w:rPr>
        <w:t xml:space="preserve"> </w:t>
      </w:r>
      <w:r w:rsidRPr="0063195A">
        <w:rPr>
          <w:rFonts w:ascii="Garamond" w:hAnsi="Garamond"/>
          <w:spacing w:val="-2"/>
        </w:rPr>
        <w:t>as</w:t>
      </w:r>
      <w:r w:rsidRPr="0063195A">
        <w:rPr>
          <w:rFonts w:ascii="Garamond" w:hAnsi="Garamond"/>
          <w:spacing w:val="-7"/>
        </w:rPr>
        <w:t xml:space="preserve"> </w:t>
      </w:r>
      <w:r w:rsidRPr="0063195A">
        <w:rPr>
          <w:rFonts w:ascii="Garamond" w:hAnsi="Garamond"/>
          <w:spacing w:val="-1"/>
        </w:rPr>
        <w:t>well</w:t>
      </w:r>
      <w:r w:rsidRPr="0063195A">
        <w:rPr>
          <w:rFonts w:ascii="Garamond" w:hAnsi="Garamond"/>
          <w:spacing w:val="-8"/>
        </w:rPr>
        <w:t xml:space="preserve"> </w:t>
      </w:r>
      <w:r w:rsidRPr="0063195A">
        <w:rPr>
          <w:rFonts w:ascii="Garamond" w:hAnsi="Garamond"/>
          <w:spacing w:val="-2"/>
        </w:rPr>
        <w:t>as</w:t>
      </w:r>
      <w:r w:rsidRPr="0063195A">
        <w:rPr>
          <w:rFonts w:ascii="Garamond" w:hAnsi="Garamond"/>
          <w:spacing w:val="-9"/>
        </w:rPr>
        <w:t xml:space="preserve"> </w:t>
      </w:r>
      <w:r w:rsidRPr="0063195A">
        <w:rPr>
          <w:rFonts w:ascii="Garamond" w:hAnsi="Garamond"/>
          <w:spacing w:val="-1"/>
        </w:rPr>
        <w:t>safeguarding</w:t>
      </w:r>
      <w:r w:rsidRPr="0063195A">
        <w:rPr>
          <w:rFonts w:ascii="Garamond" w:hAnsi="Garamond"/>
          <w:spacing w:val="64"/>
        </w:rPr>
        <w:t xml:space="preserve"> </w:t>
      </w:r>
      <w:r w:rsidRPr="0063195A">
        <w:rPr>
          <w:rFonts w:ascii="Garamond" w:hAnsi="Garamond"/>
          <w:spacing w:val="-1"/>
        </w:rPr>
        <w:t>against</w:t>
      </w:r>
      <w:r w:rsidRPr="0063195A">
        <w:rPr>
          <w:rFonts w:ascii="Garamond" w:hAnsi="Garamond"/>
          <w:spacing w:val="5"/>
        </w:rPr>
        <w:t xml:space="preserve"> </w:t>
      </w:r>
      <w:r w:rsidRPr="0063195A">
        <w:rPr>
          <w:rFonts w:ascii="Garamond" w:hAnsi="Garamond"/>
          <w:spacing w:val="-1"/>
        </w:rPr>
        <w:t>threats</w:t>
      </w:r>
      <w:r w:rsidRPr="0063195A">
        <w:rPr>
          <w:rFonts w:ascii="Garamond" w:hAnsi="Garamond"/>
          <w:spacing w:val="6"/>
        </w:rPr>
        <w:t xml:space="preserve"> </w:t>
      </w:r>
      <w:r w:rsidRPr="0063195A">
        <w:rPr>
          <w:rFonts w:ascii="Garamond" w:hAnsi="Garamond"/>
          <w:spacing w:val="-1"/>
        </w:rPr>
        <w:t>to</w:t>
      </w:r>
      <w:r w:rsidRPr="0063195A">
        <w:rPr>
          <w:rFonts w:ascii="Garamond" w:hAnsi="Garamond"/>
          <w:spacing w:val="6"/>
        </w:rPr>
        <w:t xml:space="preserve"> </w:t>
      </w:r>
      <w:r w:rsidRPr="0063195A">
        <w:rPr>
          <w:rFonts w:ascii="Garamond" w:hAnsi="Garamond"/>
          <w:spacing w:val="-1"/>
        </w:rPr>
        <w:t>marine</w:t>
      </w:r>
      <w:r w:rsidRPr="0063195A">
        <w:rPr>
          <w:rFonts w:ascii="Garamond" w:hAnsi="Garamond"/>
          <w:spacing w:val="4"/>
        </w:rPr>
        <w:t xml:space="preserve"> </w:t>
      </w:r>
      <w:r w:rsidRPr="0063195A">
        <w:rPr>
          <w:rFonts w:ascii="Garamond" w:hAnsi="Garamond"/>
          <w:spacing w:val="-1"/>
        </w:rPr>
        <w:t>biodiversity</w:t>
      </w:r>
      <w:r w:rsidRPr="0063195A">
        <w:rPr>
          <w:rFonts w:ascii="Garamond" w:hAnsi="Garamond"/>
          <w:spacing w:val="1"/>
        </w:rPr>
        <w:t xml:space="preserve"> </w:t>
      </w:r>
      <w:r w:rsidRPr="0063195A">
        <w:rPr>
          <w:rFonts w:ascii="Garamond" w:hAnsi="Garamond"/>
          <w:spacing w:val="-1"/>
        </w:rPr>
        <w:t>from</w:t>
      </w:r>
      <w:r w:rsidRPr="0063195A">
        <w:rPr>
          <w:rFonts w:ascii="Garamond" w:hAnsi="Garamond"/>
          <w:spacing w:val="4"/>
        </w:rPr>
        <w:t xml:space="preserve"> </w:t>
      </w:r>
      <w:r w:rsidRPr="0063195A">
        <w:rPr>
          <w:rFonts w:ascii="Garamond" w:hAnsi="Garamond"/>
          <w:spacing w:val="-1"/>
        </w:rPr>
        <w:t>unplanned</w:t>
      </w:r>
      <w:r w:rsidRPr="0063195A">
        <w:rPr>
          <w:rFonts w:ascii="Garamond" w:hAnsi="Garamond"/>
          <w:spacing w:val="4"/>
        </w:rPr>
        <w:t xml:space="preserve"> </w:t>
      </w:r>
      <w:r w:rsidRPr="0063195A">
        <w:rPr>
          <w:rFonts w:ascii="Garamond" w:hAnsi="Garamond"/>
          <w:spacing w:val="-2"/>
        </w:rPr>
        <w:t>and</w:t>
      </w:r>
      <w:r w:rsidRPr="0063195A">
        <w:rPr>
          <w:rFonts w:ascii="Garamond" w:hAnsi="Garamond"/>
          <w:spacing w:val="4"/>
        </w:rPr>
        <w:t xml:space="preserve"> </w:t>
      </w:r>
      <w:r w:rsidRPr="0063195A">
        <w:rPr>
          <w:rFonts w:ascii="Garamond" w:hAnsi="Garamond"/>
          <w:spacing w:val="-1"/>
        </w:rPr>
        <w:t>haphazard</w:t>
      </w:r>
      <w:r w:rsidRPr="0063195A">
        <w:rPr>
          <w:rFonts w:ascii="Garamond" w:hAnsi="Garamond"/>
          <w:spacing w:val="4"/>
        </w:rPr>
        <w:t xml:space="preserve"> </w:t>
      </w:r>
      <w:r w:rsidRPr="0063195A">
        <w:rPr>
          <w:rFonts w:ascii="Garamond" w:hAnsi="Garamond"/>
          <w:spacing w:val="-1"/>
        </w:rPr>
        <w:t>developments.</w:t>
      </w:r>
      <w:r w:rsidRPr="0063195A">
        <w:rPr>
          <w:rFonts w:ascii="Garamond" w:hAnsi="Garamond"/>
          <w:spacing w:val="2"/>
        </w:rPr>
        <w:t xml:space="preserve"> </w:t>
      </w:r>
      <w:r w:rsidRPr="0063195A">
        <w:rPr>
          <w:rFonts w:ascii="Garamond" w:hAnsi="Garamond"/>
          <w:spacing w:val="-1"/>
        </w:rPr>
        <w:t>The</w:t>
      </w:r>
      <w:r w:rsidRPr="0063195A">
        <w:rPr>
          <w:rFonts w:ascii="Garamond" w:hAnsi="Garamond"/>
          <w:spacing w:val="4"/>
        </w:rPr>
        <w:t xml:space="preserve"> </w:t>
      </w:r>
      <w:r w:rsidRPr="0063195A">
        <w:rPr>
          <w:rFonts w:ascii="Garamond" w:hAnsi="Garamond"/>
          <w:spacing w:val="-1"/>
        </w:rPr>
        <w:t>objective</w:t>
      </w:r>
      <w:r w:rsidRPr="0063195A">
        <w:rPr>
          <w:rFonts w:ascii="Garamond" w:hAnsi="Garamond"/>
          <w:spacing w:val="3"/>
        </w:rPr>
        <w:t xml:space="preserve"> </w:t>
      </w:r>
      <w:r w:rsidRPr="0063195A">
        <w:rPr>
          <w:rFonts w:ascii="Garamond" w:hAnsi="Garamond"/>
          <w:spacing w:val="-2"/>
        </w:rPr>
        <w:t>of</w:t>
      </w:r>
      <w:r w:rsidRPr="0063195A">
        <w:rPr>
          <w:rFonts w:ascii="Garamond" w:hAnsi="Garamond"/>
          <w:spacing w:val="5"/>
        </w:rPr>
        <w:t xml:space="preserve"> </w:t>
      </w:r>
      <w:r w:rsidRPr="0063195A">
        <w:rPr>
          <w:rFonts w:ascii="Garamond" w:hAnsi="Garamond"/>
          <w:spacing w:val="-1"/>
        </w:rPr>
        <w:t>the</w:t>
      </w:r>
      <w:r w:rsidRPr="0063195A">
        <w:rPr>
          <w:rFonts w:ascii="Garamond" w:hAnsi="Garamond"/>
          <w:spacing w:val="65"/>
        </w:rPr>
        <w:t xml:space="preserve"> </w:t>
      </w:r>
      <w:r w:rsidRPr="0063195A">
        <w:rPr>
          <w:rFonts w:ascii="Garamond" w:hAnsi="Garamond"/>
          <w:spacing w:val="-1"/>
        </w:rPr>
        <w:t>project</w:t>
      </w:r>
      <w:r w:rsidRPr="0063195A">
        <w:rPr>
          <w:rFonts w:ascii="Garamond" w:hAnsi="Garamond"/>
          <w:spacing w:val="29"/>
        </w:rPr>
        <w:t xml:space="preserve"> </w:t>
      </w:r>
      <w:r w:rsidRPr="0063195A">
        <w:rPr>
          <w:rFonts w:ascii="Garamond" w:hAnsi="Garamond"/>
          <w:spacing w:val="-2"/>
        </w:rPr>
        <w:t>is</w:t>
      </w:r>
      <w:r w:rsidRPr="0063195A">
        <w:rPr>
          <w:rFonts w:ascii="Garamond" w:hAnsi="Garamond"/>
          <w:spacing w:val="29"/>
        </w:rPr>
        <w:t xml:space="preserve"> </w:t>
      </w:r>
      <w:r w:rsidRPr="0063195A">
        <w:rPr>
          <w:rFonts w:ascii="Garamond" w:hAnsi="Garamond"/>
        </w:rPr>
        <w:t>to</w:t>
      </w:r>
      <w:r w:rsidRPr="0063195A">
        <w:rPr>
          <w:rFonts w:ascii="Garamond" w:hAnsi="Garamond"/>
          <w:spacing w:val="29"/>
        </w:rPr>
        <w:t xml:space="preserve"> </w:t>
      </w:r>
      <w:r w:rsidRPr="0063195A">
        <w:rPr>
          <w:rFonts w:ascii="Garamond" w:hAnsi="Garamond"/>
          <w:spacing w:val="-2"/>
        </w:rPr>
        <w:t>expand</w:t>
      </w:r>
      <w:r w:rsidRPr="0063195A">
        <w:rPr>
          <w:rFonts w:ascii="Garamond" w:hAnsi="Garamond"/>
          <w:spacing w:val="28"/>
        </w:rPr>
        <w:t xml:space="preserve"> </w:t>
      </w:r>
      <w:r w:rsidRPr="0063195A">
        <w:rPr>
          <w:rFonts w:ascii="Garamond" w:hAnsi="Garamond"/>
        </w:rPr>
        <w:t>the</w:t>
      </w:r>
      <w:r w:rsidRPr="0063195A">
        <w:rPr>
          <w:rFonts w:ascii="Garamond" w:hAnsi="Garamond"/>
          <w:spacing w:val="25"/>
        </w:rPr>
        <w:t xml:space="preserve"> </w:t>
      </w:r>
      <w:r w:rsidRPr="0063195A">
        <w:rPr>
          <w:rFonts w:ascii="Garamond" w:hAnsi="Garamond"/>
          <w:spacing w:val="-1"/>
        </w:rPr>
        <w:t>protected</w:t>
      </w:r>
      <w:r w:rsidRPr="0063195A">
        <w:rPr>
          <w:rFonts w:ascii="Garamond" w:hAnsi="Garamond"/>
          <w:spacing w:val="28"/>
        </w:rPr>
        <w:t xml:space="preserve"> </w:t>
      </w:r>
      <w:r w:rsidRPr="0063195A">
        <w:rPr>
          <w:rFonts w:ascii="Garamond" w:hAnsi="Garamond"/>
          <w:spacing w:val="-1"/>
        </w:rPr>
        <w:t>area</w:t>
      </w:r>
      <w:r w:rsidRPr="0063195A">
        <w:rPr>
          <w:rFonts w:ascii="Garamond" w:hAnsi="Garamond"/>
          <w:spacing w:val="27"/>
        </w:rPr>
        <w:t xml:space="preserve"> </w:t>
      </w:r>
      <w:r w:rsidRPr="0063195A">
        <w:rPr>
          <w:rFonts w:ascii="Garamond" w:hAnsi="Garamond"/>
          <w:spacing w:val="-1"/>
        </w:rPr>
        <w:t>network</w:t>
      </w:r>
      <w:r w:rsidRPr="0063195A">
        <w:rPr>
          <w:rFonts w:ascii="Garamond" w:hAnsi="Garamond"/>
          <w:spacing w:val="26"/>
        </w:rPr>
        <w:t xml:space="preserve"> </w:t>
      </w:r>
      <w:r w:rsidRPr="0063195A">
        <w:rPr>
          <w:rFonts w:ascii="Garamond" w:hAnsi="Garamond"/>
        </w:rPr>
        <w:t>into</w:t>
      </w:r>
      <w:r w:rsidRPr="0063195A">
        <w:rPr>
          <w:rFonts w:ascii="Garamond" w:hAnsi="Garamond"/>
          <w:spacing w:val="26"/>
        </w:rPr>
        <w:t xml:space="preserve"> </w:t>
      </w:r>
      <w:r w:rsidRPr="0063195A">
        <w:rPr>
          <w:rFonts w:ascii="Garamond" w:hAnsi="Garamond"/>
          <w:spacing w:val="-1"/>
        </w:rPr>
        <w:t>the</w:t>
      </w:r>
      <w:r w:rsidRPr="0063195A">
        <w:rPr>
          <w:rFonts w:ascii="Garamond" w:hAnsi="Garamond"/>
          <w:spacing w:val="28"/>
        </w:rPr>
        <w:t xml:space="preserve"> </w:t>
      </w:r>
      <w:r w:rsidRPr="0063195A">
        <w:rPr>
          <w:rFonts w:ascii="Garamond" w:hAnsi="Garamond"/>
          <w:spacing w:val="-1"/>
        </w:rPr>
        <w:t>marine</w:t>
      </w:r>
      <w:r w:rsidRPr="0063195A">
        <w:rPr>
          <w:rFonts w:ascii="Garamond" w:hAnsi="Garamond"/>
          <w:spacing w:val="27"/>
        </w:rPr>
        <w:t xml:space="preserve"> </w:t>
      </w:r>
      <w:r w:rsidRPr="0063195A">
        <w:rPr>
          <w:rFonts w:ascii="Garamond" w:hAnsi="Garamond"/>
          <w:spacing w:val="-2"/>
        </w:rPr>
        <w:t>environment</w:t>
      </w:r>
      <w:r w:rsidRPr="0063195A">
        <w:rPr>
          <w:rFonts w:ascii="Garamond" w:hAnsi="Garamond"/>
          <w:spacing w:val="29"/>
        </w:rPr>
        <w:t xml:space="preserve"> </w:t>
      </w:r>
      <w:r w:rsidRPr="0063195A">
        <w:rPr>
          <w:rFonts w:ascii="Garamond" w:hAnsi="Garamond"/>
          <w:spacing w:val="-2"/>
        </w:rPr>
        <w:t>through</w:t>
      </w:r>
      <w:r w:rsidRPr="0063195A">
        <w:rPr>
          <w:rFonts w:ascii="Garamond" w:hAnsi="Garamond"/>
          <w:spacing w:val="28"/>
        </w:rPr>
        <w:t xml:space="preserve"> </w:t>
      </w:r>
      <w:r w:rsidRPr="0063195A">
        <w:rPr>
          <w:rFonts w:ascii="Garamond" w:hAnsi="Garamond"/>
        </w:rPr>
        <w:t>the</w:t>
      </w:r>
      <w:r w:rsidRPr="0063195A">
        <w:rPr>
          <w:rFonts w:ascii="Garamond" w:hAnsi="Garamond"/>
          <w:spacing w:val="28"/>
        </w:rPr>
        <w:t xml:space="preserve"> </w:t>
      </w:r>
      <w:r w:rsidRPr="0063195A">
        <w:rPr>
          <w:rFonts w:ascii="Garamond" w:hAnsi="Garamond"/>
          <w:spacing w:val="-1"/>
        </w:rPr>
        <w:t>creation</w:t>
      </w:r>
      <w:r w:rsidRPr="0063195A">
        <w:rPr>
          <w:rFonts w:ascii="Garamond" w:hAnsi="Garamond"/>
          <w:spacing w:val="29"/>
        </w:rPr>
        <w:t xml:space="preserve"> </w:t>
      </w:r>
      <w:r w:rsidRPr="0063195A">
        <w:rPr>
          <w:rFonts w:ascii="Garamond" w:hAnsi="Garamond"/>
          <w:spacing w:val="-2"/>
        </w:rPr>
        <w:t>of</w:t>
      </w:r>
      <w:r w:rsidRPr="0063195A">
        <w:rPr>
          <w:rFonts w:ascii="Garamond" w:hAnsi="Garamond"/>
          <w:spacing w:val="79"/>
        </w:rPr>
        <w:t xml:space="preserve"> </w:t>
      </w:r>
      <w:r w:rsidRPr="0063195A">
        <w:rPr>
          <w:rFonts w:ascii="Garamond" w:eastAsia="Garamond" w:hAnsi="Garamond" w:cs="Garamond"/>
          <w:spacing w:val="-1"/>
        </w:rPr>
        <w:t>Angola’s</w:t>
      </w:r>
      <w:r w:rsidRPr="0063195A">
        <w:rPr>
          <w:rFonts w:ascii="Garamond" w:eastAsia="Garamond" w:hAnsi="Garamond" w:cs="Garamond"/>
        </w:rPr>
        <w:t xml:space="preserve"> </w:t>
      </w:r>
      <w:r w:rsidRPr="0063195A">
        <w:rPr>
          <w:rFonts w:ascii="Garamond" w:eastAsia="Garamond" w:hAnsi="Garamond" w:cs="Garamond"/>
          <w:spacing w:val="-1"/>
        </w:rPr>
        <w:t>first</w:t>
      </w:r>
      <w:r w:rsidRPr="0063195A">
        <w:rPr>
          <w:rFonts w:ascii="Garamond" w:eastAsia="Garamond" w:hAnsi="Garamond" w:cs="Garamond"/>
          <w:spacing w:val="-2"/>
        </w:rPr>
        <w:t xml:space="preserve"> </w:t>
      </w:r>
      <w:r w:rsidRPr="0063195A">
        <w:rPr>
          <w:rFonts w:ascii="Garamond" w:eastAsia="Garamond" w:hAnsi="Garamond" w:cs="Garamond"/>
          <w:spacing w:val="-1"/>
        </w:rPr>
        <w:t>marine protected</w:t>
      </w:r>
      <w:r w:rsidRPr="0063195A">
        <w:rPr>
          <w:rFonts w:ascii="Garamond" w:eastAsia="Garamond" w:hAnsi="Garamond" w:cs="Garamond"/>
        </w:rPr>
        <w:t xml:space="preserve"> </w:t>
      </w:r>
      <w:r w:rsidRPr="0063195A">
        <w:rPr>
          <w:rFonts w:ascii="Garamond" w:eastAsia="Garamond" w:hAnsi="Garamond" w:cs="Garamond"/>
          <w:spacing w:val="-1"/>
        </w:rPr>
        <w:t>area.</w:t>
      </w:r>
    </w:p>
    <w:p w14:paraId="7618B5EE"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4"/>
        </w:rPr>
        <w:t xml:space="preserve"> </w:t>
      </w:r>
      <w:r w:rsidRPr="0063195A">
        <w:rPr>
          <w:rFonts w:ascii="Garamond" w:hAnsi="Garamond"/>
          <w:spacing w:val="-1"/>
        </w:rPr>
        <w:t>project</w:t>
      </w:r>
      <w:r w:rsidRPr="0063195A">
        <w:rPr>
          <w:rFonts w:ascii="Garamond" w:hAnsi="Garamond"/>
          <w:spacing w:val="2"/>
        </w:rPr>
        <w:t xml:space="preserve"> </w:t>
      </w:r>
      <w:r w:rsidRPr="0063195A">
        <w:rPr>
          <w:rFonts w:ascii="Garamond" w:hAnsi="Garamond"/>
          <w:spacing w:val="-1"/>
        </w:rPr>
        <w:t>recognizes</w:t>
      </w:r>
      <w:r w:rsidRPr="0063195A">
        <w:rPr>
          <w:rFonts w:ascii="Garamond" w:hAnsi="Garamond"/>
          <w:spacing w:val="5"/>
        </w:rPr>
        <w:t xml:space="preserve"> </w:t>
      </w:r>
      <w:r w:rsidRPr="0063195A">
        <w:rPr>
          <w:rFonts w:ascii="Garamond" w:hAnsi="Garamond"/>
          <w:spacing w:val="-1"/>
        </w:rPr>
        <w:t>the</w:t>
      </w:r>
      <w:r w:rsidRPr="0063195A">
        <w:rPr>
          <w:rFonts w:ascii="Garamond" w:hAnsi="Garamond"/>
          <w:spacing w:val="4"/>
        </w:rPr>
        <w:t xml:space="preserve"> </w:t>
      </w:r>
      <w:r w:rsidRPr="0063195A">
        <w:rPr>
          <w:rFonts w:ascii="Garamond" w:hAnsi="Garamond"/>
          <w:spacing w:val="-1"/>
        </w:rPr>
        <w:t>fact</w:t>
      </w:r>
      <w:r w:rsidRPr="0063195A">
        <w:rPr>
          <w:rFonts w:ascii="Garamond" w:hAnsi="Garamond"/>
          <w:spacing w:val="5"/>
        </w:rPr>
        <w:t xml:space="preserve"> </w:t>
      </w:r>
      <w:r w:rsidRPr="0063195A">
        <w:rPr>
          <w:rFonts w:ascii="Garamond" w:hAnsi="Garamond"/>
        </w:rPr>
        <w:t>that</w:t>
      </w:r>
      <w:r w:rsidRPr="0063195A">
        <w:rPr>
          <w:rFonts w:ascii="Garamond" w:hAnsi="Garamond"/>
          <w:spacing w:val="5"/>
        </w:rPr>
        <w:t xml:space="preserve"> </w:t>
      </w:r>
      <w:r w:rsidRPr="0063195A">
        <w:rPr>
          <w:rFonts w:ascii="Garamond" w:hAnsi="Garamond"/>
          <w:spacing w:val="-1"/>
        </w:rPr>
        <w:t>the</w:t>
      </w:r>
      <w:r w:rsidRPr="0063195A">
        <w:rPr>
          <w:rFonts w:ascii="Garamond" w:hAnsi="Garamond"/>
          <w:spacing w:val="4"/>
        </w:rPr>
        <w:t xml:space="preserve"> </w:t>
      </w:r>
      <w:r w:rsidRPr="0063195A">
        <w:rPr>
          <w:rFonts w:ascii="Garamond" w:hAnsi="Garamond"/>
          <w:spacing w:val="-1"/>
        </w:rPr>
        <w:t>seascapes</w:t>
      </w:r>
      <w:r w:rsidRPr="0063195A">
        <w:rPr>
          <w:rFonts w:ascii="Garamond" w:hAnsi="Garamond"/>
          <w:spacing w:val="5"/>
        </w:rPr>
        <w:t xml:space="preserve"> </w:t>
      </w:r>
      <w:r w:rsidRPr="0063195A">
        <w:rPr>
          <w:rFonts w:ascii="Garamond" w:hAnsi="Garamond"/>
          <w:spacing w:val="-1"/>
        </w:rPr>
        <w:t>underpin</w:t>
      </w:r>
      <w:r w:rsidRPr="0063195A">
        <w:rPr>
          <w:rFonts w:ascii="Garamond" w:hAnsi="Garamond"/>
          <w:spacing w:val="5"/>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1"/>
        </w:rPr>
        <w:t>lives</w:t>
      </w:r>
      <w:r w:rsidRPr="0063195A">
        <w:rPr>
          <w:rFonts w:ascii="Garamond" w:hAnsi="Garamond"/>
          <w:spacing w:val="5"/>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livelihoods</w:t>
      </w:r>
      <w:r w:rsidRPr="0063195A">
        <w:rPr>
          <w:rFonts w:ascii="Garamond" w:hAnsi="Garamond"/>
          <w:spacing w:val="3"/>
        </w:rPr>
        <w:t xml:space="preserve"> </w:t>
      </w:r>
      <w:r w:rsidRPr="0063195A">
        <w:rPr>
          <w:rFonts w:ascii="Garamond" w:hAnsi="Garamond"/>
          <w:spacing w:val="-1"/>
        </w:rPr>
        <w:t>of</w:t>
      </w:r>
      <w:r w:rsidRPr="0063195A">
        <w:rPr>
          <w:rFonts w:ascii="Garamond" w:hAnsi="Garamond"/>
          <w:spacing w:val="5"/>
        </w:rPr>
        <w:t xml:space="preserve"> </w:t>
      </w:r>
      <w:r w:rsidRPr="0063195A">
        <w:rPr>
          <w:rFonts w:ascii="Garamond" w:hAnsi="Garamond"/>
        </w:rPr>
        <w:t>a</w:t>
      </w:r>
      <w:r w:rsidRPr="0063195A">
        <w:rPr>
          <w:rFonts w:ascii="Garamond" w:hAnsi="Garamond"/>
          <w:spacing w:val="3"/>
        </w:rPr>
        <w:t xml:space="preserve"> </w:t>
      </w:r>
      <w:r w:rsidRPr="0063195A">
        <w:rPr>
          <w:rFonts w:ascii="Garamond" w:hAnsi="Garamond"/>
          <w:spacing w:val="-1"/>
        </w:rPr>
        <w:t>large</w:t>
      </w:r>
      <w:r w:rsidRPr="0063195A">
        <w:rPr>
          <w:rFonts w:ascii="Garamond" w:hAnsi="Garamond"/>
          <w:spacing w:val="1"/>
        </w:rPr>
        <w:t xml:space="preserve"> </w:t>
      </w:r>
      <w:r w:rsidRPr="0063195A">
        <w:rPr>
          <w:rFonts w:ascii="Garamond" w:hAnsi="Garamond"/>
          <w:spacing w:val="-1"/>
        </w:rPr>
        <w:t>number</w:t>
      </w:r>
      <w:r w:rsidRPr="0063195A">
        <w:rPr>
          <w:rFonts w:ascii="Garamond" w:hAnsi="Garamond"/>
          <w:spacing w:val="3"/>
        </w:rPr>
        <w:t xml:space="preserve"> </w:t>
      </w:r>
      <w:r w:rsidRPr="0063195A">
        <w:rPr>
          <w:rFonts w:ascii="Garamond" w:hAnsi="Garamond"/>
          <w:spacing w:val="-2"/>
        </w:rPr>
        <w:t>of</w:t>
      </w:r>
      <w:r w:rsidRPr="0063195A">
        <w:rPr>
          <w:rFonts w:ascii="Garamond" w:hAnsi="Garamond"/>
          <w:spacing w:val="39"/>
        </w:rPr>
        <w:t xml:space="preserve"> </w:t>
      </w:r>
      <w:r w:rsidRPr="0063195A">
        <w:rPr>
          <w:rFonts w:ascii="Garamond" w:hAnsi="Garamond"/>
          <w:spacing w:val="-1"/>
        </w:rPr>
        <w:t>local</w:t>
      </w:r>
      <w:r w:rsidRPr="0063195A">
        <w:rPr>
          <w:rFonts w:ascii="Garamond" w:hAnsi="Garamond"/>
          <w:spacing w:val="18"/>
        </w:rPr>
        <w:t xml:space="preserve"> </w:t>
      </w:r>
      <w:r w:rsidRPr="0063195A">
        <w:rPr>
          <w:rFonts w:ascii="Garamond" w:hAnsi="Garamond"/>
          <w:spacing w:val="-1"/>
        </w:rPr>
        <w:t>communities</w:t>
      </w:r>
      <w:r w:rsidRPr="0063195A">
        <w:rPr>
          <w:rFonts w:ascii="Garamond" w:hAnsi="Garamond"/>
          <w:spacing w:val="20"/>
        </w:rPr>
        <w:t xml:space="preserve"> </w:t>
      </w:r>
      <w:r w:rsidRPr="0063195A">
        <w:rPr>
          <w:rFonts w:ascii="Garamond" w:hAnsi="Garamond"/>
          <w:spacing w:val="-1"/>
        </w:rPr>
        <w:t>and</w:t>
      </w:r>
      <w:r w:rsidRPr="0063195A">
        <w:rPr>
          <w:rFonts w:ascii="Garamond" w:hAnsi="Garamond"/>
          <w:spacing w:val="19"/>
        </w:rPr>
        <w:t xml:space="preserve"> </w:t>
      </w:r>
      <w:r w:rsidRPr="0063195A">
        <w:rPr>
          <w:rFonts w:ascii="Garamond" w:hAnsi="Garamond"/>
        </w:rPr>
        <w:t>that</w:t>
      </w:r>
      <w:r w:rsidRPr="0063195A">
        <w:rPr>
          <w:rFonts w:ascii="Garamond" w:hAnsi="Garamond"/>
          <w:spacing w:val="16"/>
        </w:rPr>
        <w:t xml:space="preserve"> </w:t>
      </w:r>
      <w:r w:rsidRPr="0063195A">
        <w:rPr>
          <w:rFonts w:ascii="Garamond" w:hAnsi="Garamond"/>
          <w:spacing w:val="-1"/>
        </w:rPr>
        <w:t>implementation</w:t>
      </w:r>
      <w:r w:rsidRPr="0063195A">
        <w:rPr>
          <w:rFonts w:ascii="Garamond" w:hAnsi="Garamond"/>
          <w:spacing w:val="20"/>
        </w:rPr>
        <w:t xml:space="preserve"> </w:t>
      </w:r>
      <w:r w:rsidRPr="0063195A">
        <w:rPr>
          <w:rFonts w:ascii="Garamond" w:hAnsi="Garamond"/>
          <w:spacing w:val="-2"/>
        </w:rPr>
        <w:t>of</w:t>
      </w:r>
      <w:r w:rsidRPr="0063195A">
        <w:rPr>
          <w:rFonts w:ascii="Garamond" w:hAnsi="Garamond"/>
          <w:spacing w:val="19"/>
        </w:rPr>
        <w:t xml:space="preserve"> </w:t>
      </w:r>
      <w:r w:rsidRPr="0063195A">
        <w:rPr>
          <w:rFonts w:ascii="Garamond" w:hAnsi="Garamond"/>
        </w:rPr>
        <w:t>a</w:t>
      </w:r>
      <w:r w:rsidRPr="0063195A">
        <w:rPr>
          <w:rFonts w:ascii="Garamond" w:hAnsi="Garamond"/>
          <w:spacing w:val="18"/>
        </w:rPr>
        <w:t xml:space="preserve"> </w:t>
      </w:r>
      <w:r w:rsidRPr="0063195A">
        <w:rPr>
          <w:rFonts w:ascii="Garamond" w:hAnsi="Garamond"/>
          <w:spacing w:val="-1"/>
        </w:rPr>
        <w:t>coherent</w:t>
      </w:r>
      <w:r w:rsidRPr="0063195A">
        <w:rPr>
          <w:rFonts w:ascii="Garamond" w:hAnsi="Garamond"/>
          <w:spacing w:val="19"/>
        </w:rPr>
        <w:t xml:space="preserve"> </w:t>
      </w:r>
      <w:r w:rsidRPr="0063195A">
        <w:rPr>
          <w:rFonts w:ascii="Garamond" w:hAnsi="Garamond"/>
          <w:spacing w:val="-1"/>
        </w:rPr>
        <w:t>strategy</w:t>
      </w:r>
      <w:r w:rsidRPr="0063195A">
        <w:rPr>
          <w:rFonts w:ascii="Garamond" w:hAnsi="Garamond"/>
          <w:spacing w:val="18"/>
        </w:rPr>
        <w:t xml:space="preserve"> </w:t>
      </w:r>
      <w:r w:rsidRPr="0063195A">
        <w:rPr>
          <w:rFonts w:ascii="Garamond" w:hAnsi="Garamond"/>
        </w:rPr>
        <w:t>to</w:t>
      </w:r>
      <w:r w:rsidRPr="0063195A">
        <w:rPr>
          <w:rFonts w:ascii="Garamond" w:hAnsi="Garamond"/>
          <w:spacing w:val="19"/>
        </w:rPr>
        <w:t xml:space="preserve"> </w:t>
      </w:r>
      <w:r w:rsidRPr="0063195A">
        <w:rPr>
          <w:rFonts w:ascii="Garamond" w:hAnsi="Garamond"/>
          <w:spacing w:val="-1"/>
        </w:rPr>
        <w:t>promote</w:t>
      </w:r>
      <w:r w:rsidRPr="0063195A">
        <w:rPr>
          <w:rFonts w:ascii="Garamond" w:hAnsi="Garamond"/>
          <w:spacing w:val="18"/>
        </w:rPr>
        <w:t xml:space="preserve"> </w:t>
      </w:r>
      <w:r w:rsidRPr="0063195A">
        <w:rPr>
          <w:rFonts w:ascii="Garamond" w:hAnsi="Garamond"/>
          <w:spacing w:val="-1"/>
        </w:rPr>
        <w:t>sustainable,</w:t>
      </w:r>
      <w:r w:rsidRPr="0063195A">
        <w:rPr>
          <w:rFonts w:ascii="Garamond" w:hAnsi="Garamond"/>
          <w:spacing w:val="18"/>
        </w:rPr>
        <w:t xml:space="preserve"> </w:t>
      </w:r>
      <w:r w:rsidRPr="0063195A">
        <w:rPr>
          <w:rFonts w:ascii="Garamond" w:hAnsi="Garamond"/>
          <w:spacing w:val="-1"/>
        </w:rPr>
        <w:t>biodiversity-</w:t>
      </w:r>
      <w:r w:rsidRPr="0063195A">
        <w:rPr>
          <w:rFonts w:ascii="Garamond" w:hAnsi="Garamond"/>
          <w:spacing w:val="71"/>
        </w:rPr>
        <w:t xml:space="preserve"> </w:t>
      </w:r>
      <w:r w:rsidRPr="0063195A">
        <w:rPr>
          <w:rFonts w:ascii="Garamond" w:hAnsi="Garamond"/>
          <w:spacing w:val="-1"/>
        </w:rPr>
        <w:t>friendly</w:t>
      </w:r>
      <w:r w:rsidRPr="0063195A">
        <w:rPr>
          <w:rFonts w:ascii="Garamond" w:hAnsi="Garamond"/>
          <w:spacing w:val="4"/>
        </w:rPr>
        <w:t xml:space="preserve"> </w:t>
      </w:r>
      <w:r w:rsidRPr="0063195A">
        <w:rPr>
          <w:rFonts w:ascii="Garamond" w:hAnsi="Garamond"/>
          <w:spacing w:val="-1"/>
        </w:rPr>
        <w:t>livelihood</w:t>
      </w:r>
      <w:r w:rsidRPr="0063195A">
        <w:rPr>
          <w:rFonts w:ascii="Garamond" w:hAnsi="Garamond"/>
          <w:spacing w:val="4"/>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2"/>
        </w:rPr>
        <w:t>economic</w:t>
      </w:r>
      <w:r w:rsidRPr="0063195A">
        <w:rPr>
          <w:rFonts w:ascii="Garamond" w:hAnsi="Garamond"/>
          <w:spacing w:val="4"/>
        </w:rPr>
        <w:t xml:space="preserve"> </w:t>
      </w:r>
      <w:r w:rsidRPr="0063195A">
        <w:rPr>
          <w:rFonts w:ascii="Garamond" w:hAnsi="Garamond"/>
          <w:spacing w:val="-1"/>
        </w:rPr>
        <w:t>options</w:t>
      </w:r>
      <w:r w:rsidRPr="0063195A">
        <w:rPr>
          <w:rFonts w:ascii="Garamond" w:hAnsi="Garamond"/>
          <w:spacing w:val="5"/>
        </w:rPr>
        <w:t xml:space="preserve"> </w:t>
      </w:r>
      <w:r w:rsidRPr="0063195A">
        <w:rPr>
          <w:rFonts w:ascii="Garamond" w:hAnsi="Garamond"/>
          <w:spacing w:val="-2"/>
        </w:rPr>
        <w:t>is</w:t>
      </w:r>
      <w:r w:rsidRPr="0063195A">
        <w:rPr>
          <w:rFonts w:ascii="Garamond" w:hAnsi="Garamond"/>
          <w:spacing w:val="5"/>
        </w:rPr>
        <w:t xml:space="preserve"> </w:t>
      </w:r>
      <w:r w:rsidRPr="0063195A">
        <w:rPr>
          <w:rFonts w:ascii="Garamond" w:hAnsi="Garamond"/>
          <w:spacing w:val="-1"/>
        </w:rPr>
        <w:t>an</w:t>
      </w:r>
      <w:r w:rsidRPr="0063195A">
        <w:rPr>
          <w:rFonts w:ascii="Garamond" w:hAnsi="Garamond"/>
          <w:spacing w:val="5"/>
        </w:rPr>
        <w:t xml:space="preserve"> </w:t>
      </w:r>
      <w:r w:rsidRPr="0063195A">
        <w:rPr>
          <w:rFonts w:ascii="Garamond" w:hAnsi="Garamond"/>
          <w:spacing w:val="-1"/>
        </w:rPr>
        <w:t>integral</w:t>
      </w:r>
      <w:r w:rsidRPr="0063195A">
        <w:rPr>
          <w:rFonts w:ascii="Garamond" w:hAnsi="Garamond"/>
          <w:spacing w:val="4"/>
        </w:rPr>
        <w:t xml:space="preserve"> </w:t>
      </w:r>
      <w:r w:rsidRPr="0063195A">
        <w:rPr>
          <w:rFonts w:ascii="Garamond" w:hAnsi="Garamond"/>
          <w:spacing w:val="-1"/>
        </w:rPr>
        <w:t>part</w:t>
      </w:r>
      <w:r w:rsidRPr="0063195A">
        <w:rPr>
          <w:rFonts w:ascii="Garamond" w:hAnsi="Garamond"/>
          <w:spacing w:val="5"/>
        </w:rPr>
        <w:t xml:space="preserve"> </w:t>
      </w:r>
      <w:r w:rsidRPr="0063195A">
        <w:rPr>
          <w:rFonts w:ascii="Garamond" w:hAnsi="Garamond"/>
          <w:spacing w:val="-1"/>
        </w:rPr>
        <w:t>of</w:t>
      </w:r>
      <w:r w:rsidRPr="0063195A">
        <w:rPr>
          <w:rFonts w:ascii="Garamond" w:hAnsi="Garamond"/>
          <w:spacing w:val="3"/>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1"/>
        </w:rPr>
        <w:t>solution.</w:t>
      </w:r>
      <w:r w:rsidRPr="0063195A">
        <w:rPr>
          <w:rFonts w:ascii="Garamond" w:hAnsi="Garamond"/>
          <w:spacing w:val="1"/>
        </w:rPr>
        <w:t xml:space="preserve"> </w:t>
      </w:r>
      <w:r w:rsidRPr="0063195A">
        <w:rPr>
          <w:rFonts w:ascii="Garamond" w:hAnsi="Garamond"/>
          <w:spacing w:val="-1"/>
        </w:rPr>
        <w:t>The</w:t>
      </w:r>
      <w:r w:rsidRPr="0063195A">
        <w:rPr>
          <w:rFonts w:ascii="Garamond" w:hAnsi="Garamond"/>
          <w:spacing w:val="10"/>
        </w:rPr>
        <w:t xml:space="preserve"> </w:t>
      </w:r>
      <w:r w:rsidRPr="0063195A">
        <w:rPr>
          <w:rFonts w:ascii="Garamond" w:hAnsi="Garamond"/>
          <w:spacing w:val="-2"/>
        </w:rPr>
        <w:t>project</w:t>
      </w:r>
      <w:r w:rsidRPr="0063195A">
        <w:rPr>
          <w:rFonts w:ascii="Garamond" w:hAnsi="Garamond"/>
          <w:spacing w:val="5"/>
        </w:rPr>
        <w:t xml:space="preserve"> </w:t>
      </w:r>
      <w:r w:rsidRPr="0063195A">
        <w:rPr>
          <w:rFonts w:ascii="Garamond" w:hAnsi="Garamond"/>
          <w:spacing w:val="-1"/>
        </w:rPr>
        <w:t>objective</w:t>
      </w:r>
      <w:r w:rsidRPr="0063195A">
        <w:rPr>
          <w:rFonts w:ascii="Garamond" w:hAnsi="Garamond"/>
          <w:spacing w:val="3"/>
        </w:rPr>
        <w:t xml:space="preserve"> </w:t>
      </w:r>
      <w:r w:rsidRPr="0063195A">
        <w:rPr>
          <w:rFonts w:ascii="Garamond" w:hAnsi="Garamond"/>
        </w:rPr>
        <w:t>is</w:t>
      </w:r>
      <w:r w:rsidRPr="0063195A">
        <w:rPr>
          <w:rFonts w:ascii="Garamond" w:hAnsi="Garamond"/>
          <w:spacing w:val="5"/>
        </w:rPr>
        <w:t xml:space="preserve"> </w:t>
      </w:r>
      <w:r w:rsidRPr="0063195A">
        <w:rPr>
          <w:rFonts w:ascii="Garamond" w:hAnsi="Garamond"/>
        </w:rPr>
        <w:t>to</w:t>
      </w:r>
      <w:r w:rsidRPr="0063195A">
        <w:rPr>
          <w:rFonts w:ascii="Garamond" w:hAnsi="Garamond"/>
          <w:spacing w:val="2"/>
        </w:rPr>
        <w:t xml:space="preserve"> </w:t>
      </w:r>
      <w:r w:rsidRPr="0063195A">
        <w:rPr>
          <w:rFonts w:ascii="Garamond" w:hAnsi="Garamond"/>
          <w:spacing w:val="-1"/>
        </w:rPr>
        <w:t>be</w:t>
      </w:r>
      <w:r w:rsidRPr="0063195A">
        <w:rPr>
          <w:rFonts w:ascii="Garamond" w:hAnsi="Garamond"/>
          <w:spacing w:val="78"/>
        </w:rPr>
        <w:t xml:space="preserve"> </w:t>
      </w:r>
      <w:r w:rsidRPr="0063195A">
        <w:rPr>
          <w:rFonts w:ascii="Garamond" w:hAnsi="Garamond"/>
          <w:spacing w:val="-1"/>
        </w:rPr>
        <w:t>achieved</w:t>
      </w:r>
      <w:r w:rsidRPr="0063195A">
        <w:rPr>
          <w:rFonts w:ascii="Garamond" w:hAnsi="Garamond"/>
          <w:spacing w:val="-12"/>
        </w:rPr>
        <w:t xml:space="preserve"> </w:t>
      </w:r>
      <w:r w:rsidRPr="0063195A">
        <w:rPr>
          <w:rFonts w:ascii="Garamond" w:hAnsi="Garamond"/>
          <w:spacing w:val="-1"/>
        </w:rPr>
        <w:t>through</w:t>
      </w:r>
      <w:r w:rsidRPr="0063195A">
        <w:rPr>
          <w:rFonts w:ascii="Garamond" w:hAnsi="Garamond"/>
          <w:spacing w:val="-15"/>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implementation</w:t>
      </w:r>
      <w:r w:rsidRPr="0063195A">
        <w:rPr>
          <w:rFonts w:ascii="Garamond" w:hAnsi="Garamond"/>
          <w:spacing w:val="-14"/>
        </w:rPr>
        <w:t xml:space="preserve"> </w:t>
      </w:r>
      <w:r w:rsidRPr="0063195A">
        <w:rPr>
          <w:rFonts w:ascii="Garamond" w:hAnsi="Garamond"/>
          <w:spacing w:val="-1"/>
        </w:rPr>
        <w:t>of</w:t>
      </w:r>
      <w:r w:rsidRPr="0063195A">
        <w:rPr>
          <w:rFonts w:ascii="Garamond" w:hAnsi="Garamond"/>
          <w:spacing w:val="-14"/>
        </w:rPr>
        <w:t xml:space="preserve"> </w:t>
      </w:r>
      <w:r w:rsidRPr="0063195A">
        <w:rPr>
          <w:rFonts w:ascii="Garamond" w:hAnsi="Garamond"/>
          <w:spacing w:val="-1"/>
        </w:rPr>
        <w:t>three</w:t>
      </w:r>
      <w:r w:rsidRPr="0063195A">
        <w:rPr>
          <w:rFonts w:ascii="Garamond" w:hAnsi="Garamond"/>
          <w:spacing w:val="-13"/>
        </w:rPr>
        <w:t xml:space="preserve"> </w:t>
      </w:r>
      <w:r w:rsidRPr="0063195A">
        <w:rPr>
          <w:rFonts w:ascii="Garamond" w:hAnsi="Garamond"/>
          <w:spacing w:val="-1"/>
        </w:rPr>
        <w:t>inter-related</w:t>
      </w:r>
      <w:r w:rsidRPr="0063195A">
        <w:rPr>
          <w:rFonts w:ascii="Garamond" w:hAnsi="Garamond"/>
          <w:spacing w:val="-12"/>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1"/>
        </w:rPr>
        <w:t>mutually</w:t>
      </w:r>
      <w:r w:rsidRPr="0063195A">
        <w:rPr>
          <w:rFonts w:ascii="Garamond" w:hAnsi="Garamond"/>
          <w:spacing w:val="-13"/>
        </w:rPr>
        <w:t xml:space="preserve"> </w:t>
      </w:r>
      <w:r w:rsidRPr="0063195A">
        <w:rPr>
          <w:rFonts w:ascii="Garamond" w:hAnsi="Garamond"/>
          <w:spacing w:val="-2"/>
        </w:rPr>
        <w:t>complementary</w:t>
      </w:r>
      <w:r w:rsidRPr="0063195A">
        <w:rPr>
          <w:rFonts w:ascii="Garamond" w:hAnsi="Garamond"/>
          <w:spacing w:val="-13"/>
        </w:rPr>
        <w:t xml:space="preserve"> </w:t>
      </w:r>
      <w:r w:rsidRPr="0063195A">
        <w:rPr>
          <w:rFonts w:ascii="Garamond" w:hAnsi="Garamond"/>
          <w:spacing w:val="-1"/>
        </w:rPr>
        <w:t>Project</w:t>
      </w:r>
      <w:r w:rsidRPr="0063195A">
        <w:rPr>
          <w:rFonts w:ascii="Garamond" w:hAnsi="Garamond"/>
          <w:spacing w:val="-14"/>
        </w:rPr>
        <w:t xml:space="preserve"> </w:t>
      </w:r>
      <w:r w:rsidRPr="0063195A">
        <w:rPr>
          <w:rFonts w:ascii="Garamond" w:hAnsi="Garamond"/>
          <w:spacing w:val="-1"/>
        </w:rPr>
        <w:t>Outcomes</w:t>
      </w:r>
      <w:r w:rsidRPr="0063195A">
        <w:rPr>
          <w:rFonts w:ascii="Garamond" w:hAnsi="Garamond"/>
          <w:spacing w:val="65"/>
        </w:rPr>
        <w:t xml:space="preserve"> </w:t>
      </w:r>
      <w:r w:rsidRPr="0063195A">
        <w:rPr>
          <w:rFonts w:ascii="Garamond" w:hAnsi="Garamond"/>
        </w:rPr>
        <w:t>that</w:t>
      </w:r>
      <w:r w:rsidRPr="0063195A">
        <w:rPr>
          <w:rFonts w:ascii="Garamond" w:hAnsi="Garamond"/>
          <w:spacing w:val="-1"/>
        </w:rPr>
        <w:t xml:space="preserve"> are focused</w:t>
      </w:r>
      <w:r w:rsidRPr="0063195A">
        <w:rPr>
          <w:rFonts w:ascii="Garamond" w:hAnsi="Garamond"/>
        </w:rPr>
        <w:t xml:space="preserve"> </w:t>
      </w:r>
      <w:r w:rsidRPr="0063195A">
        <w:rPr>
          <w:rFonts w:ascii="Garamond" w:hAnsi="Garamond"/>
          <w:spacing w:val="-1"/>
        </w:rPr>
        <w:t>on</w:t>
      </w:r>
      <w:r w:rsidRPr="0063195A">
        <w:rPr>
          <w:rFonts w:ascii="Garamond" w:hAnsi="Garamond"/>
        </w:rPr>
        <w:t xml:space="preserve"> </w:t>
      </w:r>
      <w:r w:rsidRPr="0063195A">
        <w:rPr>
          <w:rFonts w:ascii="Garamond" w:hAnsi="Garamond"/>
          <w:spacing w:val="-2"/>
        </w:rPr>
        <w:t>addressing</w:t>
      </w:r>
      <w:r w:rsidRPr="0063195A">
        <w:rPr>
          <w:rFonts w:ascii="Garamond" w:hAnsi="Garamond"/>
        </w:rPr>
        <w:t xml:space="preserve"> </w:t>
      </w:r>
      <w:r w:rsidRPr="0063195A">
        <w:rPr>
          <w:rFonts w:ascii="Garamond" w:hAnsi="Garamond"/>
          <w:spacing w:val="-1"/>
        </w:rPr>
        <w:t>existing</w:t>
      </w:r>
      <w:r w:rsidRPr="0063195A">
        <w:rPr>
          <w:rFonts w:ascii="Garamond" w:hAnsi="Garamond"/>
        </w:rPr>
        <w:t xml:space="preserve"> </w:t>
      </w:r>
      <w:r w:rsidRPr="0063195A">
        <w:rPr>
          <w:rFonts w:ascii="Garamond" w:hAnsi="Garamond"/>
          <w:spacing w:val="-1"/>
        </w:rPr>
        <w:t>barriers.</w:t>
      </w:r>
      <w:r w:rsidRPr="0063195A">
        <w:rPr>
          <w:rFonts w:ascii="Garamond" w:hAnsi="Garamond"/>
        </w:rPr>
        <w:t xml:space="preserve"> </w:t>
      </w:r>
      <w:r w:rsidRPr="0063195A">
        <w:rPr>
          <w:rFonts w:ascii="Garamond" w:hAnsi="Garamond"/>
          <w:spacing w:val="-1"/>
        </w:rPr>
        <w:t>The three Outcomes</w:t>
      </w:r>
      <w:r w:rsidRPr="0063195A">
        <w:rPr>
          <w:rFonts w:ascii="Garamond" w:hAnsi="Garamond"/>
          <w:spacing w:val="-2"/>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1"/>
        </w:rPr>
        <w:t>the project</w:t>
      </w:r>
      <w:r w:rsidRPr="0063195A">
        <w:rPr>
          <w:rFonts w:ascii="Garamond" w:hAnsi="Garamond"/>
        </w:rPr>
        <w:t xml:space="preserve"> </w:t>
      </w:r>
      <w:r w:rsidRPr="0063195A">
        <w:rPr>
          <w:rFonts w:ascii="Garamond" w:hAnsi="Garamond"/>
          <w:spacing w:val="-1"/>
        </w:rPr>
        <w:t>are:</w:t>
      </w:r>
    </w:p>
    <w:p w14:paraId="2D085CC1" w14:textId="77777777" w:rsidR="00A06FF5" w:rsidRPr="0063195A" w:rsidRDefault="00A06FF5" w:rsidP="0063195A">
      <w:pPr>
        <w:rPr>
          <w:rFonts w:ascii="Garamond" w:eastAsia="Garamond" w:hAnsi="Garamond" w:cs="Garamond"/>
        </w:rPr>
      </w:pPr>
      <w:r w:rsidRPr="0063195A">
        <w:rPr>
          <w:rFonts w:ascii="Garamond" w:hAnsi="Garamond"/>
          <w:b/>
          <w:i/>
          <w:spacing w:val="-2"/>
        </w:rPr>
        <w:lastRenderedPageBreak/>
        <w:t>Outcome</w:t>
      </w:r>
      <w:r w:rsidRPr="0063195A">
        <w:rPr>
          <w:rFonts w:ascii="Garamond" w:hAnsi="Garamond"/>
          <w:b/>
          <w:i/>
          <w:spacing w:val="-12"/>
        </w:rPr>
        <w:t xml:space="preserve"> </w:t>
      </w:r>
      <w:r w:rsidRPr="0063195A">
        <w:rPr>
          <w:rFonts w:ascii="Garamond" w:hAnsi="Garamond"/>
          <w:b/>
          <w:i/>
        </w:rPr>
        <w:t>1:</w:t>
      </w:r>
      <w:r w:rsidRPr="0063195A">
        <w:rPr>
          <w:rFonts w:ascii="Garamond" w:hAnsi="Garamond"/>
          <w:b/>
          <w:i/>
          <w:spacing w:val="34"/>
        </w:rPr>
        <w:t xml:space="preserve"> </w:t>
      </w:r>
      <w:r w:rsidRPr="0063195A">
        <w:rPr>
          <w:rFonts w:ascii="Garamond" w:hAnsi="Garamond"/>
          <w:spacing w:val="-1"/>
        </w:rPr>
        <w:t>Strengthened</w:t>
      </w:r>
      <w:r w:rsidRPr="0063195A">
        <w:rPr>
          <w:rFonts w:ascii="Garamond" w:hAnsi="Garamond"/>
          <w:spacing w:val="-7"/>
        </w:rPr>
        <w:t xml:space="preserve"> </w:t>
      </w:r>
      <w:r w:rsidRPr="0063195A">
        <w:rPr>
          <w:rFonts w:ascii="Garamond" w:hAnsi="Garamond"/>
          <w:spacing w:val="-1"/>
        </w:rPr>
        <w:t>policy,</w:t>
      </w:r>
      <w:r w:rsidRPr="0063195A">
        <w:rPr>
          <w:rFonts w:ascii="Garamond" w:hAnsi="Garamond"/>
          <w:spacing w:val="-10"/>
        </w:rPr>
        <w:t xml:space="preserve"> </w:t>
      </w:r>
      <w:r w:rsidRPr="0063195A">
        <w:rPr>
          <w:rFonts w:ascii="Garamond" w:hAnsi="Garamond"/>
        </w:rPr>
        <w:t>legal</w:t>
      </w:r>
      <w:r w:rsidRPr="0063195A">
        <w:rPr>
          <w:rFonts w:ascii="Garamond" w:hAnsi="Garamond"/>
          <w:spacing w:val="-9"/>
        </w:rPr>
        <w:t xml:space="preserve"> </w:t>
      </w:r>
      <w:r w:rsidRPr="0063195A">
        <w:rPr>
          <w:rFonts w:ascii="Garamond" w:hAnsi="Garamond"/>
        </w:rPr>
        <w:t>and</w:t>
      </w:r>
      <w:r w:rsidRPr="0063195A">
        <w:rPr>
          <w:rFonts w:ascii="Garamond" w:hAnsi="Garamond"/>
          <w:spacing w:val="-8"/>
        </w:rPr>
        <w:t xml:space="preserve"> </w:t>
      </w:r>
      <w:r w:rsidRPr="0063195A">
        <w:rPr>
          <w:rFonts w:ascii="Garamond" w:hAnsi="Garamond"/>
          <w:spacing w:val="-1"/>
        </w:rPr>
        <w:t>institutional</w:t>
      </w:r>
      <w:r w:rsidRPr="0063195A">
        <w:rPr>
          <w:rFonts w:ascii="Garamond" w:hAnsi="Garamond"/>
          <w:spacing w:val="-9"/>
        </w:rPr>
        <w:t xml:space="preserve"> </w:t>
      </w:r>
      <w:r w:rsidRPr="0063195A">
        <w:rPr>
          <w:rFonts w:ascii="Garamond" w:hAnsi="Garamond"/>
          <w:spacing w:val="-1"/>
        </w:rPr>
        <w:t>framework</w:t>
      </w:r>
      <w:r w:rsidRPr="0063195A">
        <w:rPr>
          <w:rFonts w:ascii="Garamond" w:hAnsi="Garamond"/>
          <w:spacing w:val="-8"/>
        </w:rPr>
        <w:t xml:space="preserve"> </w:t>
      </w:r>
      <w:r w:rsidRPr="0063195A">
        <w:rPr>
          <w:rFonts w:ascii="Garamond" w:hAnsi="Garamond"/>
        </w:rPr>
        <w:t>for</w:t>
      </w:r>
      <w:r w:rsidRPr="0063195A">
        <w:rPr>
          <w:rFonts w:ascii="Garamond" w:hAnsi="Garamond"/>
          <w:spacing w:val="-9"/>
        </w:rPr>
        <w:t xml:space="preserve"> </w:t>
      </w:r>
      <w:r w:rsidRPr="0063195A">
        <w:rPr>
          <w:rFonts w:ascii="Garamond" w:hAnsi="Garamond"/>
          <w:spacing w:val="-1"/>
        </w:rPr>
        <w:t>creation</w:t>
      </w:r>
      <w:r w:rsidRPr="0063195A">
        <w:rPr>
          <w:rFonts w:ascii="Garamond" w:hAnsi="Garamond"/>
          <w:spacing w:val="-9"/>
        </w:rPr>
        <w:t xml:space="preserve"> </w:t>
      </w:r>
      <w:r w:rsidRPr="0063195A">
        <w:rPr>
          <w:rFonts w:ascii="Garamond" w:hAnsi="Garamond"/>
        </w:rPr>
        <w:t>and</w:t>
      </w:r>
      <w:r w:rsidRPr="0063195A">
        <w:rPr>
          <w:rFonts w:ascii="Garamond" w:hAnsi="Garamond"/>
          <w:spacing w:val="-8"/>
        </w:rPr>
        <w:t xml:space="preserve"> </w:t>
      </w:r>
      <w:r w:rsidRPr="0063195A">
        <w:rPr>
          <w:rFonts w:ascii="Garamond" w:hAnsi="Garamond"/>
          <w:spacing w:val="-1"/>
        </w:rPr>
        <w:t>management</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9"/>
        </w:rPr>
        <w:t xml:space="preserve"> </w:t>
      </w:r>
      <w:r w:rsidRPr="0063195A">
        <w:rPr>
          <w:rFonts w:ascii="Garamond" w:hAnsi="Garamond"/>
          <w:spacing w:val="-1"/>
        </w:rPr>
        <w:t>Marine</w:t>
      </w:r>
      <w:r w:rsidRPr="0063195A">
        <w:rPr>
          <w:rFonts w:ascii="Garamond" w:hAnsi="Garamond"/>
          <w:spacing w:val="127"/>
          <w:w w:val="99"/>
        </w:rPr>
        <w:t xml:space="preserve"> </w:t>
      </w:r>
      <w:r w:rsidRPr="0063195A">
        <w:rPr>
          <w:rFonts w:ascii="Garamond" w:hAnsi="Garamond"/>
        </w:rPr>
        <w:t>Protected</w:t>
      </w:r>
      <w:r w:rsidRPr="0063195A">
        <w:rPr>
          <w:rFonts w:ascii="Garamond" w:hAnsi="Garamond"/>
          <w:spacing w:val="-12"/>
        </w:rPr>
        <w:t xml:space="preserve"> </w:t>
      </w:r>
      <w:r w:rsidRPr="0063195A">
        <w:rPr>
          <w:rFonts w:ascii="Garamond" w:hAnsi="Garamond"/>
        </w:rPr>
        <w:t>Areas;</w:t>
      </w:r>
    </w:p>
    <w:p w14:paraId="34DB242B" w14:textId="77777777" w:rsidR="00A06FF5" w:rsidRPr="0063195A" w:rsidRDefault="00A06FF5" w:rsidP="0063195A">
      <w:pPr>
        <w:rPr>
          <w:rFonts w:ascii="Garamond" w:eastAsia="Garamond" w:hAnsi="Garamond" w:cs="Garamond"/>
        </w:rPr>
      </w:pPr>
      <w:r w:rsidRPr="0063195A">
        <w:rPr>
          <w:rFonts w:ascii="Garamond" w:hAnsi="Garamond"/>
          <w:b/>
          <w:i/>
          <w:spacing w:val="-2"/>
        </w:rPr>
        <w:t>Outcome</w:t>
      </w:r>
      <w:r w:rsidRPr="0063195A">
        <w:rPr>
          <w:rFonts w:ascii="Garamond" w:hAnsi="Garamond"/>
          <w:b/>
          <w:i/>
          <w:spacing w:val="-12"/>
        </w:rPr>
        <w:t xml:space="preserve"> </w:t>
      </w:r>
      <w:r w:rsidRPr="0063195A">
        <w:rPr>
          <w:rFonts w:ascii="Garamond" w:hAnsi="Garamond"/>
          <w:b/>
          <w:i/>
        </w:rPr>
        <w:t>2:</w:t>
      </w:r>
      <w:r w:rsidRPr="0063195A">
        <w:rPr>
          <w:rFonts w:ascii="Garamond" w:hAnsi="Garamond"/>
          <w:b/>
          <w:i/>
          <w:spacing w:val="21"/>
        </w:rPr>
        <w:t xml:space="preserve"> </w:t>
      </w:r>
      <w:r w:rsidRPr="0063195A">
        <w:rPr>
          <w:rFonts w:ascii="Garamond" w:hAnsi="Garamond"/>
          <w:spacing w:val="-1"/>
        </w:rPr>
        <w:t>Integrated</w:t>
      </w:r>
      <w:r w:rsidRPr="0063195A">
        <w:rPr>
          <w:rFonts w:ascii="Garamond" w:hAnsi="Garamond"/>
          <w:spacing w:val="-8"/>
        </w:rPr>
        <w:t xml:space="preserve"> </w:t>
      </w:r>
      <w:r w:rsidRPr="0063195A">
        <w:rPr>
          <w:rFonts w:ascii="Garamond" w:hAnsi="Garamond"/>
        </w:rPr>
        <w:t>management</w:t>
      </w:r>
      <w:r w:rsidRPr="0063195A">
        <w:rPr>
          <w:rFonts w:ascii="Garamond" w:hAnsi="Garamond"/>
          <w:spacing w:val="-10"/>
        </w:rPr>
        <w:t xml:space="preserve"> </w:t>
      </w:r>
      <w:r w:rsidRPr="0063195A">
        <w:rPr>
          <w:rFonts w:ascii="Garamond" w:hAnsi="Garamond"/>
        </w:rPr>
        <w:t>plan</w:t>
      </w:r>
      <w:r w:rsidRPr="0063195A">
        <w:rPr>
          <w:rFonts w:ascii="Garamond" w:hAnsi="Garamond"/>
          <w:spacing w:val="-9"/>
        </w:rPr>
        <w:t xml:space="preserve"> </w:t>
      </w:r>
      <w:r w:rsidRPr="0063195A">
        <w:rPr>
          <w:rFonts w:ascii="Garamond" w:hAnsi="Garamond"/>
        </w:rPr>
        <w:t>implemented</w:t>
      </w:r>
      <w:r w:rsidRPr="0063195A">
        <w:rPr>
          <w:rFonts w:ascii="Garamond" w:hAnsi="Garamond"/>
          <w:spacing w:val="-8"/>
        </w:rPr>
        <w:t xml:space="preserve"> </w:t>
      </w:r>
      <w:r w:rsidRPr="0063195A">
        <w:rPr>
          <w:rFonts w:ascii="Garamond" w:hAnsi="Garamond"/>
        </w:rPr>
        <w:t>for</w:t>
      </w:r>
      <w:r w:rsidRPr="0063195A">
        <w:rPr>
          <w:rFonts w:ascii="Garamond" w:hAnsi="Garamond"/>
          <w:spacing w:val="-9"/>
        </w:rPr>
        <w:t xml:space="preserve"> </w:t>
      </w:r>
      <w:r w:rsidRPr="0063195A">
        <w:rPr>
          <w:rFonts w:ascii="Garamond" w:hAnsi="Garamond"/>
        </w:rPr>
        <w:t>a</w:t>
      </w:r>
      <w:r w:rsidRPr="0063195A">
        <w:rPr>
          <w:rFonts w:ascii="Garamond" w:hAnsi="Garamond"/>
          <w:spacing w:val="-8"/>
        </w:rPr>
        <w:t xml:space="preserve"> </w:t>
      </w:r>
      <w:r w:rsidRPr="0063195A">
        <w:rPr>
          <w:rFonts w:ascii="Garamond" w:hAnsi="Garamond"/>
          <w:spacing w:val="-1"/>
        </w:rPr>
        <w:t>priority</w:t>
      </w:r>
      <w:r w:rsidRPr="0063195A">
        <w:rPr>
          <w:rFonts w:ascii="Garamond" w:hAnsi="Garamond"/>
          <w:spacing w:val="-9"/>
        </w:rPr>
        <w:t xml:space="preserve"> </w:t>
      </w:r>
      <w:r w:rsidRPr="0063195A">
        <w:rPr>
          <w:rFonts w:ascii="Garamond" w:hAnsi="Garamond"/>
        </w:rPr>
        <w:t>high</w:t>
      </w:r>
      <w:r w:rsidRPr="0063195A">
        <w:rPr>
          <w:rFonts w:ascii="Garamond" w:hAnsi="Garamond"/>
          <w:spacing w:val="-8"/>
        </w:rPr>
        <w:t xml:space="preserve"> </w:t>
      </w:r>
      <w:r w:rsidRPr="0063195A">
        <w:rPr>
          <w:rFonts w:ascii="Garamond" w:hAnsi="Garamond"/>
          <w:spacing w:val="-1"/>
        </w:rPr>
        <w:t>biodiversity</w:t>
      </w:r>
      <w:r w:rsidRPr="0063195A">
        <w:rPr>
          <w:rFonts w:ascii="Garamond" w:hAnsi="Garamond"/>
          <w:spacing w:val="-9"/>
        </w:rPr>
        <w:t xml:space="preserve"> </w:t>
      </w:r>
      <w:r w:rsidRPr="0063195A">
        <w:rPr>
          <w:rFonts w:ascii="Garamond" w:hAnsi="Garamond"/>
          <w:spacing w:val="-1"/>
        </w:rPr>
        <w:t>marine</w:t>
      </w:r>
      <w:r w:rsidRPr="0063195A">
        <w:rPr>
          <w:rFonts w:ascii="Garamond" w:hAnsi="Garamond"/>
          <w:spacing w:val="-8"/>
        </w:rPr>
        <w:t xml:space="preserve"> </w:t>
      </w:r>
      <w:r w:rsidRPr="0063195A">
        <w:rPr>
          <w:rFonts w:ascii="Garamond" w:hAnsi="Garamond"/>
        </w:rPr>
        <w:t>protected</w:t>
      </w:r>
      <w:r w:rsidRPr="0063195A">
        <w:rPr>
          <w:rFonts w:ascii="Garamond" w:hAnsi="Garamond"/>
          <w:spacing w:val="-7"/>
        </w:rPr>
        <w:t xml:space="preserve"> </w:t>
      </w:r>
      <w:r w:rsidRPr="0063195A">
        <w:rPr>
          <w:rFonts w:ascii="Garamond" w:hAnsi="Garamond"/>
        </w:rPr>
        <w:t>area</w:t>
      </w:r>
      <w:r w:rsidRPr="0063195A">
        <w:rPr>
          <w:rFonts w:ascii="Garamond" w:hAnsi="Garamond"/>
          <w:spacing w:val="75"/>
          <w:w w:val="99"/>
        </w:rPr>
        <w:t xml:space="preserve"> </w:t>
      </w:r>
      <w:r w:rsidRPr="0063195A">
        <w:rPr>
          <w:rFonts w:ascii="Garamond" w:hAnsi="Garamond"/>
        </w:rPr>
        <w:t>to</w:t>
      </w:r>
      <w:r w:rsidRPr="0063195A">
        <w:rPr>
          <w:rFonts w:ascii="Garamond" w:hAnsi="Garamond"/>
          <w:spacing w:val="-8"/>
        </w:rPr>
        <w:t xml:space="preserve"> </w:t>
      </w:r>
      <w:r w:rsidRPr="0063195A">
        <w:rPr>
          <w:rFonts w:ascii="Garamond" w:hAnsi="Garamond"/>
        </w:rPr>
        <w:t>protect</w:t>
      </w:r>
      <w:r w:rsidRPr="0063195A">
        <w:rPr>
          <w:rFonts w:ascii="Garamond" w:hAnsi="Garamond"/>
          <w:spacing w:val="-6"/>
        </w:rPr>
        <w:t xml:space="preserve"> </w:t>
      </w:r>
      <w:r w:rsidRPr="0063195A">
        <w:rPr>
          <w:rFonts w:ascii="Garamond" w:hAnsi="Garamond"/>
        </w:rPr>
        <w:t>endangered</w:t>
      </w:r>
      <w:r w:rsidRPr="0063195A">
        <w:rPr>
          <w:rFonts w:ascii="Garamond" w:hAnsi="Garamond"/>
          <w:spacing w:val="-5"/>
        </w:rPr>
        <w:t xml:space="preserve"> </w:t>
      </w:r>
      <w:r w:rsidRPr="0063195A">
        <w:rPr>
          <w:rFonts w:ascii="Garamond" w:hAnsi="Garamond"/>
          <w:spacing w:val="-1"/>
        </w:rPr>
        <w:t>marine</w:t>
      </w:r>
      <w:r w:rsidRPr="0063195A">
        <w:rPr>
          <w:rFonts w:ascii="Garamond" w:hAnsi="Garamond"/>
          <w:spacing w:val="-4"/>
        </w:rPr>
        <w:t xml:space="preserve"> </w:t>
      </w:r>
      <w:r w:rsidRPr="0063195A">
        <w:rPr>
          <w:rFonts w:ascii="Garamond" w:hAnsi="Garamond"/>
          <w:spacing w:val="-1"/>
        </w:rPr>
        <w:t>species</w:t>
      </w:r>
      <w:r w:rsidRPr="0063195A">
        <w:rPr>
          <w:rFonts w:ascii="Garamond" w:hAnsi="Garamond"/>
          <w:spacing w:val="-6"/>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reduce</w:t>
      </w:r>
      <w:r w:rsidRPr="0063195A">
        <w:rPr>
          <w:rFonts w:ascii="Garamond" w:hAnsi="Garamond"/>
          <w:spacing w:val="-4"/>
        </w:rPr>
        <w:t xml:space="preserve"> </w:t>
      </w:r>
      <w:r w:rsidRPr="0063195A">
        <w:rPr>
          <w:rFonts w:ascii="Garamond" w:hAnsi="Garamond"/>
          <w:spacing w:val="-1"/>
        </w:rPr>
        <w:t>threats;</w:t>
      </w:r>
      <w:r w:rsidRPr="0063195A">
        <w:rPr>
          <w:rFonts w:ascii="Garamond" w:hAnsi="Garamond"/>
          <w:spacing w:val="-7"/>
        </w:rPr>
        <w:t xml:space="preserve"> </w:t>
      </w:r>
      <w:r w:rsidRPr="0063195A">
        <w:rPr>
          <w:rFonts w:ascii="Garamond" w:hAnsi="Garamond"/>
          <w:spacing w:val="-1"/>
        </w:rPr>
        <w:t>and</w:t>
      </w:r>
    </w:p>
    <w:p w14:paraId="5607471B" w14:textId="77777777" w:rsidR="00A06FF5" w:rsidRPr="0063195A" w:rsidRDefault="00A06FF5" w:rsidP="0063195A">
      <w:pPr>
        <w:rPr>
          <w:rFonts w:ascii="Garamond" w:eastAsia="Garamond" w:hAnsi="Garamond" w:cs="Garamond"/>
        </w:rPr>
      </w:pPr>
      <w:r w:rsidRPr="0063195A">
        <w:rPr>
          <w:rFonts w:ascii="Garamond" w:hAnsi="Garamond"/>
          <w:b/>
          <w:i/>
          <w:spacing w:val="-2"/>
        </w:rPr>
        <w:t>Outcome</w:t>
      </w:r>
      <w:r w:rsidRPr="0063195A">
        <w:rPr>
          <w:rFonts w:ascii="Garamond" w:hAnsi="Garamond"/>
          <w:b/>
          <w:i/>
          <w:spacing w:val="-13"/>
        </w:rPr>
        <w:t xml:space="preserve"> </w:t>
      </w:r>
      <w:r w:rsidRPr="0063195A">
        <w:rPr>
          <w:rFonts w:ascii="Garamond" w:hAnsi="Garamond"/>
          <w:b/>
          <w:i/>
        </w:rPr>
        <w:t>3:</w:t>
      </w:r>
      <w:r w:rsidRPr="0063195A">
        <w:rPr>
          <w:rFonts w:ascii="Garamond" w:hAnsi="Garamond"/>
          <w:b/>
          <w:i/>
          <w:spacing w:val="28"/>
        </w:rPr>
        <w:t xml:space="preserve"> </w:t>
      </w:r>
      <w:r w:rsidRPr="0063195A">
        <w:rPr>
          <w:rFonts w:ascii="Garamond" w:hAnsi="Garamond"/>
          <w:spacing w:val="-1"/>
        </w:rPr>
        <w:t>Lessons</w:t>
      </w:r>
      <w:r w:rsidRPr="0063195A">
        <w:rPr>
          <w:rFonts w:ascii="Garamond" w:hAnsi="Garamond"/>
          <w:spacing w:val="-11"/>
        </w:rPr>
        <w:t xml:space="preserve"> </w:t>
      </w:r>
      <w:r w:rsidRPr="0063195A">
        <w:rPr>
          <w:rFonts w:ascii="Garamond" w:hAnsi="Garamond"/>
          <w:spacing w:val="-1"/>
        </w:rPr>
        <w:t>learned</w:t>
      </w:r>
      <w:r w:rsidRPr="0063195A">
        <w:rPr>
          <w:rFonts w:ascii="Garamond" w:hAnsi="Garamond"/>
          <w:spacing w:val="-9"/>
        </w:rPr>
        <w:t xml:space="preserve"> </w:t>
      </w:r>
      <w:r w:rsidRPr="0063195A">
        <w:rPr>
          <w:rFonts w:ascii="Garamond" w:hAnsi="Garamond"/>
          <w:spacing w:val="-1"/>
        </w:rPr>
        <w:t>through</w:t>
      </w:r>
      <w:r w:rsidRPr="0063195A">
        <w:rPr>
          <w:rFonts w:ascii="Garamond" w:hAnsi="Garamond"/>
          <w:spacing w:val="-11"/>
        </w:rPr>
        <w:t xml:space="preserve"> </w:t>
      </w:r>
      <w:r w:rsidRPr="0063195A">
        <w:rPr>
          <w:rFonts w:ascii="Garamond" w:hAnsi="Garamond"/>
        </w:rPr>
        <w:t>knowledge</w:t>
      </w:r>
      <w:r w:rsidRPr="0063195A">
        <w:rPr>
          <w:rFonts w:ascii="Garamond" w:hAnsi="Garamond"/>
          <w:spacing w:val="-10"/>
        </w:rPr>
        <w:t xml:space="preserve"> </w:t>
      </w:r>
      <w:r w:rsidRPr="0063195A">
        <w:rPr>
          <w:rFonts w:ascii="Garamond" w:hAnsi="Garamond"/>
        </w:rPr>
        <w:t>management,</w:t>
      </w:r>
      <w:r w:rsidRPr="0063195A">
        <w:rPr>
          <w:rFonts w:ascii="Garamond" w:hAnsi="Garamond"/>
          <w:spacing w:val="-11"/>
        </w:rPr>
        <w:t xml:space="preserve"> </w:t>
      </w:r>
      <w:r w:rsidRPr="0063195A">
        <w:rPr>
          <w:rFonts w:ascii="Garamond" w:hAnsi="Garamond"/>
          <w:spacing w:val="-1"/>
        </w:rPr>
        <w:t>monitoring</w:t>
      </w:r>
      <w:r w:rsidRPr="0063195A">
        <w:rPr>
          <w:rFonts w:ascii="Garamond" w:hAnsi="Garamond"/>
          <w:spacing w:val="-10"/>
        </w:rPr>
        <w:t xml:space="preserve"> </w:t>
      </w:r>
      <w:r w:rsidRPr="0063195A">
        <w:rPr>
          <w:rFonts w:ascii="Garamond" w:hAnsi="Garamond"/>
        </w:rPr>
        <w:t>and</w:t>
      </w:r>
      <w:r w:rsidRPr="0063195A">
        <w:rPr>
          <w:rFonts w:ascii="Garamond" w:hAnsi="Garamond"/>
          <w:spacing w:val="-10"/>
        </w:rPr>
        <w:t xml:space="preserve"> </w:t>
      </w:r>
      <w:r w:rsidRPr="0063195A">
        <w:rPr>
          <w:rFonts w:ascii="Garamond" w:hAnsi="Garamond"/>
          <w:spacing w:val="-1"/>
        </w:rPr>
        <w:t>evaluation,</w:t>
      </w:r>
      <w:r w:rsidRPr="0063195A">
        <w:rPr>
          <w:rFonts w:ascii="Garamond" w:hAnsi="Garamond"/>
          <w:spacing w:val="-10"/>
        </w:rPr>
        <w:t xml:space="preserve"> </w:t>
      </w:r>
      <w:r w:rsidRPr="0063195A">
        <w:rPr>
          <w:rFonts w:ascii="Garamond" w:hAnsi="Garamond"/>
        </w:rPr>
        <w:t>and</w:t>
      </w:r>
      <w:r w:rsidRPr="0063195A">
        <w:rPr>
          <w:rFonts w:ascii="Garamond" w:hAnsi="Garamond"/>
          <w:spacing w:val="-9"/>
        </w:rPr>
        <w:t xml:space="preserve"> </w:t>
      </w:r>
      <w:r w:rsidRPr="0063195A">
        <w:rPr>
          <w:rFonts w:ascii="Garamond" w:hAnsi="Garamond"/>
          <w:spacing w:val="-1"/>
        </w:rPr>
        <w:t>equitable</w:t>
      </w:r>
      <w:r w:rsidRPr="0063195A">
        <w:rPr>
          <w:rFonts w:ascii="Garamond" w:hAnsi="Garamond"/>
          <w:spacing w:val="101"/>
          <w:w w:val="99"/>
        </w:rPr>
        <w:t xml:space="preserve"> </w:t>
      </w:r>
      <w:r w:rsidRPr="0063195A">
        <w:rPr>
          <w:rFonts w:ascii="Garamond" w:hAnsi="Garamond"/>
        </w:rPr>
        <w:t>gender</w:t>
      </w:r>
      <w:r w:rsidRPr="0063195A">
        <w:rPr>
          <w:rFonts w:ascii="Garamond" w:hAnsi="Garamond"/>
          <w:spacing w:val="-7"/>
        </w:rPr>
        <w:t xml:space="preserve"> </w:t>
      </w:r>
      <w:r w:rsidRPr="0063195A">
        <w:rPr>
          <w:rFonts w:ascii="Garamond" w:hAnsi="Garamond"/>
          <w:spacing w:val="-1"/>
        </w:rPr>
        <w:t>mainstreaming</w:t>
      </w:r>
      <w:r w:rsidRPr="0063195A">
        <w:rPr>
          <w:rFonts w:ascii="Garamond" w:hAnsi="Garamond"/>
          <w:spacing w:val="-7"/>
        </w:rPr>
        <w:t xml:space="preserve"> </w:t>
      </w:r>
      <w:r w:rsidRPr="0063195A">
        <w:rPr>
          <w:rFonts w:ascii="Garamond" w:hAnsi="Garamond"/>
          <w:spacing w:val="-1"/>
        </w:rPr>
        <w:t>available</w:t>
      </w:r>
      <w:r w:rsidRPr="0063195A">
        <w:rPr>
          <w:rFonts w:ascii="Garamond" w:hAnsi="Garamond"/>
          <w:spacing w:val="-5"/>
        </w:rPr>
        <w:t xml:space="preserve"> </w:t>
      </w:r>
      <w:r w:rsidRPr="0063195A">
        <w:rPr>
          <w:rFonts w:ascii="Garamond" w:hAnsi="Garamond"/>
        </w:rPr>
        <w:t>to</w:t>
      </w:r>
      <w:r w:rsidRPr="0063195A">
        <w:rPr>
          <w:rFonts w:ascii="Garamond" w:hAnsi="Garamond"/>
          <w:spacing w:val="-8"/>
        </w:rPr>
        <w:t xml:space="preserve"> </w:t>
      </w:r>
      <w:r w:rsidRPr="0063195A">
        <w:rPr>
          <w:rFonts w:ascii="Garamond" w:hAnsi="Garamond"/>
          <w:spacing w:val="-1"/>
        </w:rPr>
        <w:t>support</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creation</w:t>
      </w:r>
      <w:r w:rsidRPr="0063195A">
        <w:rPr>
          <w:rFonts w:ascii="Garamond" w:hAnsi="Garamond"/>
          <w:spacing w:val="-7"/>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rPr>
        <w:t>implementation</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6"/>
        </w:rPr>
        <w:t xml:space="preserve"> </w:t>
      </w:r>
      <w:r w:rsidRPr="0063195A">
        <w:rPr>
          <w:rFonts w:ascii="Garamond" w:hAnsi="Garamond"/>
        </w:rPr>
        <w:t>MPAs</w:t>
      </w:r>
      <w:r w:rsidRPr="0063195A">
        <w:rPr>
          <w:rFonts w:ascii="Garamond" w:hAnsi="Garamond"/>
          <w:spacing w:val="-7"/>
        </w:rPr>
        <w:t xml:space="preserve"> </w:t>
      </w:r>
      <w:r w:rsidRPr="0063195A">
        <w:rPr>
          <w:rFonts w:ascii="Garamond" w:hAnsi="Garamond"/>
        </w:rPr>
        <w:t>nationally</w:t>
      </w:r>
      <w:r w:rsidRPr="0063195A">
        <w:rPr>
          <w:rFonts w:ascii="Garamond" w:hAnsi="Garamond"/>
          <w:spacing w:val="69"/>
          <w:w w:val="99"/>
        </w:rPr>
        <w:t xml:space="preserve"> </w:t>
      </w:r>
      <w:r w:rsidRPr="0063195A">
        <w:rPr>
          <w:rFonts w:ascii="Garamond" w:hAnsi="Garamond"/>
          <w:spacing w:val="-1"/>
        </w:rPr>
        <w:t>and</w:t>
      </w:r>
      <w:r w:rsidRPr="0063195A">
        <w:rPr>
          <w:rFonts w:ascii="Garamond" w:hAnsi="Garamond"/>
          <w:spacing w:val="-14"/>
        </w:rPr>
        <w:t xml:space="preserve"> </w:t>
      </w:r>
      <w:r w:rsidRPr="0063195A">
        <w:rPr>
          <w:rFonts w:ascii="Garamond" w:hAnsi="Garamond"/>
          <w:spacing w:val="-1"/>
        </w:rPr>
        <w:t>internationally.</w:t>
      </w:r>
    </w:p>
    <w:p w14:paraId="703FCD91"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18"/>
        </w:rPr>
        <w:t xml:space="preserve"> </w:t>
      </w:r>
      <w:r w:rsidRPr="0063195A">
        <w:rPr>
          <w:rFonts w:ascii="Garamond" w:hAnsi="Garamond"/>
          <w:spacing w:val="-1"/>
        </w:rPr>
        <w:t>project</w:t>
      </w:r>
      <w:r w:rsidRPr="0063195A">
        <w:rPr>
          <w:rFonts w:ascii="Garamond" w:hAnsi="Garamond"/>
          <w:spacing w:val="19"/>
        </w:rPr>
        <w:t xml:space="preserve"> </w:t>
      </w:r>
      <w:r w:rsidRPr="0063195A">
        <w:rPr>
          <w:rFonts w:ascii="Garamond" w:hAnsi="Garamond"/>
          <w:spacing w:val="-1"/>
        </w:rPr>
        <w:t>duration</w:t>
      </w:r>
      <w:r w:rsidRPr="0063195A">
        <w:rPr>
          <w:rFonts w:ascii="Garamond" w:hAnsi="Garamond"/>
          <w:spacing w:val="19"/>
        </w:rPr>
        <w:t xml:space="preserve"> </w:t>
      </w:r>
      <w:r w:rsidRPr="0063195A">
        <w:rPr>
          <w:rFonts w:ascii="Garamond" w:hAnsi="Garamond"/>
        </w:rPr>
        <w:t>is</w:t>
      </w:r>
      <w:r w:rsidRPr="0063195A">
        <w:rPr>
          <w:rFonts w:ascii="Garamond" w:hAnsi="Garamond"/>
          <w:spacing w:val="19"/>
        </w:rPr>
        <w:t xml:space="preserve"> </w:t>
      </w:r>
      <w:r w:rsidRPr="0063195A">
        <w:rPr>
          <w:rFonts w:ascii="Garamond" w:hAnsi="Garamond"/>
        </w:rPr>
        <w:t>4</w:t>
      </w:r>
      <w:r w:rsidRPr="0063195A">
        <w:rPr>
          <w:rFonts w:ascii="Garamond" w:hAnsi="Garamond"/>
          <w:spacing w:val="18"/>
        </w:rPr>
        <w:t xml:space="preserve"> </w:t>
      </w:r>
      <w:r w:rsidRPr="0063195A">
        <w:rPr>
          <w:rFonts w:ascii="Garamond" w:hAnsi="Garamond"/>
          <w:spacing w:val="-1"/>
        </w:rPr>
        <w:t>years</w:t>
      </w:r>
      <w:r w:rsidRPr="0063195A">
        <w:rPr>
          <w:rFonts w:ascii="Garamond" w:hAnsi="Garamond"/>
          <w:spacing w:val="20"/>
        </w:rPr>
        <w:t xml:space="preserve"> </w:t>
      </w:r>
      <w:r w:rsidRPr="0063195A">
        <w:rPr>
          <w:rFonts w:ascii="Garamond" w:hAnsi="Garamond"/>
          <w:spacing w:val="-1"/>
        </w:rPr>
        <w:t>from</w:t>
      </w:r>
      <w:r w:rsidRPr="0063195A">
        <w:rPr>
          <w:rFonts w:ascii="Garamond" w:hAnsi="Garamond"/>
          <w:spacing w:val="23"/>
        </w:rPr>
        <w:t xml:space="preserve"> </w:t>
      </w:r>
      <w:r w:rsidRPr="0063195A">
        <w:rPr>
          <w:rFonts w:ascii="Garamond" w:hAnsi="Garamond"/>
        </w:rPr>
        <w:t>July</w:t>
      </w:r>
      <w:r w:rsidRPr="0063195A">
        <w:rPr>
          <w:rFonts w:ascii="Garamond" w:hAnsi="Garamond"/>
          <w:spacing w:val="18"/>
        </w:rPr>
        <w:t xml:space="preserve"> </w:t>
      </w:r>
      <w:r w:rsidRPr="0063195A">
        <w:rPr>
          <w:rFonts w:ascii="Garamond" w:hAnsi="Garamond"/>
          <w:spacing w:val="-1"/>
        </w:rPr>
        <w:t>2019</w:t>
      </w:r>
      <w:r w:rsidRPr="0063195A">
        <w:rPr>
          <w:rFonts w:ascii="Garamond" w:hAnsi="Garamond"/>
          <w:spacing w:val="19"/>
        </w:rPr>
        <w:t xml:space="preserve"> </w:t>
      </w:r>
      <w:r w:rsidRPr="0063195A">
        <w:rPr>
          <w:rFonts w:ascii="Garamond" w:hAnsi="Garamond"/>
        </w:rPr>
        <w:t>to</w:t>
      </w:r>
      <w:r w:rsidRPr="0063195A">
        <w:rPr>
          <w:rFonts w:ascii="Garamond" w:hAnsi="Garamond"/>
          <w:spacing w:val="19"/>
        </w:rPr>
        <w:t xml:space="preserve"> </w:t>
      </w:r>
      <w:r w:rsidRPr="0063195A">
        <w:rPr>
          <w:rFonts w:ascii="Garamond" w:hAnsi="Garamond"/>
        </w:rPr>
        <w:t>June</w:t>
      </w:r>
      <w:r w:rsidRPr="0063195A">
        <w:rPr>
          <w:rFonts w:ascii="Garamond" w:hAnsi="Garamond"/>
          <w:spacing w:val="18"/>
        </w:rPr>
        <w:t xml:space="preserve"> </w:t>
      </w:r>
      <w:r w:rsidRPr="0063195A">
        <w:rPr>
          <w:rFonts w:ascii="Garamond" w:hAnsi="Garamond"/>
          <w:spacing w:val="-1"/>
        </w:rPr>
        <w:t>2023</w:t>
      </w:r>
      <w:r w:rsidRPr="0063195A">
        <w:rPr>
          <w:rFonts w:ascii="Garamond" w:hAnsi="Garamond"/>
          <w:spacing w:val="19"/>
        </w:rPr>
        <w:t xml:space="preserve"> </w:t>
      </w:r>
      <w:r w:rsidRPr="0063195A">
        <w:rPr>
          <w:rFonts w:ascii="Garamond" w:hAnsi="Garamond"/>
          <w:spacing w:val="-1"/>
        </w:rPr>
        <w:t>with</w:t>
      </w:r>
      <w:r w:rsidRPr="0063195A">
        <w:rPr>
          <w:rFonts w:ascii="Garamond" w:hAnsi="Garamond"/>
          <w:spacing w:val="19"/>
        </w:rPr>
        <w:t xml:space="preserve"> </w:t>
      </w:r>
      <w:r w:rsidRPr="0063195A">
        <w:rPr>
          <w:rFonts w:ascii="Garamond" w:hAnsi="Garamond"/>
        </w:rPr>
        <w:t>a</w:t>
      </w:r>
      <w:r w:rsidRPr="0063195A">
        <w:rPr>
          <w:rFonts w:ascii="Garamond" w:hAnsi="Garamond"/>
          <w:spacing w:val="18"/>
        </w:rPr>
        <w:t xml:space="preserve"> </w:t>
      </w:r>
      <w:r w:rsidRPr="0063195A">
        <w:rPr>
          <w:rFonts w:ascii="Garamond" w:hAnsi="Garamond"/>
          <w:spacing w:val="-1"/>
        </w:rPr>
        <w:t>total</w:t>
      </w:r>
      <w:r w:rsidRPr="0063195A">
        <w:rPr>
          <w:rFonts w:ascii="Garamond" w:hAnsi="Garamond"/>
          <w:spacing w:val="18"/>
        </w:rPr>
        <w:t xml:space="preserve"> </w:t>
      </w:r>
      <w:r w:rsidRPr="0063195A">
        <w:rPr>
          <w:rFonts w:ascii="Garamond" w:hAnsi="Garamond"/>
          <w:spacing w:val="-1"/>
        </w:rPr>
        <w:t>budget</w:t>
      </w:r>
      <w:r w:rsidRPr="0063195A">
        <w:rPr>
          <w:rFonts w:ascii="Garamond" w:hAnsi="Garamond"/>
          <w:spacing w:val="19"/>
        </w:rPr>
        <w:t xml:space="preserve"> </w:t>
      </w:r>
      <w:r w:rsidRPr="0063195A">
        <w:rPr>
          <w:rFonts w:ascii="Garamond" w:hAnsi="Garamond"/>
        </w:rPr>
        <w:t>is</w:t>
      </w:r>
      <w:r w:rsidRPr="0063195A">
        <w:rPr>
          <w:rFonts w:ascii="Garamond" w:hAnsi="Garamond"/>
          <w:spacing w:val="23"/>
        </w:rPr>
        <w:t xml:space="preserve"> </w:t>
      </w:r>
      <w:r w:rsidRPr="0063195A">
        <w:rPr>
          <w:rFonts w:ascii="Garamond" w:hAnsi="Garamond"/>
          <w:spacing w:val="-1"/>
        </w:rPr>
        <w:t>1,776,484</w:t>
      </w:r>
      <w:r w:rsidRPr="0063195A">
        <w:rPr>
          <w:rFonts w:ascii="Garamond" w:hAnsi="Garamond"/>
          <w:spacing w:val="19"/>
        </w:rPr>
        <w:t xml:space="preserve"> </w:t>
      </w:r>
      <w:r w:rsidRPr="0063195A">
        <w:rPr>
          <w:rFonts w:ascii="Garamond" w:hAnsi="Garamond"/>
          <w:spacing w:val="-1"/>
        </w:rPr>
        <w:t>USD</w:t>
      </w:r>
      <w:r w:rsidRPr="0063195A">
        <w:rPr>
          <w:rFonts w:ascii="Garamond" w:hAnsi="Garamond"/>
          <w:spacing w:val="19"/>
        </w:rPr>
        <w:t xml:space="preserve"> </w:t>
      </w:r>
      <w:r w:rsidRPr="0063195A">
        <w:rPr>
          <w:rFonts w:ascii="Garamond" w:hAnsi="Garamond"/>
          <w:spacing w:val="-1"/>
        </w:rPr>
        <w:t>and</w:t>
      </w:r>
      <w:r w:rsidRPr="0063195A">
        <w:rPr>
          <w:rFonts w:ascii="Garamond" w:hAnsi="Garamond"/>
          <w:spacing w:val="46"/>
        </w:rPr>
        <w:t xml:space="preserve"> </w:t>
      </w:r>
      <w:r w:rsidRPr="0063195A">
        <w:rPr>
          <w:rFonts w:ascii="Garamond" w:hAnsi="Garamond"/>
          <w:spacing w:val="-1"/>
        </w:rPr>
        <w:t>planned</w:t>
      </w:r>
      <w:r w:rsidRPr="0063195A">
        <w:rPr>
          <w:rFonts w:ascii="Garamond" w:hAnsi="Garamond"/>
          <w:spacing w:val="33"/>
        </w:rPr>
        <w:t xml:space="preserve"> </w:t>
      </w:r>
      <w:r w:rsidRPr="0063195A">
        <w:rPr>
          <w:rFonts w:ascii="Garamond" w:hAnsi="Garamond"/>
          <w:spacing w:val="-1"/>
        </w:rPr>
        <w:t>co-financing</w:t>
      </w:r>
      <w:r w:rsidRPr="0063195A">
        <w:rPr>
          <w:rFonts w:ascii="Garamond" w:hAnsi="Garamond"/>
          <w:spacing w:val="30"/>
        </w:rPr>
        <w:t xml:space="preserve"> </w:t>
      </w:r>
      <w:r w:rsidRPr="0063195A">
        <w:rPr>
          <w:rFonts w:ascii="Garamond" w:hAnsi="Garamond"/>
          <w:spacing w:val="-1"/>
        </w:rPr>
        <w:t>of</w:t>
      </w:r>
      <w:r w:rsidRPr="0063195A">
        <w:rPr>
          <w:rFonts w:ascii="Garamond" w:hAnsi="Garamond"/>
          <w:spacing w:val="35"/>
        </w:rPr>
        <w:t xml:space="preserve"> </w:t>
      </w:r>
      <w:r w:rsidRPr="0063195A">
        <w:rPr>
          <w:rFonts w:ascii="Garamond" w:hAnsi="Garamond"/>
          <w:spacing w:val="-1"/>
        </w:rPr>
        <w:t>6,368,440</w:t>
      </w:r>
      <w:r w:rsidRPr="0063195A">
        <w:rPr>
          <w:rFonts w:ascii="Garamond" w:hAnsi="Garamond"/>
          <w:spacing w:val="33"/>
        </w:rPr>
        <w:t xml:space="preserve"> </w:t>
      </w:r>
      <w:r w:rsidRPr="0063195A">
        <w:rPr>
          <w:rFonts w:ascii="Garamond" w:hAnsi="Garamond"/>
          <w:spacing w:val="-1"/>
        </w:rPr>
        <w:t>USD</w:t>
      </w:r>
      <w:r w:rsidRPr="0063195A">
        <w:rPr>
          <w:rFonts w:ascii="Garamond" w:hAnsi="Garamond"/>
          <w:spacing w:val="33"/>
        </w:rPr>
        <w:t xml:space="preserve"> </w:t>
      </w:r>
      <w:r w:rsidRPr="0063195A">
        <w:rPr>
          <w:rFonts w:ascii="Garamond" w:hAnsi="Garamond"/>
          <w:spacing w:val="-1"/>
        </w:rPr>
        <w:t>from</w:t>
      </w:r>
      <w:r w:rsidRPr="0063195A">
        <w:rPr>
          <w:rFonts w:ascii="Garamond" w:hAnsi="Garamond"/>
          <w:spacing w:val="34"/>
        </w:rPr>
        <w:t xml:space="preserve"> </w:t>
      </w:r>
      <w:r w:rsidRPr="0063195A">
        <w:rPr>
          <w:rFonts w:ascii="Garamond" w:hAnsi="Garamond"/>
        </w:rPr>
        <w:t>the</w:t>
      </w:r>
      <w:r w:rsidRPr="0063195A">
        <w:rPr>
          <w:rFonts w:ascii="Garamond" w:hAnsi="Garamond"/>
          <w:spacing w:val="33"/>
        </w:rPr>
        <w:t xml:space="preserve"> </w:t>
      </w:r>
      <w:r w:rsidRPr="0063195A">
        <w:rPr>
          <w:rFonts w:ascii="Garamond" w:hAnsi="Garamond"/>
          <w:spacing w:val="-2"/>
        </w:rPr>
        <w:t>Government</w:t>
      </w:r>
      <w:r w:rsidRPr="0063195A">
        <w:rPr>
          <w:rFonts w:ascii="Garamond" w:hAnsi="Garamond"/>
          <w:spacing w:val="34"/>
        </w:rPr>
        <w:t xml:space="preserve"> </w:t>
      </w:r>
      <w:r w:rsidRPr="0063195A">
        <w:rPr>
          <w:rFonts w:ascii="Garamond" w:hAnsi="Garamond"/>
          <w:spacing w:val="-2"/>
        </w:rPr>
        <w:t>of</w:t>
      </w:r>
      <w:r w:rsidRPr="0063195A">
        <w:rPr>
          <w:rFonts w:ascii="Garamond" w:hAnsi="Garamond"/>
          <w:spacing w:val="34"/>
        </w:rPr>
        <w:t xml:space="preserve"> </w:t>
      </w:r>
      <w:r w:rsidRPr="0063195A">
        <w:rPr>
          <w:rFonts w:ascii="Garamond" w:hAnsi="Garamond"/>
          <w:spacing w:val="-1"/>
        </w:rPr>
        <w:t>Angola</w:t>
      </w:r>
      <w:r w:rsidRPr="0063195A">
        <w:rPr>
          <w:rFonts w:ascii="Garamond" w:hAnsi="Garamond"/>
          <w:spacing w:val="32"/>
        </w:rPr>
        <w:t xml:space="preserve"> </w:t>
      </w:r>
      <w:r w:rsidRPr="0063195A">
        <w:rPr>
          <w:rFonts w:ascii="Garamond" w:hAnsi="Garamond"/>
          <w:spacing w:val="-1"/>
        </w:rPr>
        <w:t>and</w:t>
      </w:r>
      <w:r w:rsidRPr="0063195A">
        <w:rPr>
          <w:rFonts w:ascii="Garamond" w:hAnsi="Garamond"/>
          <w:spacing w:val="33"/>
        </w:rPr>
        <w:t xml:space="preserve"> </w:t>
      </w:r>
      <w:r w:rsidRPr="0063195A">
        <w:rPr>
          <w:rFonts w:ascii="Garamond" w:hAnsi="Garamond"/>
          <w:spacing w:val="-1"/>
        </w:rPr>
        <w:t>Bilateral</w:t>
      </w:r>
      <w:r w:rsidRPr="0063195A">
        <w:rPr>
          <w:rFonts w:ascii="Garamond" w:hAnsi="Garamond"/>
          <w:spacing w:val="32"/>
        </w:rPr>
        <w:t xml:space="preserve"> </w:t>
      </w:r>
      <w:r w:rsidRPr="0063195A">
        <w:rPr>
          <w:rFonts w:ascii="Garamond" w:hAnsi="Garamond"/>
          <w:spacing w:val="-1"/>
        </w:rPr>
        <w:t>Development</w:t>
      </w:r>
      <w:r w:rsidRPr="0063195A">
        <w:rPr>
          <w:rFonts w:ascii="Garamond" w:hAnsi="Garamond"/>
          <w:spacing w:val="75"/>
        </w:rPr>
        <w:t xml:space="preserve"> </w:t>
      </w:r>
      <w:r w:rsidRPr="0063195A">
        <w:rPr>
          <w:rFonts w:ascii="Garamond" w:hAnsi="Garamond"/>
          <w:spacing w:val="-1"/>
        </w:rPr>
        <w:t>Agencies.</w:t>
      </w:r>
    </w:p>
    <w:p w14:paraId="5ABE300E" w14:textId="77777777" w:rsidR="00A06FF5" w:rsidRPr="0063195A" w:rsidRDefault="00A06FF5" w:rsidP="0063195A">
      <w:pPr>
        <w:rPr>
          <w:rFonts w:ascii="Garamond" w:hAnsi="Garamond"/>
        </w:rPr>
        <w:sectPr w:rsidR="00A06FF5" w:rsidRPr="0063195A" w:rsidSect="00D73C26">
          <w:footerReference w:type="default" r:id="rId31"/>
          <w:type w:val="nextColumn"/>
          <w:pgSz w:w="12240" w:h="15840"/>
          <w:pgMar w:top="800" w:right="1500" w:bottom="1180" w:left="1520" w:header="720" w:footer="992" w:gutter="0"/>
          <w:cols w:space="720"/>
        </w:sectPr>
      </w:pPr>
    </w:p>
    <w:p w14:paraId="4D467701" w14:textId="77777777" w:rsidR="00A06FF5" w:rsidRPr="0063195A" w:rsidRDefault="00A06FF5" w:rsidP="0063195A">
      <w:pPr>
        <w:rPr>
          <w:rFonts w:ascii="Garamond" w:hAnsi="Garamond"/>
          <w:b/>
          <w:bCs/>
        </w:rPr>
      </w:pPr>
      <w:r w:rsidRPr="0063195A">
        <w:rPr>
          <w:rFonts w:ascii="Garamond" w:hAnsi="Garamond"/>
          <w:spacing w:val="-1"/>
          <w:u w:val="single" w:color="000000"/>
        </w:rPr>
        <w:lastRenderedPageBreak/>
        <w:t xml:space="preserve">Institutional arrangements </w:t>
      </w:r>
      <w:r w:rsidRPr="0063195A">
        <w:rPr>
          <w:rFonts w:ascii="Garamond" w:hAnsi="Garamond"/>
          <w:u w:val="single" w:color="000000"/>
        </w:rPr>
        <w:t>of the</w:t>
      </w:r>
      <w:r w:rsidRPr="0063195A">
        <w:rPr>
          <w:rFonts w:ascii="Garamond" w:hAnsi="Garamond"/>
          <w:spacing w:val="-3"/>
          <w:u w:val="single" w:color="000000"/>
        </w:rPr>
        <w:t xml:space="preserve"> </w:t>
      </w:r>
      <w:r w:rsidRPr="0063195A">
        <w:rPr>
          <w:rFonts w:ascii="Garamond" w:hAnsi="Garamond"/>
          <w:spacing w:val="-1"/>
          <w:u w:val="single" w:color="000000"/>
        </w:rPr>
        <w:t>project,</w:t>
      </w:r>
      <w:r w:rsidRPr="0063195A">
        <w:rPr>
          <w:rFonts w:ascii="Garamond" w:hAnsi="Garamond"/>
          <w:spacing w:val="-2"/>
          <w:u w:val="single" w:color="000000"/>
        </w:rPr>
        <w:t xml:space="preserve"> </w:t>
      </w:r>
      <w:r w:rsidRPr="0063195A">
        <w:rPr>
          <w:rFonts w:ascii="Garamond" w:hAnsi="Garamond"/>
          <w:spacing w:val="-1"/>
          <w:u w:val="single" w:color="000000"/>
        </w:rPr>
        <w:t>relevant</w:t>
      </w:r>
      <w:r w:rsidRPr="0063195A">
        <w:rPr>
          <w:rFonts w:ascii="Garamond" w:hAnsi="Garamond"/>
          <w:spacing w:val="2"/>
          <w:u w:val="single" w:color="000000"/>
        </w:rPr>
        <w:t xml:space="preserve"> </w:t>
      </w:r>
      <w:r w:rsidRPr="0063195A">
        <w:rPr>
          <w:rFonts w:ascii="Garamond" w:hAnsi="Garamond"/>
          <w:spacing w:val="-1"/>
          <w:u w:val="single" w:color="000000"/>
        </w:rPr>
        <w:t>partners,</w:t>
      </w:r>
      <w:r w:rsidRPr="0063195A">
        <w:rPr>
          <w:rFonts w:ascii="Garamond" w:hAnsi="Garamond"/>
          <w:spacing w:val="1"/>
          <w:u w:val="single" w:color="000000"/>
        </w:rPr>
        <w:t xml:space="preserve"> </w:t>
      </w:r>
      <w:r w:rsidRPr="0063195A">
        <w:rPr>
          <w:rFonts w:ascii="Garamond" w:hAnsi="Garamond"/>
          <w:spacing w:val="-1"/>
          <w:u w:val="single" w:color="000000"/>
        </w:rPr>
        <w:t>and stakeholders</w:t>
      </w:r>
    </w:p>
    <w:p w14:paraId="23504D1D" w14:textId="77777777" w:rsidR="00A06FF5" w:rsidRPr="0063195A" w:rsidRDefault="00A06FF5" w:rsidP="0063195A">
      <w:pPr>
        <w:rPr>
          <w:rFonts w:ascii="Garamond" w:hAnsi="Garamond" w:cs="Garamond"/>
        </w:rPr>
      </w:pPr>
      <w:r w:rsidRPr="0063195A">
        <w:rPr>
          <w:rFonts w:ascii="Garamond" w:hAnsi="Garamond"/>
          <w:spacing w:val="-1"/>
        </w:rPr>
        <w:t>The</w:t>
      </w:r>
      <w:r w:rsidRPr="0063195A">
        <w:rPr>
          <w:rFonts w:ascii="Garamond" w:hAnsi="Garamond"/>
          <w:spacing w:val="-8"/>
        </w:rPr>
        <w:t xml:space="preserve"> </w:t>
      </w:r>
      <w:r w:rsidRPr="0063195A">
        <w:rPr>
          <w:rFonts w:ascii="Garamond" w:hAnsi="Garamond"/>
          <w:spacing w:val="-1"/>
        </w:rPr>
        <w:t>project</w:t>
      </w:r>
      <w:r w:rsidRPr="0063195A">
        <w:rPr>
          <w:rFonts w:ascii="Garamond" w:hAnsi="Garamond"/>
          <w:spacing w:val="-7"/>
        </w:rPr>
        <w:t xml:space="preserve"> </w:t>
      </w:r>
      <w:r w:rsidRPr="0063195A">
        <w:rPr>
          <w:rFonts w:ascii="Garamond" w:hAnsi="Garamond"/>
          <w:spacing w:val="-2"/>
        </w:rPr>
        <w:t>is</w:t>
      </w:r>
      <w:r w:rsidRPr="0063195A">
        <w:rPr>
          <w:rFonts w:ascii="Garamond" w:hAnsi="Garamond"/>
          <w:spacing w:val="-7"/>
        </w:rPr>
        <w:t xml:space="preserve"> </w:t>
      </w:r>
      <w:r w:rsidRPr="0063195A">
        <w:rPr>
          <w:rFonts w:ascii="Garamond" w:hAnsi="Garamond"/>
          <w:spacing w:val="-1"/>
        </w:rPr>
        <w:t>implemented</w:t>
      </w:r>
      <w:r w:rsidRPr="0063195A">
        <w:rPr>
          <w:rFonts w:ascii="Garamond" w:hAnsi="Garamond"/>
          <w:spacing w:val="-10"/>
        </w:rPr>
        <w:t xml:space="preserve"> </w:t>
      </w:r>
      <w:r w:rsidRPr="0063195A">
        <w:rPr>
          <w:rFonts w:ascii="Garamond" w:hAnsi="Garamond"/>
          <w:spacing w:val="-1"/>
        </w:rPr>
        <w:t>by</w:t>
      </w:r>
      <w:r w:rsidRPr="0063195A">
        <w:rPr>
          <w:rFonts w:ascii="Garamond" w:hAnsi="Garamond"/>
          <w:spacing w:val="-8"/>
        </w:rPr>
        <w:t xml:space="preserve"> </w:t>
      </w:r>
      <w:r w:rsidRPr="0063195A">
        <w:rPr>
          <w:rFonts w:ascii="Garamond" w:hAnsi="Garamond"/>
          <w:spacing w:val="-1"/>
        </w:rPr>
        <w:t>UNDP</w:t>
      </w:r>
      <w:r w:rsidRPr="0063195A">
        <w:rPr>
          <w:rFonts w:ascii="Garamond" w:hAnsi="Garamond"/>
          <w:spacing w:val="-9"/>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executed</w:t>
      </w:r>
      <w:r w:rsidRPr="0063195A">
        <w:rPr>
          <w:rFonts w:ascii="Garamond" w:hAnsi="Garamond"/>
          <w:spacing w:val="-10"/>
        </w:rPr>
        <w:t xml:space="preserve"> </w:t>
      </w:r>
      <w:r w:rsidRPr="0063195A">
        <w:rPr>
          <w:rFonts w:ascii="Garamond" w:hAnsi="Garamond"/>
          <w:spacing w:val="-1"/>
        </w:rPr>
        <w:t>by</w:t>
      </w:r>
      <w:r w:rsidRPr="0063195A">
        <w:rPr>
          <w:rFonts w:ascii="Garamond" w:hAnsi="Garamond"/>
          <w:spacing w:val="-7"/>
        </w:rPr>
        <w:t xml:space="preserve"> </w:t>
      </w:r>
      <w:r w:rsidRPr="0063195A">
        <w:rPr>
          <w:rFonts w:ascii="Garamond" w:hAnsi="Garamond"/>
          <w:spacing w:val="-1"/>
        </w:rPr>
        <w:t>the</w:t>
      </w:r>
      <w:r w:rsidRPr="0063195A">
        <w:rPr>
          <w:rFonts w:ascii="Garamond" w:hAnsi="Garamond"/>
          <w:spacing w:val="-8"/>
        </w:rPr>
        <w:t xml:space="preserve"> </w:t>
      </w:r>
      <w:r w:rsidRPr="0063195A">
        <w:rPr>
          <w:rFonts w:ascii="Garamond" w:hAnsi="Garamond"/>
          <w:spacing w:val="-1"/>
        </w:rPr>
        <w:t>Ministry</w:t>
      </w:r>
      <w:r w:rsidRPr="0063195A">
        <w:rPr>
          <w:rFonts w:ascii="Garamond" w:hAnsi="Garamond"/>
          <w:spacing w:val="-11"/>
        </w:rPr>
        <w:t xml:space="preserve"> </w:t>
      </w:r>
      <w:r w:rsidRPr="0063195A">
        <w:rPr>
          <w:rFonts w:ascii="Garamond" w:hAnsi="Garamond"/>
          <w:spacing w:val="-1"/>
        </w:rPr>
        <w:t>of</w:t>
      </w:r>
      <w:r w:rsidRPr="0063195A">
        <w:rPr>
          <w:rFonts w:ascii="Garamond" w:hAnsi="Garamond"/>
          <w:spacing w:val="-9"/>
        </w:rPr>
        <w:t xml:space="preserve"> </w:t>
      </w:r>
      <w:r w:rsidRPr="0063195A">
        <w:rPr>
          <w:rFonts w:ascii="Garamond" w:hAnsi="Garamond"/>
          <w:spacing w:val="-1"/>
        </w:rPr>
        <w:t>Culture,</w:t>
      </w:r>
      <w:r w:rsidRPr="0063195A">
        <w:rPr>
          <w:rFonts w:ascii="Garamond" w:hAnsi="Garamond"/>
          <w:spacing w:val="-11"/>
        </w:rPr>
        <w:t xml:space="preserve"> </w:t>
      </w:r>
      <w:r w:rsidRPr="0063195A">
        <w:rPr>
          <w:rFonts w:ascii="Garamond" w:hAnsi="Garamond"/>
          <w:spacing w:val="-1"/>
        </w:rPr>
        <w:t>Tourism</w:t>
      </w:r>
      <w:r w:rsidRPr="0063195A">
        <w:rPr>
          <w:rFonts w:ascii="Garamond" w:hAnsi="Garamond"/>
          <w:spacing w:val="-7"/>
        </w:rPr>
        <w:t xml:space="preserve"> </w:t>
      </w:r>
      <w:r w:rsidRPr="0063195A">
        <w:rPr>
          <w:rFonts w:ascii="Garamond" w:hAnsi="Garamond"/>
          <w:spacing w:val="-1"/>
        </w:rPr>
        <w:t>and</w:t>
      </w:r>
      <w:r w:rsidRPr="0063195A">
        <w:rPr>
          <w:rFonts w:ascii="Garamond" w:hAnsi="Garamond"/>
          <w:spacing w:val="-10"/>
        </w:rPr>
        <w:t xml:space="preserve"> </w:t>
      </w:r>
      <w:r w:rsidRPr="0063195A">
        <w:rPr>
          <w:rFonts w:ascii="Garamond" w:hAnsi="Garamond"/>
          <w:spacing w:val="-2"/>
        </w:rPr>
        <w:t>Environment</w:t>
      </w:r>
      <w:r w:rsidRPr="0063195A">
        <w:rPr>
          <w:rFonts w:ascii="Garamond" w:hAnsi="Garamond"/>
          <w:spacing w:val="67"/>
        </w:rPr>
        <w:t xml:space="preserve"> </w:t>
      </w:r>
      <w:r w:rsidRPr="0063195A">
        <w:rPr>
          <w:rFonts w:ascii="Garamond" w:hAnsi="Garamond"/>
          <w:spacing w:val="-1"/>
        </w:rPr>
        <w:t>(MCTA),</w:t>
      </w:r>
      <w:r w:rsidRPr="0063195A">
        <w:rPr>
          <w:rFonts w:ascii="Garamond" w:hAnsi="Garamond"/>
          <w:spacing w:val="31"/>
        </w:rPr>
        <w:t xml:space="preserve"> </w:t>
      </w:r>
      <w:r w:rsidRPr="0063195A">
        <w:rPr>
          <w:rFonts w:ascii="Garamond" w:hAnsi="Garamond"/>
          <w:spacing w:val="-2"/>
        </w:rPr>
        <w:t>through</w:t>
      </w:r>
      <w:r w:rsidRPr="0063195A">
        <w:rPr>
          <w:rFonts w:ascii="Garamond" w:hAnsi="Garamond"/>
          <w:spacing w:val="31"/>
        </w:rPr>
        <w:t xml:space="preserve"> </w:t>
      </w:r>
      <w:r w:rsidRPr="0063195A">
        <w:rPr>
          <w:rFonts w:ascii="Garamond" w:hAnsi="Garamond"/>
        </w:rPr>
        <w:t>the</w:t>
      </w:r>
      <w:r w:rsidRPr="0063195A">
        <w:rPr>
          <w:rFonts w:ascii="Garamond" w:hAnsi="Garamond"/>
          <w:spacing w:val="30"/>
        </w:rPr>
        <w:t xml:space="preserve"> </w:t>
      </w:r>
      <w:r w:rsidRPr="0063195A">
        <w:rPr>
          <w:rFonts w:ascii="Garamond" w:hAnsi="Garamond"/>
          <w:spacing w:val="-1"/>
        </w:rPr>
        <w:t>National</w:t>
      </w:r>
      <w:r w:rsidRPr="0063195A">
        <w:rPr>
          <w:rFonts w:ascii="Garamond" w:hAnsi="Garamond"/>
          <w:spacing w:val="30"/>
        </w:rPr>
        <w:t xml:space="preserve"> </w:t>
      </w:r>
      <w:r w:rsidRPr="0063195A">
        <w:rPr>
          <w:rFonts w:ascii="Garamond" w:hAnsi="Garamond"/>
          <w:spacing w:val="-1"/>
        </w:rPr>
        <w:t>Institute</w:t>
      </w:r>
      <w:r w:rsidRPr="0063195A">
        <w:rPr>
          <w:rFonts w:ascii="Garamond" w:hAnsi="Garamond"/>
          <w:spacing w:val="30"/>
        </w:rPr>
        <w:t xml:space="preserve"> </w:t>
      </w:r>
      <w:r w:rsidRPr="0063195A">
        <w:rPr>
          <w:rFonts w:ascii="Garamond" w:hAnsi="Garamond"/>
          <w:spacing w:val="-1"/>
        </w:rPr>
        <w:t>for</w:t>
      </w:r>
      <w:r w:rsidRPr="0063195A">
        <w:rPr>
          <w:rFonts w:ascii="Garamond" w:hAnsi="Garamond"/>
          <w:spacing w:val="31"/>
        </w:rPr>
        <w:t xml:space="preserve"> </w:t>
      </w:r>
      <w:r w:rsidRPr="0063195A">
        <w:rPr>
          <w:rFonts w:ascii="Garamond" w:hAnsi="Garamond"/>
          <w:spacing w:val="-2"/>
        </w:rPr>
        <w:t>Biodiversity</w:t>
      </w:r>
      <w:r w:rsidRPr="0063195A">
        <w:rPr>
          <w:rFonts w:ascii="Garamond" w:hAnsi="Garamond"/>
          <w:spacing w:val="30"/>
        </w:rPr>
        <w:t xml:space="preserve"> </w:t>
      </w:r>
      <w:r w:rsidRPr="0063195A">
        <w:rPr>
          <w:rFonts w:ascii="Garamond" w:hAnsi="Garamond"/>
          <w:spacing w:val="-1"/>
        </w:rPr>
        <w:t>and</w:t>
      </w:r>
      <w:r w:rsidRPr="0063195A">
        <w:rPr>
          <w:rFonts w:ascii="Garamond" w:hAnsi="Garamond"/>
          <w:spacing w:val="31"/>
        </w:rPr>
        <w:t xml:space="preserve"> </w:t>
      </w:r>
      <w:r w:rsidRPr="0063195A">
        <w:rPr>
          <w:rFonts w:ascii="Garamond" w:hAnsi="Garamond"/>
          <w:spacing w:val="-1"/>
        </w:rPr>
        <w:t>Conservation</w:t>
      </w:r>
      <w:r w:rsidRPr="0063195A">
        <w:rPr>
          <w:rFonts w:ascii="Garamond" w:hAnsi="Garamond"/>
          <w:spacing w:val="31"/>
        </w:rPr>
        <w:t xml:space="preserve"> </w:t>
      </w:r>
      <w:r w:rsidRPr="0063195A">
        <w:rPr>
          <w:rFonts w:ascii="Garamond" w:hAnsi="Garamond"/>
          <w:spacing w:val="-1"/>
        </w:rPr>
        <w:t>(INBC).</w:t>
      </w:r>
      <w:r w:rsidRPr="0063195A">
        <w:rPr>
          <w:rFonts w:ascii="Garamond" w:hAnsi="Garamond"/>
          <w:spacing w:val="31"/>
        </w:rPr>
        <w:t xml:space="preserve"> </w:t>
      </w:r>
      <w:r w:rsidRPr="0063195A">
        <w:rPr>
          <w:rFonts w:ascii="Garamond" w:hAnsi="Garamond"/>
          <w:spacing w:val="-1"/>
        </w:rPr>
        <w:t>INBC</w:t>
      </w:r>
      <w:r w:rsidRPr="0063195A">
        <w:rPr>
          <w:rFonts w:ascii="Garamond" w:hAnsi="Garamond"/>
          <w:spacing w:val="29"/>
        </w:rPr>
        <w:t xml:space="preserve"> </w:t>
      </w:r>
      <w:r w:rsidRPr="0063195A">
        <w:rPr>
          <w:rFonts w:ascii="Garamond" w:hAnsi="Garamond"/>
        </w:rPr>
        <w:t>is</w:t>
      </w:r>
      <w:r w:rsidRPr="0063195A">
        <w:rPr>
          <w:rFonts w:ascii="Garamond" w:hAnsi="Garamond"/>
          <w:spacing w:val="31"/>
        </w:rPr>
        <w:t xml:space="preserve"> </w:t>
      </w:r>
      <w:r w:rsidRPr="0063195A">
        <w:rPr>
          <w:rFonts w:ascii="Garamond" w:hAnsi="Garamond"/>
        </w:rPr>
        <w:t>a</w:t>
      </w:r>
      <w:r w:rsidRPr="0063195A">
        <w:rPr>
          <w:rFonts w:ascii="Garamond" w:hAnsi="Garamond"/>
          <w:spacing w:val="30"/>
        </w:rPr>
        <w:t xml:space="preserve"> </w:t>
      </w:r>
      <w:r w:rsidRPr="0063195A">
        <w:rPr>
          <w:rFonts w:ascii="Garamond" w:hAnsi="Garamond"/>
          <w:spacing w:val="-1"/>
        </w:rPr>
        <w:t>public</w:t>
      </w:r>
      <w:r w:rsidRPr="0063195A">
        <w:rPr>
          <w:rFonts w:ascii="Garamond" w:hAnsi="Garamond"/>
          <w:spacing w:val="78"/>
        </w:rPr>
        <w:t xml:space="preserve"> </w:t>
      </w:r>
      <w:r w:rsidRPr="0063195A">
        <w:rPr>
          <w:rFonts w:ascii="Garamond" w:hAnsi="Garamond"/>
          <w:spacing w:val="-1"/>
        </w:rPr>
        <w:t>institution</w:t>
      </w:r>
      <w:r w:rsidRPr="0063195A">
        <w:rPr>
          <w:rFonts w:ascii="Garamond" w:hAnsi="Garamond"/>
          <w:spacing w:val="17"/>
        </w:rPr>
        <w:t xml:space="preserve"> </w:t>
      </w:r>
      <w:r w:rsidRPr="0063195A">
        <w:rPr>
          <w:rFonts w:ascii="Garamond" w:hAnsi="Garamond"/>
          <w:spacing w:val="-1"/>
        </w:rPr>
        <w:t>within</w:t>
      </w:r>
      <w:r w:rsidRPr="0063195A">
        <w:rPr>
          <w:rFonts w:ascii="Garamond" w:hAnsi="Garamond"/>
          <w:spacing w:val="17"/>
        </w:rPr>
        <w:t xml:space="preserve"> </w:t>
      </w:r>
      <w:r w:rsidRPr="0063195A">
        <w:rPr>
          <w:rFonts w:ascii="Garamond" w:hAnsi="Garamond"/>
        </w:rPr>
        <w:t>the</w:t>
      </w:r>
      <w:r w:rsidRPr="0063195A">
        <w:rPr>
          <w:rFonts w:ascii="Garamond" w:hAnsi="Garamond"/>
          <w:spacing w:val="16"/>
        </w:rPr>
        <w:t xml:space="preserve"> </w:t>
      </w:r>
      <w:r w:rsidRPr="0063195A">
        <w:rPr>
          <w:rFonts w:ascii="Garamond" w:hAnsi="Garamond"/>
          <w:spacing w:val="-1"/>
        </w:rPr>
        <w:t>Ministry</w:t>
      </w:r>
      <w:r w:rsidRPr="0063195A">
        <w:rPr>
          <w:rFonts w:ascii="Garamond" w:hAnsi="Garamond"/>
          <w:spacing w:val="18"/>
        </w:rPr>
        <w:t xml:space="preserve"> </w:t>
      </w:r>
      <w:r w:rsidRPr="0063195A">
        <w:rPr>
          <w:rFonts w:ascii="Garamond" w:hAnsi="Garamond"/>
          <w:spacing w:val="-1"/>
        </w:rPr>
        <w:t>of</w:t>
      </w:r>
      <w:r w:rsidRPr="0063195A">
        <w:rPr>
          <w:rFonts w:ascii="Garamond" w:hAnsi="Garamond"/>
          <w:spacing w:val="17"/>
        </w:rPr>
        <w:t xml:space="preserve"> </w:t>
      </w:r>
      <w:r w:rsidRPr="0063195A">
        <w:rPr>
          <w:rFonts w:ascii="Garamond" w:hAnsi="Garamond"/>
          <w:spacing w:val="-1"/>
        </w:rPr>
        <w:t>Environment</w:t>
      </w:r>
      <w:r w:rsidRPr="0063195A">
        <w:rPr>
          <w:rFonts w:ascii="Garamond" w:hAnsi="Garamond"/>
          <w:spacing w:val="17"/>
        </w:rPr>
        <w:t xml:space="preserve"> </w:t>
      </w:r>
      <w:r w:rsidRPr="0063195A">
        <w:rPr>
          <w:rFonts w:ascii="Garamond" w:hAnsi="Garamond"/>
          <w:spacing w:val="-2"/>
        </w:rPr>
        <w:t>of</w:t>
      </w:r>
      <w:r w:rsidRPr="0063195A">
        <w:rPr>
          <w:rFonts w:ascii="Garamond" w:hAnsi="Garamond"/>
          <w:spacing w:val="19"/>
        </w:rPr>
        <w:t xml:space="preserve"> </w:t>
      </w:r>
      <w:r w:rsidRPr="0063195A">
        <w:rPr>
          <w:rFonts w:ascii="Garamond" w:hAnsi="Garamond"/>
          <w:spacing w:val="-1"/>
        </w:rPr>
        <w:t>the</w:t>
      </w:r>
      <w:r w:rsidRPr="0063195A">
        <w:rPr>
          <w:rFonts w:ascii="Garamond" w:hAnsi="Garamond"/>
          <w:spacing w:val="16"/>
        </w:rPr>
        <w:t xml:space="preserve"> </w:t>
      </w:r>
      <w:r w:rsidRPr="0063195A">
        <w:rPr>
          <w:rFonts w:ascii="Garamond" w:hAnsi="Garamond"/>
          <w:spacing w:val="-1"/>
        </w:rPr>
        <w:t>Republic</w:t>
      </w:r>
      <w:r w:rsidRPr="0063195A">
        <w:rPr>
          <w:rFonts w:ascii="Garamond" w:hAnsi="Garamond"/>
          <w:spacing w:val="18"/>
        </w:rPr>
        <w:t xml:space="preserve"> </w:t>
      </w:r>
      <w:r w:rsidRPr="0063195A">
        <w:rPr>
          <w:rFonts w:ascii="Garamond" w:hAnsi="Garamond"/>
          <w:spacing w:val="-1"/>
        </w:rPr>
        <w:t>of</w:t>
      </w:r>
      <w:r w:rsidRPr="0063195A">
        <w:rPr>
          <w:rFonts w:ascii="Garamond" w:hAnsi="Garamond"/>
          <w:spacing w:val="17"/>
        </w:rPr>
        <w:t xml:space="preserve"> </w:t>
      </w:r>
      <w:r w:rsidRPr="0063195A">
        <w:rPr>
          <w:rFonts w:ascii="Garamond" w:hAnsi="Garamond"/>
          <w:spacing w:val="-1"/>
        </w:rPr>
        <w:t>Angola</w:t>
      </w:r>
      <w:r w:rsidRPr="0063195A">
        <w:rPr>
          <w:rFonts w:ascii="Garamond" w:hAnsi="Garamond"/>
          <w:spacing w:val="18"/>
        </w:rPr>
        <w:t xml:space="preserve"> </w:t>
      </w:r>
      <w:r w:rsidRPr="0063195A">
        <w:rPr>
          <w:rFonts w:ascii="Garamond" w:hAnsi="Garamond"/>
          <w:spacing w:val="-1"/>
        </w:rPr>
        <w:t>and</w:t>
      </w:r>
      <w:r w:rsidRPr="0063195A">
        <w:rPr>
          <w:rFonts w:ascii="Garamond" w:hAnsi="Garamond"/>
          <w:spacing w:val="17"/>
        </w:rPr>
        <w:t xml:space="preserve"> </w:t>
      </w:r>
      <w:r w:rsidRPr="0063195A">
        <w:rPr>
          <w:rFonts w:ascii="Garamond" w:hAnsi="Garamond"/>
          <w:spacing w:val="-2"/>
        </w:rPr>
        <w:t>has</w:t>
      </w:r>
      <w:r w:rsidRPr="0063195A">
        <w:rPr>
          <w:rFonts w:ascii="Garamond" w:hAnsi="Garamond"/>
          <w:spacing w:val="20"/>
        </w:rPr>
        <w:t xml:space="preserve"> </w:t>
      </w:r>
      <w:r w:rsidRPr="0063195A">
        <w:rPr>
          <w:rFonts w:ascii="Garamond" w:hAnsi="Garamond"/>
          <w:spacing w:val="-1"/>
        </w:rPr>
        <w:t>legal,</w:t>
      </w:r>
      <w:r w:rsidRPr="0063195A">
        <w:rPr>
          <w:rFonts w:ascii="Garamond" w:hAnsi="Garamond"/>
          <w:spacing w:val="18"/>
        </w:rPr>
        <w:t xml:space="preserve"> </w:t>
      </w:r>
      <w:r w:rsidRPr="0063195A">
        <w:rPr>
          <w:rFonts w:ascii="Garamond" w:hAnsi="Garamond"/>
          <w:spacing w:val="-1"/>
        </w:rPr>
        <w:t>administrative,</w:t>
      </w:r>
      <w:r w:rsidRPr="0063195A">
        <w:rPr>
          <w:rFonts w:ascii="Garamond" w:hAnsi="Garamond"/>
          <w:spacing w:val="63"/>
        </w:rPr>
        <w:t xml:space="preserve"> </w:t>
      </w:r>
      <w:r w:rsidRPr="0063195A">
        <w:rPr>
          <w:rFonts w:ascii="Garamond" w:hAnsi="Garamond"/>
          <w:spacing w:val="-1"/>
        </w:rPr>
        <w:t>financial</w:t>
      </w:r>
      <w:r w:rsidRPr="0063195A">
        <w:rPr>
          <w:rFonts w:ascii="Garamond" w:hAnsi="Garamond"/>
          <w:spacing w:val="40"/>
        </w:rPr>
        <w:t xml:space="preserve"> </w:t>
      </w:r>
      <w:r w:rsidRPr="0063195A">
        <w:rPr>
          <w:rFonts w:ascii="Garamond" w:hAnsi="Garamond"/>
          <w:spacing w:val="-1"/>
        </w:rPr>
        <w:t>and</w:t>
      </w:r>
      <w:r w:rsidRPr="0063195A">
        <w:rPr>
          <w:rFonts w:ascii="Garamond" w:hAnsi="Garamond"/>
          <w:spacing w:val="41"/>
        </w:rPr>
        <w:t xml:space="preserve"> </w:t>
      </w:r>
      <w:r w:rsidRPr="0063195A">
        <w:rPr>
          <w:rFonts w:ascii="Garamond" w:hAnsi="Garamond"/>
          <w:spacing w:val="-1"/>
        </w:rPr>
        <w:t>patrimonial</w:t>
      </w:r>
      <w:r w:rsidRPr="0063195A">
        <w:rPr>
          <w:rFonts w:ascii="Garamond" w:hAnsi="Garamond"/>
          <w:spacing w:val="39"/>
        </w:rPr>
        <w:t xml:space="preserve"> </w:t>
      </w:r>
      <w:r w:rsidRPr="0063195A">
        <w:rPr>
          <w:rFonts w:ascii="Garamond" w:hAnsi="Garamond"/>
          <w:spacing w:val="-1"/>
        </w:rPr>
        <w:t>autonomy.</w:t>
      </w:r>
      <w:r w:rsidRPr="0063195A">
        <w:rPr>
          <w:rFonts w:ascii="Garamond" w:hAnsi="Garamond"/>
          <w:spacing w:val="38"/>
        </w:rPr>
        <w:t xml:space="preserve"> </w:t>
      </w:r>
      <w:r w:rsidRPr="0063195A">
        <w:rPr>
          <w:rFonts w:ascii="Garamond" w:hAnsi="Garamond"/>
          <w:spacing w:val="-1"/>
        </w:rPr>
        <w:t>The</w:t>
      </w:r>
      <w:r w:rsidRPr="0063195A">
        <w:rPr>
          <w:rFonts w:ascii="Garamond" w:hAnsi="Garamond"/>
          <w:spacing w:val="37"/>
        </w:rPr>
        <w:t xml:space="preserve"> </w:t>
      </w:r>
      <w:r w:rsidRPr="0063195A">
        <w:rPr>
          <w:rFonts w:ascii="Garamond" w:hAnsi="Garamond"/>
          <w:spacing w:val="-1"/>
        </w:rPr>
        <w:t>INBC</w:t>
      </w:r>
      <w:r w:rsidRPr="0063195A">
        <w:rPr>
          <w:rFonts w:ascii="Garamond" w:hAnsi="Garamond"/>
          <w:spacing w:val="39"/>
        </w:rPr>
        <w:t xml:space="preserve"> </w:t>
      </w:r>
      <w:r w:rsidRPr="0063195A">
        <w:rPr>
          <w:rFonts w:ascii="Garamond" w:hAnsi="Garamond"/>
          <w:spacing w:val="-1"/>
        </w:rPr>
        <w:t>was</w:t>
      </w:r>
      <w:r w:rsidRPr="0063195A">
        <w:rPr>
          <w:rFonts w:ascii="Garamond" w:hAnsi="Garamond"/>
          <w:spacing w:val="39"/>
        </w:rPr>
        <w:t xml:space="preserve"> </w:t>
      </w:r>
      <w:r w:rsidRPr="0063195A">
        <w:rPr>
          <w:rFonts w:ascii="Garamond" w:hAnsi="Garamond"/>
          <w:spacing w:val="-1"/>
        </w:rPr>
        <w:t>establish</w:t>
      </w:r>
      <w:r w:rsidRPr="0063195A">
        <w:rPr>
          <w:rFonts w:ascii="Garamond" w:hAnsi="Garamond"/>
          <w:spacing w:val="38"/>
        </w:rPr>
        <w:t xml:space="preserve"> </w:t>
      </w:r>
      <w:r w:rsidRPr="0063195A">
        <w:rPr>
          <w:rFonts w:ascii="Garamond" w:hAnsi="Garamond"/>
        </w:rPr>
        <w:t>in</w:t>
      </w:r>
      <w:r w:rsidRPr="0063195A">
        <w:rPr>
          <w:rFonts w:ascii="Garamond" w:hAnsi="Garamond"/>
          <w:spacing w:val="40"/>
        </w:rPr>
        <w:t xml:space="preserve"> </w:t>
      </w:r>
      <w:r w:rsidRPr="0063195A">
        <w:rPr>
          <w:rFonts w:ascii="Garamond" w:hAnsi="Garamond"/>
          <w:spacing w:val="-1"/>
        </w:rPr>
        <w:t>2011</w:t>
      </w:r>
      <w:r w:rsidRPr="0063195A">
        <w:rPr>
          <w:rFonts w:ascii="Garamond" w:hAnsi="Garamond"/>
          <w:spacing w:val="37"/>
        </w:rPr>
        <w:t xml:space="preserve"> </w:t>
      </w:r>
      <w:r w:rsidRPr="0063195A">
        <w:rPr>
          <w:rFonts w:ascii="Garamond" w:hAnsi="Garamond"/>
          <w:spacing w:val="-1"/>
        </w:rPr>
        <w:t>through</w:t>
      </w:r>
      <w:r w:rsidRPr="0063195A">
        <w:rPr>
          <w:rFonts w:ascii="Garamond" w:hAnsi="Garamond"/>
          <w:spacing w:val="38"/>
        </w:rPr>
        <w:t xml:space="preserve"> </w:t>
      </w:r>
      <w:r w:rsidRPr="0063195A">
        <w:rPr>
          <w:rFonts w:ascii="Garamond" w:hAnsi="Garamond"/>
        </w:rPr>
        <w:t>a</w:t>
      </w:r>
      <w:r w:rsidRPr="0063195A">
        <w:rPr>
          <w:rFonts w:ascii="Garamond" w:hAnsi="Garamond"/>
          <w:spacing w:val="39"/>
        </w:rPr>
        <w:t xml:space="preserve"> </w:t>
      </w:r>
      <w:r w:rsidRPr="0063195A">
        <w:rPr>
          <w:rFonts w:ascii="Garamond" w:hAnsi="Garamond"/>
          <w:spacing w:val="-1"/>
        </w:rPr>
        <w:t>Presidential</w:t>
      </w:r>
      <w:r w:rsidRPr="0063195A">
        <w:rPr>
          <w:rFonts w:ascii="Garamond" w:hAnsi="Garamond"/>
          <w:spacing w:val="40"/>
        </w:rPr>
        <w:t xml:space="preserve"> </w:t>
      </w:r>
      <w:r w:rsidRPr="0063195A">
        <w:rPr>
          <w:rFonts w:ascii="Garamond" w:hAnsi="Garamond"/>
          <w:spacing w:val="-1"/>
        </w:rPr>
        <w:t>Decree</w:t>
      </w:r>
      <w:r w:rsidRPr="0063195A">
        <w:rPr>
          <w:rFonts w:ascii="Garamond" w:hAnsi="Garamond"/>
          <w:spacing w:val="79"/>
        </w:rPr>
        <w:t xml:space="preserve"> </w:t>
      </w:r>
      <w:r w:rsidRPr="0063195A">
        <w:rPr>
          <w:rFonts w:ascii="Garamond" w:hAnsi="Garamond"/>
          <w:spacing w:val="-1"/>
        </w:rPr>
        <w:t>n.º10/11</w:t>
      </w:r>
      <w:r w:rsidRPr="0063195A">
        <w:rPr>
          <w:rFonts w:ascii="Garamond" w:hAnsi="Garamond"/>
          <w:spacing w:val="35"/>
        </w:rPr>
        <w:t xml:space="preserve"> </w:t>
      </w:r>
      <w:r w:rsidRPr="0063195A">
        <w:rPr>
          <w:rFonts w:ascii="Garamond" w:hAnsi="Garamond"/>
          <w:spacing w:val="-1"/>
        </w:rPr>
        <w:t>of</w:t>
      </w:r>
      <w:r w:rsidRPr="0063195A">
        <w:rPr>
          <w:rFonts w:ascii="Garamond" w:hAnsi="Garamond"/>
          <w:spacing w:val="36"/>
        </w:rPr>
        <w:t xml:space="preserve"> </w:t>
      </w:r>
      <w:r w:rsidRPr="0063195A">
        <w:rPr>
          <w:rFonts w:ascii="Garamond" w:hAnsi="Garamond"/>
        </w:rPr>
        <w:t>7th</w:t>
      </w:r>
      <w:r w:rsidRPr="0063195A">
        <w:rPr>
          <w:rFonts w:ascii="Garamond" w:hAnsi="Garamond"/>
          <w:spacing w:val="36"/>
        </w:rPr>
        <w:t xml:space="preserve"> </w:t>
      </w:r>
      <w:r w:rsidRPr="0063195A">
        <w:rPr>
          <w:rFonts w:ascii="Garamond" w:hAnsi="Garamond"/>
          <w:spacing w:val="-1"/>
        </w:rPr>
        <w:t>January</w:t>
      </w:r>
      <w:r w:rsidRPr="0063195A">
        <w:rPr>
          <w:rFonts w:ascii="Garamond" w:hAnsi="Garamond"/>
          <w:spacing w:val="35"/>
        </w:rPr>
        <w:t xml:space="preserve"> </w:t>
      </w:r>
      <w:r w:rsidRPr="0063195A">
        <w:rPr>
          <w:rFonts w:ascii="Garamond" w:hAnsi="Garamond"/>
        </w:rPr>
        <w:t>to</w:t>
      </w:r>
      <w:r w:rsidRPr="0063195A">
        <w:rPr>
          <w:rFonts w:ascii="Garamond" w:hAnsi="Garamond"/>
          <w:spacing w:val="36"/>
        </w:rPr>
        <w:t xml:space="preserve"> </w:t>
      </w:r>
      <w:r w:rsidRPr="0063195A">
        <w:rPr>
          <w:rFonts w:ascii="Garamond" w:hAnsi="Garamond"/>
          <w:spacing w:val="-1"/>
        </w:rPr>
        <w:t>ensure</w:t>
      </w:r>
      <w:r w:rsidRPr="0063195A">
        <w:rPr>
          <w:rFonts w:ascii="Garamond" w:hAnsi="Garamond"/>
          <w:spacing w:val="40"/>
        </w:rPr>
        <w:t xml:space="preserve"> </w:t>
      </w:r>
      <w:r w:rsidRPr="0063195A">
        <w:rPr>
          <w:rFonts w:ascii="Garamond" w:hAnsi="Garamond"/>
          <w:spacing w:val="-1"/>
        </w:rPr>
        <w:t>the</w:t>
      </w:r>
      <w:r w:rsidRPr="0063195A">
        <w:rPr>
          <w:rFonts w:ascii="Garamond" w:hAnsi="Garamond"/>
          <w:spacing w:val="37"/>
        </w:rPr>
        <w:t xml:space="preserve"> </w:t>
      </w:r>
      <w:r w:rsidRPr="0063195A">
        <w:rPr>
          <w:rFonts w:ascii="Garamond" w:hAnsi="Garamond"/>
          <w:spacing w:val="-1"/>
        </w:rPr>
        <w:t>implementation</w:t>
      </w:r>
      <w:r w:rsidRPr="0063195A">
        <w:rPr>
          <w:rFonts w:ascii="Garamond" w:hAnsi="Garamond"/>
          <w:spacing w:val="36"/>
        </w:rPr>
        <w:t xml:space="preserve"> </w:t>
      </w:r>
      <w:r w:rsidRPr="0063195A">
        <w:rPr>
          <w:rFonts w:ascii="Garamond" w:hAnsi="Garamond"/>
          <w:spacing w:val="-1"/>
        </w:rPr>
        <w:t>and</w:t>
      </w:r>
      <w:r w:rsidRPr="0063195A">
        <w:rPr>
          <w:rFonts w:ascii="Garamond" w:hAnsi="Garamond"/>
          <w:spacing w:val="38"/>
        </w:rPr>
        <w:t xml:space="preserve"> </w:t>
      </w:r>
      <w:r w:rsidRPr="0063195A">
        <w:rPr>
          <w:rFonts w:ascii="Garamond" w:hAnsi="Garamond"/>
          <w:spacing w:val="-1"/>
        </w:rPr>
        <w:t>coordination</w:t>
      </w:r>
      <w:r w:rsidRPr="0063195A">
        <w:rPr>
          <w:rFonts w:ascii="Garamond" w:hAnsi="Garamond"/>
          <w:spacing w:val="36"/>
        </w:rPr>
        <w:t xml:space="preserve"> </w:t>
      </w:r>
      <w:r w:rsidRPr="0063195A">
        <w:rPr>
          <w:rFonts w:ascii="Garamond" w:hAnsi="Garamond"/>
          <w:spacing w:val="-1"/>
        </w:rPr>
        <w:t>of</w:t>
      </w:r>
      <w:r w:rsidRPr="0063195A">
        <w:rPr>
          <w:rFonts w:ascii="Garamond" w:hAnsi="Garamond"/>
          <w:spacing w:val="36"/>
        </w:rPr>
        <w:t xml:space="preserve"> </w:t>
      </w:r>
      <w:r w:rsidRPr="0063195A">
        <w:rPr>
          <w:rFonts w:ascii="Garamond" w:hAnsi="Garamond"/>
        </w:rPr>
        <w:t>the</w:t>
      </w:r>
      <w:r w:rsidRPr="0063195A">
        <w:rPr>
          <w:rFonts w:ascii="Garamond" w:hAnsi="Garamond"/>
          <w:spacing w:val="35"/>
        </w:rPr>
        <w:t xml:space="preserve"> </w:t>
      </w:r>
      <w:r w:rsidRPr="0063195A">
        <w:rPr>
          <w:rFonts w:ascii="Garamond" w:hAnsi="Garamond"/>
          <w:spacing w:val="-1"/>
        </w:rPr>
        <w:t>National</w:t>
      </w:r>
      <w:r w:rsidRPr="0063195A">
        <w:rPr>
          <w:rFonts w:ascii="Garamond" w:hAnsi="Garamond"/>
          <w:spacing w:val="34"/>
        </w:rPr>
        <w:t xml:space="preserve"> </w:t>
      </w:r>
      <w:r w:rsidRPr="0063195A">
        <w:rPr>
          <w:rFonts w:ascii="Garamond" w:hAnsi="Garamond"/>
          <w:spacing w:val="-1"/>
        </w:rPr>
        <w:t>Biodiversity</w:t>
      </w:r>
      <w:r w:rsidRPr="0063195A">
        <w:rPr>
          <w:rFonts w:ascii="Garamond" w:hAnsi="Garamond"/>
          <w:spacing w:val="55"/>
        </w:rPr>
        <w:t xml:space="preserve"> </w:t>
      </w:r>
      <w:r w:rsidRPr="0063195A">
        <w:rPr>
          <w:rFonts w:ascii="Garamond" w:hAnsi="Garamond"/>
          <w:spacing w:val="-1"/>
        </w:rPr>
        <w:t>Conservation</w:t>
      </w:r>
      <w:r w:rsidRPr="0063195A">
        <w:rPr>
          <w:rFonts w:ascii="Garamond" w:hAnsi="Garamond"/>
          <w:spacing w:val="28"/>
        </w:rPr>
        <w:t xml:space="preserve"> </w:t>
      </w:r>
      <w:r w:rsidRPr="0063195A">
        <w:rPr>
          <w:rFonts w:ascii="Garamond" w:hAnsi="Garamond"/>
          <w:spacing w:val="-1"/>
        </w:rPr>
        <w:t>Policies</w:t>
      </w:r>
      <w:r w:rsidRPr="0063195A">
        <w:rPr>
          <w:rFonts w:ascii="Garamond" w:hAnsi="Garamond"/>
          <w:spacing w:val="29"/>
        </w:rPr>
        <w:t xml:space="preserve"> </w:t>
      </w:r>
      <w:r w:rsidRPr="0063195A">
        <w:rPr>
          <w:rFonts w:ascii="Garamond" w:hAnsi="Garamond"/>
          <w:spacing w:val="-1"/>
        </w:rPr>
        <w:t>and</w:t>
      </w:r>
      <w:r w:rsidRPr="0063195A">
        <w:rPr>
          <w:rFonts w:ascii="Garamond" w:hAnsi="Garamond"/>
          <w:spacing w:val="26"/>
        </w:rPr>
        <w:t xml:space="preserve"> </w:t>
      </w:r>
      <w:r w:rsidRPr="0063195A">
        <w:rPr>
          <w:rFonts w:ascii="Garamond" w:hAnsi="Garamond"/>
          <w:spacing w:val="-1"/>
        </w:rPr>
        <w:t>the</w:t>
      </w:r>
      <w:r w:rsidRPr="0063195A">
        <w:rPr>
          <w:rFonts w:ascii="Garamond" w:hAnsi="Garamond"/>
          <w:spacing w:val="28"/>
        </w:rPr>
        <w:t xml:space="preserve"> </w:t>
      </w:r>
      <w:r w:rsidRPr="0063195A">
        <w:rPr>
          <w:rFonts w:ascii="Garamond" w:hAnsi="Garamond"/>
          <w:spacing w:val="-1"/>
        </w:rPr>
        <w:t>Management</w:t>
      </w:r>
      <w:r w:rsidRPr="0063195A">
        <w:rPr>
          <w:rFonts w:ascii="Garamond" w:hAnsi="Garamond"/>
          <w:spacing w:val="27"/>
        </w:rPr>
        <w:t xml:space="preserve"> </w:t>
      </w:r>
      <w:r w:rsidRPr="0063195A">
        <w:rPr>
          <w:rFonts w:ascii="Garamond" w:hAnsi="Garamond"/>
          <w:spacing w:val="-1"/>
        </w:rPr>
        <w:t>of</w:t>
      </w:r>
      <w:r w:rsidRPr="0063195A">
        <w:rPr>
          <w:rFonts w:ascii="Garamond" w:hAnsi="Garamond"/>
          <w:spacing w:val="27"/>
        </w:rPr>
        <w:t xml:space="preserve"> </w:t>
      </w:r>
      <w:r w:rsidRPr="0063195A">
        <w:rPr>
          <w:rFonts w:ascii="Garamond" w:hAnsi="Garamond"/>
        </w:rPr>
        <w:t>the</w:t>
      </w:r>
      <w:r w:rsidRPr="0063195A">
        <w:rPr>
          <w:rFonts w:ascii="Garamond" w:hAnsi="Garamond"/>
          <w:spacing w:val="28"/>
        </w:rPr>
        <w:t xml:space="preserve"> </w:t>
      </w:r>
      <w:r w:rsidRPr="0063195A">
        <w:rPr>
          <w:rFonts w:ascii="Garamond" w:hAnsi="Garamond"/>
          <w:spacing w:val="-1"/>
        </w:rPr>
        <w:t>National</w:t>
      </w:r>
      <w:r w:rsidRPr="0063195A">
        <w:rPr>
          <w:rFonts w:ascii="Garamond" w:hAnsi="Garamond"/>
          <w:spacing w:val="27"/>
        </w:rPr>
        <w:t xml:space="preserve"> </w:t>
      </w:r>
      <w:r w:rsidRPr="0063195A">
        <w:rPr>
          <w:rFonts w:ascii="Garamond" w:hAnsi="Garamond"/>
          <w:spacing w:val="-1"/>
        </w:rPr>
        <w:t>Protected</w:t>
      </w:r>
      <w:r w:rsidRPr="0063195A">
        <w:rPr>
          <w:rFonts w:ascii="Garamond" w:hAnsi="Garamond"/>
          <w:spacing w:val="28"/>
        </w:rPr>
        <w:t xml:space="preserve"> </w:t>
      </w:r>
      <w:r w:rsidRPr="0063195A">
        <w:rPr>
          <w:rFonts w:ascii="Garamond" w:hAnsi="Garamond"/>
          <w:spacing w:val="-2"/>
        </w:rPr>
        <w:t>Areas</w:t>
      </w:r>
      <w:r w:rsidRPr="0063195A">
        <w:rPr>
          <w:rFonts w:ascii="Garamond" w:hAnsi="Garamond"/>
          <w:spacing w:val="29"/>
        </w:rPr>
        <w:t xml:space="preserve"> </w:t>
      </w:r>
      <w:r w:rsidRPr="0063195A">
        <w:rPr>
          <w:rFonts w:ascii="Garamond" w:hAnsi="Garamond"/>
          <w:spacing w:val="-1"/>
        </w:rPr>
        <w:t>Network.</w:t>
      </w:r>
      <w:r w:rsidRPr="0063195A">
        <w:rPr>
          <w:rFonts w:ascii="Garamond" w:hAnsi="Garamond"/>
          <w:spacing w:val="28"/>
        </w:rPr>
        <w:t xml:space="preserve"> </w:t>
      </w:r>
      <w:r w:rsidRPr="0063195A">
        <w:rPr>
          <w:rFonts w:ascii="Garamond" w:hAnsi="Garamond"/>
          <w:spacing w:val="-1"/>
        </w:rPr>
        <w:t>Among</w:t>
      </w:r>
      <w:r w:rsidRPr="0063195A">
        <w:rPr>
          <w:rFonts w:ascii="Garamond" w:hAnsi="Garamond"/>
          <w:spacing w:val="28"/>
        </w:rPr>
        <w:t xml:space="preserve"> </w:t>
      </w:r>
      <w:r w:rsidRPr="0063195A">
        <w:rPr>
          <w:rFonts w:ascii="Garamond" w:hAnsi="Garamond"/>
          <w:spacing w:val="-1"/>
        </w:rPr>
        <w:t>others,</w:t>
      </w:r>
      <w:r w:rsidRPr="0063195A">
        <w:rPr>
          <w:rFonts w:ascii="Garamond" w:hAnsi="Garamond"/>
          <w:spacing w:val="51"/>
        </w:rPr>
        <w:t xml:space="preserve"> </w:t>
      </w:r>
      <w:r w:rsidRPr="0063195A">
        <w:rPr>
          <w:rFonts w:ascii="Garamond" w:eastAsia="Garamond" w:hAnsi="Garamond" w:cs="Garamond"/>
          <w:spacing w:val="-1"/>
        </w:rPr>
        <w:t>constitutes</w:t>
      </w:r>
      <w:r w:rsidRPr="0063195A">
        <w:rPr>
          <w:rFonts w:ascii="Garamond" w:eastAsia="Garamond" w:hAnsi="Garamond" w:cs="Garamond"/>
          <w:spacing w:val="-2"/>
        </w:rPr>
        <w:t xml:space="preserve"> </w:t>
      </w:r>
      <w:r w:rsidRPr="0063195A">
        <w:rPr>
          <w:rFonts w:ascii="Garamond" w:eastAsia="Garamond" w:hAnsi="Garamond" w:cs="Garamond"/>
          <w:spacing w:val="-1"/>
        </w:rPr>
        <w:t>INBC’s</w:t>
      </w:r>
      <w:r w:rsidRPr="0063195A">
        <w:rPr>
          <w:rFonts w:ascii="Garamond" w:eastAsia="Garamond" w:hAnsi="Garamond" w:cs="Garamond"/>
        </w:rPr>
        <w:t xml:space="preserve"> </w:t>
      </w:r>
      <w:r w:rsidRPr="0063195A">
        <w:rPr>
          <w:rFonts w:ascii="Garamond" w:eastAsia="Garamond" w:hAnsi="Garamond" w:cs="Garamond"/>
          <w:spacing w:val="-1"/>
        </w:rPr>
        <w:t>duties</w:t>
      </w:r>
      <w:r w:rsidRPr="0063195A">
        <w:rPr>
          <w:rFonts w:ascii="Garamond" w:eastAsia="Garamond" w:hAnsi="Garamond" w:cs="Garamond"/>
          <w:spacing w:val="1"/>
        </w:rPr>
        <w:t xml:space="preserve"> </w:t>
      </w:r>
      <w:r w:rsidRPr="0063195A">
        <w:rPr>
          <w:rFonts w:ascii="Garamond" w:eastAsia="Garamond" w:hAnsi="Garamond" w:cs="Garamond"/>
          <w:spacing w:val="-2"/>
        </w:rPr>
        <w:t>the</w:t>
      </w:r>
      <w:r w:rsidRPr="0063195A">
        <w:rPr>
          <w:rFonts w:ascii="Garamond" w:eastAsia="Garamond" w:hAnsi="Garamond" w:cs="Garamond"/>
          <w:spacing w:val="-1"/>
        </w:rPr>
        <w:t xml:space="preserve"> following:</w:t>
      </w:r>
    </w:p>
    <w:p w14:paraId="5AAB0CA7" w14:textId="77777777" w:rsidR="00A06FF5" w:rsidRPr="0063195A" w:rsidRDefault="00A06FF5" w:rsidP="0063195A">
      <w:pPr>
        <w:rPr>
          <w:rFonts w:ascii="Garamond" w:eastAsia="Garamond" w:hAnsi="Garamond" w:cs="Garamond"/>
        </w:rPr>
      </w:pPr>
      <w:r w:rsidRPr="0063195A">
        <w:rPr>
          <w:rFonts w:ascii="Garamond" w:hAnsi="Garamond"/>
        </w:rPr>
        <w:t>to</w:t>
      </w:r>
      <w:r w:rsidRPr="0063195A">
        <w:rPr>
          <w:rFonts w:ascii="Garamond" w:hAnsi="Garamond"/>
          <w:spacing w:val="-14"/>
        </w:rPr>
        <w:t xml:space="preserve"> </w:t>
      </w:r>
      <w:r w:rsidRPr="0063195A">
        <w:rPr>
          <w:rFonts w:ascii="Garamond" w:hAnsi="Garamond"/>
          <w:spacing w:val="-1"/>
        </w:rPr>
        <w:t>execute</w:t>
      </w:r>
      <w:r w:rsidRPr="0063195A">
        <w:rPr>
          <w:rFonts w:ascii="Garamond" w:hAnsi="Garamond"/>
          <w:spacing w:val="-12"/>
        </w:rPr>
        <w:t xml:space="preserve"> </w:t>
      </w:r>
      <w:r w:rsidRPr="0063195A">
        <w:rPr>
          <w:rFonts w:ascii="Garamond" w:hAnsi="Garamond"/>
          <w:spacing w:val="-1"/>
        </w:rPr>
        <w:t>policies</w:t>
      </w:r>
      <w:r w:rsidRPr="0063195A">
        <w:rPr>
          <w:rFonts w:ascii="Garamond" w:hAnsi="Garamond"/>
          <w:spacing w:val="-13"/>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1"/>
        </w:rPr>
        <w:t>strategies</w:t>
      </w:r>
      <w:r w:rsidRPr="0063195A">
        <w:rPr>
          <w:rFonts w:ascii="Garamond" w:hAnsi="Garamond"/>
          <w:spacing w:val="-13"/>
        </w:rPr>
        <w:t xml:space="preserve"> </w:t>
      </w:r>
      <w:r w:rsidRPr="0063195A">
        <w:rPr>
          <w:rFonts w:ascii="Garamond" w:hAnsi="Garamond"/>
        </w:rPr>
        <w:t>in</w:t>
      </w:r>
      <w:r w:rsidRPr="0063195A">
        <w:rPr>
          <w:rFonts w:ascii="Garamond" w:hAnsi="Garamond"/>
          <w:spacing w:val="-13"/>
        </w:rPr>
        <w:t xml:space="preserve"> </w:t>
      </w:r>
      <w:r w:rsidRPr="0063195A">
        <w:rPr>
          <w:rFonts w:ascii="Garamond" w:hAnsi="Garamond"/>
          <w:spacing w:val="-1"/>
        </w:rPr>
        <w:t>the</w:t>
      </w:r>
      <w:r w:rsidRPr="0063195A">
        <w:rPr>
          <w:rFonts w:ascii="Garamond" w:hAnsi="Garamond"/>
          <w:spacing w:val="-11"/>
        </w:rPr>
        <w:t xml:space="preserve"> </w:t>
      </w:r>
      <w:r w:rsidRPr="0063195A">
        <w:rPr>
          <w:rFonts w:ascii="Garamond" w:hAnsi="Garamond"/>
        </w:rPr>
        <w:t>domain</w:t>
      </w:r>
      <w:r w:rsidRPr="0063195A">
        <w:rPr>
          <w:rFonts w:ascii="Garamond" w:hAnsi="Garamond"/>
          <w:spacing w:val="-13"/>
        </w:rPr>
        <w:t xml:space="preserve"> </w:t>
      </w:r>
      <w:r w:rsidRPr="0063195A">
        <w:rPr>
          <w:rFonts w:ascii="Garamond" w:hAnsi="Garamond"/>
          <w:spacing w:val="-1"/>
        </w:rPr>
        <w:t>of</w:t>
      </w:r>
      <w:r w:rsidRPr="0063195A">
        <w:rPr>
          <w:rFonts w:ascii="Garamond" w:hAnsi="Garamond"/>
          <w:spacing w:val="-9"/>
        </w:rPr>
        <w:t xml:space="preserve"> </w:t>
      </w:r>
      <w:r w:rsidRPr="0063195A">
        <w:rPr>
          <w:rFonts w:ascii="Garamond" w:hAnsi="Garamond"/>
        </w:rPr>
        <w:t>biodiversity</w:t>
      </w:r>
      <w:r w:rsidRPr="0063195A">
        <w:rPr>
          <w:rFonts w:ascii="Garamond" w:hAnsi="Garamond"/>
          <w:spacing w:val="-12"/>
        </w:rPr>
        <w:t xml:space="preserve"> </w:t>
      </w:r>
      <w:r w:rsidRPr="0063195A">
        <w:rPr>
          <w:rFonts w:ascii="Garamond" w:hAnsi="Garamond"/>
          <w:spacing w:val="-1"/>
        </w:rPr>
        <w:t>conservation</w:t>
      </w:r>
      <w:r w:rsidRPr="0063195A">
        <w:rPr>
          <w:rFonts w:ascii="Garamond" w:hAnsi="Garamond"/>
          <w:spacing w:val="-13"/>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rPr>
        <w:t>management</w:t>
      </w:r>
      <w:r w:rsidRPr="0063195A">
        <w:rPr>
          <w:rFonts w:ascii="Garamond" w:hAnsi="Garamond"/>
          <w:spacing w:val="-13"/>
        </w:rPr>
        <w:t xml:space="preserve"> </w:t>
      </w:r>
      <w:r w:rsidRPr="0063195A">
        <w:rPr>
          <w:rFonts w:ascii="Garamond" w:hAnsi="Garamond"/>
        </w:rPr>
        <w:t>of</w:t>
      </w:r>
      <w:r w:rsidRPr="0063195A">
        <w:rPr>
          <w:rFonts w:ascii="Garamond" w:hAnsi="Garamond"/>
          <w:spacing w:val="-12"/>
        </w:rPr>
        <w:t xml:space="preserve"> </w:t>
      </w:r>
      <w:r w:rsidRPr="0063195A">
        <w:rPr>
          <w:rFonts w:ascii="Garamond" w:hAnsi="Garamond"/>
          <w:spacing w:val="-1"/>
        </w:rPr>
        <w:t>the</w:t>
      </w:r>
      <w:r w:rsidRPr="0063195A">
        <w:rPr>
          <w:rFonts w:ascii="Garamond" w:hAnsi="Garamond"/>
          <w:spacing w:val="-11"/>
        </w:rPr>
        <w:t xml:space="preserve"> </w:t>
      </w:r>
      <w:r w:rsidRPr="0063195A">
        <w:rPr>
          <w:rFonts w:ascii="Garamond" w:hAnsi="Garamond"/>
          <w:spacing w:val="-1"/>
        </w:rPr>
        <w:t>national</w:t>
      </w:r>
      <w:r w:rsidRPr="0063195A">
        <w:rPr>
          <w:rFonts w:ascii="Garamond" w:hAnsi="Garamond"/>
          <w:spacing w:val="87"/>
          <w:w w:val="99"/>
        </w:rPr>
        <w:t xml:space="preserve"> </w:t>
      </w:r>
      <w:r w:rsidRPr="0063195A">
        <w:rPr>
          <w:rFonts w:ascii="Garamond" w:hAnsi="Garamond"/>
          <w:spacing w:val="-1"/>
        </w:rPr>
        <w:t>protected</w:t>
      </w:r>
      <w:r w:rsidRPr="0063195A">
        <w:rPr>
          <w:rFonts w:ascii="Garamond" w:hAnsi="Garamond"/>
          <w:spacing w:val="-9"/>
        </w:rPr>
        <w:t xml:space="preserve"> </w:t>
      </w:r>
      <w:r w:rsidRPr="0063195A">
        <w:rPr>
          <w:rFonts w:ascii="Garamond" w:hAnsi="Garamond"/>
        </w:rPr>
        <w:t>areas</w:t>
      </w:r>
      <w:r w:rsidRPr="0063195A">
        <w:rPr>
          <w:rFonts w:ascii="Garamond" w:hAnsi="Garamond"/>
          <w:spacing w:val="-10"/>
        </w:rPr>
        <w:t xml:space="preserve"> </w:t>
      </w:r>
      <w:r w:rsidRPr="0063195A">
        <w:rPr>
          <w:rFonts w:ascii="Garamond" w:hAnsi="Garamond"/>
          <w:spacing w:val="-1"/>
        </w:rPr>
        <w:t>network;</w:t>
      </w:r>
    </w:p>
    <w:p w14:paraId="6F114891" w14:textId="77777777" w:rsidR="00A06FF5" w:rsidRPr="0063195A" w:rsidRDefault="00A06FF5" w:rsidP="0063195A">
      <w:pPr>
        <w:rPr>
          <w:rFonts w:ascii="Garamond" w:eastAsia="Garamond" w:hAnsi="Garamond" w:cs="Garamond"/>
        </w:rPr>
      </w:pPr>
      <w:r w:rsidRPr="0063195A">
        <w:rPr>
          <w:rFonts w:ascii="Garamond" w:hAnsi="Garamond"/>
        </w:rPr>
        <w:t>to</w:t>
      </w:r>
      <w:r w:rsidRPr="0063195A">
        <w:rPr>
          <w:rFonts w:ascii="Garamond" w:hAnsi="Garamond"/>
          <w:spacing w:val="-8"/>
        </w:rPr>
        <w:t xml:space="preserve"> </w:t>
      </w:r>
      <w:r w:rsidRPr="0063195A">
        <w:rPr>
          <w:rFonts w:ascii="Garamond" w:hAnsi="Garamond"/>
        </w:rPr>
        <w:t>promote</w:t>
      </w:r>
      <w:r w:rsidRPr="0063195A">
        <w:rPr>
          <w:rFonts w:ascii="Garamond" w:hAnsi="Garamond"/>
          <w:spacing w:val="-5"/>
        </w:rPr>
        <w:t xml:space="preserve"> </w:t>
      </w:r>
      <w:r w:rsidRPr="0063195A">
        <w:rPr>
          <w:rFonts w:ascii="Garamond" w:hAnsi="Garamond"/>
          <w:spacing w:val="-1"/>
        </w:rPr>
        <w:t>scientific</w:t>
      </w:r>
      <w:r w:rsidRPr="0063195A">
        <w:rPr>
          <w:rFonts w:ascii="Garamond" w:hAnsi="Garamond"/>
          <w:spacing w:val="-6"/>
        </w:rPr>
        <w:t xml:space="preserve"> </w:t>
      </w:r>
      <w:r w:rsidRPr="0063195A">
        <w:rPr>
          <w:rFonts w:ascii="Garamond" w:hAnsi="Garamond"/>
          <w:spacing w:val="-1"/>
        </w:rPr>
        <w:t>research</w:t>
      </w:r>
      <w:r w:rsidRPr="0063195A">
        <w:rPr>
          <w:rFonts w:ascii="Garamond" w:hAnsi="Garamond"/>
          <w:spacing w:val="-6"/>
        </w:rPr>
        <w:t xml:space="preserve"> </w:t>
      </w:r>
      <w:r w:rsidRPr="0063195A">
        <w:rPr>
          <w:rFonts w:ascii="Garamond" w:hAnsi="Garamond"/>
        </w:rPr>
        <w:t>to</w:t>
      </w:r>
      <w:r w:rsidRPr="0063195A">
        <w:rPr>
          <w:rFonts w:ascii="Garamond" w:hAnsi="Garamond"/>
          <w:spacing w:val="-7"/>
        </w:rPr>
        <w:t xml:space="preserve"> </w:t>
      </w:r>
      <w:r w:rsidRPr="0063195A">
        <w:rPr>
          <w:rFonts w:ascii="Garamond" w:hAnsi="Garamond"/>
        </w:rPr>
        <w:t>improve</w:t>
      </w:r>
      <w:r w:rsidRPr="0063195A">
        <w:rPr>
          <w:rFonts w:ascii="Garamond" w:hAnsi="Garamond"/>
          <w:spacing w:val="-5"/>
        </w:rPr>
        <w:t xml:space="preserve"> </w:t>
      </w:r>
      <w:r w:rsidRPr="0063195A">
        <w:rPr>
          <w:rFonts w:ascii="Garamond" w:hAnsi="Garamond"/>
          <w:spacing w:val="-1"/>
        </w:rPr>
        <w:t>the</w:t>
      </w:r>
      <w:r w:rsidRPr="0063195A">
        <w:rPr>
          <w:rFonts w:ascii="Garamond" w:hAnsi="Garamond"/>
          <w:spacing w:val="-4"/>
        </w:rPr>
        <w:t xml:space="preserve"> </w:t>
      </w:r>
      <w:r w:rsidRPr="0063195A">
        <w:rPr>
          <w:rFonts w:ascii="Garamond" w:hAnsi="Garamond"/>
        </w:rPr>
        <w:t>knowledge</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5"/>
        </w:rPr>
        <w:t xml:space="preserve"> </w:t>
      </w:r>
      <w:r w:rsidRPr="0063195A">
        <w:rPr>
          <w:rFonts w:ascii="Garamond" w:hAnsi="Garamond"/>
        </w:rPr>
        <w:t>the</w:t>
      </w:r>
      <w:r w:rsidRPr="0063195A">
        <w:rPr>
          <w:rFonts w:ascii="Garamond" w:hAnsi="Garamond"/>
          <w:spacing w:val="-5"/>
        </w:rPr>
        <w:t xml:space="preserve"> </w:t>
      </w:r>
      <w:r w:rsidRPr="0063195A">
        <w:rPr>
          <w:rFonts w:ascii="Garamond" w:hAnsi="Garamond"/>
          <w:spacing w:val="-1"/>
        </w:rPr>
        <w:t>national</w:t>
      </w:r>
      <w:r w:rsidRPr="0063195A">
        <w:rPr>
          <w:rFonts w:ascii="Garamond" w:hAnsi="Garamond"/>
          <w:spacing w:val="-4"/>
        </w:rPr>
        <w:t xml:space="preserve"> </w:t>
      </w:r>
      <w:r w:rsidRPr="0063195A">
        <w:rPr>
          <w:rFonts w:ascii="Garamond" w:hAnsi="Garamond"/>
          <w:spacing w:val="-1"/>
        </w:rPr>
        <w:t>biodiversity;</w:t>
      </w:r>
    </w:p>
    <w:p w14:paraId="0519E415" w14:textId="77777777" w:rsidR="00A06FF5" w:rsidRPr="0063195A" w:rsidRDefault="00A06FF5" w:rsidP="0063195A">
      <w:pPr>
        <w:rPr>
          <w:rFonts w:ascii="Garamond" w:eastAsia="Garamond" w:hAnsi="Garamond" w:cs="Garamond"/>
        </w:rPr>
      </w:pPr>
      <w:r w:rsidRPr="0063195A">
        <w:rPr>
          <w:rFonts w:ascii="Garamond" w:hAnsi="Garamond"/>
        </w:rPr>
        <w:t>to</w:t>
      </w:r>
      <w:r w:rsidRPr="0063195A">
        <w:rPr>
          <w:rFonts w:ascii="Garamond" w:hAnsi="Garamond"/>
          <w:spacing w:val="-7"/>
        </w:rPr>
        <w:t xml:space="preserve"> </w:t>
      </w:r>
      <w:r w:rsidRPr="0063195A">
        <w:rPr>
          <w:rFonts w:ascii="Garamond" w:hAnsi="Garamond"/>
          <w:spacing w:val="-1"/>
        </w:rPr>
        <w:t>propose</w:t>
      </w:r>
      <w:r w:rsidRPr="0063195A">
        <w:rPr>
          <w:rFonts w:ascii="Garamond" w:hAnsi="Garamond"/>
          <w:spacing w:val="-4"/>
        </w:rPr>
        <w:t xml:space="preserve"> </w:t>
      </w:r>
      <w:r w:rsidRPr="0063195A">
        <w:rPr>
          <w:rFonts w:ascii="Garamond" w:hAnsi="Garamond"/>
          <w:spacing w:val="-1"/>
        </w:rPr>
        <w:t>the</w:t>
      </w:r>
      <w:r w:rsidRPr="0063195A">
        <w:rPr>
          <w:rFonts w:ascii="Garamond" w:hAnsi="Garamond"/>
          <w:spacing w:val="-5"/>
        </w:rPr>
        <w:t xml:space="preserve"> </w:t>
      </w:r>
      <w:r w:rsidRPr="0063195A">
        <w:rPr>
          <w:rFonts w:ascii="Garamond" w:hAnsi="Garamond"/>
          <w:spacing w:val="-1"/>
        </w:rPr>
        <w:t>creation</w:t>
      </w:r>
      <w:r w:rsidRPr="0063195A">
        <w:rPr>
          <w:rFonts w:ascii="Garamond" w:hAnsi="Garamond"/>
          <w:spacing w:val="-4"/>
        </w:rPr>
        <w:t xml:space="preserve"> </w:t>
      </w:r>
      <w:r w:rsidRPr="0063195A">
        <w:rPr>
          <w:rFonts w:ascii="Garamond" w:hAnsi="Garamond"/>
          <w:spacing w:val="-1"/>
        </w:rPr>
        <w:t>of</w:t>
      </w:r>
      <w:r w:rsidRPr="0063195A">
        <w:rPr>
          <w:rFonts w:ascii="Garamond" w:hAnsi="Garamond"/>
          <w:spacing w:val="-5"/>
        </w:rPr>
        <w:t xml:space="preserve"> </w:t>
      </w:r>
      <w:r w:rsidRPr="0063195A">
        <w:rPr>
          <w:rFonts w:ascii="Garamond" w:hAnsi="Garamond"/>
          <w:spacing w:val="-1"/>
        </w:rPr>
        <w:t>new</w:t>
      </w:r>
      <w:r w:rsidRPr="0063195A">
        <w:rPr>
          <w:rFonts w:ascii="Garamond" w:hAnsi="Garamond"/>
          <w:spacing w:val="-4"/>
        </w:rPr>
        <w:t xml:space="preserve"> </w:t>
      </w:r>
      <w:r w:rsidRPr="0063195A">
        <w:rPr>
          <w:rFonts w:ascii="Garamond" w:hAnsi="Garamond"/>
          <w:spacing w:val="-1"/>
        </w:rPr>
        <w:t>protected</w:t>
      </w:r>
      <w:r w:rsidRPr="0063195A">
        <w:rPr>
          <w:rFonts w:ascii="Garamond" w:hAnsi="Garamond"/>
          <w:spacing w:val="-4"/>
        </w:rPr>
        <w:t xml:space="preserve"> </w:t>
      </w:r>
      <w:r w:rsidRPr="0063195A">
        <w:rPr>
          <w:rFonts w:ascii="Garamond" w:hAnsi="Garamond"/>
        </w:rPr>
        <w:t>areas</w:t>
      </w:r>
      <w:r w:rsidRPr="0063195A">
        <w:rPr>
          <w:rFonts w:ascii="Garamond" w:hAnsi="Garamond"/>
          <w:spacing w:val="-6"/>
        </w:rPr>
        <w:t xml:space="preserve"> </w:t>
      </w:r>
      <w:r w:rsidRPr="0063195A">
        <w:rPr>
          <w:rFonts w:ascii="Garamond" w:hAnsi="Garamond"/>
          <w:spacing w:val="-1"/>
        </w:rPr>
        <w:t>and</w:t>
      </w:r>
      <w:r w:rsidRPr="0063195A">
        <w:rPr>
          <w:rFonts w:ascii="Garamond" w:hAnsi="Garamond"/>
          <w:spacing w:val="-4"/>
        </w:rPr>
        <w:t xml:space="preserve"> </w:t>
      </w:r>
      <w:r w:rsidRPr="0063195A">
        <w:rPr>
          <w:rFonts w:ascii="Garamond" w:hAnsi="Garamond"/>
          <w:spacing w:val="-1"/>
        </w:rPr>
        <w:t>ensure</w:t>
      </w:r>
      <w:r w:rsidRPr="0063195A">
        <w:rPr>
          <w:rFonts w:ascii="Garamond" w:hAnsi="Garamond"/>
          <w:spacing w:val="-4"/>
        </w:rPr>
        <w:t xml:space="preserve"> </w:t>
      </w:r>
      <w:r w:rsidRPr="0063195A">
        <w:rPr>
          <w:rFonts w:ascii="Garamond" w:hAnsi="Garamond"/>
          <w:spacing w:val="-1"/>
        </w:rPr>
        <w:t>their</w:t>
      </w:r>
      <w:r w:rsidRPr="0063195A">
        <w:rPr>
          <w:rFonts w:ascii="Garamond" w:hAnsi="Garamond"/>
          <w:spacing w:val="-5"/>
        </w:rPr>
        <w:t xml:space="preserve"> </w:t>
      </w:r>
      <w:r w:rsidRPr="0063195A">
        <w:rPr>
          <w:rFonts w:ascii="Garamond" w:hAnsi="Garamond"/>
        </w:rPr>
        <w:t>effective</w:t>
      </w:r>
      <w:r w:rsidRPr="0063195A">
        <w:rPr>
          <w:rFonts w:ascii="Garamond" w:hAnsi="Garamond"/>
          <w:spacing w:val="-6"/>
        </w:rPr>
        <w:t xml:space="preserve"> </w:t>
      </w:r>
      <w:r w:rsidRPr="0063195A">
        <w:rPr>
          <w:rFonts w:ascii="Garamond" w:hAnsi="Garamond"/>
          <w:spacing w:val="-1"/>
        </w:rPr>
        <w:t>management;</w:t>
      </w:r>
    </w:p>
    <w:p w14:paraId="4D4FA16A" w14:textId="77777777" w:rsidR="00A06FF5" w:rsidRPr="0063195A" w:rsidRDefault="00A06FF5" w:rsidP="0063195A">
      <w:pPr>
        <w:rPr>
          <w:rFonts w:ascii="Garamond" w:eastAsia="Garamond" w:hAnsi="Garamond" w:cs="Garamond"/>
        </w:rPr>
      </w:pPr>
      <w:r w:rsidRPr="0063195A">
        <w:rPr>
          <w:rFonts w:ascii="Garamond" w:hAnsi="Garamond"/>
        </w:rPr>
        <w:t>to</w:t>
      </w:r>
      <w:r w:rsidRPr="0063195A">
        <w:rPr>
          <w:rFonts w:ascii="Garamond" w:hAnsi="Garamond"/>
          <w:spacing w:val="-8"/>
        </w:rPr>
        <w:t xml:space="preserve"> </w:t>
      </w:r>
      <w:r w:rsidRPr="0063195A">
        <w:rPr>
          <w:rFonts w:ascii="Garamond" w:hAnsi="Garamond"/>
        </w:rPr>
        <w:t>establish</w:t>
      </w:r>
      <w:r w:rsidRPr="0063195A">
        <w:rPr>
          <w:rFonts w:ascii="Garamond" w:hAnsi="Garamond"/>
          <w:spacing w:val="-7"/>
        </w:rPr>
        <w:t xml:space="preserve"> </w:t>
      </w:r>
      <w:r w:rsidRPr="0063195A">
        <w:rPr>
          <w:rFonts w:ascii="Garamond" w:hAnsi="Garamond"/>
          <w:spacing w:val="-1"/>
        </w:rPr>
        <w:t>partnerships</w:t>
      </w:r>
      <w:r w:rsidRPr="0063195A">
        <w:rPr>
          <w:rFonts w:ascii="Garamond" w:hAnsi="Garamond"/>
          <w:spacing w:val="-6"/>
        </w:rPr>
        <w:t xml:space="preserve"> </w:t>
      </w:r>
      <w:r w:rsidRPr="0063195A">
        <w:rPr>
          <w:rFonts w:ascii="Garamond" w:hAnsi="Garamond"/>
        </w:rPr>
        <w:t>in</w:t>
      </w:r>
      <w:r w:rsidRPr="0063195A">
        <w:rPr>
          <w:rFonts w:ascii="Garamond" w:hAnsi="Garamond"/>
          <w:spacing w:val="-7"/>
        </w:rPr>
        <w:t xml:space="preserve"> </w:t>
      </w:r>
      <w:r w:rsidRPr="0063195A">
        <w:rPr>
          <w:rFonts w:ascii="Garamond" w:hAnsi="Garamond"/>
        </w:rPr>
        <w:t>the</w:t>
      </w:r>
      <w:r w:rsidRPr="0063195A">
        <w:rPr>
          <w:rFonts w:ascii="Garamond" w:hAnsi="Garamond"/>
          <w:spacing w:val="-5"/>
        </w:rPr>
        <w:t xml:space="preserve"> </w:t>
      </w:r>
      <w:r w:rsidRPr="0063195A">
        <w:rPr>
          <w:rFonts w:ascii="Garamond" w:hAnsi="Garamond"/>
        </w:rPr>
        <w:t>domain</w:t>
      </w:r>
      <w:r w:rsidRPr="0063195A">
        <w:rPr>
          <w:rFonts w:ascii="Garamond" w:hAnsi="Garamond"/>
          <w:spacing w:val="-7"/>
        </w:rPr>
        <w:t xml:space="preserve"> </w:t>
      </w:r>
      <w:r w:rsidRPr="0063195A">
        <w:rPr>
          <w:rFonts w:ascii="Garamond" w:hAnsi="Garamond"/>
          <w:spacing w:val="-1"/>
        </w:rPr>
        <w:t>of</w:t>
      </w:r>
      <w:r w:rsidRPr="0063195A">
        <w:rPr>
          <w:rFonts w:ascii="Garamond" w:hAnsi="Garamond"/>
          <w:spacing w:val="-3"/>
        </w:rPr>
        <w:t xml:space="preserve"> </w:t>
      </w:r>
      <w:r w:rsidRPr="0063195A">
        <w:rPr>
          <w:rFonts w:ascii="Garamond" w:hAnsi="Garamond"/>
          <w:spacing w:val="-1"/>
        </w:rPr>
        <w:t>biodiversity</w:t>
      </w:r>
      <w:r w:rsidRPr="0063195A">
        <w:rPr>
          <w:rFonts w:ascii="Garamond" w:hAnsi="Garamond"/>
          <w:spacing w:val="-6"/>
        </w:rPr>
        <w:t xml:space="preserve"> </w:t>
      </w:r>
      <w:r w:rsidRPr="0063195A">
        <w:rPr>
          <w:rFonts w:ascii="Garamond" w:hAnsi="Garamond"/>
        </w:rPr>
        <w:t>with</w:t>
      </w:r>
      <w:r w:rsidRPr="0063195A">
        <w:rPr>
          <w:rFonts w:ascii="Garamond" w:hAnsi="Garamond"/>
          <w:spacing w:val="-5"/>
        </w:rPr>
        <w:t xml:space="preserve"> </w:t>
      </w:r>
      <w:r w:rsidRPr="0063195A">
        <w:rPr>
          <w:rFonts w:ascii="Garamond" w:hAnsi="Garamond"/>
          <w:spacing w:val="-1"/>
        </w:rPr>
        <w:t>national,</w:t>
      </w:r>
      <w:r w:rsidRPr="0063195A">
        <w:rPr>
          <w:rFonts w:ascii="Garamond" w:hAnsi="Garamond"/>
          <w:spacing w:val="-6"/>
        </w:rPr>
        <w:t xml:space="preserve"> </w:t>
      </w:r>
      <w:r w:rsidRPr="0063195A">
        <w:rPr>
          <w:rFonts w:ascii="Garamond" w:hAnsi="Garamond"/>
          <w:spacing w:val="-1"/>
        </w:rPr>
        <w:t>regional</w:t>
      </w:r>
      <w:r w:rsidRPr="0063195A">
        <w:rPr>
          <w:rFonts w:ascii="Garamond" w:hAnsi="Garamond"/>
          <w:spacing w:val="-7"/>
        </w:rPr>
        <w:t xml:space="preserve"> </w:t>
      </w:r>
      <w:r w:rsidRPr="0063195A">
        <w:rPr>
          <w:rFonts w:ascii="Garamond" w:hAnsi="Garamond"/>
          <w:spacing w:val="-1"/>
        </w:rPr>
        <w:t>or</w:t>
      </w:r>
      <w:r w:rsidRPr="0063195A">
        <w:rPr>
          <w:rFonts w:ascii="Garamond" w:hAnsi="Garamond"/>
          <w:spacing w:val="-6"/>
        </w:rPr>
        <w:t xml:space="preserve"> </w:t>
      </w:r>
      <w:r w:rsidRPr="0063195A">
        <w:rPr>
          <w:rFonts w:ascii="Garamond" w:hAnsi="Garamond"/>
          <w:spacing w:val="-1"/>
        </w:rPr>
        <w:t>international</w:t>
      </w:r>
      <w:r w:rsidRPr="0063195A">
        <w:rPr>
          <w:rFonts w:ascii="Garamond" w:hAnsi="Garamond"/>
          <w:spacing w:val="-6"/>
        </w:rPr>
        <w:t xml:space="preserve"> </w:t>
      </w:r>
      <w:r w:rsidRPr="0063195A">
        <w:rPr>
          <w:rFonts w:ascii="Garamond" w:hAnsi="Garamond"/>
          <w:spacing w:val="-1"/>
        </w:rPr>
        <w:t>institutions;</w:t>
      </w:r>
    </w:p>
    <w:p w14:paraId="02F04AA9" w14:textId="77777777" w:rsidR="00A06FF5" w:rsidRPr="0063195A" w:rsidRDefault="00A06FF5" w:rsidP="0063195A">
      <w:pPr>
        <w:rPr>
          <w:rFonts w:ascii="Garamond" w:eastAsia="Garamond" w:hAnsi="Garamond" w:cs="Garamond"/>
        </w:rPr>
      </w:pPr>
      <w:r w:rsidRPr="0063195A">
        <w:rPr>
          <w:rFonts w:ascii="Garamond" w:hAnsi="Garamond"/>
        </w:rPr>
        <w:t>to</w:t>
      </w:r>
      <w:r w:rsidRPr="0063195A">
        <w:rPr>
          <w:rFonts w:ascii="Garamond" w:hAnsi="Garamond"/>
          <w:spacing w:val="1"/>
        </w:rPr>
        <w:t xml:space="preserve"> </w:t>
      </w:r>
      <w:r w:rsidRPr="0063195A">
        <w:rPr>
          <w:rFonts w:ascii="Garamond" w:hAnsi="Garamond"/>
        </w:rPr>
        <w:t>participate</w:t>
      </w:r>
      <w:r w:rsidRPr="0063195A">
        <w:rPr>
          <w:rFonts w:ascii="Garamond" w:hAnsi="Garamond"/>
          <w:spacing w:val="4"/>
        </w:rPr>
        <w:t xml:space="preserve"> </w:t>
      </w:r>
      <w:r w:rsidRPr="0063195A">
        <w:rPr>
          <w:rFonts w:ascii="Garamond" w:hAnsi="Garamond"/>
        </w:rPr>
        <w:t>in</w:t>
      </w:r>
      <w:r w:rsidRPr="0063195A">
        <w:rPr>
          <w:rFonts w:ascii="Garamond" w:hAnsi="Garamond"/>
          <w:spacing w:val="2"/>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1"/>
        </w:rPr>
        <w:t>implementation</w:t>
      </w:r>
      <w:r w:rsidRPr="0063195A">
        <w:rPr>
          <w:rFonts w:ascii="Garamond" w:hAnsi="Garamond"/>
          <w:spacing w:val="4"/>
        </w:rPr>
        <w:t xml:space="preserve"> </w:t>
      </w:r>
      <w:r w:rsidRPr="0063195A">
        <w:rPr>
          <w:rFonts w:ascii="Garamond" w:hAnsi="Garamond"/>
          <w:spacing w:val="-1"/>
        </w:rPr>
        <w:t>of</w:t>
      </w:r>
      <w:r w:rsidRPr="0063195A">
        <w:rPr>
          <w:rFonts w:ascii="Garamond" w:hAnsi="Garamond"/>
          <w:spacing w:val="4"/>
        </w:rPr>
        <w:t xml:space="preserve"> </w:t>
      </w:r>
      <w:r w:rsidRPr="0063195A">
        <w:rPr>
          <w:rFonts w:ascii="Garamond" w:hAnsi="Garamond"/>
          <w:spacing w:val="-1"/>
        </w:rPr>
        <w:t>international</w:t>
      </w:r>
      <w:r w:rsidRPr="0063195A">
        <w:rPr>
          <w:rFonts w:ascii="Garamond" w:hAnsi="Garamond"/>
          <w:spacing w:val="2"/>
        </w:rPr>
        <w:t xml:space="preserve"> </w:t>
      </w:r>
      <w:r w:rsidRPr="0063195A">
        <w:rPr>
          <w:rFonts w:ascii="Garamond" w:hAnsi="Garamond"/>
        </w:rPr>
        <w:t>Conventions</w:t>
      </w:r>
      <w:r w:rsidRPr="0063195A">
        <w:rPr>
          <w:rFonts w:ascii="Garamond" w:hAnsi="Garamond"/>
          <w:spacing w:val="3"/>
        </w:rPr>
        <w:t xml:space="preserve"> </w:t>
      </w:r>
      <w:r w:rsidRPr="0063195A">
        <w:rPr>
          <w:rFonts w:ascii="Garamond" w:hAnsi="Garamond"/>
        </w:rPr>
        <w:t>related</w:t>
      </w:r>
      <w:r w:rsidRPr="0063195A">
        <w:rPr>
          <w:rFonts w:ascii="Garamond" w:hAnsi="Garamond"/>
          <w:spacing w:val="5"/>
        </w:rPr>
        <w:t xml:space="preserve"> </w:t>
      </w:r>
      <w:r w:rsidRPr="0063195A">
        <w:rPr>
          <w:rFonts w:ascii="Garamond" w:hAnsi="Garamond"/>
        </w:rPr>
        <w:t>to</w:t>
      </w:r>
      <w:r w:rsidRPr="0063195A">
        <w:rPr>
          <w:rFonts w:ascii="Garamond" w:hAnsi="Garamond"/>
          <w:spacing w:val="3"/>
        </w:rPr>
        <w:t xml:space="preserve"> </w:t>
      </w:r>
      <w:r w:rsidRPr="0063195A">
        <w:rPr>
          <w:rFonts w:ascii="Garamond" w:hAnsi="Garamond"/>
        </w:rPr>
        <w:t>biodiversity</w:t>
      </w:r>
      <w:r w:rsidRPr="0063195A">
        <w:rPr>
          <w:rFonts w:ascii="Garamond" w:hAnsi="Garamond"/>
          <w:spacing w:val="4"/>
        </w:rPr>
        <w:t xml:space="preserve"> </w:t>
      </w:r>
      <w:r w:rsidRPr="0063195A">
        <w:rPr>
          <w:rFonts w:ascii="Garamond" w:hAnsi="Garamond"/>
          <w:spacing w:val="-1"/>
        </w:rPr>
        <w:t>conservation</w:t>
      </w:r>
      <w:r w:rsidRPr="0063195A">
        <w:rPr>
          <w:rFonts w:ascii="Garamond" w:hAnsi="Garamond"/>
          <w:spacing w:val="2"/>
        </w:rPr>
        <w:t xml:space="preserve"> </w:t>
      </w:r>
      <w:r w:rsidRPr="0063195A">
        <w:rPr>
          <w:rFonts w:ascii="Garamond" w:hAnsi="Garamond"/>
        </w:rPr>
        <w:t>and</w:t>
      </w:r>
      <w:r w:rsidRPr="0063195A">
        <w:rPr>
          <w:rFonts w:ascii="Garamond" w:hAnsi="Garamond"/>
          <w:spacing w:val="75"/>
          <w:w w:val="99"/>
        </w:rPr>
        <w:t xml:space="preserve"> </w:t>
      </w:r>
      <w:r w:rsidRPr="0063195A">
        <w:rPr>
          <w:rFonts w:ascii="Garamond" w:hAnsi="Garamond"/>
          <w:spacing w:val="-1"/>
        </w:rPr>
        <w:t>management</w:t>
      </w:r>
      <w:r w:rsidRPr="0063195A">
        <w:rPr>
          <w:rFonts w:ascii="Garamond" w:hAnsi="Garamond"/>
          <w:spacing w:val="-7"/>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spacing w:val="-1"/>
        </w:rPr>
        <w:t>natural</w:t>
      </w:r>
      <w:r w:rsidRPr="0063195A">
        <w:rPr>
          <w:rFonts w:ascii="Garamond" w:hAnsi="Garamond"/>
          <w:spacing w:val="-9"/>
        </w:rPr>
        <w:t xml:space="preserve"> </w:t>
      </w:r>
      <w:r w:rsidRPr="0063195A">
        <w:rPr>
          <w:rFonts w:ascii="Garamond" w:hAnsi="Garamond"/>
          <w:spacing w:val="-1"/>
        </w:rPr>
        <w:t>resources;</w:t>
      </w:r>
    </w:p>
    <w:p w14:paraId="576CDF21" w14:textId="77777777" w:rsidR="00A06FF5" w:rsidRPr="0063195A" w:rsidRDefault="00A06FF5" w:rsidP="0063195A">
      <w:pPr>
        <w:rPr>
          <w:rFonts w:ascii="Garamond" w:eastAsia="Garamond" w:hAnsi="Garamond" w:cs="Garamond"/>
        </w:rPr>
      </w:pPr>
      <w:r w:rsidRPr="0063195A">
        <w:rPr>
          <w:rFonts w:ascii="Garamond" w:hAnsi="Garamond"/>
          <w:spacing w:val="-1"/>
        </w:rPr>
        <w:t>to</w:t>
      </w:r>
      <w:r w:rsidRPr="0063195A">
        <w:rPr>
          <w:rFonts w:ascii="Garamond" w:hAnsi="Garamond"/>
          <w:spacing w:val="-6"/>
        </w:rPr>
        <w:t xml:space="preserve"> </w:t>
      </w:r>
      <w:r w:rsidRPr="0063195A">
        <w:rPr>
          <w:rFonts w:ascii="Garamond" w:hAnsi="Garamond"/>
          <w:spacing w:val="-1"/>
        </w:rPr>
        <w:t>promote</w:t>
      </w:r>
      <w:r w:rsidRPr="0063195A">
        <w:rPr>
          <w:rFonts w:ascii="Garamond" w:hAnsi="Garamond"/>
          <w:spacing w:val="-5"/>
        </w:rPr>
        <w:t xml:space="preserve"> </w:t>
      </w:r>
      <w:r w:rsidRPr="0063195A">
        <w:rPr>
          <w:rFonts w:ascii="Garamond" w:hAnsi="Garamond"/>
        </w:rPr>
        <w:t>an</w:t>
      </w:r>
      <w:r w:rsidRPr="0063195A">
        <w:rPr>
          <w:rFonts w:ascii="Garamond" w:hAnsi="Garamond"/>
          <w:spacing w:val="-6"/>
        </w:rPr>
        <w:t xml:space="preserve"> </w:t>
      </w:r>
      <w:r w:rsidRPr="0063195A">
        <w:rPr>
          <w:rFonts w:ascii="Garamond" w:hAnsi="Garamond"/>
          <w:spacing w:val="-1"/>
        </w:rPr>
        <w:t>inclusive</w:t>
      </w:r>
      <w:r w:rsidRPr="0063195A">
        <w:rPr>
          <w:rFonts w:ascii="Garamond" w:hAnsi="Garamond"/>
          <w:spacing w:val="-5"/>
        </w:rPr>
        <w:t xml:space="preserve"> </w:t>
      </w:r>
      <w:r w:rsidRPr="0063195A">
        <w:rPr>
          <w:rFonts w:ascii="Garamond" w:hAnsi="Garamond"/>
          <w:spacing w:val="-1"/>
        </w:rPr>
        <w:t>and</w:t>
      </w:r>
      <w:r w:rsidRPr="0063195A">
        <w:rPr>
          <w:rFonts w:ascii="Garamond" w:hAnsi="Garamond"/>
          <w:spacing w:val="-4"/>
        </w:rPr>
        <w:t xml:space="preserve"> </w:t>
      </w:r>
      <w:r w:rsidRPr="0063195A">
        <w:rPr>
          <w:rFonts w:ascii="Garamond" w:hAnsi="Garamond"/>
          <w:spacing w:val="-1"/>
        </w:rPr>
        <w:t>integrated</w:t>
      </w:r>
      <w:r w:rsidRPr="0063195A">
        <w:rPr>
          <w:rFonts w:ascii="Garamond" w:hAnsi="Garamond"/>
          <w:spacing w:val="-4"/>
        </w:rPr>
        <w:t xml:space="preserve"> </w:t>
      </w:r>
      <w:r w:rsidRPr="0063195A">
        <w:rPr>
          <w:rFonts w:ascii="Garamond" w:hAnsi="Garamond"/>
          <w:spacing w:val="-1"/>
        </w:rPr>
        <w:t>management</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5"/>
        </w:rPr>
        <w:t xml:space="preserve"> </w:t>
      </w:r>
      <w:r w:rsidRPr="0063195A">
        <w:rPr>
          <w:rFonts w:ascii="Garamond" w:hAnsi="Garamond"/>
          <w:spacing w:val="-1"/>
        </w:rPr>
        <w:t>protected</w:t>
      </w:r>
      <w:r w:rsidRPr="0063195A">
        <w:rPr>
          <w:rFonts w:ascii="Garamond" w:hAnsi="Garamond"/>
          <w:spacing w:val="-4"/>
        </w:rPr>
        <w:t xml:space="preserve"> </w:t>
      </w:r>
      <w:r w:rsidRPr="0063195A">
        <w:rPr>
          <w:rFonts w:ascii="Garamond" w:hAnsi="Garamond"/>
          <w:spacing w:val="-1"/>
        </w:rPr>
        <w:t>areas</w:t>
      </w:r>
      <w:r w:rsidRPr="0063195A">
        <w:rPr>
          <w:rFonts w:ascii="Garamond" w:hAnsi="Garamond"/>
          <w:spacing w:val="-8"/>
        </w:rPr>
        <w:t xml:space="preserve"> </w:t>
      </w:r>
      <w:r w:rsidRPr="0063195A">
        <w:rPr>
          <w:rFonts w:ascii="Garamond" w:hAnsi="Garamond"/>
          <w:spacing w:val="-1"/>
        </w:rPr>
        <w:t>ensuring</w:t>
      </w:r>
      <w:r w:rsidRPr="0063195A">
        <w:rPr>
          <w:rFonts w:ascii="Garamond" w:hAnsi="Garamond"/>
          <w:spacing w:val="-6"/>
        </w:rPr>
        <w:t xml:space="preserve"> </w:t>
      </w:r>
      <w:r w:rsidRPr="0063195A">
        <w:rPr>
          <w:rFonts w:ascii="Garamond" w:hAnsi="Garamond"/>
        </w:rPr>
        <w:t>a</w:t>
      </w:r>
      <w:r w:rsidRPr="0063195A">
        <w:rPr>
          <w:rFonts w:ascii="Garamond" w:hAnsi="Garamond"/>
          <w:spacing w:val="-5"/>
        </w:rPr>
        <w:t xml:space="preserve"> </w:t>
      </w:r>
      <w:r w:rsidRPr="0063195A">
        <w:rPr>
          <w:rFonts w:ascii="Garamond" w:hAnsi="Garamond"/>
        </w:rPr>
        <w:t>fair</w:t>
      </w:r>
      <w:r w:rsidRPr="0063195A">
        <w:rPr>
          <w:rFonts w:ascii="Garamond" w:hAnsi="Garamond"/>
          <w:spacing w:val="-7"/>
        </w:rPr>
        <w:t xml:space="preserve"> </w:t>
      </w:r>
      <w:r w:rsidRPr="0063195A">
        <w:rPr>
          <w:rFonts w:ascii="Garamond" w:hAnsi="Garamond"/>
          <w:spacing w:val="-1"/>
        </w:rPr>
        <w:t>and</w:t>
      </w:r>
      <w:r w:rsidRPr="0063195A">
        <w:rPr>
          <w:rFonts w:ascii="Garamond" w:hAnsi="Garamond"/>
          <w:spacing w:val="-4"/>
        </w:rPr>
        <w:t xml:space="preserve"> </w:t>
      </w:r>
      <w:r w:rsidRPr="0063195A">
        <w:rPr>
          <w:rFonts w:ascii="Garamond" w:hAnsi="Garamond"/>
          <w:spacing w:val="-1"/>
        </w:rPr>
        <w:t>equitable</w:t>
      </w:r>
      <w:r w:rsidRPr="0063195A">
        <w:rPr>
          <w:rFonts w:ascii="Garamond" w:hAnsi="Garamond"/>
          <w:spacing w:val="-4"/>
        </w:rPr>
        <w:t xml:space="preserve"> </w:t>
      </w:r>
      <w:r w:rsidRPr="0063195A">
        <w:rPr>
          <w:rFonts w:ascii="Garamond" w:hAnsi="Garamond"/>
          <w:spacing w:val="-1"/>
        </w:rPr>
        <w:t>sharing</w:t>
      </w:r>
      <w:r w:rsidRPr="0063195A">
        <w:rPr>
          <w:rFonts w:ascii="Garamond" w:hAnsi="Garamond"/>
          <w:spacing w:val="127"/>
          <w:w w:val="99"/>
        </w:rPr>
        <w:t xml:space="preserve"> </w:t>
      </w:r>
      <w:r w:rsidRPr="0063195A">
        <w:rPr>
          <w:rFonts w:ascii="Garamond" w:hAnsi="Garamond"/>
          <w:spacing w:val="-1"/>
        </w:rPr>
        <w:t>of</w:t>
      </w:r>
      <w:r w:rsidRPr="0063195A">
        <w:rPr>
          <w:rFonts w:ascii="Garamond" w:hAnsi="Garamond"/>
          <w:spacing w:val="-6"/>
        </w:rPr>
        <w:t xml:space="preserve"> </w:t>
      </w:r>
      <w:r w:rsidRPr="0063195A">
        <w:rPr>
          <w:rFonts w:ascii="Garamond" w:hAnsi="Garamond"/>
          <w:spacing w:val="-1"/>
        </w:rPr>
        <w:t>benefits</w:t>
      </w:r>
      <w:r w:rsidRPr="0063195A">
        <w:rPr>
          <w:rFonts w:ascii="Garamond" w:hAnsi="Garamond"/>
          <w:spacing w:val="-7"/>
        </w:rPr>
        <w:t xml:space="preserve"> </w:t>
      </w:r>
      <w:r w:rsidRPr="0063195A">
        <w:rPr>
          <w:rFonts w:ascii="Garamond" w:hAnsi="Garamond"/>
        </w:rPr>
        <w:t>arising</w:t>
      </w:r>
      <w:r w:rsidRPr="0063195A">
        <w:rPr>
          <w:rFonts w:ascii="Garamond" w:hAnsi="Garamond"/>
          <w:spacing w:val="-6"/>
        </w:rPr>
        <w:t xml:space="preserve"> </w:t>
      </w:r>
      <w:r w:rsidRPr="0063195A">
        <w:rPr>
          <w:rFonts w:ascii="Garamond" w:hAnsi="Garamond"/>
        </w:rPr>
        <w:t>from</w:t>
      </w:r>
      <w:r w:rsidRPr="0063195A">
        <w:rPr>
          <w:rFonts w:ascii="Garamond" w:hAnsi="Garamond"/>
          <w:spacing w:val="-6"/>
        </w:rPr>
        <w:t xml:space="preserve"> </w:t>
      </w:r>
      <w:r w:rsidRPr="0063195A">
        <w:rPr>
          <w:rFonts w:ascii="Garamond" w:hAnsi="Garamond"/>
          <w:spacing w:val="-1"/>
        </w:rPr>
        <w:t>the</w:t>
      </w:r>
      <w:r w:rsidRPr="0063195A">
        <w:rPr>
          <w:rFonts w:ascii="Garamond" w:hAnsi="Garamond"/>
          <w:spacing w:val="-5"/>
        </w:rPr>
        <w:t xml:space="preserve"> </w:t>
      </w:r>
      <w:r w:rsidRPr="0063195A">
        <w:rPr>
          <w:rFonts w:ascii="Garamond" w:hAnsi="Garamond"/>
        </w:rPr>
        <w:t>utilisation</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6"/>
        </w:rPr>
        <w:t xml:space="preserve"> </w:t>
      </w:r>
      <w:r w:rsidRPr="0063195A">
        <w:rPr>
          <w:rFonts w:ascii="Garamond" w:hAnsi="Garamond"/>
        </w:rPr>
        <w:t>biodiversity</w:t>
      </w:r>
      <w:r w:rsidRPr="0063195A">
        <w:rPr>
          <w:rFonts w:ascii="Garamond" w:hAnsi="Garamond"/>
          <w:spacing w:val="-6"/>
        </w:rPr>
        <w:t xml:space="preserve"> </w:t>
      </w:r>
      <w:r w:rsidRPr="0063195A">
        <w:rPr>
          <w:rFonts w:ascii="Garamond" w:hAnsi="Garamond"/>
          <w:spacing w:val="-1"/>
        </w:rPr>
        <w:t>resources;</w:t>
      </w:r>
    </w:p>
    <w:p w14:paraId="06B8D581" w14:textId="77777777" w:rsidR="00A06FF5" w:rsidRPr="0063195A" w:rsidRDefault="00A06FF5" w:rsidP="0063195A">
      <w:pPr>
        <w:rPr>
          <w:rFonts w:ascii="Garamond" w:eastAsia="Garamond" w:hAnsi="Garamond" w:cs="Garamond"/>
        </w:rPr>
      </w:pPr>
      <w:r w:rsidRPr="0063195A">
        <w:rPr>
          <w:rFonts w:ascii="Garamond" w:hAnsi="Garamond"/>
        </w:rPr>
        <w:t>to</w:t>
      </w:r>
      <w:r w:rsidRPr="0063195A">
        <w:rPr>
          <w:rFonts w:ascii="Garamond" w:hAnsi="Garamond"/>
          <w:spacing w:val="-19"/>
        </w:rPr>
        <w:t xml:space="preserve"> </w:t>
      </w:r>
      <w:r w:rsidRPr="0063195A">
        <w:rPr>
          <w:rFonts w:ascii="Garamond" w:hAnsi="Garamond"/>
        </w:rPr>
        <w:t>disseminate</w:t>
      </w:r>
      <w:r w:rsidRPr="0063195A">
        <w:rPr>
          <w:rFonts w:ascii="Garamond" w:hAnsi="Garamond"/>
          <w:spacing w:val="-17"/>
        </w:rPr>
        <w:t xml:space="preserve"> </w:t>
      </w:r>
      <w:r w:rsidRPr="0063195A">
        <w:rPr>
          <w:rFonts w:ascii="Garamond" w:hAnsi="Garamond"/>
          <w:spacing w:val="-1"/>
        </w:rPr>
        <w:t>and</w:t>
      </w:r>
      <w:r w:rsidRPr="0063195A">
        <w:rPr>
          <w:rFonts w:ascii="Garamond" w:hAnsi="Garamond"/>
          <w:spacing w:val="-17"/>
        </w:rPr>
        <w:t xml:space="preserve"> </w:t>
      </w:r>
      <w:r w:rsidRPr="0063195A">
        <w:rPr>
          <w:rFonts w:ascii="Garamond" w:hAnsi="Garamond"/>
        </w:rPr>
        <w:t>publish</w:t>
      </w:r>
      <w:r w:rsidRPr="0063195A">
        <w:rPr>
          <w:rFonts w:ascii="Garamond" w:hAnsi="Garamond"/>
          <w:spacing w:val="-18"/>
        </w:rPr>
        <w:t xml:space="preserve"> </w:t>
      </w:r>
      <w:r w:rsidRPr="0063195A">
        <w:rPr>
          <w:rFonts w:ascii="Garamond" w:hAnsi="Garamond"/>
        </w:rPr>
        <w:t>information</w:t>
      </w:r>
      <w:r w:rsidRPr="0063195A">
        <w:rPr>
          <w:rFonts w:ascii="Garamond" w:hAnsi="Garamond"/>
          <w:spacing w:val="-19"/>
        </w:rPr>
        <w:t xml:space="preserve"> </w:t>
      </w:r>
      <w:r w:rsidRPr="0063195A">
        <w:rPr>
          <w:rFonts w:ascii="Garamond" w:hAnsi="Garamond"/>
        </w:rPr>
        <w:t>related</w:t>
      </w:r>
      <w:r w:rsidRPr="0063195A">
        <w:rPr>
          <w:rFonts w:ascii="Garamond" w:hAnsi="Garamond"/>
          <w:spacing w:val="-16"/>
        </w:rPr>
        <w:t xml:space="preserve"> </w:t>
      </w:r>
      <w:r w:rsidRPr="0063195A">
        <w:rPr>
          <w:rFonts w:ascii="Garamond" w:hAnsi="Garamond"/>
        </w:rPr>
        <w:t>to</w:t>
      </w:r>
      <w:r w:rsidRPr="0063195A">
        <w:rPr>
          <w:rFonts w:ascii="Garamond" w:hAnsi="Garamond"/>
          <w:spacing w:val="-19"/>
        </w:rPr>
        <w:t xml:space="preserve"> </w:t>
      </w:r>
      <w:r w:rsidRPr="0063195A">
        <w:rPr>
          <w:rFonts w:ascii="Garamond" w:hAnsi="Garamond"/>
          <w:spacing w:val="-1"/>
        </w:rPr>
        <w:t>national</w:t>
      </w:r>
      <w:r w:rsidRPr="0063195A">
        <w:rPr>
          <w:rFonts w:ascii="Garamond" w:hAnsi="Garamond"/>
          <w:spacing w:val="-16"/>
        </w:rPr>
        <w:t xml:space="preserve"> </w:t>
      </w:r>
      <w:r w:rsidRPr="0063195A">
        <w:rPr>
          <w:rFonts w:ascii="Garamond" w:hAnsi="Garamond"/>
        </w:rPr>
        <w:t>biodiversity</w:t>
      </w:r>
      <w:r w:rsidRPr="0063195A">
        <w:rPr>
          <w:rFonts w:ascii="Garamond" w:hAnsi="Garamond"/>
          <w:spacing w:val="-16"/>
        </w:rPr>
        <w:t xml:space="preserve"> </w:t>
      </w:r>
      <w:r w:rsidRPr="0063195A">
        <w:rPr>
          <w:rFonts w:ascii="Garamond" w:hAnsi="Garamond"/>
          <w:spacing w:val="-1"/>
        </w:rPr>
        <w:t>and</w:t>
      </w:r>
      <w:r w:rsidRPr="0063195A">
        <w:rPr>
          <w:rFonts w:ascii="Garamond" w:hAnsi="Garamond"/>
          <w:spacing w:val="-17"/>
        </w:rPr>
        <w:t xml:space="preserve"> </w:t>
      </w:r>
      <w:r w:rsidRPr="0063195A">
        <w:rPr>
          <w:rFonts w:ascii="Garamond" w:hAnsi="Garamond"/>
        </w:rPr>
        <w:t>protected</w:t>
      </w:r>
      <w:r w:rsidRPr="0063195A">
        <w:rPr>
          <w:rFonts w:ascii="Garamond" w:hAnsi="Garamond"/>
          <w:spacing w:val="-16"/>
        </w:rPr>
        <w:t xml:space="preserve"> </w:t>
      </w:r>
      <w:r w:rsidRPr="0063195A">
        <w:rPr>
          <w:rFonts w:ascii="Garamond" w:hAnsi="Garamond"/>
        </w:rPr>
        <w:t>areas</w:t>
      </w:r>
      <w:r w:rsidRPr="0063195A">
        <w:rPr>
          <w:rFonts w:ascii="Garamond" w:hAnsi="Garamond"/>
          <w:spacing w:val="-19"/>
        </w:rPr>
        <w:t xml:space="preserve"> </w:t>
      </w:r>
      <w:r w:rsidRPr="0063195A">
        <w:rPr>
          <w:rFonts w:ascii="Garamond" w:hAnsi="Garamond"/>
          <w:spacing w:val="-1"/>
        </w:rPr>
        <w:t>and</w:t>
      </w:r>
      <w:r w:rsidRPr="0063195A">
        <w:rPr>
          <w:rFonts w:ascii="Garamond" w:hAnsi="Garamond"/>
          <w:spacing w:val="-16"/>
        </w:rPr>
        <w:t xml:space="preserve"> </w:t>
      </w:r>
      <w:r w:rsidRPr="0063195A">
        <w:rPr>
          <w:rFonts w:ascii="Garamond" w:hAnsi="Garamond"/>
          <w:spacing w:val="-1"/>
        </w:rPr>
        <w:t>other</w:t>
      </w:r>
      <w:r w:rsidRPr="0063195A">
        <w:rPr>
          <w:rFonts w:ascii="Garamond" w:hAnsi="Garamond"/>
          <w:spacing w:val="-18"/>
        </w:rPr>
        <w:t xml:space="preserve"> </w:t>
      </w:r>
      <w:r w:rsidRPr="0063195A">
        <w:rPr>
          <w:rFonts w:ascii="Garamond" w:hAnsi="Garamond"/>
          <w:spacing w:val="-1"/>
        </w:rPr>
        <w:t>relevant</w:t>
      </w:r>
      <w:r w:rsidRPr="0063195A">
        <w:rPr>
          <w:rFonts w:ascii="Garamond" w:hAnsi="Garamond"/>
          <w:spacing w:val="63"/>
          <w:w w:val="99"/>
        </w:rPr>
        <w:t xml:space="preserve"> </w:t>
      </w:r>
      <w:r w:rsidRPr="0063195A">
        <w:rPr>
          <w:rFonts w:ascii="Garamond" w:hAnsi="Garamond"/>
          <w:spacing w:val="-1"/>
        </w:rPr>
        <w:t>issues;</w:t>
      </w:r>
    </w:p>
    <w:p w14:paraId="7BE3582D" w14:textId="77777777" w:rsidR="00A06FF5" w:rsidRPr="0063195A" w:rsidRDefault="00A06FF5" w:rsidP="0063195A">
      <w:pPr>
        <w:rPr>
          <w:rFonts w:ascii="Garamond" w:eastAsia="Garamond" w:hAnsi="Garamond" w:cs="Garamond"/>
        </w:rPr>
      </w:pPr>
      <w:r w:rsidRPr="0063195A">
        <w:rPr>
          <w:rFonts w:ascii="Garamond" w:hAnsi="Garamond"/>
        </w:rPr>
        <w:t>to</w:t>
      </w:r>
      <w:r w:rsidRPr="0063195A">
        <w:rPr>
          <w:rFonts w:ascii="Garamond" w:hAnsi="Garamond"/>
          <w:spacing w:val="-8"/>
        </w:rPr>
        <w:t xml:space="preserve"> </w:t>
      </w:r>
      <w:r w:rsidRPr="0063195A">
        <w:rPr>
          <w:rFonts w:ascii="Garamond" w:hAnsi="Garamond"/>
        </w:rPr>
        <w:t>promote</w:t>
      </w:r>
      <w:r w:rsidRPr="0063195A">
        <w:rPr>
          <w:rFonts w:ascii="Garamond" w:hAnsi="Garamond"/>
          <w:spacing w:val="-5"/>
        </w:rPr>
        <w:t xml:space="preserve"> </w:t>
      </w:r>
      <w:r w:rsidRPr="0063195A">
        <w:rPr>
          <w:rFonts w:ascii="Garamond" w:hAnsi="Garamond"/>
          <w:spacing w:val="-1"/>
        </w:rPr>
        <w:t>capacity</w:t>
      </w:r>
      <w:r w:rsidRPr="0063195A">
        <w:rPr>
          <w:rFonts w:ascii="Garamond" w:hAnsi="Garamond"/>
          <w:spacing w:val="-5"/>
        </w:rPr>
        <w:t xml:space="preserve"> </w:t>
      </w:r>
      <w:r w:rsidRPr="0063195A">
        <w:rPr>
          <w:rFonts w:ascii="Garamond" w:hAnsi="Garamond"/>
          <w:spacing w:val="-1"/>
        </w:rPr>
        <w:t>building</w:t>
      </w:r>
      <w:r w:rsidRPr="0063195A">
        <w:rPr>
          <w:rFonts w:ascii="Garamond" w:hAnsi="Garamond"/>
          <w:spacing w:val="-6"/>
        </w:rPr>
        <w:t xml:space="preserve"> </w:t>
      </w:r>
      <w:r w:rsidRPr="0063195A">
        <w:rPr>
          <w:rFonts w:ascii="Garamond" w:hAnsi="Garamond"/>
        </w:rPr>
        <w:t>in</w:t>
      </w:r>
      <w:r w:rsidRPr="0063195A">
        <w:rPr>
          <w:rFonts w:ascii="Garamond" w:hAnsi="Garamond"/>
          <w:spacing w:val="-5"/>
        </w:rPr>
        <w:t xml:space="preserve"> </w:t>
      </w:r>
      <w:r w:rsidRPr="0063195A">
        <w:rPr>
          <w:rFonts w:ascii="Garamond" w:hAnsi="Garamond"/>
        </w:rPr>
        <w:t>all</w:t>
      </w:r>
      <w:r w:rsidRPr="0063195A">
        <w:rPr>
          <w:rFonts w:ascii="Garamond" w:hAnsi="Garamond"/>
          <w:spacing w:val="-6"/>
        </w:rPr>
        <w:t xml:space="preserve"> </w:t>
      </w:r>
      <w:r w:rsidRPr="0063195A">
        <w:rPr>
          <w:rFonts w:ascii="Garamond" w:hAnsi="Garamond"/>
        </w:rPr>
        <w:t>areas</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5"/>
        </w:rPr>
        <w:t xml:space="preserve"> </w:t>
      </w:r>
      <w:r w:rsidRPr="0063195A">
        <w:rPr>
          <w:rFonts w:ascii="Garamond" w:hAnsi="Garamond"/>
          <w:spacing w:val="-1"/>
        </w:rPr>
        <w:t>biological</w:t>
      </w:r>
      <w:r w:rsidRPr="0063195A">
        <w:rPr>
          <w:rFonts w:ascii="Garamond" w:hAnsi="Garamond"/>
          <w:spacing w:val="-7"/>
        </w:rPr>
        <w:t xml:space="preserve"> </w:t>
      </w:r>
      <w:r w:rsidRPr="0063195A">
        <w:rPr>
          <w:rFonts w:ascii="Garamond" w:hAnsi="Garamond"/>
        </w:rPr>
        <w:t>diversity</w:t>
      </w:r>
      <w:r w:rsidRPr="0063195A">
        <w:rPr>
          <w:rFonts w:ascii="Garamond" w:hAnsi="Garamond"/>
          <w:spacing w:val="-5"/>
        </w:rPr>
        <w:t xml:space="preserve"> </w:t>
      </w:r>
      <w:r w:rsidRPr="0063195A">
        <w:rPr>
          <w:rFonts w:ascii="Garamond" w:hAnsi="Garamond"/>
          <w:spacing w:val="-1"/>
        </w:rPr>
        <w:t>and</w:t>
      </w:r>
      <w:r w:rsidRPr="0063195A">
        <w:rPr>
          <w:rFonts w:ascii="Garamond" w:hAnsi="Garamond"/>
          <w:spacing w:val="-4"/>
        </w:rPr>
        <w:t xml:space="preserve"> </w:t>
      </w:r>
      <w:r w:rsidRPr="0063195A">
        <w:rPr>
          <w:rFonts w:ascii="Garamond" w:hAnsi="Garamond"/>
        </w:rPr>
        <w:t>related</w:t>
      </w:r>
      <w:r w:rsidRPr="0063195A">
        <w:rPr>
          <w:rFonts w:ascii="Garamond" w:hAnsi="Garamond"/>
          <w:spacing w:val="-5"/>
        </w:rPr>
        <w:t xml:space="preserve"> </w:t>
      </w:r>
      <w:r w:rsidRPr="0063195A">
        <w:rPr>
          <w:rFonts w:ascii="Garamond" w:hAnsi="Garamond"/>
          <w:spacing w:val="-1"/>
        </w:rPr>
        <w:t>scientific</w:t>
      </w:r>
      <w:r w:rsidRPr="0063195A">
        <w:rPr>
          <w:rFonts w:ascii="Garamond" w:hAnsi="Garamond"/>
          <w:spacing w:val="-5"/>
        </w:rPr>
        <w:t xml:space="preserve"> </w:t>
      </w:r>
      <w:r w:rsidRPr="0063195A">
        <w:rPr>
          <w:rFonts w:ascii="Garamond" w:hAnsi="Garamond"/>
          <w:spacing w:val="-1"/>
        </w:rPr>
        <w:t>applied</w:t>
      </w:r>
      <w:r w:rsidRPr="0063195A">
        <w:rPr>
          <w:rFonts w:ascii="Garamond" w:hAnsi="Garamond"/>
          <w:spacing w:val="-5"/>
        </w:rPr>
        <w:t xml:space="preserve"> </w:t>
      </w:r>
      <w:r w:rsidRPr="0063195A">
        <w:rPr>
          <w:rFonts w:ascii="Garamond" w:hAnsi="Garamond"/>
          <w:spacing w:val="-1"/>
        </w:rPr>
        <w:t>technologies;</w:t>
      </w:r>
    </w:p>
    <w:p w14:paraId="5BBABDE4" w14:textId="77777777" w:rsidR="00A06FF5" w:rsidRPr="0063195A" w:rsidRDefault="00A06FF5" w:rsidP="0063195A">
      <w:pPr>
        <w:rPr>
          <w:rFonts w:ascii="Garamond" w:eastAsia="Garamond" w:hAnsi="Garamond" w:cs="Garamond"/>
        </w:rPr>
      </w:pPr>
      <w:r w:rsidRPr="0063195A">
        <w:rPr>
          <w:rFonts w:ascii="Garamond" w:hAnsi="Garamond"/>
        </w:rPr>
        <w:t>-</w:t>
      </w:r>
      <w:r w:rsidRPr="0063195A">
        <w:rPr>
          <w:rFonts w:ascii="Garamond" w:hAnsi="Garamond"/>
        </w:rPr>
        <w:tab/>
        <w:t>to</w:t>
      </w:r>
      <w:r w:rsidRPr="0063195A">
        <w:rPr>
          <w:rFonts w:ascii="Garamond" w:hAnsi="Garamond"/>
          <w:spacing w:val="-8"/>
        </w:rPr>
        <w:t xml:space="preserve"> </w:t>
      </w:r>
      <w:r w:rsidRPr="0063195A">
        <w:rPr>
          <w:rFonts w:ascii="Garamond" w:hAnsi="Garamond"/>
        </w:rPr>
        <w:t>participate</w:t>
      </w:r>
      <w:r w:rsidRPr="0063195A">
        <w:rPr>
          <w:rFonts w:ascii="Garamond" w:hAnsi="Garamond"/>
          <w:spacing w:val="-6"/>
        </w:rPr>
        <w:t xml:space="preserve"> </w:t>
      </w:r>
      <w:r w:rsidRPr="0063195A">
        <w:rPr>
          <w:rFonts w:ascii="Garamond" w:hAnsi="Garamond"/>
        </w:rPr>
        <w:t>in</w:t>
      </w:r>
      <w:r w:rsidRPr="0063195A">
        <w:rPr>
          <w:rFonts w:ascii="Garamond" w:hAnsi="Garamond"/>
          <w:spacing w:val="-6"/>
        </w:rPr>
        <w:t xml:space="preserve"> </w:t>
      </w:r>
      <w:r w:rsidRPr="0063195A">
        <w:rPr>
          <w:rFonts w:ascii="Garamond" w:hAnsi="Garamond"/>
        </w:rPr>
        <w:t>national,</w:t>
      </w:r>
      <w:r w:rsidRPr="0063195A">
        <w:rPr>
          <w:rFonts w:ascii="Garamond" w:hAnsi="Garamond"/>
          <w:spacing w:val="-7"/>
        </w:rPr>
        <w:t xml:space="preserve"> </w:t>
      </w:r>
      <w:r w:rsidRPr="0063195A">
        <w:rPr>
          <w:rFonts w:ascii="Garamond" w:hAnsi="Garamond"/>
          <w:spacing w:val="-1"/>
        </w:rPr>
        <w:t>regional</w:t>
      </w:r>
      <w:r w:rsidRPr="0063195A">
        <w:rPr>
          <w:rFonts w:ascii="Garamond" w:hAnsi="Garamond"/>
          <w:spacing w:val="-6"/>
        </w:rPr>
        <w:t xml:space="preserve"> </w:t>
      </w:r>
      <w:r w:rsidRPr="0063195A">
        <w:rPr>
          <w:rFonts w:ascii="Garamond" w:hAnsi="Garamond"/>
        </w:rPr>
        <w:t>and</w:t>
      </w:r>
      <w:r w:rsidRPr="0063195A">
        <w:rPr>
          <w:rFonts w:ascii="Garamond" w:hAnsi="Garamond"/>
          <w:spacing w:val="-5"/>
        </w:rPr>
        <w:t xml:space="preserve"> </w:t>
      </w:r>
      <w:r w:rsidRPr="0063195A">
        <w:rPr>
          <w:rFonts w:ascii="Garamond" w:hAnsi="Garamond"/>
          <w:spacing w:val="-1"/>
        </w:rPr>
        <w:t>international</w:t>
      </w:r>
      <w:r w:rsidRPr="0063195A">
        <w:rPr>
          <w:rFonts w:ascii="Garamond" w:hAnsi="Garamond"/>
          <w:spacing w:val="-6"/>
        </w:rPr>
        <w:t xml:space="preserve"> </w:t>
      </w:r>
      <w:r w:rsidRPr="0063195A">
        <w:rPr>
          <w:rFonts w:ascii="Garamond" w:hAnsi="Garamond"/>
        </w:rPr>
        <w:t>forum</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3"/>
        </w:rPr>
        <w:t xml:space="preserve"> </w:t>
      </w:r>
      <w:r w:rsidRPr="0063195A">
        <w:rPr>
          <w:rFonts w:ascii="Garamond" w:hAnsi="Garamond"/>
          <w:spacing w:val="-1"/>
        </w:rPr>
        <w:t>discussions</w:t>
      </w:r>
      <w:r w:rsidRPr="0063195A">
        <w:rPr>
          <w:rFonts w:ascii="Garamond" w:hAnsi="Garamond"/>
          <w:spacing w:val="-6"/>
        </w:rPr>
        <w:t xml:space="preserve"> </w:t>
      </w:r>
      <w:r w:rsidRPr="0063195A">
        <w:rPr>
          <w:rFonts w:ascii="Garamond" w:hAnsi="Garamond"/>
        </w:rPr>
        <w:t>on</w:t>
      </w:r>
      <w:r w:rsidRPr="0063195A">
        <w:rPr>
          <w:rFonts w:ascii="Garamond" w:hAnsi="Garamond"/>
          <w:spacing w:val="-7"/>
        </w:rPr>
        <w:t xml:space="preserve"> </w:t>
      </w:r>
      <w:r w:rsidRPr="0063195A">
        <w:rPr>
          <w:rFonts w:ascii="Garamond" w:hAnsi="Garamond"/>
        </w:rPr>
        <w:t>biodiversity</w:t>
      </w:r>
      <w:r w:rsidRPr="0063195A">
        <w:rPr>
          <w:rFonts w:ascii="Garamond" w:hAnsi="Garamond"/>
          <w:spacing w:val="-6"/>
        </w:rPr>
        <w:t xml:space="preserve"> </w:t>
      </w:r>
      <w:r w:rsidRPr="0063195A">
        <w:rPr>
          <w:rFonts w:ascii="Garamond" w:hAnsi="Garamond"/>
        </w:rPr>
        <w:t>related</w:t>
      </w:r>
      <w:r w:rsidRPr="0063195A">
        <w:rPr>
          <w:rFonts w:ascii="Garamond" w:hAnsi="Garamond"/>
          <w:spacing w:val="-4"/>
        </w:rPr>
        <w:t xml:space="preserve"> </w:t>
      </w:r>
      <w:r w:rsidRPr="0063195A">
        <w:rPr>
          <w:rFonts w:ascii="Garamond" w:hAnsi="Garamond"/>
          <w:spacing w:val="1"/>
        </w:rPr>
        <w:t>issues.</w:t>
      </w:r>
    </w:p>
    <w:p w14:paraId="2613C44C"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Management</w:t>
      </w:r>
      <w:r w:rsidRPr="0063195A">
        <w:rPr>
          <w:rFonts w:ascii="Garamond" w:hAnsi="Garamond"/>
          <w:spacing w:val="-2"/>
        </w:rPr>
        <w:t xml:space="preserve"> Unit </w:t>
      </w:r>
      <w:r w:rsidRPr="0063195A">
        <w:rPr>
          <w:rFonts w:ascii="Garamond" w:hAnsi="Garamond"/>
          <w:spacing w:val="-1"/>
        </w:rPr>
        <w:t>(PMU)</w:t>
      </w:r>
      <w:r w:rsidRPr="0063195A">
        <w:rPr>
          <w:rFonts w:ascii="Garamond" w:hAnsi="Garamond"/>
          <w:spacing w:val="-5"/>
        </w:rPr>
        <w:t xml:space="preserve"> </w:t>
      </w:r>
      <w:r w:rsidRPr="0063195A">
        <w:rPr>
          <w:rFonts w:ascii="Garamond" w:hAnsi="Garamond"/>
        </w:rPr>
        <w:t>is</w:t>
      </w:r>
      <w:r w:rsidRPr="0063195A">
        <w:rPr>
          <w:rFonts w:ascii="Garamond" w:hAnsi="Garamond"/>
          <w:spacing w:val="-4"/>
        </w:rPr>
        <w:t xml:space="preserve"> </w:t>
      </w:r>
      <w:r w:rsidRPr="0063195A">
        <w:rPr>
          <w:rFonts w:ascii="Garamond" w:hAnsi="Garamond"/>
          <w:spacing w:val="-1"/>
        </w:rPr>
        <w:t>hosted</w:t>
      </w:r>
      <w:r w:rsidRPr="0063195A">
        <w:rPr>
          <w:rFonts w:ascii="Garamond" w:hAnsi="Garamond"/>
          <w:spacing w:val="-2"/>
        </w:rPr>
        <w:t xml:space="preserve"> </w:t>
      </w:r>
      <w:r w:rsidRPr="0063195A">
        <w:rPr>
          <w:rFonts w:ascii="Garamond" w:hAnsi="Garamond"/>
          <w:spacing w:val="-1"/>
        </w:rPr>
        <w:t>at</w:t>
      </w:r>
      <w:r w:rsidRPr="0063195A">
        <w:rPr>
          <w:rFonts w:ascii="Garamond" w:hAnsi="Garamond"/>
          <w:spacing w:val="-5"/>
        </w:rPr>
        <w:t xml:space="preserve"> </w:t>
      </w:r>
      <w:r w:rsidRPr="0063195A">
        <w:rPr>
          <w:rFonts w:ascii="Garamond" w:hAnsi="Garamond"/>
          <w:spacing w:val="-1"/>
        </w:rPr>
        <w:t>INBC</w:t>
      </w:r>
      <w:r w:rsidRPr="0063195A">
        <w:rPr>
          <w:rFonts w:ascii="Garamond" w:hAnsi="Garamond"/>
          <w:spacing w:val="-6"/>
        </w:rPr>
        <w:t xml:space="preserve"> </w:t>
      </w:r>
      <w:r w:rsidRPr="0063195A">
        <w:rPr>
          <w:rFonts w:ascii="Garamond" w:hAnsi="Garamond"/>
          <w:spacing w:val="-1"/>
        </w:rPr>
        <w:t>offices,</w:t>
      </w:r>
      <w:r w:rsidRPr="0063195A">
        <w:rPr>
          <w:rFonts w:ascii="Garamond" w:hAnsi="Garamond"/>
          <w:spacing w:val="-3"/>
        </w:rPr>
        <w:t xml:space="preserve"> </w:t>
      </w:r>
      <w:r w:rsidRPr="0063195A">
        <w:rPr>
          <w:rFonts w:ascii="Garamond" w:hAnsi="Garamond"/>
          <w:spacing w:val="-1"/>
        </w:rPr>
        <w:t>based</w:t>
      </w:r>
      <w:r w:rsidRPr="0063195A">
        <w:rPr>
          <w:rFonts w:ascii="Garamond" w:hAnsi="Garamond"/>
          <w:spacing w:val="-5"/>
        </w:rPr>
        <w:t xml:space="preserve"> </w:t>
      </w:r>
      <w:r w:rsidRPr="0063195A">
        <w:rPr>
          <w:rFonts w:ascii="Garamond" w:hAnsi="Garamond"/>
        </w:rPr>
        <w:t>in</w:t>
      </w:r>
      <w:r w:rsidRPr="0063195A">
        <w:rPr>
          <w:rFonts w:ascii="Garamond" w:hAnsi="Garamond"/>
          <w:spacing w:val="-5"/>
        </w:rPr>
        <w:t xml:space="preserve"> </w:t>
      </w:r>
      <w:r w:rsidRPr="0063195A">
        <w:rPr>
          <w:rFonts w:ascii="Garamond" w:hAnsi="Garamond"/>
          <w:spacing w:val="-1"/>
        </w:rPr>
        <w:t>Luanda.</w:t>
      </w:r>
      <w:r w:rsidRPr="0063195A">
        <w:rPr>
          <w:rFonts w:ascii="Garamond" w:hAnsi="Garamond"/>
          <w:spacing w:val="-5"/>
        </w:rPr>
        <w:t xml:space="preserve"> </w:t>
      </w:r>
      <w:r w:rsidRPr="0063195A">
        <w:rPr>
          <w:rFonts w:ascii="Garamond" w:hAnsi="Garamond"/>
          <w:spacing w:val="-1"/>
        </w:rPr>
        <w:t>The</w:t>
      </w:r>
      <w:r w:rsidRPr="0063195A">
        <w:rPr>
          <w:rFonts w:ascii="Garamond" w:hAnsi="Garamond"/>
          <w:spacing w:val="-3"/>
        </w:rPr>
        <w:t xml:space="preserve"> </w:t>
      </w:r>
      <w:r w:rsidRPr="0063195A">
        <w:rPr>
          <w:rFonts w:ascii="Garamond" w:hAnsi="Garamond"/>
        </w:rPr>
        <w:t>PMU</w:t>
      </w:r>
      <w:r w:rsidRPr="0063195A">
        <w:rPr>
          <w:rFonts w:ascii="Garamond" w:hAnsi="Garamond"/>
          <w:spacing w:val="-5"/>
        </w:rPr>
        <w:t xml:space="preserve"> </w:t>
      </w:r>
      <w:r w:rsidRPr="0063195A">
        <w:rPr>
          <w:rFonts w:ascii="Garamond" w:hAnsi="Garamond"/>
        </w:rPr>
        <w:t>is</w:t>
      </w:r>
      <w:r w:rsidRPr="0063195A">
        <w:rPr>
          <w:rFonts w:ascii="Garamond" w:hAnsi="Garamond"/>
          <w:spacing w:val="-2"/>
        </w:rPr>
        <w:t xml:space="preserve"> comprised</w:t>
      </w:r>
      <w:r w:rsidRPr="0063195A">
        <w:rPr>
          <w:rFonts w:ascii="Garamond" w:hAnsi="Garamond"/>
          <w:spacing w:val="61"/>
        </w:rPr>
        <w:t xml:space="preserve"> </w:t>
      </w:r>
      <w:r w:rsidRPr="0063195A">
        <w:rPr>
          <w:rFonts w:ascii="Garamond" w:hAnsi="Garamond"/>
          <w:spacing w:val="-1"/>
        </w:rPr>
        <w:t>of</w:t>
      </w:r>
      <w:r w:rsidRPr="0063195A">
        <w:rPr>
          <w:rFonts w:ascii="Garamond" w:hAnsi="Garamond"/>
        </w:rPr>
        <w:t xml:space="preserve"> a</w:t>
      </w:r>
      <w:r w:rsidRPr="0063195A">
        <w:rPr>
          <w:rFonts w:ascii="Garamond" w:hAnsi="Garamond"/>
          <w:spacing w:val="-1"/>
        </w:rPr>
        <w:t xml:space="preserve"> Project</w:t>
      </w:r>
      <w:r w:rsidRPr="0063195A">
        <w:rPr>
          <w:rFonts w:ascii="Garamond" w:hAnsi="Garamond"/>
        </w:rPr>
        <w:t xml:space="preserve"> </w:t>
      </w:r>
      <w:r w:rsidRPr="0063195A">
        <w:rPr>
          <w:rFonts w:ascii="Garamond" w:hAnsi="Garamond"/>
          <w:spacing w:val="-1"/>
        </w:rPr>
        <w:t>Manager</w:t>
      </w:r>
      <w:r w:rsidRPr="0063195A">
        <w:rPr>
          <w:rFonts w:ascii="Garamond" w:hAnsi="Garamond"/>
          <w:spacing w:val="1"/>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Field</w:t>
      </w:r>
      <w:r w:rsidRPr="0063195A">
        <w:rPr>
          <w:rFonts w:ascii="Garamond" w:hAnsi="Garamond"/>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Coordinator</w:t>
      </w:r>
      <w:r w:rsidRPr="0063195A">
        <w:rPr>
          <w:rFonts w:ascii="Garamond" w:hAnsi="Garamond"/>
        </w:rPr>
        <w:t xml:space="preserve"> </w:t>
      </w:r>
      <w:r w:rsidRPr="0063195A">
        <w:rPr>
          <w:rFonts w:ascii="Garamond" w:hAnsi="Garamond"/>
          <w:spacing w:val="-1"/>
        </w:rPr>
        <w:t>(based</w:t>
      </w:r>
      <w:r w:rsidRPr="0063195A">
        <w:rPr>
          <w:rFonts w:ascii="Garamond" w:hAnsi="Garamond"/>
        </w:rPr>
        <w:t xml:space="preserve"> in Namibe).</w:t>
      </w:r>
    </w:p>
    <w:p w14:paraId="5F5E63BC" w14:textId="77777777" w:rsidR="00A06FF5" w:rsidRPr="0063195A" w:rsidRDefault="00A06FF5" w:rsidP="0063195A">
      <w:pPr>
        <w:rPr>
          <w:rFonts w:ascii="Garamond" w:hAnsi="Garamond"/>
        </w:rPr>
      </w:pPr>
      <w:r w:rsidRPr="0063195A">
        <w:rPr>
          <w:rFonts w:ascii="Garamond" w:hAnsi="Garamond"/>
          <w:spacing w:val="-1"/>
        </w:rPr>
        <w:t>As</w:t>
      </w:r>
      <w:r w:rsidRPr="0063195A">
        <w:rPr>
          <w:rFonts w:ascii="Garamond" w:hAnsi="Garamond"/>
          <w:spacing w:val="12"/>
        </w:rPr>
        <w:t xml:space="preserve"> </w:t>
      </w:r>
      <w:r w:rsidRPr="0063195A">
        <w:rPr>
          <w:rFonts w:ascii="Garamond" w:hAnsi="Garamond"/>
          <w:spacing w:val="-1"/>
        </w:rPr>
        <w:t>of</w:t>
      </w:r>
      <w:r w:rsidRPr="0063195A">
        <w:rPr>
          <w:rFonts w:ascii="Garamond" w:hAnsi="Garamond"/>
          <w:spacing w:val="11"/>
        </w:rPr>
        <w:t xml:space="preserve"> </w:t>
      </w:r>
      <w:r w:rsidRPr="0063195A">
        <w:rPr>
          <w:rFonts w:ascii="Garamond" w:hAnsi="Garamond"/>
        </w:rPr>
        <w:t>04</w:t>
      </w:r>
      <w:r w:rsidRPr="0063195A">
        <w:rPr>
          <w:rFonts w:ascii="Garamond" w:hAnsi="Garamond"/>
          <w:spacing w:val="11"/>
        </w:rPr>
        <w:t xml:space="preserve"> </w:t>
      </w:r>
      <w:r w:rsidRPr="0063195A">
        <w:rPr>
          <w:rFonts w:ascii="Garamond" w:hAnsi="Garamond"/>
          <w:spacing w:val="-2"/>
        </w:rPr>
        <w:t>October</w:t>
      </w:r>
      <w:r w:rsidRPr="0063195A">
        <w:rPr>
          <w:rFonts w:ascii="Garamond" w:hAnsi="Garamond"/>
          <w:spacing w:val="13"/>
        </w:rPr>
        <w:t xml:space="preserve"> </w:t>
      </w:r>
      <w:r w:rsidRPr="0063195A">
        <w:rPr>
          <w:rFonts w:ascii="Garamond" w:hAnsi="Garamond"/>
          <w:spacing w:val="-1"/>
        </w:rPr>
        <w:t>2021,</w:t>
      </w:r>
      <w:r w:rsidRPr="0063195A">
        <w:rPr>
          <w:rFonts w:ascii="Garamond" w:hAnsi="Garamond"/>
          <w:spacing w:val="9"/>
        </w:rPr>
        <w:t xml:space="preserve"> </w:t>
      </w:r>
      <w:r w:rsidRPr="0063195A">
        <w:rPr>
          <w:rFonts w:ascii="Garamond" w:hAnsi="Garamond"/>
          <w:spacing w:val="-1"/>
        </w:rPr>
        <w:t>Angola</w:t>
      </w:r>
      <w:r w:rsidRPr="0063195A">
        <w:rPr>
          <w:rFonts w:ascii="Garamond" w:hAnsi="Garamond"/>
          <w:spacing w:val="10"/>
        </w:rPr>
        <w:t xml:space="preserve"> </w:t>
      </w:r>
      <w:r w:rsidRPr="0063195A">
        <w:rPr>
          <w:rFonts w:ascii="Garamond" w:hAnsi="Garamond"/>
          <w:spacing w:val="-1"/>
        </w:rPr>
        <w:t>reported</w:t>
      </w:r>
      <w:r w:rsidRPr="0063195A">
        <w:rPr>
          <w:rFonts w:ascii="Garamond" w:hAnsi="Garamond"/>
          <w:spacing w:val="11"/>
        </w:rPr>
        <w:t xml:space="preserve"> </w:t>
      </w:r>
      <w:r w:rsidRPr="0063195A">
        <w:rPr>
          <w:rFonts w:ascii="Garamond" w:hAnsi="Garamond"/>
        </w:rPr>
        <w:t>a</w:t>
      </w:r>
      <w:r w:rsidRPr="0063195A">
        <w:rPr>
          <w:rFonts w:ascii="Garamond" w:hAnsi="Garamond"/>
          <w:spacing w:val="10"/>
        </w:rPr>
        <w:t xml:space="preserve"> </w:t>
      </w:r>
      <w:r w:rsidRPr="0063195A">
        <w:rPr>
          <w:rFonts w:ascii="Garamond" w:hAnsi="Garamond"/>
          <w:spacing w:val="-1"/>
        </w:rPr>
        <w:t>total</w:t>
      </w:r>
      <w:r w:rsidRPr="0063195A">
        <w:rPr>
          <w:rFonts w:ascii="Garamond" w:hAnsi="Garamond"/>
          <w:spacing w:val="13"/>
        </w:rPr>
        <w:t xml:space="preserve"> </w:t>
      </w:r>
      <w:r w:rsidRPr="0063195A">
        <w:rPr>
          <w:rFonts w:ascii="Garamond" w:hAnsi="Garamond"/>
          <w:spacing w:val="-1"/>
        </w:rPr>
        <w:t>58,076</w:t>
      </w:r>
      <w:r w:rsidRPr="0063195A">
        <w:rPr>
          <w:rFonts w:ascii="Garamond" w:hAnsi="Garamond"/>
          <w:spacing w:val="9"/>
        </w:rPr>
        <w:t xml:space="preserve"> </w:t>
      </w:r>
      <w:r w:rsidRPr="0063195A">
        <w:rPr>
          <w:rFonts w:ascii="Garamond" w:hAnsi="Garamond"/>
          <w:spacing w:val="-1"/>
        </w:rPr>
        <w:t>of</w:t>
      </w:r>
      <w:r w:rsidRPr="0063195A">
        <w:rPr>
          <w:rFonts w:ascii="Garamond" w:hAnsi="Garamond"/>
          <w:spacing w:val="12"/>
        </w:rPr>
        <w:t xml:space="preserve"> </w:t>
      </w:r>
      <w:r w:rsidRPr="0063195A">
        <w:rPr>
          <w:rFonts w:ascii="Garamond" w:hAnsi="Garamond"/>
          <w:spacing w:val="-1"/>
        </w:rPr>
        <w:t>confirmed</w:t>
      </w:r>
      <w:r w:rsidRPr="0063195A">
        <w:rPr>
          <w:rFonts w:ascii="Garamond" w:hAnsi="Garamond"/>
          <w:spacing w:val="11"/>
        </w:rPr>
        <w:t xml:space="preserve"> </w:t>
      </w:r>
      <w:r w:rsidRPr="0063195A">
        <w:rPr>
          <w:rFonts w:ascii="Garamond" w:hAnsi="Garamond"/>
          <w:spacing w:val="-1"/>
        </w:rPr>
        <w:t>cases</w:t>
      </w:r>
      <w:r w:rsidRPr="0063195A">
        <w:rPr>
          <w:rFonts w:ascii="Garamond" w:hAnsi="Garamond"/>
          <w:spacing w:val="10"/>
        </w:rPr>
        <w:t xml:space="preserve"> </w:t>
      </w:r>
      <w:r w:rsidRPr="0063195A">
        <w:rPr>
          <w:rFonts w:ascii="Garamond" w:hAnsi="Garamond"/>
          <w:spacing w:val="-1"/>
        </w:rPr>
        <w:t>of</w:t>
      </w:r>
      <w:r w:rsidRPr="0063195A">
        <w:rPr>
          <w:rFonts w:ascii="Garamond" w:hAnsi="Garamond"/>
          <w:spacing w:val="13"/>
        </w:rPr>
        <w:t xml:space="preserve"> </w:t>
      </w:r>
      <w:r w:rsidRPr="0063195A">
        <w:rPr>
          <w:rFonts w:ascii="Garamond" w:hAnsi="Garamond"/>
          <w:spacing w:val="-1"/>
        </w:rPr>
        <w:t>COVID,</w:t>
      </w:r>
      <w:r w:rsidRPr="0063195A">
        <w:rPr>
          <w:rFonts w:ascii="Garamond" w:hAnsi="Garamond"/>
          <w:spacing w:val="11"/>
        </w:rPr>
        <w:t xml:space="preserve"> </w:t>
      </w:r>
      <w:r w:rsidRPr="0063195A">
        <w:rPr>
          <w:rFonts w:ascii="Garamond" w:hAnsi="Garamond"/>
          <w:spacing w:val="-2"/>
        </w:rPr>
        <w:t>of</w:t>
      </w:r>
      <w:r w:rsidRPr="0063195A">
        <w:rPr>
          <w:rFonts w:ascii="Garamond" w:hAnsi="Garamond"/>
          <w:spacing w:val="12"/>
        </w:rPr>
        <w:t xml:space="preserve"> </w:t>
      </w:r>
      <w:r w:rsidRPr="0063195A">
        <w:rPr>
          <w:rFonts w:ascii="Garamond" w:hAnsi="Garamond"/>
          <w:spacing w:val="-1"/>
        </w:rPr>
        <w:t>which</w:t>
      </w:r>
      <w:r w:rsidRPr="0063195A">
        <w:rPr>
          <w:rFonts w:ascii="Garamond" w:hAnsi="Garamond"/>
          <w:spacing w:val="14"/>
        </w:rPr>
        <w:t xml:space="preserve"> </w:t>
      </w:r>
      <w:r w:rsidRPr="0063195A">
        <w:rPr>
          <w:rFonts w:ascii="Garamond" w:hAnsi="Garamond"/>
          <w:spacing w:val="-1"/>
        </w:rPr>
        <w:t>48,079</w:t>
      </w:r>
      <w:r w:rsidRPr="0063195A">
        <w:rPr>
          <w:rFonts w:ascii="Garamond" w:hAnsi="Garamond"/>
          <w:spacing w:val="52"/>
        </w:rPr>
        <w:t xml:space="preserve"> </w:t>
      </w:r>
      <w:r w:rsidRPr="0063195A">
        <w:rPr>
          <w:rFonts w:ascii="Garamond" w:hAnsi="Garamond"/>
          <w:spacing w:val="-1"/>
        </w:rPr>
        <w:t>are</w:t>
      </w:r>
      <w:r w:rsidRPr="0063195A">
        <w:rPr>
          <w:rFonts w:ascii="Garamond" w:hAnsi="Garamond"/>
          <w:spacing w:val="8"/>
        </w:rPr>
        <w:t xml:space="preserve"> </w:t>
      </w:r>
      <w:r w:rsidRPr="0063195A">
        <w:rPr>
          <w:rFonts w:ascii="Garamond" w:hAnsi="Garamond"/>
        </w:rPr>
        <w:t>fully</w:t>
      </w:r>
      <w:r w:rsidRPr="0063195A">
        <w:rPr>
          <w:rFonts w:ascii="Garamond" w:hAnsi="Garamond"/>
          <w:spacing w:val="8"/>
        </w:rPr>
        <w:t xml:space="preserve"> </w:t>
      </w:r>
      <w:r w:rsidRPr="0063195A">
        <w:rPr>
          <w:rFonts w:ascii="Garamond" w:hAnsi="Garamond"/>
          <w:spacing w:val="-1"/>
        </w:rPr>
        <w:t>recovered.</w:t>
      </w:r>
      <w:r w:rsidRPr="0063195A">
        <w:rPr>
          <w:rFonts w:ascii="Garamond" w:hAnsi="Garamond"/>
          <w:spacing w:val="9"/>
        </w:rPr>
        <w:t xml:space="preserve"> </w:t>
      </w:r>
      <w:r w:rsidRPr="0063195A">
        <w:rPr>
          <w:rFonts w:ascii="Garamond" w:hAnsi="Garamond"/>
          <w:spacing w:val="-1"/>
        </w:rPr>
        <w:t>The</w:t>
      </w:r>
      <w:r w:rsidRPr="0063195A">
        <w:rPr>
          <w:rFonts w:ascii="Garamond" w:hAnsi="Garamond"/>
          <w:spacing w:val="11"/>
        </w:rPr>
        <w:t xml:space="preserve"> </w:t>
      </w:r>
      <w:r w:rsidRPr="0063195A">
        <w:rPr>
          <w:rFonts w:ascii="Garamond" w:hAnsi="Garamond"/>
          <w:spacing w:val="-1"/>
        </w:rPr>
        <w:t>country</w:t>
      </w:r>
      <w:r w:rsidRPr="0063195A">
        <w:rPr>
          <w:rFonts w:ascii="Garamond" w:hAnsi="Garamond"/>
          <w:spacing w:val="9"/>
        </w:rPr>
        <w:t xml:space="preserve"> </w:t>
      </w:r>
      <w:r w:rsidRPr="0063195A">
        <w:rPr>
          <w:rFonts w:ascii="Garamond" w:hAnsi="Garamond"/>
          <w:spacing w:val="-1"/>
        </w:rPr>
        <w:t>registered</w:t>
      </w:r>
      <w:r w:rsidRPr="0063195A">
        <w:rPr>
          <w:rFonts w:ascii="Garamond" w:hAnsi="Garamond"/>
          <w:spacing w:val="8"/>
        </w:rPr>
        <w:t xml:space="preserve"> </w:t>
      </w:r>
      <w:r w:rsidRPr="0063195A">
        <w:rPr>
          <w:rFonts w:ascii="Garamond" w:hAnsi="Garamond"/>
          <w:spacing w:val="-1"/>
        </w:rPr>
        <w:t>1,567</w:t>
      </w:r>
      <w:r w:rsidRPr="0063195A">
        <w:rPr>
          <w:rFonts w:ascii="Garamond" w:hAnsi="Garamond"/>
          <w:spacing w:val="9"/>
        </w:rPr>
        <w:t xml:space="preserve"> </w:t>
      </w:r>
      <w:r w:rsidRPr="0063195A">
        <w:rPr>
          <w:rFonts w:ascii="Garamond" w:hAnsi="Garamond"/>
          <w:spacing w:val="-1"/>
        </w:rPr>
        <w:t>deaths</w:t>
      </w:r>
      <w:r w:rsidRPr="0063195A">
        <w:rPr>
          <w:rFonts w:ascii="Garamond" w:hAnsi="Garamond"/>
          <w:spacing w:val="8"/>
        </w:rPr>
        <w:t xml:space="preserve"> </w:t>
      </w:r>
      <w:r w:rsidRPr="0063195A">
        <w:rPr>
          <w:rFonts w:ascii="Garamond" w:hAnsi="Garamond"/>
        </w:rPr>
        <w:t>due</w:t>
      </w:r>
      <w:r w:rsidRPr="0063195A">
        <w:rPr>
          <w:rFonts w:ascii="Garamond" w:hAnsi="Garamond"/>
          <w:spacing w:val="8"/>
        </w:rPr>
        <w:t xml:space="preserve"> </w:t>
      </w:r>
      <w:r w:rsidRPr="0063195A">
        <w:rPr>
          <w:rFonts w:ascii="Garamond" w:hAnsi="Garamond"/>
        </w:rPr>
        <w:t>to</w:t>
      </w:r>
      <w:r w:rsidRPr="0063195A">
        <w:rPr>
          <w:rFonts w:ascii="Garamond" w:hAnsi="Garamond"/>
          <w:spacing w:val="9"/>
        </w:rPr>
        <w:t xml:space="preserve"> </w:t>
      </w:r>
      <w:r w:rsidRPr="0063195A">
        <w:rPr>
          <w:rFonts w:ascii="Garamond" w:hAnsi="Garamond"/>
          <w:spacing w:val="-1"/>
        </w:rPr>
        <w:t>COVID.</w:t>
      </w:r>
      <w:r w:rsidRPr="0063195A">
        <w:rPr>
          <w:rFonts w:ascii="Garamond" w:hAnsi="Garamond"/>
          <w:spacing w:val="9"/>
        </w:rPr>
        <w:t xml:space="preserve"> </w:t>
      </w:r>
      <w:r w:rsidRPr="0063195A">
        <w:rPr>
          <w:rFonts w:ascii="Garamond" w:hAnsi="Garamond"/>
          <w:spacing w:val="-1"/>
        </w:rPr>
        <w:t>The</w:t>
      </w:r>
      <w:r w:rsidRPr="0063195A">
        <w:rPr>
          <w:rFonts w:ascii="Garamond" w:hAnsi="Garamond"/>
          <w:spacing w:val="8"/>
        </w:rPr>
        <w:t xml:space="preserve"> </w:t>
      </w:r>
      <w:r w:rsidRPr="0063195A">
        <w:rPr>
          <w:rFonts w:ascii="Garamond" w:hAnsi="Garamond"/>
          <w:spacing w:val="-1"/>
        </w:rPr>
        <w:t>country</w:t>
      </w:r>
      <w:r w:rsidRPr="0063195A">
        <w:rPr>
          <w:rFonts w:ascii="Garamond" w:hAnsi="Garamond"/>
          <w:spacing w:val="8"/>
        </w:rPr>
        <w:t xml:space="preserve"> </w:t>
      </w:r>
      <w:r w:rsidRPr="0063195A">
        <w:rPr>
          <w:rFonts w:ascii="Garamond" w:hAnsi="Garamond"/>
        </w:rPr>
        <w:t>is</w:t>
      </w:r>
      <w:r w:rsidRPr="0063195A">
        <w:rPr>
          <w:rFonts w:ascii="Garamond" w:hAnsi="Garamond"/>
          <w:spacing w:val="10"/>
        </w:rPr>
        <w:t xml:space="preserve"> </w:t>
      </w:r>
      <w:r w:rsidRPr="0063195A">
        <w:rPr>
          <w:rFonts w:ascii="Garamond" w:hAnsi="Garamond"/>
          <w:spacing w:val="-1"/>
        </w:rPr>
        <w:t>exercising</w:t>
      </w:r>
      <w:r w:rsidRPr="0063195A">
        <w:rPr>
          <w:rFonts w:ascii="Garamond" w:hAnsi="Garamond"/>
          <w:spacing w:val="9"/>
        </w:rPr>
        <w:t xml:space="preserve"> </w:t>
      </w:r>
      <w:r w:rsidRPr="0063195A">
        <w:rPr>
          <w:rFonts w:ascii="Garamond" w:hAnsi="Garamond"/>
          <w:spacing w:val="-1"/>
        </w:rPr>
        <w:t>smart</w:t>
      </w:r>
      <w:r w:rsidRPr="0063195A">
        <w:rPr>
          <w:rFonts w:ascii="Garamond" w:hAnsi="Garamond"/>
          <w:spacing w:val="63"/>
        </w:rPr>
        <w:t xml:space="preserve"> </w:t>
      </w:r>
      <w:r w:rsidRPr="0063195A">
        <w:rPr>
          <w:rFonts w:ascii="Garamond" w:hAnsi="Garamond"/>
          <w:spacing w:val="-1"/>
        </w:rPr>
        <w:t>sanitary</w:t>
      </w:r>
      <w:r w:rsidRPr="0063195A">
        <w:rPr>
          <w:rFonts w:ascii="Garamond" w:hAnsi="Garamond"/>
        </w:rPr>
        <w:t xml:space="preserve"> </w:t>
      </w:r>
      <w:r w:rsidRPr="0063195A">
        <w:rPr>
          <w:rFonts w:ascii="Garamond" w:hAnsi="Garamond"/>
          <w:spacing w:val="-1"/>
        </w:rPr>
        <w:t>fencing</w:t>
      </w:r>
      <w:r w:rsidRPr="0063195A">
        <w:rPr>
          <w:rFonts w:ascii="Garamond" w:hAnsi="Garamond"/>
        </w:rPr>
        <w:t xml:space="preserve"> in </w:t>
      </w:r>
      <w:r w:rsidRPr="0063195A">
        <w:rPr>
          <w:rFonts w:ascii="Garamond" w:hAnsi="Garamond"/>
          <w:spacing w:val="-1"/>
        </w:rPr>
        <w:t>areas</w:t>
      </w:r>
      <w:r w:rsidRPr="0063195A">
        <w:rPr>
          <w:rFonts w:ascii="Garamond" w:hAnsi="Garamond"/>
          <w:spacing w:val="-2"/>
        </w:rPr>
        <w:t xml:space="preserve"> </w:t>
      </w:r>
      <w:r w:rsidRPr="0063195A">
        <w:rPr>
          <w:rFonts w:ascii="Garamond" w:hAnsi="Garamond"/>
          <w:spacing w:val="-1"/>
        </w:rPr>
        <w:t xml:space="preserve">where </w:t>
      </w:r>
      <w:r w:rsidRPr="0063195A">
        <w:rPr>
          <w:rFonts w:ascii="Garamond" w:hAnsi="Garamond"/>
        </w:rPr>
        <w:t>there</w:t>
      </w:r>
      <w:r w:rsidRPr="0063195A">
        <w:rPr>
          <w:rFonts w:ascii="Garamond" w:hAnsi="Garamond"/>
          <w:spacing w:val="-1"/>
        </w:rPr>
        <w:t xml:space="preserve"> </w:t>
      </w:r>
      <w:r w:rsidRPr="0063195A">
        <w:rPr>
          <w:rFonts w:ascii="Garamond" w:hAnsi="Garamond"/>
          <w:spacing w:val="-2"/>
        </w:rPr>
        <w:t>is</w:t>
      </w:r>
      <w:r w:rsidRPr="0063195A">
        <w:rPr>
          <w:rFonts w:ascii="Garamond" w:hAnsi="Garamond"/>
          <w:spacing w:val="1"/>
        </w:rPr>
        <w:t xml:space="preserve"> </w:t>
      </w:r>
      <w:r w:rsidRPr="0063195A">
        <w:rPr>
          <w:rFonts w:ascii="Garamond" w:hAnsi="Garamond"/>
          <w:spacing w:val="-1"/>
        </w:rPr>
        <w:t>increased</w:t>
      </w:r>
      <w:r w:rsidRPr="0063195A">
        <w:rPr>
          <w:rFonts w:ascii="Garamond" w:hAnsi="Garamond"/>
        </w:rPr>
        <w:t xml:space="preserve"> </w:t>
      </w:r>
      <w:r w:rsidRPr="0063195A">
        <w:rPr>
          <w:rFonts w:ascii="Garamond" w:hAnsi="Garamond"/>
          <w:spacing w:val="-2"/>
        </w:rPr>
        <w:t xml:space="preserve">number </w:t>
      </w:r>
      <w:r w:rsidRPr="0063195A">
        <w:rPr>
          <w:rFonts w:ascii="Garamond" w:hAnsi="Garamond"/>
          <w:spacing w:val="-1"/>
        </w:rPr>
        <w:t>of</w:t>
      </w:r>
      <w:r w:rsidRPr="0063195A">
        <w:rPr>
          <w:rFonts w:ascii="Garamond" w:hAnsi="Garamond"/>
        </w:rPr>
        <w:t xml:space="preserve"> </w:t>
      </w:r>
      <w:r w:rsidRPr="0063195A">
        <w:rPr>
          <w:rFonts w:ascii="Garamond" w:hAnsi="Garamond"/>
          <w:spacing w:val="-1"/>
        </w:rPr>
        <w:t>reported</w:t>
      </w:r>
      <w:r w:rsidRPr="0063195A">
        <w:rPr>
          <w:rFonts w:ascii="Garamond" w:hAnsi="Garamond"/>
          <w:spacing w:val="-3"/>
        </w:rPr>
        <w:t xml:space="preserve"> </w:t>
      </w:r>
      <w:r w:rsidRPr="0063195A">
        <w:rPr>
          <w:rFonts w:ascii="Garamond" w:hAnsi="Garamond"/>
          <w:spacing w:val="-1"/>
        </w:rPr>
        <w:t>cases</w:t>
      </w:r>
      <w:r w:rsidRPr="0063195A">
        <w:rPr>
          <w:rFonts w:ascii="Garamond" w:hAnsi="Garamond"/>
          <w:spacing w:val="-2"/>
        </w:rPr>
        <w:t xml:space="preserve"> </w:t>
      </w:r>
      <w:r w:rsidRPr="0063195A">
        <w:rPr>
          <w:rFonts w:ascii="Garamond" w:hAnsi="Garamond"/>
          <w:spacing w:val="-1"/>
        </w:rPr>
        <w:t>(particularly for</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capital</w:t>
      </w:r>
      <w:r w:rsidRPr="0063195A">
        <w:rPr>
          <w:rFonts w:ascii="Garamond" w:hAnsi="Garamond"/>
        </w:rPr>
        <w:t xml:space="preserve"> </w:t>
      </w:r>
      <w:r w:rsidRPr="0063195A">
        <w:rPr>
          <w:rFonts w:ascii="Garamond" w:hAnsi="Garamond"/>
          <w:spacing w:val="-2"/>
        </w:rPr>
        <w:t>city</w:t>
      </w:r>
    </w:p>
    <w:p w14:paraId="4325121E" w14:textId="77777777" w:rsidR="00A06FF5" w:rsidRPr="0063195A" w:rsidRDefault="00A06FF5" w:rsidP="0063195A">
      <w:pPr>
        <w:rPr>
          <w:rFonts w:ascii="Garamond" w:hAnsi="Garamond"/>
        </w:rPr>
      </w:pPr>
      <w:r w:rsidRPr="0063195A">
        <w:rPr>
          <w:rFonts w:ascii="Garamond" w:eastAsia="Garamond" w:hAnsi="Garamond" w:cs="Garamond"/>
        </w:rPr>
        <w:t>–</w:t>
      </w:r>
      <w:r w:rsidRPr="0063195A">
        <w:rPr>
          <w:rFonts w:ascii="Garamond" w:eastAsia="Garamond" w:hAnsi="Garamond" w:cs="Garamond"/>
          <w:spacing w:val="9"/>
        </w:rPr>
        <w:t xml:space="preserve"> </w:t>
      </w:r>
      <w:r w:rsidRPr="0063195A">
        <w:rPr>
          <w:rFonts w:ascii="Garamond" w:hAnsi="Garamond"/>
          <w:spacing w:val="-1"/>
        </w:rPr>
        <w:t>Luanda).</w:t>
      </w:r>
      <w:r w:rsidRPr="0063195A">
        <w:rPr>
          <w:rFonts w:ascii="Garamond" w:hAnsi="Garamond"/>
          <w:spacing w:val="9"/>
        </w:rPr>
        <w:t xml:space="preserve"> </w:t>
      </w:r>
      <w:r w:rsidRPr="0063195A">
        <w:rPr>
          <w:rFonts w:ascii="Garamond" w:hAnsi="Garamond"/>
          <w:spacing w:val="-1"/>
        </w:rPr>
        <w:t>Travelers</w:t>
      </w:r>
      <w:r w:rsidRPr="0063195A">
        <w:rPr>
          <w:rFonts w:ascii="Garamond" w:hAnsi="Garamond"/>
          <w:spacing w:val="10"/>
        </w:rPr>
        <w:t xml:space="preserve"> </w:t>
      </w:r>
      <w:r w:rsidRPr="0063195A">
        <w:rPr>
          <w:rFonts w:ascii="Garamond" w:hAnsi="Garamond"/>
          <w:spacing w:val="-1"/>
        </w:rPr>
        <w:t>moving</w:t>
      </w:r>
      <w:r w:rsidRPr="0063195A">
        <w:rPr>
          <w:rFonts w:ascii="Garamond" w:hAnsi="Garamond"/>
          <w:spacing w:val="9"/>
        </w:rPr>
        <w:t xml:space="preserve"> </w:t>
      </w:r>
      <w:r w:rsidRPr="0063195A">
        <w:rPr>
          <w:rFonts w:ascii="Garamond" w:hAnsi="Garamond"/>
          <w:spacing w:val="-1"/>
        </w:rPr>
        <w:t>from</w:t>
      </w:r>
      <w:r w:rsidRPr="0063195A">
        <w:rPr>
          <w:rFonts w:ascii="Garamond" w:hAnsi="Garamond"/>
          <w:spacing w:val="9"/>
        </w:rPr>
        <w:t xml:space="preserve"> </w:t>
      </w:r>
      <w:r w:rsidRPr="0063195A">
        <w:rPr>
          <w:rFonts w:ascii="Garamond" w:hAnsi="Garamond"/>
          <w:spacing w:val="-1"/>
        </w:rPr>
        <w:t>Luanda</w:t>
      </w:r>
      <w:r w:rsidRPr="0063195A">
        <w:rPr>
          <w:rFonts w:ascii="Garamond" w:hAnsi="Garamond"/>
          <w:spacing w:val="8"/>
        </w:rPr>
        <w:t xml:space="preserve"> </w:t>
      </w:r>
      <w:r w:rsidRPr="0063195A">
        <w:rPr>
          <w:rFonts w:ascii="Garamond" w:hAnsi="Garamond"/>
        </w:rPr>
        <w:t>to</w:t>
      </w:r>
      <w:r w:rsidRPr="0063195A">
        <w:rPr>
          <w:rFonts w:ascii="Garamond" w:hAnsi="Garamond"/>
          <w:spacing w:val="9"/>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provinces</w:t>
      </w:r>
      <w:r w:rsidRPr="0063195A">
        <w:rPr>
          <w:rFonts w:ascii="Garamond" w:hAnsi="Garamond"/>
          <w:spacing w:val="10"/>
        </w:rPr>
        <w:t xml:space="preserve"> </w:t>
      </w:r>
      <w:r w:rsidRPr="0063195A">
        <w:rPr>
          <w:rFonts w:ascii="Garamond" w:hAnsi="Garamond"/>
          <w:spacing w:val="-1"/>
        </w:rPr>
        <w:t>are</w:t>
      </w:r>
      <w:r w:rsidRPr="0063195A">
        <w:rPr>
          <w:rFonts w:ascii="Garamond" w:hAnsi="Garamond"/>
          <w:spacing w:val="8"/>
        </w:rPr>
        <w:t xml:space="preserve"> </w:t>
      </w:r>
      <w:r w:rsidRPr="0063195A">
        <w:rPr>
          <w:rFonts w:ascii="Garamond" w:hAnsi="Garamond"/>
          <w:spacing w:val="-1"/>
        </w:rPr>
        <w:t>required</w:t>
      </w:r>
      <w:r w:rsidRPr="0063195A">
        <w:rPr>
          <w:rFonts w:ascii="Garamond" w:hAnsi="Garamond"/>
          <w:spacing w:val="8"/>
        </w:rPr>
        <w:t xml:space="preserve"> </w:t>
      </w:r>
      <w:r w:rsidRPr="0063195A">
        <w:rPr>
          <w:rFonts w:ascii="Garamond" w:hAnsi="Garamond"/>
        </w:rPr>
        <w:t>to</w:t>
      </w:r>
      <w:r w:rsidRPr="0063195A">
        <w:rPr>
          <w:rFonts w:ascii="Garamond" w:hAnsi="Garamond"/>
          <w:spacing w:val="9"/>
        </w:rPr>
        <w:t xml:space="preserve"> </w:t>
      </w:r>
      <w:r w:rsidRPr="0063195A">
        <w:rPr>
          <w:rFonts w:ascii="Garamond" w:hAnsi="Garamond"/>
          <w:spacing w:val="-1"/>
        </w:rPr>
        <w:t>undergo</w:t>
      </w:r>
      <w:r w:rsidRPr="0063195A">
        <w:rPr>
          <w:rFonts w:ascii="Garamond" w:hAnsi="Garamond"/>
          <w:spacing w:val="9"/>
        </w:rPr>
        <w:t xml:space="preserve"> </w:t>
      </w:r>
      <w:r w:rsidRPr="0063195A">
        <w:rPr>
          <w:rFonts w:ascii="Garamond" w:hAnsi="Garamond"/>
          <w:spacing w:val="-1"/>
        </w:rPr>
        <w:t>mandatory</w:t>
      </w:r>
      <w:r w:rsidRPr="0063195A">
        <w:rPr>
          <w:rFonts w:ascii="Garamond" w:hAnsi="Garamond"/>
          <w:spacing w:val="8"/>
        </w:rPr>
        <w:t xml:space="preserve"> </w:t>
      </w:r>
      <w:r w:rsidRPr="0063195A">
        <w:rPr>
          <w:rFonts w:ascii="Garamond" w:hAnsi="Garamond"/>
          <w:spacing w:val="-2"/>
        </w:rPr>
        <w:t>COVID</w:t>
      </w:r>
      <w:r w:rsidRPr="0063195A">
        <w:rPr>
          <w:rFonts w:ascii="Garamond" w:hAnsi="Garamond"/>
          <w:spacing w:val="53"/>
        </w:rPr>
        <w:t xml:space="preserve"> </w:t>
      </w:r>
      <w:r w:rsidRPr="0063195A">
        <w:rPr>
          <w:rFonts w:ascii="Garamond" w:hAnsi="Garamond"/>
        </w:rPr>
        <w:t>testing.</w:t>
      </w:r>
      <w:r w:rsidRPr="0063195A">
        <w:rPr>
          <w:rFonts w:ascii="Garamond" w:hAnsi="Garamond"/>
          <w:spacing w:val="1"/>
        </w:rPr>
        <w:t xml:space="preserve"> </w:t>
      </w:r>
      <w:r w:rsidRPr="0063195A">
        <w:rPr>
          <w:rFonts w:ascii="Garamond" w:hAnsi="Garamond"/>
          <w:spacing w:val="-1"/>
        </w:rPr>
        <w:t>The</w:t>
      </w:r>
      <w:r w:rsidRPr="0063195A">
        <w:rPr>
          <w:rFonts w:ascii="Garamond" w:hAnsi="Garamond"/>
          <w:spacing w:val="1"/>
        </w:rPr>
        <w:t xml:space="preserve"> </w:t>
      </w:r>
      <w:r w:rsidRPr="0063195A">
        <w:rPr>
          <w:rFonts w:ascii="Garamond" w:hAnsi="Garamond"/>
          <w:spacing w:val="-1"/>
        </w:rPr>
        <w:t>flights</w:t>
      </w:r>
      <w:r w:rsidRPr="0063195A">
        <w:rPr>
          <w:rFonts w:ascii="Garamond" w:hAnsi="Garamond"/>
          <w:spacing w:val="5"/>
        </w:rPr>
        <w:t xml:space="preserve"> </w:t>
      </w:r>
      <w:r w:rsidRPr="0063195A">
        <w:rPr>
          <w:rFonts w:ascii="Garamond" w:hAnsi="Garamond"/>
          <w:spacing w:val="-1"/>
        </w:rPr>
        <w:t>are</w:t>
      </w:r>
      <w:r w:rsidRPr="0063195A">
        <w:rPr>
          <w:rFonts w:ascii="Garamond" w:hAnsi="Garamond"/>
          <w:spacing w:val="4"/>
        </w:rPr>
        <w:t xml:space="preserve"> </w:t>
      </w:r>
      <w:r w:rsidRPr="0063195A">
        <w:rPr>
          <w:rFonts w:ascii="Garamond" w:hAnsi="Garamond"/>
          <w:spacing w:val="-1"/>
        </w:rPr>
        <w:t>open for</w:t>
      </w:r>
      <w:r w:rsidRPr="0063195A">
        <w:rPr>
          <w:rFonts w:ascii="Garamond" w:hAnsi="Garamond"/>
          <w:spacing w:val="3"/>
        </w:rPr>
        <w:t xml:space="preserve"> </w:t>
      </w:r>
      <w:r w:rsidRPr="0063195A">
        <w:rPr>
          <w:rFonts w:ascii="Garamond" w:hAnsi="Garamond"/>
          <w:spacing w:val="-1"/>
        </w:rPr>
        <w:t>few</w:t>
      </w:r>
      <w:r w:rsidRPr="0063195A">
        <w:rPr>
          <w:rFonts w:ascii="Garamond" w:hAnsi="Garamond"/>
          <w:spacing w:val="4"/>
        </w:rPr>
        <w:t xml:space="preserve"> </w:t>
      </w:r>
      <w:r w:rsidRPr="0063195A">
        <w:rPr>
          <w:rFonts w:ascii="Garamond" w:hAnsi="Garamond"/>
          <w:spacing w:val="-1"/>
        </w:rPr>
        <w:t>airline</w:t>
      </w:r>
      <w:r w:rsidRPr="0063195A">
        <w:rPr>
          <w:rFonts w:ascii="Garamond" w:hAnsi="Garamond"/>
          <w:spacing w:val="3"/>
        </w:rPr>
        <w:t xml:space="preserve"> </w:t>
      </w:r>
      <w:r w:rsidRPr="0063195A">
        <w:rPr>
          <w:rFonts w:ascii="Garamond" w:hAnsi="Garamond"/>
          <w:spacing w:val="-2"/>
        </w:rPr>
        <w:t>companies</w:t>
      </w:r>
      <w:r w:rsidRPr="0063195A">
        <w:rPr>
          <w:rFonts w:ascii="Garamond" w:hAnsi="Garamond"/>
          <w:spacing w:val="5"/>
        </w:rPr>
        <w:t xml:space="preserve"> </w:t>
      </w:r>
      <w:r w:rsidRPr="0063195A">
        <w:rPr>
          <w:rFonts w:ascii="Garamond" w:hAnsi="Garamond"/>
          <w:spacing w:val="-1"/>
        </w:rPr>
        <w:t>with</w:t>
      </w:r>
      <w:r w:rsidRPr="0063195A">
        <w:rPr>
          <w:rFonts w:ascii="Garamond" w:hAnsi="Garamond"/>
          <w:spacing w:val="5"/>
        </w:rPr>
        <w:t xml:space="preserve"> </w:t>
      </w:r>
      <w:r w:rsidRPr="0063195A">
        <w:rPr>
          <w:rFonts w:ascii="Garamond" w:hAnsi="Garamond"/>
          <w:spacing w:val="-1"/>
        </w:rPr>
        <w:t>limited</w:t>
      </w:r>
      <w:r w:rsidRPr="0063195A">
        <w:rPr>
          <w:rFonts w:ascii="Garamond" w:hAnsi="Garamond"/>
          <w:spacing w:val="4"/>
        </w:rPr>
        <w:t xml:space="preserve"> </w:t>
      </w:r>
      <w:r w:rsidRPr="0063195A">
        <w:rPr>
          <w:rFonts w:ascii="Garamond" w:hAnsi="Garamond"/>
          <w:spacing w:val="-1"/>
        </w:rPr>
        <w:t>weekly</w:t>
      </w:r>
      <w:r w:rsidRPr="0063195A">
        <w:rPr>
          <w:rFonts w:ascii="Garamond" w:hAnsi="Garamond"/>
          <w:spacing w:val="3"/>
        </w:rPr>
        <w:t xml:space="preserve"> </w:t>
      </w:r>
      <w:r w:rsidRPr="0063195A">
        <w:rPr>
          <w:rFonts w:ascii="Garamond" w:hAnsi="Garamond"/>
          <w:spacing w:val="-1"/>
        </w:rPr>
        <w:t>flights.</w:t>
      </w:r>
      <w:r w:rsidRPr="0063195A">
        <w:rPr>
          <w:rFonts w:ascii="Garamond" w:hAnsi="Garamond"/>
          <w:spacing w:val="4"/>
        </w:rPr>
        <w:t xml:space="preserve"> </w:t>
      </w:r>
      <w:r w:rsidRPr="0063195A">
        <w:rPr>
          <w:rFonts w:ascii="Garamond" w:hAnsi="Garamond"/>
          <w:spacing w:val="-2"/>
        </w:rPr>
        <w:t>The</w:t>
      </w:r>
      <w:r w:rsidRPr="0063195A">
        <w:rPr>
          <w:rFonts w:ascii="Garamond" w:hAnsi="Garamond"/>
          <w:spacing w:val="4"/>
        </w:rPr>
        <w:t xml:space="preserve"> </w:t>
      </w:r>
      <w:r w:rsidRPr="0063195A">
        <w:rPr>
          <w:rFonts w:ascii="Garamond" w:hAnsi="Garamond"/>
          <w:spacing w:val="-1"/>
        </w:rPr>
        <w:t>pandemic</w:t>
      </w:r>
      <w:r w:rsidRPr="0063195A">
        <w:rPr>
          <w:rFonts w:ascii="Garamond" w:hAnsi="Garamond"/>
          <w:spacing w:val="4"/>
        </w:rPr>
        <w:t xml:space="preserve"> </w:t>
      </w:r>
      <w:r w:rsidRPr="0063195A">
        <w:rPr>
          <w:rFonts w:ascii="Garamond" w:hAnsi="Garamond"/>
          <w:spacing w:val="-1"/>
        </w:rPr>
        <w:t>affected</w:t>
      </w:r>
      <w:r w:rsidRPr="0063195A">
        <w:rPr>
          <w:rFonts w:ascii="Garamond" w:hAnsi="Garamond"/>
          <w:spacing w:val="89"/>
        </w:rPr>
        <w:t xml:space="preserve"> </w:t>
      </w:r>
      <w:r w:rsidRPr="0063195A">
        <w:rPr>
          <w:rFonts w:ascii="Garamond" w:hAnsi="Garamond"/>
          <w:spacing w:val="-1"/>
        </w:rPr>
        <w:t>negatively</w:t>
      </w:r>
      <w:r w:rsidRPr="0063195A">
        <w:rPr>
          <w:rFonts w:ascii="Garamond" w:hAnsi="Garamond"/>
          <w:spacing w:val="-6"/>
        </w:rPr>
        <w:t xml:space="preserve"> </w:t>
      </w:r>
      <w:r w:rsidRPr="0063195A">
        <w:rPr>
          <w:rFonts w:ascii="Garamond" w:hAnsi="Garamond"/>
          <w:spacing w:val="-1"/>
        </w:rPr>
        <w:t>some</w:t>
      </w:r>
      <w:r w:rsidRPr="0063195A">
        <w:rPr>
          <w:rFonts w:ascii="Garamond" w:hAnsi="Garamond"/>
          <w:spacing w:val="-8"/>
        </w:rPr>
        <w:t xml:space="preserve"> </w:t>
      </w:r>
      <w:r w:rsidRPr="0063195A">
        <w:rPr>
          <w:rFonts w:ascii="Garamond" w:hAnsi="Garamond"/>
          <w:spacing w:val="-1"/>
        </w:rPr>
        <w:t>of</w:t>
      </w:r>
      <w:r w:rsidRPr="0063195A">
        <w:rPr>
          <w:rFonts w:ascii="Garamond" w:hAnsi="Garamond"/>
          <w:spacing w:val="-7"/>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project</w:t>
      </w:r>
      <w:r w:rsidRPr="0063195A">
        <w:rPr>
          <w:rFonts w:ascii="Garamond" w:hAnsi="Garamond"/>
          <w:spacing w:val="-4"/>
        </w:rPr>
        <w:t xml:space="preserve"> </w:t>
      </w:r>
      <w:r w:rsidRPr="0063195A">
        <w:rPr>
          <w:rFonts w:ascii="Garamond" w:hAnsi="Garamond"/>
          <w:spacing w:val="-1"/>
        </w:rPr>
        <w:t>planned</w:t>
      </w:r>
      <w:r w:rsidRPr="0063195A">
        <w:rPr>
          <w:rFonts w:ascii="Garamond" w:hAnsi="Garamond"/>
          <w:spacing w:val="-8"/>
        </w:rPr>
        <w:t xml:space="preserve"> </w:t>
      </w:r>
      <w:r w:rsidRPr="0063195A">
        <w:rPr>
          <w:rFonts w:ascii="Garamond" w:hAnsi="Garamond"/>
          <w:spacing w:val="-1"/>
        </w:rPr>
        <w:t>activities</w:t>
      </w:r>
      <w:r w:rsidRPr="0063195A">
        <w:rPr>
          <w:rFonts w:ascii="Garamond" w:hAnsi="Garamond"/>
          <w:spacing w:val="-6"/>
        </w:rPr>
        <w:t xml:space="preserve"> </w:t>
      </w:r>
      <w:r w:rsidRPr="0063195A">
        <w:rPr>
          <w:rFonts w:ascii="Garamond" w:hAnsi="Garamond"/>
          <w:spacing w:val="-1"/>
        </w:rPr>
        <w:t>as</w:t>
      </w:r>
      <w:r w:rsidRPr="0063195A">
        <w:rPr>
          <w:rFonts w:ascii="Garamond" w:hAnsi="Garamond"/>
          <w:spacing w:val="-6"/>
        </w:rPr>
        <w:t xml:space="preserve"> </w:t>
      </w:r>
      <w:r w:rsidRPr="0063195A">
        <w:rPr>
          <w:rFonts w:ascii="Garamond" w:hAnsi="Garamond"/>
        </w:rPr>
        <w:t>a</w:t>
      </w:r>
      <w:r w:rsidRPr="0063195A">
        <w:rPr>
          <w:rFonts w:ascii="Garamond" w:hAnsi="Garamond"/>
          <w:spacing w:val="-6"/>
        </w:rPr>
        <w:t xml:space="preserve"> </w:t>
      </w:r>
      <w:r w:rsidRPr="0063195A">
        <w:rPr>
          <w:rFonts w:ascii="Garamond" w:hAnsi="Garamond"/>
          <w:spacing w:val="-2"/>
        </w:rPr>
        <w:t>result</w:t>
      </w:r>
      <w:r w:rsidRPr="0063195A">
        <w:rPr>
          <w:rFonts w:ascii="Garamond" w:hAnsi="Garamond"/>
          <w:spacing w:val="-5"/>
        </w:rPr>
        <w:t xml:space="preserve"> </w:t>
      </w:r>
      <w:r w:rsidRPr="0063195A">
        <w:rPr>
          <w:rFonts w:ascii="Garamond" w:hAnsi="Garamond"/>
          <w:spacing w:val="-1"/>
        </w:rPr>
        <w:t>of</w:t>
      </w:r>
      <w:r w:rsidRPr="0063195A">
        <w:rPr>
          <w:rFonts w:ascii="Garamond" w:hAnsi="Garamond"/>
          <w:spacing w:val="-7"/>
        </w:rPr>
        <w:t xml:space="preserve"> </w:t>
      </w:r>
      <w:r w:rsidRPr="0063195A">
        <w:rPr>
          <w:rFonts w:ascii="Garamond" w:hAnsi="Garamond"/>
          <w:spacing w:val="-1"/>
        </w:rPr>
        <w:t>limited</w:t>
      </w:r>
      <w:r w:rsidRPr="0063195A">
        <w:rPr>
          <w:rFonts w:ascii="Garamond" w:hAnsi="Garamond"/>
          <w:spacing w:val="-5"/>
        </w:rPr>
        <w:t xml:space="preserve"> </w:t>
      </w:r>
      <w:r w:rsidRPr="0063195A">
        <w:rPr>
          <w:rFonts w:ascii="Garamond" w:hAnsi="Garamond"/>
          <w:spacing w:val="-1"/>
        </w:rPr>
        <w:t>travels</w:t>
      </w:r>
      <w:r w:rsidRPr="0063195A">
        <w:rPr>
          <w:rFonts w:ascii="Garamond" w:hAnsi="Garamond"/>
          <w:spacing w:val="-7"/>
        </w:rPr>
        <w:t xml:space="preserve"> </w:t>
      </w:r>
      <w:r w:rsidRPr="0063195A">
        <w:rPr>
          <w:rFonts w:ascii="Garamond" w:hAnsi="Garamond"/>
          <w:spacing w:val="-1"/>
        </w:rPr>
        <w:t>in-country</w:t>
      </w:r>
      <w:r w:rsidRPr="0063195A">
        <w:rPr>
          <w:rFonts w:ascii="Garamond" w:hAnsi="Garamond"/>
          <w:spacing w:val="-6"/>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internationally.</w:t>
      </w:r>
    </w:p>
    <w:p w14:paraId="0034D52E" w14:textId="77777777" w:rsidR="00A06FF5" w:rsidRPr="0063195A" w:rsidRDefault="00A06FF5" w:rsidP="0063195A">
      <w:pPr>
        <w:rPr>
          <w:rFonts w:ascii="Garamond" w:eastAsia="Garamond" w:hAnsi="Garamond" w:cs="Garamond"/>
        </w:rPr>
      </w:pPr>
    </w:p>
    <w:p w14:paraId="05E2F5BE" w14:textId="77777777" w:rsidR="00A06FF5" w:rsidRPr="0063195A" w:rsidRDefault="00A06FF5" w:rsidP="0063195A">
      <w:pPr>
        <w:rPr>
          <w:rFonts w:ascii="Garamond" w:hAnsi="Garamond"/>
          <w:b/>
          <w:bCs/>
        </w:rPr>
      </w:pPr>
      <w:r w:rsidRPr="0063195A">
        <w:rPr>
          <w:rFonts w:ascii="Garamond" w:hAnsi="Garamond"/>
          <w:spacing w:val="-1"/>
        </w:rPr>
        <w:t>OBJECTIVES</w:t>
      </w:r>
      <w:r w:rsidRPr="0063195A">
        <w:rPr>
          <w:rFonts w:ascii="Garamond" w:hAnsi="Garamond"/>
          <w:spacing w:val="-12"/>
        </w:rPr>
        <w:t xml:space="preserve"> </w:t>
      </w:r>
      <w:r w:rsidRPr="0063195A">
        <w:rPr>
          <w:rFonts w:ascii="Garamond" w:hAnsi="Garamond"/>
        </w:rPr>
        <w:t>OF</w:t>
      </w:r>
      <w:r w:rsidRPr="0063195A">
        <w:rPr>
          <w:rFonts w:ascii="Garamond" w:hAnsi="Garamond"/>
          <w:spacing w:val="-11"/>
        </w:rPr>
        <w:t xml:space="preserve"> </w:t>
      </w:r>
      <w:r w:rsidRPr="0063195A">
        <w:rPr>
          <w:rFonts w:ascii="Garamond" w:hAnsi="Garamond"/>
          <w:spacing w:val="-1"/>
        </w:rPr>
        <w:t>THE</w:t>
      </w:r>
      <w:r w:rsidRPr="0063195A">
        <w:rPr>
          <w:rFonts w:ascii="Garamond" w:hAnsi="Garamond"/>
          <w:spacing w:val="-10"/>
        </w:rPr>
        <w:t xml:space="preserve"> </w:t>
      </w:r>
      <w:r w:rsidRPr="0063195A">
        <w:rPr>
          <w:rFonts w:ascii="Garamond" w:hAnsi="Garamond"/>
        </w:rPr>
        <w:t>MTR</w:t>
      </w:r>
    </w:p>
    <w:p w14:paraId="6EFA3E0F"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8"/>
        </w:rPr>
        <w:t xml:space="preserve"> </w:t>
      </w:r>
      <w:r w:rsidRPr="0063195A">
        <w:rPr>
          <w:rFonts w:ascii="Garamond" w:hAnsi="Garamond"/>
          <w:spacing w:val="-2"/>
        </w:rPr>
        <w:t>MTR</w:t>
      </w:r>
      <w:r w:rsidRPr="0063195A">
        <w:rPr>
          <w:rFonts w:ascii="Garamond" w:hAnsi="Garamond"/>
          <w:spacing w:val="-6"/>
        </w:rPr>
        <w:t xml:space="preserve"> </w:t>
      </w:r>
      <w:r w:rsidRPr="0063195A">
        <w:rPr>
          <w:rFonts w:ascii="Garamond" w:hAnsi="Garamond"/>
          <w:spacing w:val="-1"/>
        </w:rPr>
        <w:t>will</w:t>
      </w:r>
      <w:r w:rsidRPr="0063195A">
        <w:rPr>
          <w:rFonts w:ascii="Garamond" w:hAnsi="Garamond"/>
          <w:spacing w:val="-8"/>
        </w:rPr>
        <w:t xml:space="preserve"> </w:t>
      </w:r>
      <w:r w:rsidRPr="0063195A">
        <w:rPr>
          <w:rFonts w:ascii="Garamond" w:hAnsi="Garamond"/>
          <w:spacing w:val="-1"/>
        </w:rPr>
        <w:t>assess</w:t>
      </w:r>
      <w:r w:rsidRPr="0063195A">
        <w:rPr>
          <w:rFonts w:ascii="Garamond" w:hAnsi="Garamond"/>
          <w:spacing w:val="-7"/>
        </w:rPr>
        <w:t xml:space="preserve"> </w:t>
      </w:r>
      <w:r w:rsidRPr="0063195A">
        <w:rPr>
          <w:rFonts w:ascii="Garamond" w:hAnsi="Garamond"/>
          <w:spacing w:val="-1"/>
        </w:rPr>
        <w:t>progress</w:t>
      </w:r>
      <w:r w:rsidRPr="0063195A">
        <w:rPr>
          <w:rFonts w:ascii="Garamond" w:hAnsi="Garamond"/>
          <w:spacing w:val="-7"/>
        </w:rPr>
        <w:t xml:space="preserve"> </w:t>
      </w:r>
      <w:r w:rsidRPr="0063195A">
        <w:rPr>
          <w:rFonts w:ascii="Garamond" w:hAnsi="Garamond"/>
          <w:spacing w:val="-1"/>
        </w:rPr>
        <w:t>towards</w:t>
      </w:r>
      <w:r w:rsidRPr="0063195A">
        <w:rPr>
          <w:rFonts w:ascii="Garamond" w:hAnsi="Garamond"/>
          <w:spacing w:val="-7"/>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achievement</w:t>
      </w:r>
      <w:r w:rsidRPr="0063195A">
        <w:rPr>
          <w:rFonts w:ascii="Garamond" w:hAnsi="Garamond"/>
          <w:spacing w:val="-9"/>
        </w:rPr>
        <w:t xml:space="preserve"> </w:t>
      </w:r>
      <w:r w:rsidRPr="0063195A">
        <w:rPr>
          <w:rFonts w:ascii="Garamond" w:hAnsi="Garamond"/>
          <w:spacing w:val="-2"/>
        </w:rPr>
        <w:t>of</w:t>
      </w:r>
      <w:r w:rsidRPr="0063195A">
        <w:rPr>
          <w:rFonts w:ascii="Garamond" w:hAnsi="Garamond"/>
          <w:spacing w:val="-7"/>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project</w:t>
      </w:r>
      <w:r w:rsidRPr="0063195A">
        <w:rPr>
          <w:rFonts w:ascii="Garamond" w:hAnsi="Garamond"/>
          <w:spacing w:val="-7"/>
        </w:rPr>
        <w:t xml:space="preserve"> </w:t>
      </w:r>
      <w:r w:rsidRPr="0063195A">
        <w:rPr>
          <w:rFonts w:ascii="Garamond" w:hAnsi="Garamond"/>
          <w:spacing w:val="-1"/>
        </w:rPr>
        <w:t>objectives</w:t>
      </w:r>
      <w:r w:rsidRPr="0063195A">
        <w:rPr>
          <w:rFonts w:ascii="Garamond" w:hAnsi="Garamond"/>
          <w:spacing w:val="-9"/>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outcomes</w:t>
      </w:r>
      <w:r w:rsidRPr="0063195A">
        <w:rPr>
          <w:rFonts w:ascii="Garamond" w:hAnsi="Garamond"/>
          <w:spacing w:val="-6"/>
        </w:rPr>
        <w:t xml:space="preserve"> </w:t>
      </w:r>
      <w:r w:rsidRPr="0063195A">
        <w:rPr>
          <w:rFonts w:ascii="Garamond" w:hAnsi="Garamond"/>
          <w:spacing w:val="-1"/>
        </w:rPr>
        <w:t>as</w:t>
      </w:r>
      <w:r w:rsidRPr="0063195A">
        <w:rPr>
          <w:rFonts w:ascii="Garamond" w:hAnsi="Garamond"/>
          <w:spacing w:val="-9"/>
        </w:rPr>
        <w:t xml:space="preserve"> </w:t>
      </w:r>
      <w:r w:rsidRPr="0063195A">
        <w:rPr>
          <w:rFonts w:ascii="Garamond" w:hAnsi="Garamond"/>
          <w:spacing w:val="-1"/>
        </w:rPr>
        <w:t>specified</w:t>
      </w:r>
      <w:r w:rsidRPr="0063195A">
        <w:rPr>
          <w:rFonts w:ascii="Garamond" w:hAnsi="Garamond"/>
          <w:spacing w:val="47"/>
        </w:rPr>
        <w:t xml:space="preserve"> </w:t>
      </w:r>
      <w:r w:rsidRPr="0063195A">
        <w:rPr>
          <w:rFonts w:ascii="Garamond" w:hAnsi="Garamond"/>
        </w:rPr>
        <w:t>in</w:t>
      </w:r>
      <w:r w:rsidRPr="0063195A">
        <w:rPr>
          <w:rFonts w:ascii="Garamond" w:hAnsi="Garamond"/>
          <w:spacing w:val="-5"/>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Project</w:t>
      </w:r>
      <w:r w:rsidRPr="0063195A">
        <w:rPr>
          <w:rFonts w:ascii="Garamond" w:hAnsi="Garamond"/>
          <w:spacing w:val="-7"/>
        </w:rPr>
        <w:t xml:space="preserve"> </w:t>
      </w:r>
      <w:r w:rsidRPr="0063195A">
        <w:rPr>
          <w:rFonts w:ascii="Garamond" w:hAnsi="Garamond"/>
          <w:spacing w:val="-1"/>
        </w:rPr>
        <w:t>Document,</w:t>
      </w:r>
      <w:r w:rsidRPr="0063195A">
        <w:rPr>
          <w:rFonts w:ascii="Garamond" w:hAnsi="Garamond"/>
          <w:spacing w:val="-8"/>
        </w:rPr>
        <w:t xml:space="preserve"> </w:t>
      </w:r>
      <w:r w:rsidRPr="0063195A">
        <w:rPr>
          <w:rFonts w:ascii="Garamond" w:hAnsi="Garamond"/>
          <w:spacing w:val="-2"/>
        </w:rPr>
        <w:t>and</w:t>
      </w:r>
      <w:r w:rsidRPr="0063195A">
        <w:rPr>
          <w:rFonts w:ascii="Garamond" w:hAnsi="Garamond"/>
          <w:spacing w:val="-4"/>
        </w:rPr>
        <w:t xml:space="preserve"> </w:t>
      </w:r>
      <w:r w:rsidRPr="0063195A">
        <w:rPr>
          <w:rFonts w:ascii="Garamond" w:hAnsi="Garamond"/>
          <w:spacing w:val="-1"/>
        </w:rPr>
        <w:t>assess</w:t>
      </w:r>
      <w:r w:rsidRPr="0063195A">
        <w:rPr>
          <w:rFonts w:ascii="Garamond" w:hAnsi="Garamond"/>
          <w:spacing w:val="-4"/>
        </w:rPr>
        <w:t xml:space="preserve"> </w:t>
      </w:r>
      <w:r w:rsidRPr="0063195A">
        <w:rPr>
          <w:rFonts w:ascii="Garamond" w:hAnsi="Garamond"/>
          <w:spacing w:val="-1"/>
        </w:rPr>
        <w:t>early</w:t>
      </w:r>
      <w:r w:rsidRPr="0063195A">
        <w:rPr>
          <w:rFonts w:ascii="Garamond" w:hAnsi="Garamond"/>
          <w:spacing w:val="-9"/>
        </w:rPr>
        <w:t xml:space="preserve"> </w:t>
      </w:r>
      <w:r w:rsidRPr="0063195A">
        <w:rPr>
          <w:rFonts w:ascii="Garamond" w:hAnsi="Garamond"/>
          <w:spacing w:val="-1"/>
        </w:rPr>
        <w:t>signs</w:t>
      </w:r>
      <w:r w:rsidRPr="0063195A">
        <w:rPr>
          <w:rFonts w:ascii="Garamond" w:hAnsi="Garamond"/>
          <w:spacing w:val="-4"/>
        </w:rPr>
        <w:t xml:space="preserve"> </w:t>
      </w:r>
      <w:r w:rsidRPr="0063195A">
        <w:rPr>
          <w:rFonts w:ascii="Garamond" w:hAnsi="Garamond"/>
          <w:spacing w:val="-2"/>
        </w:rPr>
        <w:t>of</w:t>
      </w:r>
      <w:r w:rsidRPr="0063195A">
        <w:rPr>
          <w:rFonts w:ascii="Garamond" w:hAnsi="Garamond"/>
          <w:spacing w:val="-5"/>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success</w:t>
      </w:r>
      <w:r w:rsidRPr="0063195A">
        <w:rPr>
          <w:rFonts w:ascii="Garamond" w:hAnsi="Garamond"/>
          <w:spacing w:val="-4"/>
        </w:rPr>
        <w:t xml:space="preserve"> </w:t>
      </w:r>
      <w:r w:rsidRPr="0063195A">
        <w:rPr>
          <w:rFonts w:ascii="Garamond" w:hAnsi="Garamond"/>
          <w:spacing w:val="-2"/>
        </w:rPr>
        <w:t>or</w:t>
      </w:r>
      <w:r w:rsidRPr="0063195A">
        <w:rPr>
          <w:rFonts w:ascii="Garamond" w:hAnsi="Garamond"/>
          <w:spacing w:val="-5"/>
        </w:rPr>
        <w:t xml:space="preserve"> </w:t>
      </w:r>
      <w:r w:rsidRPr="0063195A">
        <w:rPr>
          <w:rFonts w:ascii="Garamond" w:hAnsi="Garamond"/>
          <w:spacing w:val="-1"/>
        </w:rPr>
        <w:t>failure</w:t>
      </w:r>
      <w:r w:rsidRPr="0063195A">
        <w:rPr>
          <w:rFonts w:ascii="Garamond" w:hAnsi="Garamond"/>
          <w:spacing w:val="-3"/>
        </w:rPr>
        <w:t xml:space="preserve"> </w:t>
      </w:r>
      <w:r w:rsidRPr="0063195A">
        <w:rPr>
          <w:rFonts w:ascii="Garamond" w:hAnsi="Garamond"/>
          <w:spacing w:val="-1"/>
        </w:rPr>
        <w:t>with</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2"/>
        </w:rPr>
        <w:t>goal</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4"/>
        </w:rPr>
        <w:t xml:space="preserve"> </w:t>
      </w:r>
      <w:r w:rsidRPr="0063195A">
        <w:rPr>
          <w:rFonts w:ascii="Garamond" w:hAnsi="Garamond"/>
          <w:spacing w:val="-1"/>
        </w:rPr>
        <w:t>identifying</w:t>
      </w:r>
      <w:r w:rsidRPr="0063195A">
        <w:rPr>
          <w:rFonts w:ascii="Garamond" w:hAnsi="Garamond"/>
          <w:spacing w:val="-8"/>
        </w:rPr>
        <w:t xml:space="preserve"> </w:t>
      </w:r>
      <w:r w:rsidRPr="0063195A">
        <w:rPr>
          <w:rFonts w:ascii="Garamond" w:hAnsi="Garamond"/>
        </w:rPr>
        <w:t>the</w:t>
      </w:r>
      <w:r w:rsidRPr="0063195A">
        <w:rPr>
          <w:rFonts w:ascii="Garamond" w:hAnsi="Garamond"/>
          <w:spacing w:val="69"/>
        </w:rPr>
        <w:t xml:space="preserve"> </w:t>
      </w:r>
      <w:r w:rsidRPr="0063195A">
        <w:rPr>
          <w:rFonts w:ascii="Garamond" w:hAnsi="Garamond"/>
          <w:spacing w:val="-1"/>
        </w:rPr>
        <w:t>necessary</w:t>
      </w:r>
      <w:r w:rsidRPr="0063195A">
        <w:rPr>
          <w:rFonts w:ascii="Garamond" w:hAnsi="Garamond"/>
          <w:spacing w:val="-3"/>
        </w:rPr>
        <w:t xml:space="preserve"> </w:t>
      </w:r>
      <w:r w:rsidRPr="0063195A">
        <w:rPr>
          <w:rFonts w:ascii="Garamond" w:hAnsi="Garamond"/>
          <w:spacing w:val="-2"/>
        </w:rPr>
        <w:t xml:space="preserve">changes </w:t>
      </w:r>
      <w:r w:rsidRPr="0063195A">
        <w:rPr>
          <w:rFonts w:ascii="Garamond" w:hAnsi="Garamond"/>
        </w:rPr>
        <w:t>to</w:t>
      </w:r>
      <w:r w:rsidRPr="0063195A">
        <w:rPr>
          <w:rFonts w:ascii="Garamond" w:hAnsi="Garamond"/>
          <w:spacing w:val="-5"/>
        </w:rPr>
        <w:t xml:space="preserve"> </w:t>
      </w:r>
      <w:r w:rsidRPr="0063195A">
        <w:rPr>
          <w:rFonts w:ascii="Garamond" w:hAnsi="Garamond"/>
          <w:spacing w:val="-1"/>
        </w:rPr>
        <w:t>be</w:t>
      </w:r>
      <w:r w:rsidRPr="0063195A">
        <w:rPr>
          <w:rFonts w:ascii="Garamond" w:hAnsi="Garamond"/>
          <w:spacing w:val="-5"/>
        </w:rPr>
        <w:t xml:space="preserve"> </w:t>
      </w:r>
      <w:r w:rsidRPr="0063195A">
        <w:rPr>
          <w:rFonts w:ascii="Garamond" w:hAnsi="Garamond"/>
          <w:spacing w:val="-1"/>
        </w:rPr>
        <w:t>made</w:t>
      </w:r>
      <w:r w:rsidRPr="0063195A">
        <w:rPr>
          <w:rFonts w:ascii="Garamond" w:hAnsi="Garamond"/>
          <w:spacing w:val="-3"/>
        </w:rPr>
        <w:t xml:space="preserve"> </w:t>
      </w:r>
      <w:r w:rsidRPr="0063195A">
        <w:rPr>
          <w:rFonts w:ascii="Garamond" w:hAnsi="Garamond"/>
        </w:rPr>
        <w:t>in</w:t>
      </w:r>
      <w:r w:rsidRPr="0063195A">
        <w:rPr>
          <w:rFonts w:ascii="Garamond" w:hAnsi="Garamond"/>
          <w:spacing w:val="-3"/>
        </w:rPr>
        <w:t xml:space="preserve"> </w:t>
      </w:r>
      <w:r w:rsidRPr="0063195A">
        <w:rPr>
          <w:rFonts w:ascii="Garamond" w:hAnsi="Garamond"/>
          <w:spacing w:val="-1"/>
        </w:rPr>
        <w:t>order</w:t>
      </w:r>
      <w:r w:rsidRPr="0063195A">
        <w:rPr>
          <w:rFonts w:ascii="Garamond" w:hAnsi="Garamond"/>
          <w:spacing w:val="-5"/>
        </w:rPr>
        <w:t xml:space="preserve"> </w:t>
      </w:r>
      <w:r w:rsidRPr="0063195A">
        <w:rPr>
          <w:rFonts w:ascii="Garamond" w:hAnsi="Garamond"/>
        </w:rPr>
        <w:t>to</w:t>
      </w:r>
      <w:r w:rsidRPr="0063195A">
        <w:rPr>
          <w:rFonts w:ascii="Garamond" w:hAnsi="Garamond"/>
          <w:spacing w:val="-5"/>
        </w:rPr>
        <w:t xml:space="preserve"> </w:t>
      </w:r>
      <w:r w:rsidRPr="0063195A">
        <w:rPr>
          <w:rFonts w:ascii="Garamond" w:hAnsi="Garamond"/>
          <w:spacing w:val="-1"/>
        </w:rPr>
        <w:t>set</w:t>
      </w:r>
      <w:r w:rsidRPr="0063195A">
        <w:rPr>
          <w:rFonts w:ascii="Garamond" w:hAnsi="Garamond"/>
          <w:spacing w:val="-2"/>
        </w:rPr>
        <w:t xml:space="preserve"> </w:t>
      </w:r>
      <w:r w:rsidRPr="0063195A">
        <w:rPr>
          <w:rFonts w:ascii="Garamond" w:hAnsi="Garamond"/>
          <w:spacing w:val="-1"/>
        </w:rPr>
        <w:t>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on-track</w:t>
      </w:r>
      <w:r w:rsidRPr="0063195A">
        <w:rPr>
          <w:rFonts w:ascii="Garamond" w:hAnsi="Garamond"/>
          <w:spacing w:val="-3"/>
        </w:rPr>
        <w:t xml:space="preserve"> </w:t>
      </w:r>
      <w:r w:rsidRPr="0063195A">
        <w:rPr>
          <w:rFonts w:ascii="Garamond" w:hAnsi="Garamond"/>
        </w:rPr>
        <w:t>to</w:t>
      </w:r>
      <w:r w:rsidRPr="0063195A">
        <w:rPr>
          <w:rFonts w:ascii="Garamond" w:hAnsi="Garamond"/>
          <w:spacing w:val="-2"/>
        </w:rPr>
        <w:t xml:space="preserve"> </w:t>
      </w:r>
      <w:r w:rsidRPr="0063195A">
        <w:rPr>
          <w:rFonts w:ascii="Garamond" w:hAnsi="Garamond"/>
          <w:spacing w:val="-1"/>
        </w:rPr>
        <w:t>achieve</w:t>
      </w:r>
      <w:r w:rsidRPr="0063195A">
        <w:rPr>
          <w:rFonts w:ascii="Garamond" w:hAnsi="Garamond"/>
          <w:spacing w:val="-4"/>
        </w:rPr>
        <w:t xml:space="preserve"> </w:t>
      </w:r>
      <w:r w:rsidRPr="0063195A">
        <w:rPr>
          <w:rFonts w:ascii="Garamond" w:hAnsi="Garamond"/>
          <w:spacing w:val="-1"/>
        </w:rPr>
        <w:t>its</w:t>
      </w:r>
      <w:r w:rsidRPr="0063195A">
        <w:rPr>
          <w:rFonts w:ascii="Garamond" w:hAnsi="Garamond"/>
          <w:spacing w:val="-2"/>
        </w:rPr>
        <w:t xml:space="preserve"> intended</w:t>
      </w:r>
      <w:r w:rsidRPr="0063195A">
        <w:rPr>
          <w:rFonts w:ascii="Garamond" w:hAnsi="Garamond"/>
          <w:spacing w:val="-3"/>
        </w:rPr>
        <w:t xml:space="preserve"> </w:t>
      </w:r>
      <w:r w:rsidRPr="0063195A">
        <w:rPr>
          <w:rFonts w:ascii="Garamond" w:hAnsi="Garamond"/>
          <w:spacing w:val="-1"/>
        </w:rPr>
        <w:t>results.</w:t>
      </w:r>
      <w:r w:rsidRPr="0063195A">
        <w:rPr>
          <w:rFonts w:ascii="Garamond" w:hAnsi="Garamond"/>
          <w:spacing w:val="-3"/>
        </w:rPr>
        <w:t xml:space="preserve"> </w:t>
      </w: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2"/>
        </w:rPr>
        <w:t>MTR</w:t>
      </w:r>
      <w:r w:rsidRPr="0063195A">
        <w:rPr>
          <w:rFonts w:ascii="Garamond" w:hAnsi="Garamond"/>
          <w:spacing w:val="63"/>
        </w:rPr>
        <w:t xml:space="preserve"> </w:t>
      </w:r>
      <w:r w:rsidRPr="0063195A">
        <w:rPr>
          <w:rFonts w:ascii="Garamond" w:hAnsi="Garamond"/>
          <w:spacing w:val="-1"/>
        </w:rPr>
        <w:t>will</w:t>
      </w:r>
      <w:r w:rsidRPr="0063195A">
        <w:rPr>
          <w:rFonts w:ascii="Garamond" w:hAnsi="Garamond"/>
        </w:rPr>
        <w:t xml:space="preserve"> </w:t>
      </w:r>
      <w:r w:rsidRPr="0063195A">
        <w:rPr>
          <w:rFonts w:ascii="Garamond" w:hAnsi="Garamond"/>
          <w:spacing w:val="-1"/>
        </w:rPr>
        <w:t>also</w:t>
      </w:r>
      <w:r w:rsidRPr="0063195A">
        <w:rPr>
          <w:rFonts w:ascii="Garamond" w:hAnsi="Garamond"/>
        </w:rPr>
        <w:t xml:space="preserve"> </w:t>
      </w:r>
      <w:r w:rsidRPr="0063195A">
        <w:rPr>
          <w:rFonts w:ascii="Garamond" w:eastAsia="Garamond" w:hAnsi="Garamond" w:cs="Garamond"/>
          <w:spacing w:val="-1"/>
        </w:rPr>
        <w:t xml:space="preserve">review </w:t>
      </w:r>
      <w:r w:rsidRPr="0063195A">
        <w:rPr>
          <w:rFonts w:ascii="Garamond" w:eastAsia="Garamond" w:hAnsi="Garamond" w:cs="Garamond"/>
        </w:rPr>
        <w:t xml:space="preserve">the </w:t>
      </w:r>
      <w:r w:rsidRPr="0063195A">
        <w:rPr>
          <w:rFonts w:ascii="Garamond" w:eastAsia="Garamond" w:hAnsi="Garamond" w:cs="Garamond"/>
          <w:spacing w:val="-1"/>
        </w:rPr>
        <w:t>project’s</w:t>
      </w:r>
      <w:r w:rsidRPr="0063195A">
        <w:rPr>
          <w:rFonts w:ascii="Garamond" w:eastAsia="Garamond" w:hAnsi="Garamond" w:cs="Garamond"/>
          <w:spacing w:val="-2"/>
        </w:rPr>
        <w:t xml:space="preserve"> </w:t>
      </w:r>
      <w:r w:rsidRPr="0063195A">
        <w:rPr>
          <w:rFonts w:ascii="Garamond" w:eastAsia="Garamond" w:hAnsi="Garamond" w:cs="Garamond"/>
          <w:spacing w:val="-1"/>
        </w:rPr>
        <w:t>strategy and</w:t>
      </w:r>
      <w:r w:rsidRPr="0063195A">
        <w:rPr>
          <w:rFonts w:ascii="Garamond" w:eastAsia="Garamond" w:hAnsi="Garamond" w:cs="Garamond"/>
        </w:rPr>
        <w:t xml:space="preserve"> </w:t>
      </w:r>
      <w:r w:rsidRPr="0063195A">
        <w:rPr>
          <w:rFonts w:ascii="Garamond" w:eastAsia="Garamond" w:hAnsi="Garamond" w:cs="Garamond"/>
          <w:spacing w:val="-1"/>
        </w:rPr>
        <w:t>its</w:t>
      </w:r>
      <w:r w:rsidRPr="0063195A">
        <w:rPr>
          <w:rFonts w:ascii="Garamond" w:eastAsia="Garamond" w:hAnsi="Garamond" w:cs="Garamond"/>
          <w:spacing w:val="-2"/>
        </w:rPr>
        <w:t xml:space="preserve"> </w:t>
      </w:r>
      <w:r w:rsidRPr="0063195A">
        <w:rPr>
          <w:rFonts w:ascii="Garamond" w:eastAsia="Garamond" w:hAnsi="Garamond" w:cs="Garamond"/>
          <w:spacing w:val="-1"/>
        </w:rPr>
        <w:t>risks</w:t>
      </w:r>
      <w:r w:rsidRPr="0063195A">
        <w:rPr>
          <w:rFonts w:ascii="Garamond" w:eastAsia="Garamond" w:hAnsi="Garamond" w:cs="Garamond"/>
          <w:spacing w:val="1"/>
        </w:rPr>
        <w:t xml:space="preserve"> </w:t>
      </w:r>
      <w:r w:rsidRPr="0063195A">
        <w:rPr>
          <w:rFonts w:ascii="Garamond" w:eastAsia="Garamond" w:hAnsi="Garamond" w:cs="Garamond"/>
        </w:rPr>
        <w:t>to</w:t>
      </w:r>
      <w:r w:rsidRPr="0063195A">
        <w:rPr>
          <w:rFonts w:ascii="Garamond" w:eastAsia="Garamond" w:hAnsi="Garamond" w:cs="Garamond"/>
          <w:spacing w:val="-2"/>
        </w:rPr>
        <w:t xml:space="preserve"> </w:t>
      </w:r>
      <w:r w:rsidRPr="0063195A">
        <w:rPr>
          <w:rFonts w:ascii="Garamond" w:eastAsia="Garamond" w:hAnsi="Garamond" w:cs="Garamond"/>
          <w:spacing w:val="-1"/>
        </w:rPr>
        <w:t>sustainabi</w:t>
      </w:r>
      <w:r w:rsidRPr="0063195A">
        <w:rPr>
          <w:rFonts w:ascii="Garamond" w:hAnsi="Garamond"/>
          <w:spacing w:val="-1"/>
        </w:rPr>
        <w:t>lity.</w:t>
      </w:r>
    </w:p>
    <w:p w14:paraId="112BAAF7" w14:textId="77777777" w:rsidR="00A06FF5" w:rsidRPr="0063195A" w:rsidRDefault="00A06FF5" w:rsidP="0063195A">
      <w:pPr>
        <w:rPr>
          <w:rFonts w:ascii="Garamond" w:hAnsi="Garamond"/>
          <w:b/>
          <w:bCs/>
        </w:rPr>
      </w:pPr>
      <w:r w:rsidRPr="0063195A">
        <w:rPr>
          <w:rFonts w:ascii="Garamond" w:hAnsi="Garamond"/>
          <w:spacing w:val="-1"/>
        </w:rPr>
        <w:t>MTR</w:t>
      </w:r>
      <w:r w:rsidRPr="0063195A">
        <w:rPr>
          <w:rFonts w:ascii="Garamond" w:hAnsi="Garamond"/>
          <w:spacing w:val="-14"/>
        </w:rPr>
        <w:t xml:space="preserve"> </w:t>
      </w:r>
      <w:r w:rsidRPr="0063195A">
        <w:rPr>
          <w:rFonts w:ascii="Garamond" w:hAnsi="Garamond"/>
          <w:spacing w:val="-1"/>
        </w:rPr>
        <w:t>APPROACH</w:t>
      </w:r>
      <w:r w:rsidRPr="0063195A">
        <w:rPr>
          <w:rFonts w:ascii="Garamond" w:hAnsi="Garamond"/>
          <w:spacing w:val="-15"/>
        </w:rPr>
        <w:t xml:space="preserve"> </w:t>
      </w:r>
      <w:r w:rsidRPr="0063195A">
        <w:rPr>
          <w:rFonts w:ascii="Garamond" w:hAnsi="Garamond"/>
        </w:rPr>
        <w:t>&amp;</w:t>
      </w:r>
      <w:r w:rsidRPr="0063195A">
        <w:rPr>
          <w:rFonts w:ascii="Garamond" w:hAnsi="Garamond"/>
          <w:spacing w:val="-15"/>
        </w:rPr>
        <w:t xml:space="preserve"> </w:t>
      </w:r>
      <w:r w:rsidRPr="0063195A">
        <w:rPr>
          <w:rFonts w:ascii="Garamond" w:hAnsi="Garamond"/>
        </w:rPr>
        <w:t>METHODOLOGY</w:t>
      </w:r>
    </w:p>
    <w:p w14:paraId="534A8D70"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50"/>
        </w:rPr>
        <w:t xml:space="preserve"> </w:t>
      </w:r>
      <w:r w:rsidRPr="0063195A">
        <w:rPr>
          <w:rFonts w:ascii="Garamond" w:hAnsi="Garamond"/>
          <w:spacing w:val="-2"/>
        </w:rPr>
        <w:t>MTR</w:t>
      </w:r>
      <w:r w:rsidRPr="0063195A">
        <w:rPr>
          <w:rFonts w:ascii="Garamond" w:hAnsi="Garamond"/>
          <w:spacing w:val="52"/>
        </w:rPr>
        <w:t xml:space="preserve"> </w:t>
      </w:r>
      <w:r w:rsidRPr="0063195A">
        <w:rPr>
          <w:rFonts w:ascii="Garamond" w:hAnsi="Garamond"/>
          <w:spacing w:val="-1"/>
        </w:rPr>
        <w:t>must</w:t>
      </w:r>
      <w:r w:rsidRPr="0063195A">
        <w:rPr>
          <w:rFonts w:ascii="Garamond" w:hAnsi="Garamond"/>
          <w:spacing w:val="48"/>
        </w:rPr>
        <w:t xml:space="preserve"> </w:t>
      </w:r>
      <w:r w:rsidRPr="0063195A">
        <w:rPr>
          <w:rFonts w:ascii="Garamond" w:hAnsi="Garamond"/>
          <w:spacing w:val="-1"/>
        </w:rPr>
        <w:t>provide</w:t>
      </w:r>
      <w:r w:rsidRPr="0063195A">
        <w:rPr>
          <w:rFonts w:ascii="Garamond" w:hAnsi="Garamond"/>
          <w:spacing w:val="49"/>
        </w:rPr>
        <w:t xml:space="preserve"> </w:t>
      </w:r>
      <w:r w:rsidRPr="0063195A">
        <w:rPr>
          <w:rFonts w:ascii="Garamond" w:hAnsi="Garamond"/>
          <w:spacing w:val="-1"/>
        </w:rPr>
        <w:t>evidence-based</w:t>
      </w:r>
      <w:r w:rsidRPr="0063195A">
        <w:rPr>
          <w:rFonts w:ascii="Garamond" w:hAnsi="Garamond"/>
          <w:spacing w:val="50"/>
        </w:rPr>
        <w:t xml:space="preserve"> </w:t>
      </w:r>
      <w:r w:rsidRPr="0063195A">
        <w:rPr>
          <w:rFonts w:ascii="Garamond" w:hAnsi="Garamond"/>
          <w:spacing w:val="-1"/>
        </w:rPr>
        <w:t>information</w:t>
      </w:r>
      <w:r w:rsidRPr="0063195A">
        <w:rPr>
          <w:rFonts w:ascii="Garamond" w:hAnsi="Garamond"/>
          <w:spacing w:val="47"/>
        </w:rPr>
        <w:t xml:space="preserve"> </w:t>
      </w:r>
      <w:r w:rsidRPr="0063195A">
        <w:rPr>
          <w:rFonts w:ascii="Garamond" w:hAnsi="Garamond"/>
        </w:rPr>
        <w:t>that</w:t>
      </w:r>
      <w:r w:rsidRPr="0063195A">
        <w:rPr>
          <w:rFonts w:ascii="Garamond" w:hAnsi="Garamond"/>
          <w:spacing w:val="49"/>
        </w:rPr>
        <w:t xml:space="preserve"> </w:t>
      </w:r>
      <w:r w:rsidRPr="0063195A">
        <w:rPr>
          <w:rFonts w:ascii="Garamond" w:hAnsi="Garamond"/>
        </w:rPr>
        <w:t>is</w:t>
      </w:r>
      <w:r w:rsidRPr="0063195A">
        <w:rPr>
          <w:rFonts w:ascii="Garamond" w:hAnsi="Garamond"/>
          <w:spacing w:val="48"/>
        </w:rPr>
        <w:t xml:space="preserve"> </w:t>
      </w:r>
      <w:r w:rsidRPr="0063195A">
        <w:rPr>
          <w:rFonts w:ascii="Garamond" w:hAnsi="Garamond"/>
          <w:spacing w:val="-1"/>
        </w:rPr>
        <w:t>credible,</w:t>
      </w:r>
      <w:r w:rsidRPr="0063195A">
        <w:rPr>
          <w:rFonts w:ascii="Garamond" w:hAnsi="Garamond"/>
          <w:spacing w:val="50"/>
        </w:rPr>
        <w:t xml:space="preserve"> </w:t>
      </w:r>
      <w:r w:rsidRPr="0063195A">
        <w:rPr>
          <w:rFonts w:ascii="Garamond" w:hAnsi="Garamond"/>
          <w:spacing w:val="-1"/>
        </w:rPr>
        <w:t>reliable</w:t>
      </w:r>
      <w:r w:rsidRPr="0063195A">
        <w:rPr>
          <w:rFonts w:ascii="Garamond" w:hAnsi="Garamond"/>
          <w:spacing w:val="49"/>
        </w:rPr>
        <w:t xml:space="preserve"> </w:t>
      </w:r>
      <w:r w:rsidRPr="0063195A">
        <w:rPr>
          <w:rFonts w:ascii="Garamond" w:hAnsi="Garamond"/>
          <w:spacing w:val="-2"/>
        </w:rPr>
        <w:t>and</w:t>
      </w:r>
      <w:r w:rsidRPr="0063195A">
        <w:rPr>
          <w:rFonts w:ascii="Garamond" w:hAnsi="Garamond"/>
          <w:spacing w:val="50"/>
        </w:rPr>
        <w:t xml:space="preserve"> </w:t>
      </w:r>
      <w:r w:rsidRPr="0063195A">
        <w:rPr>
          <w:rFonts w:ascii="Garamond" w:hAnsi="Garamond"/>
          <w:spacing w:val="-1"/>
        </w:rPr>
        <w:t>useful.</w:t>
      </w:r>
      <w:r w:rsidRPr="0063195A">
        <w:rPr>
          <w:rFonts w:ascii="Garamond" w:hAnsi="Garamond"/>
          <w:spacing w:val="51"/>
        </w:rPr>
        <w:t xml:space="preserve"> </w:t>
      </w:r>
      <w:r w:rsidRPr="0063195A">
        <w:rPr>
          <w:rFonts w:ascii="Garamond" w:hAnsi="Garamond"/>
          <w:spacing w:val="-1"/>
        </w:rPr>
        <w:t>The</w:t>
      </w:r>
      <w:r w:rsidRPr="0063195A">
        <w:rPr>
          <w:rFonts w:ascii="Garamond" w:hAnsi="Garamond"/>
          <w:spacing w:val="47"/>
        </w:rPr>
        <w:t xml:space="preserve"> </w:t>
      </w:r>
      <w:r w:rsidRPr="0063195A">
        <w:rPr>
          <w:rFonts w:ascii="Garamond" w:hAnsi="Garamond"/>
          <w:spacing w:val="-3"/>
        </w:rPr>
        <w:t>MTR</w:t>
      </w:r>
      <w:r w:rsidRPr="0063195A">
        <w:rPr>
          <w:rFonts w:ascii="Garamond" w:hAnsi="Garamond"/>
          <w:spacing w:val="71"/>
        </w:rPr>
        <w:t xml:space="preserve"> </w:t>
      </w:r>
      <w:r w:rsidRPr="0063195A">
        <w:rPr>
          <w:rFonts w:ascii="Garamond" w:hAnsi="Garamond"/>
          <w:spacing w:val="-1"/>
        </w:rPr>
        <w:t>consultant</w:t>
      </w:r>
      <w:r w:rsidRPr="0063195A">
        <w:rPr>
          <w:rFonts w:ascii="Garamond" w:hAnsi="Garamond"/>
          <w:spacing w:val="49"/>
        </w:rPr>
        <w:t xml:space="preserve"> </w:t>
      </w:r>
      <w:r w:rsidRPr="0063195A">
        <w:rPr>
          <w:rFonts w:ascii="Garamond" w:hAnsi="Garamond"/>
          <w:spacing w:val="-1"/>
        </w:rPr>
        <w:t>will</w:t>
      </w:r>
      <w:r w:rsidRPr="0063195A">
        <w:rPr>
          <w:rFonts w:ascii="Garamond" w:hAnsi="Garamond"/>
          <w:spacing w:val="49"/>
        </w:rPr>
        <w:t xml:space="preserve"> </w:t>
      </w:r>
      <w:r w:rsidRPr="0063195A">
        <w:rPr>
          <w:rFonts w:ascii="Garamond" w:hAnsi="Garamond"/>
          <w:spacing w:val="-1"/>
        </w:rPr>
        <w:t>review</w:t>
      </w:r>
      <w:r w:rsidRPr="0063195A">
        <w:rPr>
          <w:rFonts w:ascii="Garamond" w:hAnsi="Garamond"/>
          <w:spacing w:val="49"/>
        </w:rPr>
        <w:t xml:space="preserve"> </w:t>
      </w:r>
      <w:r w:rsidRPr="0063195A">
        <w:rPr>
          <w:rFonts w:ascii="Garamond" w:hAnsi="Garamond"/>
          <w:spacing w:val="-1"/>
        </w:rPr>
        <w:t>all</w:t>
      </w:r>
      <w:r w:rsidRPr="0063195A">
        <w:rPr>
          <w:rFonts w:ascii="Garamond" w:hAnsi="Garamond"/>
          <w:spacing w:val="50"/>
        </w:rPr>
        <w:t xml:space="preserve"> </w:t>
      </w:r>
      <w:r w:rsidRPr="0063195A">
        <w:rPr>
          <w:rFonts w:ascii="Garamond" w:hAnsi="Garamond"/>
          <w:spacing w:val="-1"/>
        </w:rPr>
        <w:t>relevant</w:t>
      </w:r>
      <w:r w:rsidRPr="0063195A">
        <w:rPr>
          <w:rFonts w:ascii="Garamond" w:hAnsi="Garamond"/>
          <w:spacing w:val="51"/>
        </w:rPr>
        <w:t xml:space="preserve"> </w:t>
      </w:r>
      <w:r w:rsidRPr="0063195A">
        <w:rPr>
          <w:rFonts w:ascii="Garamond" w:hAnsi="Garamond"/>
          <w:spacing w:val="-1"/>
        </w:rPr>
        <w:t>sources</w:t>
      </w:r>
      <w:r w:rsidRPr="0063195A">
        <w:rPr>
          <w:rFonts w:ascii="Garamond" w:hAnsi="Garamond"/>
          <w:spacing w:val="51"/>
        </w:rPr>
        <w:t xml:space="preserve"> </w:t>
      </w:r>
      <w:r w:rsidRPr="0063195A">
        <w:rPr>
          <w:rFonts w:ascii="Garamond" w:hAnsi="Garamond"/>
          <w:spacing w:val="-1"/>
        </w:rPr>
        <w:t>of</w:t>
      </w:r>
      <w:r w:rsidRPr="0063195A">
        <w:rPr>
          <w:rFonts w:ascii="Garamond" w:hAnsi="Garamond"/>
          <w:spacing w:val="48"/>
        </w:rPr>
        <w:t xml:space="preserve"> </w:t>
      </w:r>
      <w:r w:rsidRPr="0063195A">
        <w:rPr>
          <w:rFonts w:ascii="Garamond" w:hAnsi="Garamond"/>
          <w:spacing w:val="-1"/>
        </w:rPr>
        <w:t>information</w:t>
      </w:r>
      <w:r w:rsidRPr="0063195A">
        <w:rPr>
          <w:rFonts w:ascii="Garamond" w:hAnsi="Garamond"/>
          <w:spacing w:val="54"/>
        </w:rPr>
        <w:t xml:space="preserve"> </w:t>
      </w:r>
      <w:r w:rsidRPr="0063195A">
        <w:rPr>
          <w:rFonts w:ascii="Garamond" w:hAnsi="Garamond"/>
          <w:spacing w:val="-1"/>
        </w:rPr>
        <w:t>including</w:t>
      </w:r>
      <w:r w:rsidRPr="0063195A">
        <w:rPr>
          <w:rFonts w:ascii="Garamond" w:hAnsi="Garamond"/>
          <w:spacing w:val="47"/>
        </w:rPr>
        <w:t xml:space="preserve"> </w:t>
      </w:r>
      <w:r w:rsidRPr="0063195A">
        <w:rPr>
          <w:rFonts w:ascii="Garamond" w:hAnsi="Garamond"/>
          <w:spacing w:val="-1"/>
        </w:rPr>
        <w:t>documents</w:t>
      </w:r>
      <w:r w:rsidRPr="0063195A">
        <w:rPr>
          <w:rFonts w:ascii="Garamond" w:hAnsi="Garamond"/>
          <w:spacing w:val="49"/>
        </w:rPr>
        <w:t xml:space="preserve"> </w:t>
      </w:r>
      <w:r w:rsidRPr="0063195A">
        <w:rPr>
          <w:rFonts w:ascii="Garamond" w:hAnsi="Garamond"/>
          <w:spacing w:val="-1"/>
        </w:rPr>
        <w:t>prepared</w:t>
      </w:r>
      <w:r w:rsidRPr="0063195A">
        <w:rPr>
          <w:rFonts w:ascii="Garamond" w:hAnsi="Garamond"/>
          <w:spacing w:val="50"/>
        </w:rPr>
        <w:t xml:space="preserve"> </w:t>
      </w:r>
      <w:r w:rsidRPr="0063195A">
        <w:rPr>
          <w:rFonts w:ascii="Garamond" w:hAnsi="Garamond"/>
          <w:spacing w:val="-1"/>
        </w:rPr>
        <w:t>during</w:t>
      </w:r>
      <w:r w:rsidRPr="0063195A">
        <w:rPr>
          <w:rFonts w:ascii="Garamond" w:hAnsi="Garamond"/>
          <w:spacing w:val="49"/>
        </w:rPr>
        <w:t xml:space="preserve"> </w:t>
      </w:r>
      <w:r w:rsidRPr="0063195A">
        <w:rPr>
          <w:rFonts w:ascii="Garamond" w:hAnsi="Garamond"/>
          <w:spacing w:val="-2"/>
        </w:rPr>
        <w:t>the</w:t>
      </w:r>
      <w:r w:rsidRPr="0063195A">
        <w:rPr>
          <w:rFonts w:ascii="Garamond" w:hAnsi="Garamond"/>
          <w:spacing w:val="77"/>
        </w:rPr>
        <w:t xml:space="preserve"> </w:t>
      </w:r>
      <w:r w:rsidRPr="0063195A">
        <w:rPr>
          <w:rFonts w:ascii="Garamond" w:hAnsi="Garamond"/>
          <w:spacing w:val="-1"/>
        </w:rPr>
        <w:t>preparation</w:t>
      </w:r>
      <w:r w:rsidRPr="0063195A">
        <w:rPr>
          <w:rFonts w:ascii="Garamond" w:hAnsi="Garamond"/>
          <w:spacing w:val="4"/>
        </w:rPr>
        <w:t xml:space="preserve"> </w:t>
      </w:r>
      <w:r w:rsidRPr="0063195A">
        <w:rPr>
          <w:rFonts w:ascii="Garamond" w:hAnsi="Garamond"/>
          <w:spacing w:val="-1"/>
        </w:rPr>
        <w:t>phase</w:t>
      </w:r>
      <w:r w:rsidRPr="0063195A">
        <w:rPr>
          <w:rFonts w:ascii="Garamond" w:hAnsi="Garamond"/>
          <w:spacing w:val="6"/>
        </w:rPr>
        <w:t xml:space="preserve"> </w:t>
      </w:r>
      <w:r w:rsidRPr="0063195A">
        <w:rPr>
          <w:rFonts w:ascii="Garamond" w:hAnsi="Garamond"/>
          <w:spacing w:val="-1"/>
        </w:rPr>
        <w:t>(i.e.</w:t>
      </w:r>
      <w:r w:rsidRPr="0063195A">
        <w:rPr>
          <w:rFonts w:ascii="Garamond" w:hAnsi="Garamond"/>
          <w:spacing w:val="5"/>
        </w:rPr>
        <w:t xml:space="preserve"> </w:t>
      </w:r>
      <w:r w:rsidRPr="0063195A">
        <w:rPr>
          <w:rFonts w:ascii="Garamond" w:hAnsi="Garamond"/>
          <w:spacing w:val="-1"/>
        </w:rPr>
        <w:t>PIF,</w:t>
      </w:r>
      <w:r w:rsidRPr="0063195A">
        <w:rPr>
          <w:rFonts w:ascii="Garamond" w:hAnsi="Garamond"/>
          <w:spacing w:val="4"/>
        </w:rPr>
        <w:t xml:space="preserve"> </w:t>
      </w:r>
      <w:r w:rsidRPr="0063195A">
        <w:rPr>
          <w:rFonts w:ascii="Garamond" w:hAnsi="Garamond"/>
          <w:spacing w:val="-1"/>
        </w:rPr>
        <w:t>UNDP</w:t>
      </w:r>
      <w:r w:rsidRPr="0063195A">
        <w:rPr>
          <w:rFonts w:ascii="Garamond" w:hAnsi="Garamond"/>
          <w:spacing w:val="5"/>
        </w:rPr>
        <w:t xml:space="preserve"> </w:t>
      </w:r>
      <w:r w:rsidRPr="0063195A">
        <w:rPr>
          <w:rFonts w:ascii="Garamond" w:hAnsi="Garamond"/>
          <w:spacing w:val="-1"/>
        </w:rPr>
        <w:t>Initiation</w:t>
      </w:r>
      <w:r w:rsidRPr="0063195A">
        <w:rPr>
          <w:rFonts w:ascii="Garamond" w:hAnsi="Garamond"/>
          <w:spacing w:val="5"/>
        </w:rPr>
        <w:t xml:space="preserve"> </w:t>
      </w:r>
      <w:r w:rsidRPr="0063195A">
        <w:rPr>
          <w:rFonts w:ascii="Garamond" w:hAnsi="Garamond"/>
        </w:rPr>
        <w:t>Plan,</w:t>
      </w:r>
      <w:r w:rsidRPr="0063195A">
        <w:rPr>
          <w:rFonts w:ascii="Garamond" w:hAnsi="Garamond"/>
          <w:spacing w:val="3"/>
        </w:rPr>
        <w:t xml:space="preserve"> </w:t>
      </w:r>
      <w:r w:rsidRPr="0063195A">
        <w:rPr>
          <w:rFonts w:ascii="Garamond" w:hAnsi="Garamond"/>
          <w:spacing w:val="-1"/>
        </w:rPr>
        <w:t>UNDP</w:t>
      </w:r>
      <w:r w:rsidRPr="0063195A">
        <w:rPr>
          <w:rFonts w:ascii="Garamond" w:hAnsi="Garamond"/>
          <w:spacing w:val="10"/>
        </w:rPr>
        <w:t xml:space="preserve"> </w:t>
      </w:r>
      <w:r w:rsidRPr="0063195A">
        <w:rPr>
          <w:rFonts w:ascii="Garamond" w:hAnsi="Garamond"/>
          <w:spacing w:val="-2"/>
        </w:rPr>
        <w:t>Environmental</w:t>
      </w:r>
      <w:r w:rsidRPr="0063195A">
        <w:rPr>
          <w:rFonts w:ascii="Garamond" w:hAnsi="Garamond"/>
          <w:spacing w:val="6"/>
        </w:rPr>
        <w:t xml:space="preserve"> </w:t>
      </w:r>
      <w:r w:rsidRPr="0063195A">
        <w:rPr>
          <w:rFonts w:ascii="Garamond" w:hAnsi="Garamond"/>
        </w:rPr>
        <w:t>&amp;</w:t>
      </w:r>
      <w:r w:rsidRPr="0063195A">
        <w:rPr>
          <w:rFonts w:ascii="Garamond" w:hAnsi="Garamond"/>
          <w:spacing w:val="4"/>
        </w:rPr>
        <w:t xml:space="preserve"> </w:t>
      </w:r>
      <w:r w:rsidRPr="0063195A">
        <w:rPr>
          <w:rFonts w:ascii="Garamond" w:hAnsi="Garamond"/>
          <w:spacing w:val="-1"/>
        </w:rPr>
        <w:t>Social</w:t>
      </w:r>
      <w:r w:rsidRPr="0063195A">
        <w:rPr>
          <w:rFonts w:ascii="Garamond" w:hAnsi="Garamond"/>
          <w:spacing w:val="4"/>
        </w:rPr>
        <w:t xml:space="preserve"> </w:t>
      </w:r>
      <w:r w:rsidRPr="0063195A">
        <w:rPr>
          <w:rFonts w:ascii="Garamond" w:hAnsi="Garamond"/>
          <w:spacing w:val="-1"/>
        </w:rPr>
        <w:t>Safeguard</w:t>
      </w:r>
      <w:r w:rsidRPr="0063195A">
        <w:rPr>
          <w:rFonts w:ascii="Garamond" w:hAnsi="Garamond"/>
          <w:spacing w:val="4"/>
        </w:rPr>
        <w:t xml:space="preserve"> </w:t>
      </w:r>
      <w:r w:rsidRPr="0063195A">
        <w:rPr>
          <w:rFonts w:ascii="Garamond" w:hAnsi="Garamond"/>
          <w:spacing w:val="-1"/>
        </w:rPr>
        <w:t>Policy,</w:t>
      </w:r>
      <w:r w:rsidRPr="0063195A">
        <w:rPr>
          <w:rFonts w:ascii="Garamond" w:hAnsi="Garamond"/>
          <w:spacing w:val="9"/>
        </w:rPr>
        <w:t xml:space="preserve"> </w:t>
      </w:r>
      <w:r w:rsidRPr="0063195A">
        <w:rPr>
          <w:rFonts w:ascii="Garamond" w:hAnsi="Garamond"/>
          <w:spacing w:val="-2"/>
        </w:rPr>
        <w:t>the</w:t>
      </w:r>
      <w:r w:rsidRPr="0063195A">
        <w:rPr>
          <w:rFonts w:ascii="Garamond" w:hAnsi="Garamond"/>
          <w:spacing w:val="80"/>
        </w:rPr>
        <w:t xml:space="preserve"> </w:t>
      </w:r>
      <w:r w:rsidRPr="0063195A">
        <w:rPr>
          <w:rFonts w:ascii="Garamond" w:hAnsi="Garamond"/>
          <w:spacing w:val="-1"/>
        </w:rPr>
        <w:t>Project</w:t>
      </w:r>
      <w:r w:rsidRPr="0063195A">
        <w:rPr>
          <w:rFonts w:ascii="Garamond" w:hAnsi="Garamond"/>
          <w:spacing w:val="-9"/>
        </w:rPr>
        <w:t xml:space="preserve"> </w:t>
      </w:r>
      <w:r w:rsidRPr="0063195A">
        <w:rPr>
          <w:rFonts w:ascii="Garamond" w:hAnsi="Garamond"/>
          <w:spacing w:val="-1"/>
        </w:rPr>
        <w:t>Document,</w:t>
      </w:r>
      <w:r w:rsidRPr="0063195A">
        <w:rPr>
          <w:rFonts w:ascii="Garamond" w:hAnsi="Garamond"/>
          <w:spacing w:val="-9"/>
        </w:rPr>
        <w:t xml:space="preserve"> </w:t>
      </w:r>
      <w:r w:rsidRPr="0063195A">
        <w:rPr>
          <w:rFonts w:ascii="Garamond" w:hAnsi="Garamond"/>
          <w:spacing w:val="-1"/>
        </w:rPr>
        <w:t>project</w:t>
      </w:r>
      <w:r w:rsidRPr="0063195A">
        <w:rPr>
          <w:rFonts w:ascii="Garamond" w:hAnsi="Garamond"/>
          <w:spacing w:val="-9"/>
        </w:rPr>
        <w:t xml:space="preserve"> </w:t>
      </w:r>
      <w:r w:rsidRPr="0063195A">
        <w:rPr>
          <w:rFonts w:ascii="Garamond" w:hAnsi="Garamond"/>
          <w:spacing w:val="-1"/>
        </w:rPr>
        <w:t>reports</w:t>
      </w:r>
      <w:r w:rsidRPr="0063195A">
        <w:rPr>
          <w:rFonts w:ascii="Garamond" w:hAnsi="Garamond"/>
          <w:spacing w:val="-9"/>
        </w:rPr>
        <w:t xml:space="preserve"> </w:t>
      </w:r>
      <w:r w:rsidRPr="0063195A">
        <w:rPr>
          <w:rFonts w:ascii="Garamond" w:hAnsi="Garamond"/>
          <w:spacing w:val="-1"/>
        </w:rPr>
        <w:t>including</w:t>
      </w:r>
      <w:r w:rsidRPr="0063195A">
        <w:rPr>
          <w:rFonts w:ascii="Garamond" w:hAnsi="Garamond"/>
          <w:spacing w:val="-10"/>
        </w:rPr>
        <w:t xml:space="preserve"> </w:t>
      </w:r>
      <w:r w:rsidRPr="0063195A">
        <w:rPr>
          <w:rFonts w:ascii="Garamond" w:hAnsi="Garamond"/>
          <w:spacing w:val="-1"/>
        </w:rPr>
        <w:t>Annual</w:t>
      </w:r>
      <w:r w:rsidRPr="0063195A">
        <w:rPr>
          <w:rFonts w:ascii="Garamond" w:hAnsi="Garamond"/>
          <w:spacing w:val="-11"/>
        </w:rPr>
        <w:t xml:space="preserve"> </w:t>
      </w:r>
      <w:r w:rsidRPr="0063195A">
        <w:rPr>
          <w:rFonts w:ascii="Garamond" w:hAnsi="Garamond"/>
          <w:spacing w:val="-2"/>
        </w:rPr>
        <w:t>Project</w:t>
      </w:r>
      <w:r w:rsidRPr="0063195A">
        <w:rPr>
          <w:rFonts w:ascii="Garamond" w:hAnsi="Garamond"/>
          <w:spacing w:val="-9"/>
        </w:rPr>
        <w:t xml:space="preserve"> </w:t>
      </w:r>
      <w:r w:rsidRPr="0063195A">
        <w:rPr>
          <w:rFonts w:ascii="Garamond" w:hAnsi="Garamond"/>
          <w:spacing w:val="-1"/>
        </w:rPr>
        <w:t>Review/PIRs,</w:t>
      </w:r>
      <w:r w:rsidRPr="0063195A">
        <w:rPr>
          <w:rFonts w:ascii="Garamond" w:hAnsi="Garamond"/>
          <w:spacing w:val="-13"/>
        </w:rPr>
        <w:t xml:space="preserve"> </w:t>
      </w:r>
      <w:r w:rsidRPr="0063195A">
        <w:rPr>
          <w:rFonts w:ascii="Garamond" w:hAnsi="Garamond"/>
          <w:spacing w:val="-1"/>
        </w:rPr>
        <w:t>project</w:t>
      </w:r>
      <w:r w:rsidRPr="0063195A">
        <w:rPr>
          <w:rFonts w:ascii="Garamond" w:hAnsi="Garamond"/>
          <w:spacing w:val="-9"/>
        </w:rPr>
        <w:t xml:space="preserve"> </w:t>
      </w:r>
      <w:r w:rsidRPr="0063195A">
        <w:rPr>
          <w:rFonts w:ascii="Garamond" w:hAnsi="Garamond"/>
          <w:spacing w:val="-1"/>
        </w:rPr>
        <w:t>budget</w:t>
      </w:r>
      <w:r w:rsidRPr="0063195A">
        <w:rPr>
          <w:rFonts w:ascii="Garamond" w:hAnsi="Garamond"/>
          <w:spacing w:val="-9"/>
        </w:rPr>
        <w:t xml:space="preserve"> </w:t>
      </w:r>
      <w:r w:rsidRPr="0063195A">
        <w:rPr>
          <w:rFonts w:ascii="Garamond" w:hAnsi="Garamond"/>
          <w:spacing w:val="-1"/>
        </w:rPr>
        <w:t>revisions,</w:t>
      </w:r>
      <w:r w:rsidRPr="0063195A">
        <w:rPr>
          <w:rFonts w:ascii="Garamond" w:hAnsi="Garamond"/>
          <w:spacing w:val="-9"/>
        </w:rPr>
        <w:t xml:space="preserve"> </w:t>
      </w:r>
      <w:r w:rsidRPr="0063195A">
        <w:rPr>
          <w:rFonts w:ascii="Garamond" w:hAnsi="Garamond"/>
          <w:spacing w:val="-1"/>
        </w:rPr>
        <w:t>lesson</w:t>
      </w:r>
      <w:r w:rsidRPr="0063195A">
        <w:rPr>
          <w:rFonts w:ascii="Garamond" w:hAnsi="Garamond"/>
          <w:spacing w:val="75"/>
        </w:rPr>
        <w:t xml:space="preserve"> </w:t>
      </w:r>
      <w:r w:rsidRPr="0063195A">
        <w:rPr>
          <w:rFonts w:ascii="Garamond" w:hAnsi="Garamond"/>
          <w:spacing w:val="-1"/>
        </w:rPr>
        <w:t>learned</w:t>
      </w:r>
      <w:r w:rsidRPr="0063195A">
        <w:rPr>
          <w:rFonts w:ascii="Garamond" w:hAnsi="Garamond"/>
          <w:spacing w:val="19"/>
        </w:rPr>
        <w:t xml:space="preserve"> </w:t>
      </w:r>
      <w:r w:rsidRPr="0063195A">
        <w:rPr>
          <w:rFonts w:ascii="Garamond" w:hAnsi="Garamond"/>
          <w:spacing w:val="-1"/>
        </w:rPr>
        <w:t>reports,</w:t>
      </w:r>
      <w:r w:rsidRPr="0063195A">
        <w:rPr>
          <w:rFonts w:ascii="Garamond" w:hAnsi="Garamond"/>
          <w:spacing w:val="17"/>
        </w:rPr>
        <w:t xml:space="preserve"> </w:t>
      </w:r>
      <w:r w:rsidRPr="0063195A">
        <w:rPr>
          <w:rFonts w:ascii="Garamond" w:hAnsi="Garamond"/>
          <w:spacing w:val="-1"/>
        </w:rPr>
        <w:t>national</w:t>
      </w:r>
      <w:r w:rsidRPr="0063195A">
        <w:rPr>
          <w:rFonts w:ascii="Garamond" w:hAnsi="Garamond"/>
          <w:spacing w:val="16"/>
        </w:rPr>
        <w:t xml:space="preserve"> </w:t>
      </w:r>
      <w:r w:rsidRPr="0063195A">
        <w:rPr>
          <w:rFonts w:ascii="Garamond" w:hAnsi="Garamond"/>
          <w:spacing w:val="-1"/>
        </w:rPr>
        <w:t>strategic</w:t>
      </w:r>
      <w:r w:rsidRPr="0063195A">
        <w:rPr>
          <w:rFonts w:ascii="Garamond" w:hAnsi="Garamond"/>
          <w:spacing w:val="18"/>
        </w:rPr>
        <w:t xml:space="preserve"> </w:t>
      </w:r>
      <w:r w:rsidRPr="0063195A">
        <w:rPr>
          <w:rFonts w:ascii="Garamond" w:hAnsi="Garamond"/>
          <w:spacing w:val="-1"/>
        </w:rPr>
        <w:t>and</w:t>
      </w:r>
      <w:r w:rsidRPr="0063195A">
        <w:rPr>
          <w:rFonts w:ascii="Garamond" w:hAnsi="Garamond"/>
          <w:spacing w:val="19"/>
        </w:rPr>
        <w:t xml:space="preserve"> </w:t>
      </w:r>
      <w:r w:rsidRPr="0063195A">
        <w:rPr>
          <w:rFonts w:ascii="Garamond" w:hAnsi="Garamond"/>
          <w:spacing w:val="-1"/>
        </w:rPr>
        <w:t>legal</w:t>
      </w:r>
      <w:r w:rsidRPr="0063195A">
        <w:rPr>
          <w:rFonts w:ascii="Garamond" w:hAnsi="Garamond"/>
          <w:spacing w:val="18"/>
        </w:rPr>
        <w:t xml:space="preserve"> </w:t>
      </w:r>
      <w:r w:rsidRPr="0063195A">
        <w:rPr>
          <w:rFonts w:ascii="Garamond" w:hAnsi="Garamond"/>
          <w:spacing w:val="-1"/>
        </w:rPr>
        <w:t>documents,</w:t>
      </w:r>
      <w:r w:rsidRPr="0063195A">
        <w:rPr>
          <w:rFonts w:ascii="Garamond" w:hAnsi="Garamond"/>
          <w:spacing w:val="16"/>
        </w:rPr>
        <w:t xml:space="preserve"> </w:t>
      </w:r>
      <w:r w:rsidRPr="0063195A">
        <w:rPr>
          <w:rFonts w:ascii="Garamond" w:hAnsi="Garamond"/>
          <w:spacing w:val="-1"/>
        </w:rPr>
        <w:t>and</w:t>
      </w:r>
      <w:r w:rsidRPr="0063195A">
        <w:rPr>
          <w:rFonts w:ascii="Garamond" w:hAnsi="Garamond"/>
          <w:spacing w:val="19"/>
        </w:rPr>
        <w:t xml:space="preserve"> </w:t>
      </w:r>
      <w:r w:rsidRPr="0063195A">
        <w:rPr>
          <w:rFonts w:ascii="Garamond" w:hAnsi="Garamond"/>
          <w:spacing w:val="-1"/>
        </w:rPr>
        <w:t>any</w:t>
      </w:r>
      <w:r w:rsidRPr="0063195A">
        <w:rPr>
          <w:rFonts w:ascii="Garamond" w:hAnsi="Garamond"/>
          <w:spacing w:val="18"/>
        </w:rPr>
        <w:t xml:space="preserve"> </w:t>
      </w:r>
      <w:r w:rsidRPr="0063195A">
        <w:rPr>
          <w:rFonts w:ascii="Garamond" w:hAnsi="Garamond"/>
          <w:spacing w:val="-1"/>
        </w:rPr>
        <w:t>other</w:t>
      </w:r>
      <w:r w:rsidRPr="0063195A">
        <w:rPr>
          <w:rFonts w:ascii="Garamond" w:hAnsi="Garamond"/>
          <w:spacing w:val="19"/>
        </w:rPr>
        <w:t xml:space="preserve"> </w:t>
      </w:r>
      <w:r w:rsidRPr="0063195A">
        <w:rPr>
          <w:rFonts w:ascii="Garamond" w:hAnsi="Garamond"/>
          <w:spacing w:val="-1"/>
        </w:rPr>
        <w:t>materials</w:t>
      </w:r>
      <w:r w:rsidRPr="0063195A">
        <w:rPr>
          <w:rFonts w:ascii="Garamond" w:hAnsi="Garamond"/>
          <w:spacing w:val="17"/>
        </w:rPr>
        <w:t xml:space="preserve"> </w:t>
      </w:r>
      <w:r w:rsidRPr="0063195A">
        <w:rPr>
          <w:rFonts w:ascii="Garamond" w:hAnsi="Garamond"/>
          <w:spacing w:val="-1"/>
        </w:rPr>
        <w:t>that</w:t>
      </w:r>
      <w:r w:rsidRPr="0063195A">
        <w:rPr>
          <w:rFonts w:ascii="Garamond" w:hAnsi="Garamond"/>
          <w:spacing w:val="19"/>
        </w:rPr>
        <w:t xml:space="preserve"> </w:t>
      </w:r>
      <w:r w:rsidRPr="0063195A">
        <w:rPr>
          <w:rFonts w:ascii="Garamond" w:hAnsi="Garamond"/>
        </w:rPr>
        <w:t>the</w:t>
      </w:r>
      <w:r w:rsidRPr="0063195A">
        <w:rPr>
          <w:rFonts w:ascii="Garamond" w:hAnsi="Garamond"/>
          <w:spacing w:val="18"/>
        </w:rPr>
        <w:t xml:space="preserve"> </w:t>
      </w:r>
      <w:r w:rsidRPr="0063195A">
        <w:rPr>
          <w:rFonts w:ascii="Garamond" w:hAnsi="Garamond"/>
          <w:spacing w:val="-1"/>
        </w:rPr>
        <w:t>team</w:t>
      </w:r>
      <w:r w:rsidRPr="0063195A">
        <w:rPr>
          <w:rFonts w:ascii="Garamond" w:hAnsi="Garamond"/>
          <w:spacing w:val="17"/>
        </w:rPr>
        <w:t xml:space="preserve"> </w:t>
      </w:r>
      <w:r w:rsidRPr="0063195A">
        <w:rPr>
          <w:rFonts w:ascii="Garamond" w:hAnsi="Garamond"/>
          <w:spacing w:val="-1"/>
        </w:rPr>
        <w:t>considers</w:t>
      </w:r>
      <w:r w:rsidRPr="0063195A">
        <w:rPr>
          <w:rFonts w:ascii="Garamond" w:hAnsi="Garamond"/>
          <w:spacing w:val="63"/>
        </w:rPr>
        <w:t xml:space="preserve"> </w:t>
      </w:r>
      <w:r w:rsidRPr="0063195A">
        <w:rPr>
          <w:rFonts w:ascii="Garamond" w:hAnsi="Garamond"/>
          <w:spacing w:val="-1"/>
        </w:rPr>
        <w:t>useful</w:t>
      </w:r>
      <w:r w:rsidRPr="0063195A">
        <w:rPr>
          <w:rFonts w:ascii="Garamond" w:hAnsi="Garamond"/>
          <w:spacing w:val="35"/>
        </w:rPr>
        <w:t xml:space="preserve"> </w:t>
      </w:r>
      <w:r w:rsidRPr="0063195A">
        <w:rPr>
          <w:rFonts w:ascii="Garamond" w:hAnsi="Garamond"/>
          <w:spacing w:val="-1"/>
        </w:rPr>
        <w:t>for</w:t>
      </w:r>
      <w:r w:rsidRPr="0063195A">
        <w:rPr>
          <w:rFonts w:ascii="Garamond" w:hAnsi="Garamond"/>
          <w:spacing w:val="36"/>
        </w:rPr>
        <w:t xml:space="preserve"> </w:t>
      </w:r>
      <w:r w:rsidRPr="0063195A">
        <w:rPr>
          <w:rFonts w:ascii="Garamond" w:hAnsi="Garamond"/>
        </w:rPr>
        <w:t>this</w:t>
      </w:r>
      <w:r w:rsidRPr="0063195A">
        <w:rPr>
          <w:rFonts w:ascii="Garamond" w:hAnsi="Garamond"/>
          <w:spacing w:val="36"/>
        </w:rPr>
        <w:t xml:space="preserve"> </w:t>
      </w:r>
      <w:r w:rsidRPr="0063195A">
        <w:rPr>
          <w:rFonts w:ascii="Garamond" w:hAnsi="Garamond"/>
          <w:spacing w:val="-1"/>
        </w:rPr>
        <w:t>evidence-based</w:t>
      </w:r>
      <w:r w:rsidRPr="0063195A">
        <w:rPr>
          <w:rFonts w:ascii="Garamond" w:hAnsi="Garamond"/>
          <w:spacing w:val="36"/>
        </w:rPr>
        <w:t xml:space="preserve"> </w:t>
      </w:r>
      <w:r w:rsidRPr="0063195A">
        <w:rPr>
          <w:rFonts w:ascii="Garamond" w:hAnsi="Garamond"/>
          <w:spacing w:val="-1"/>
        </w:rPr>
        <w:t>review).</w:t>
      </w:r>
      <w:r w:rsidRPr="0063195A">
        <w:rPr>
          <w:rFonts w:ascii="Garamond" w:hAnsi="Garamond"/>
          <w:spacing w:val="35"/>
        </w:rPr>
        <w:t xml:space="preserve"> </w:t>
      </w:r>
      <w:r w:rsidRPr="0063195A">
        <w:rPr>
          <w:rFonts w:ascii="Garamond" w:hAnsi="Garamond"/>
          <w:spacing w:val="-1"/>
        </w:rPr>
        <w:t>The</w:t>
      </w:r>
      <w:r w:rsidRPr="0063195A">
        <w:rPr>
          <w:rFonts w:ascii="Garamond" w:hAnsi="Garamond"/>
          <w:spacing w:val="35"/>
        </w:rPr>
        <w:t xml:space="preserve"> </w:t>
      </w:r>
      <w:r w:rsidRPr="0063195A">
        <w:rPr>
          <w:rFonts w:ascii="Garamond" w:hAnsi="Garamond"/>
          <w:spacing w:val="-1"/>
        </w:rPr>
        <w:t>MTR</w:t>
      </w:r>
      <w:r w:rsidRPr="0063195A">
        <w:rPr>
          <w:rFonts w:ascii="Garamond" w:hAnsi="Garamond"/>
          <w:spacing w:val="37"/>
        </w:rPr>
        <w:t xml:space="preserve"> </w:t>
      </w:r>
      <w:r w:rsidRPr="0063195A">
        <w:rPr>
          <w:rFonts w:ascii="Garamond" w:hAnsi="Garamond"/>
          <w:spacing w:val="-1"/>
        </w:rPr>
        <w:t>consultant</w:t>
      </w:r>
      <w:r w:rsidRPr="0063195A">
        <w:rPr>
          <w:rFonts w:ascii="Garamond" w:hAnsi="Garamond"/>
          <w:spacing w:val="37"/>
        </w:rPr>
        <w:t xml:space="preserve"> </w:t>
      </w:r>
      <w:r w:rsidRPr="0063195A">
        <w:rPr>
          <w:rFonts w:ascii="Garamond" w:hAnsi="Garamond"/>
          <w:spacing w:val="-1"/>
        </w:rPr>
        <w:t>will</w:t>
      </w:r>
      <w:r w:rsidRPr="0063195A">
        <w:rPr>
          <w:rFonts w:ascii="Garamond" w:hAnsi="Garamond"/>
          <w:spacing w:val="35"/>
        </w:rPr>
        <w:t xml:space="preserve"> </w:t>
      </w:r>
      <w:r w:rsidRPr="0063195A">
        <w:rPr>
          <w:rFonts w:ascii="Garamond" w:hAnsi="Garamond"/>
          <w:spacing w:val="-1"/>
        </w:rPr>
        <w:t>review</w:t>
      </w:r>
      <w:r w:rsidRPr="0063195A">
        <w:rPr>
          <w:rFonts w:ascii="Garamond" w:hAnsi="Garamond"/>
          <w:spacing w:val="35"/>
        </w:rPr>
        <w:t xml:space="preserve"> </w:t>
      </w:r>
      <w:r w:rsidRPr="0063195A">
        <w:rPr>
          <w:rFonts w:ascii="Garamond" w:hAnsi="Garamond"/>
        </w:rPr>
        <w:t>the</w:t>
      </w:r>
      <w:r w:rsidRPr="0063195A">
        <w:rPr>
          <w:rFonts w:ascii="Garamond" w:hAnsi="Garamond"/>
          <w:spacing w:val="35"/>
        </w:rPr>
        <w:t xml:space="preserve"> </w:t>
      </w:r>
      <w:r w:rsidRPr="0063195A">
        <w:rPr>
          <w:rFonts w:ascii="Garamond" w:hAnsi="Garamond"/>
          <w:spacing w:val="-1"/>
        </w:rPr>
        <w:t>baseline</w:t>
      </w:r>
      <w:r w:rsidRPr="0063195A">
        <w:rPr>
          <w:rFonts w:ascii="Garamond" w:hAnsi="Garamond"/>
          <w:spacing w:val="35"/>
        </w:rPr>
        <w:t xml:space="preserve"> </w:t>
      </w:r>
      <w:r w:rsidRPr="0063195A">
        <w:rPr>
          <w:rFonts w:ascii="Garamond" w:hAnsi="Garamond"/>
          <w:spacing w:val="-1"/>
        </w:rPr>
        <w:t>GEF</w:t>
      </w:r>
      <w:r w:rsidRPr="0063195A">
        <w:rPr>
          <w:rFonts w:ascii="Garamond" w:hAnsi="Garamond"/>
          <w:spacing w:val="36"/>
        </w:rPr>
        <w:t xml:space="preserve"> </w:t>
      </w:r>
      <w:r w:rsidRPr="0063195A">
        <w:rPr>
          <w:rFonts w:ascii="Garamond" w:hAnsi="Garamond"/>
          <w:spacing w:val="-1"/>
        </w:rPr>
        <w:t>focal</w:t>
      </w:r>
      <w:r w:rsidRPr="0063195A">
        <w:rPr>
          <w:rFonts w:ascii="Garamond" w:hAnsi="Garamond"/>
          <w:spacing w:val="35"/>
        </w:rPr>
        <w:t xml:space="preserve"> </w:t>
      </w:r>
      <w:r w:rsidRPr="0063195A">
        <w:rPr>
          <w:rFonts w:ascii="Garamond" w:hAnsi="Garamond"/>
          <w:spacing w:val="-1"/>
        </w:rPr>
        <w:t>area</w:t>
      </w:r>
      <w:r w:rsidRPr="0063195A">
        <w:rPr>
          <w:rFonts w:ascii="Garamond" w:hAnsi="Garamond"/>
          <w:spacing w:val="63"/>
        </w:rPr>
        <w:t xml:space="preserve"> </w:t>
      </w:r>
      <w:r w:rsidRPr="0063195A">
        <w:rPr>
          <w:rFonts w:ascii="Garamond" w:hAnsi="Garamond"/>
          <w:spacing w:val="-1"/>
        </w:rPr>
        <w:t>Tracking</w:t>
      </w:r>
      <w:r w:rsidRPr="0063195A">
        <w:rPr>
          <w:rFonts w:ascii="Garamond" w:hAnsi="Garamond"/>
          <w:spacing w:val="13"/>
        </w:rPr>
        <w:t xml:space="preserve"> </w:t>
      </w:r>
      <w:r w:rsidRPr="0063195A">
        <w:rPr>
          <w:rFonts w:ascii="Garamond" w:hAnsi="Garamond"/>
          <w:spacing w:val="-1"/>
        </w:rPr>
        <w:t>Tool</w:t>
      </w:r>
      <w:r w:rsidRPr="0063195A">
        <w:rPr>
          <w:rFonts w:ascii="Garamond" w:hAnsi="Garamond"/>
          <w:spacing w:val="15"/>
        </w:rPr>
        <w:t xml:space="preserve"> </w:t>
      </w:r>
      <w:r w:rsidRPr="0063195A">
        <w:rPr>
          <w:rFonts w:ascii="Garamond" w:hAnsi="Garamond"/>
          <w:spacing w:val="-1"/>
        </w:rPr>
        <w:t>submitted</w:t>
      </w:r>
      <w:r w:rsidRPr="0063195A">
        <w:rPr>
          <w:rFonts w:ascii="Garamond" w:hAnsi="Garamond"/>
          <w:spacing w:val="16"/>
        </w:rPr>
        <w:t xml:space="preserve"> </w:t>
      </w:r>
      <w:r w:rsidRPr="0063195A">
        <w:rPr>
          <w:rFonts w:ascii="Garamond" w:hAnsi="Garamond"/>
        </w:rPr>
        <w:t>to</w:t>
      </w:r>
      <w:r w:rsidRPr="0063195A">
        <w:rPr>
          <w:rFonts w:ascii="Garamond" w:hAnsi="Garamond"/>
          <w:spacing w:val="14"/>
        </w:rPr>
        <w:t xml:space="preserve"> </w:t>
      </w:r>
      <w:r w:rsidRPr="0063195A">
        <w:rPr>
          <w:rFonts w:ascii="Garamond" w:hAnsi="Garamond"/>
        </w:rPr>
        <w:t>the</w:t>
      </w:r>
      <w:r w:rsidRPr="0063195A">
        <w:rPr>
          <w:rFonts w:ascii="Garamond" w:hAnsi="Garamond"/>
          <w:spacing w:val="16"/>
        </w:rPr>
        <w:t xml:space="preserve"> </w:t>
      </w:r>
      <w:r w:rsidRPr="0063195A">
        <w:rPr>
          <w:rFonts w:ascii="Garamond" w:hAnsi="Garamond"/>
          <w:spacing w:val="-1"/>
        </w:rPr>
        <w:t>GEF</w:t>
      </w:r>
      <w:r w:rsidRPr="0063195A">
        <w:rPr>
          <w:rFonts w:ascii="Garamond" w:hAnsi="Garamond"/>
          <w:spacing w:val="17"/>
        </w:rPr>
        <w:t xml:space="preserve"> </w:t>
      </w:r>
      <w:r w:rsidRPr="0063195A">
        <w:rPr>
          <w:rFonts w:ascii="Garamond" w:hAnsi="Garamond"/>
          <w:spacing w:val="-1"/>
        </w:rPr>
        <w:t>at</w:t>
      </w:r>
      <w:r w:rsidRPr="0063195A">
        <w:rPr>
          <w:rFonts w:ascii="Garamond" w:hAnsi="Garamond"/>
          <w:spacing w:val="17"/>
        </w:rPr>
        <w:t xml:space="preserve"> </w:t>
      </w:r>
      <w:r w:rsidRPr="0063195A">
        <w:rPr>
          <w:rFonts w:ascii="Garamond" w:hAnsi="Garamond"/>
          <w:spacing w:val="-1"/>
        </w:rPr>
        <w:t>CEO</w:t>
      </w:r>
      <w:r w:rsidRPr="0063195A">
        <w:rPr>
          <w:rFonts w:ascii="Garamond" w:hAnsi="Garamond"/>
          <w:spacing w:val="17"/>
        </w:rPr>
        <w:t xml:space="preserve"> </w:t>
      </w:r>
      <w:r w:rsidRPr="0063195A">
        <w:rPr>
          <w:rFonts w:ascii="Garamond" w:hAnsi="Garamond"/>
          <w:spacing w:val="-1"/>
        </w:rPr>
        <w:t>endorsement,</w:t>
      </w:r>
      <w:r w:rsidRPr="0063195A">
        <w:rPr>
          <w:rFonts w:ascii="Garamond" w:hAnsi="Garamond"/>
          <w:spacing w:val="17"/>
        </w:rPr>
        <w:t xml:space="preserve"> </w:t>
      </w:r>
      <w:r w:rsidRPr="0063195A">
        <w:rPr>
          <w:rFonts w:ascii="Garamond" w:hAnsi="Garamond"/>
          <w:spacing w:val="-1"/>
        </w:rPr>
        <w:t>and</w:t>
      </w:r>
      <w:r w:rsidRPr="0063195A">
        <w:rPr>
          <w:rFonts w:ascii="Garamond" w:hAnsi="Garamond"/>
          <w:spacing w:val="17"/>
        </w:rPr>
        <w:t xml:space="preserve"> </w:t>
      </w:r>
      <w:r w:rsidRPr="0063195A">
        <w:rPr>
          <w:rFonts w:ascii="Garamond" w:hAnsi="Garamond"/>
        </w:rPr>
        <w:t>the</w:t>
      </w:r>
      <w:r w:rsidRPr="0063195A">
        <w:rPr>
          <w:rFonts w:ascii="Garamond" w:hAnsi="Garamond"/>
          <w:spacing w:val="16"/>
        </w:rPr>
        <w:t xml:space="preserve"> </w:t>
      </w:r>
      <w:r w:rsidRPr="0063195A">
        <w:rPr>
          <w:rFonts w:ascii="Garamond" w:hAnsi="Garamond"/>
          <w:spacing w:val="-1"/>
        </w:rPr>
        <w:t>midterm</w:t>
      </w:r>
      <w:r w:rsidRPr="0063195A">
        <w:rPr>
          <w:rFonts w:ascii="Garamond" w:hAnsi="Garamond"/>
          <w:spacing w:val="14"/>
        </w:rPr>
        <w:t xml:space="preserve"> </w:t>
      </w:r>
      <w:r w:rsidRPr="0063195A">
        <w:rPr>
          <w:rFonts w:ascii="Garamond" w:hAnsi="Garamond"/>
          <w:spacing w:val="-2"/>
        </w:rPr>
        <w:t>GEF</w:t>
      </w:r>
      <w:r w:rsidRPr="0063195A">
        <w:rPr>
          <w:rFonts w:ascii="Garamond" w:hAnsi="Garamond"/>
          <w:spacing w:val="17"/>
        </w:rPr>
        <w:t xml:space="preserve"> </w:t>
      </w:r>
      <w:r w:rsidRPr="0063195A">
        <w:rPr>
          <w:rFonts w:ascii="Garamond" w:hAnsi="Garamond"/>
          <w:spacing w:val="-1"/>
        </w:rPr>
        <w:t>focal</w:t>
      </w:r>
      <w:r w:rsidRPr="0063195A">
        <w:rPr>
          <w:rFonts w:ascii="Garamond" w:hAnsi="Garamond"/>
          <w:spacing w:val="16"/>
        </w:rPr>
        <w:t xml:space="preserve"> </w:t>
      </w:r>
      <w:r w:rsidRPr="0063195A">
        <w:rPr>
          <w:rFonts w:ascii="Garamond" w:hAnsi="Garamond"/>
          <w:spacing w:val="-1"/>
        </w:rPr>
        <w:t>area</w:t>
      </w:r>
      <w:r w:rsidRPr="0063195A">
        <w:rPr>
          <w:rFonts w:ascii="Garamond" w:hAnsi="Garamond"/>
          <w:spacing w:val="15"/>
        </w:rPr>
        <w:t xml:space="preserve"> </w:t>
      </w:r>
      <w:r w:rsidRPr="0063195A">
        <w:rPr>
          <w:rFonts w:ascii="Garamond" w:hAnsi="Garamond"/>
          <w:spacing w:val="-1"/>
        </w:rPr>
        <w:t>Tracking</w:t>
      </w:r>
      <w:r w:rsidRPr="0063195A">
        <w:rPr>
          <w:rFonts w:ascii="Garamond" w:hAnsi="Garamond"/>
          <w:spacing w:val="65"/>
        </w:rPr>
        <w:t xml:space="preserve"> </w:t>
      </w:r>
      <w:r w:rsidRPr="0063195A">
        <w:rPr>
          <w:rFonts w:ascii="Garamond" w:hAnsi="Garamond"/>
          <w:spacing w:val="-1"/>
        </w:rPr>
        <w:t>Tool</w:t>
      </w:r>
      <w:r w:rsidRPr="0063195A">
        <w:rPr>
          <w:rFonts w:ascii="Garamond" w:hAnsi="Garamond"/>
        </w:rPr>
        <w:t xml:space="preserve"> </w:t>
      </w:r>
      <w:r w:rsidRPr="0063195A">
        <w:rPr>
          <w:rFonts w:ascii="Garamond" w:hAnsi="Garamond"/>
          <w:spacing w:val="-1"/>
        </w:rPr>
        <w:t>that</w:t>
      </w:r>
      <w:r w:rsidRPr="0063195A">
        <w:rPr>
          <w:rFonts w:ascii="Garamond" w:hAnsi="Garamond"/>
        </w:rPr>
        <w:t xml:space="preserve"> </w:t>
      </w:r>
      <w:r w:rsidRPr="0063195A">
        <w:rPr>
          <w:rFonts w:ascii="Garamond" w:hAnsi="Garamond"/>
          <w:spacing w:val="-1"/>
        </w:rPr>
        <w:t>must</w:t>
      </w:r>
      <w:r w:rsidRPr="0063195A">
        <w:rPr>
          <w:rFonts w:ascii="Garamond" w:hAnsi="Garamond"/>
        </w:rPr>
        <w:t xml:space="preserve"> </w:t>
      </w:r>
      <w:r w:rsidRPr="0063195A">
        <w:rPr>
          <w:rFonts w:ascii="Garamond" w:hAnsi="Garamond"/>
          <w:spacing w:val="-1"/>
        </w:rPr>
        <w:t>be</w:t>
      </w:r>
      <w:r w:rsidRPr="0063195A">
        <w:rPr>
          <w:rFonts w:ascii="Garamond" w:hAnsi="Garamond"/>
        </w:rPr>
        <w:t xml:space="preserve"> </w:t>
      </w:r>
      <w:r w:rsidRPr="0063195A">
        <w:rPr>
          <w:rFonts w:ascii="Garamond" w:hAnsi="Garamond"/>
          <w:spacing w:val="-1"/>
        </w:rPr>
        <w:t>completed</w:t>
      </w:r>
      <w:r w:rsidRPr="0063195A">
        <w:rPr>
          <w:rFonts w:ascii="Garamond" w:hAnsi="Garamond"/>
        </w:rPr>
        <w:t xml:space="preserve"> </w:t>
      </w:r>
      <w:r w:rsidRPr="0063195A">
        <w:rPr>
          <w:rFonts w:ascii="Garamond" w:hAnsi="Garamond"/>
          <w:spacing w:val="-1"/>
        </w:rPr>
        <w:t>before</w:t>
      </w:r>
      <w:r w:rsidRPr="0063195A">
        <w:rPr>
          <w:rFonts w:ascii="Garamond" w:hAnsi="Garamond"/>
          <w:spacing w:val="-3"/>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2"/>
        </w:rPr>
        <w:t>MTR</w:t>
      </w:r>
      <w:r w:rsidRPr="0063195A">
        <w:rPr>
          <w:rFonts w:ascii="Garamond" w:hAnsi="Garamond"/>
          <w:spacing w:val="1"/>
        </w:rPr>
        <w:t xml:space="preserve"> </w:t>
      </w:r>
      <w:r w:rsidRPr="0063195A">
        <w:rPr>
          <w:rFonts w:ascii="Garamond" w:hAnsi="Garamond"/>
          <w:spacing w:val="-1"/>
        </w:rPr>
        <w:t>field</w:t>
      </w:r>
      <w:r w:rsidRPr="0063195A">
        <w:rPr>
          <w:rFonts w:ascii="Garamond" w:hAnsi="Garamond"/>
        </w:rPr>
        <w:t xml:space="preserve"> </w:t>
      </w:r>
      <w:r w:rsidRPr="0063195A">
        <w:rPr>
          <w:rFonts w:ascii="Garamond" w:hAnsi="Garamond"/>
          <w:spacing w:val="-1"/>
        </w:rPr>
        <w:t>mission</w:t>
      </w:r>
      <w:r w:rsidRPr="0063195A">
        <w:rPr>
          <w:rFonts w:ascii="Garamond" w:hAnsi="Garamond"/>
        </w:rPr>
        <w:t xml:space="preserve"> </w:t>
      </w:r>
      <w:r w:rsidRPr="0063195A">
        <w:rPr>
          <w:rFonts w:ascii="Garamond" w:hAnsi="Garamond"/>
          <w:spacing w:val="-1"/>
        </w:rPr>
        <w:t>begins.</w:t>
      </w:r>
    </w:p>
    <w:p w14:paraId="6E20D501" w14:textId="77777777" w:rsidR="00A06FF5" w:rsidRPr="0063195A" w:rsidRDefault="00A06FF5" w:rsidP="0063195A">
      <w:pPr>
        <w:rPr>
          <w:rFonts w:ascii="Garamond" w:hAnsi="Garamond"/>
        </w:rPr>
        <w:sectPr w:rsidR="00A06FF5" w:rsidRPr="0063195A">
          <w:pgSz w:w="12240" w:h="15840"/>
          <w:pgMar w:top="800" w:right="1500" w:bottom="1200" w:left="1520" w:header="0" w:footer="992" w:gutter="0"/>
          <w:cols w:space="720"/>
        </w:sectPr>
      </w:pPr>
    </w:p>
    <w:p w14:paraId="7C9886F6" w14:textId="77777777" w:rsidR="00A06FF5" w:rsidRPr="0063195A" w:rsidRDefault="00A06FF5" w:rsidP="0063195A">
      <w:pPr>
        <w:rPr>
          <w:rFonts w:ascii="Garamond" w:hAnsi="Garamond"/>
        </w:rPr>
      </w:pPr>
      <w:r w:rsidRPr="0063195A">
        <w:rPr>
          <w:rFonts w:ascii="Garamond" w:hAnsi="Garamond"/>
          <w:spacing w:val="-1"/>
        </w:rPr>
        <w:lastRenderedPageBreak/>
        <w:t>The</w:t>
      </w:r>
      <w:r w:rsidRPr="0063195A">
        <w:rPr>
          <w:rFonts w:ascii="Garamond" w:hAnsi="Garamond"/>
          <w:spacing w:val="29"/>
        </w:rPr>
        <w:t xml:space="preserve"> </w:t>
      </w:r>
      <w:r w:rsidRPr="0063195A">
        <w:rPr>
          <w:rFonts w:ascii="Garamond" w:hAnsi="Garamond"/>
          <w:spacing w:val="-1"/>
        </w:rPr>
        <w:t>MTR</w:t>
      </w:r>
      <w:r w:rsidRPr="0063195A">
        <w:rPr>
          <w:rFonts w:ascii="Garamond" w:hAnsi="Garamond"/>
          <w:spacing w:val="33"/>
        </w:rPr>
        <w:t xml:space="preserve"> </w:t>
      </w:r>
      <w:r w:rsidRPr="0063195A">
        <w:rPr>
          <w:rFonts w:ascii="Garamond" w:hAnsi="Garamond"/>
          <w:spacing w:val="-1"/>
        </w:rPr>
        <w:t>consultant</w:t>
      </w:r>
      <w:r w:rsidRPr="0063195A">
        <w:rPr>
          <w:rFonts w:ascii="Garamond" w:hAnsi="Garamond"/>
          <w:spacing w:val="34"/>
        </w:rPr>
        <w:t xml:space="preserve"> </w:t>
      </w:r>
      <w:r w:rsidRPr="0063195A">
        <w:rPr>
          <w:rFonts w:ascii="Garamond" w:hAnsi="Garamond"/>
          <w:spacing w:val="-2"/>
        </w:rPr>
        <w:t>is</w:t>
      </w:r>
      <w:r w:rsidRPr="0063195A">
        <w:rPr>
          <w:rFonts w:ascii="Garamond" w:hAnsi="Garamond"/>
          <w:spacing w:val="34"/>
        </w:rPr>
        <w:t xml:space="preserve"> </w:t>
      </w:r>
      <w:r w:rsidRPr="0063195A">
        <w:rPr>
          <w:rFonts w:ascii="Garamond" w:hAnsi="Garamond"/>
          <w:spacing w:val="-1"/>
        </w:rPr>
        <w:t>expected</w:t>
      </w:r>
      <w:r w:rsidRPr="0063195A">
        <w:rPr>
          <w:rFonts w:ascii="Garamond" w:hAnsi="Garamond"/>
          <w:spacing w:val="32"/>
        </w:rPr>
        <w:t xml:space="preserve"> </w:t>
      </w:r>
      <w:r w:rsidRPr="0063195A">
        <w:rPr>
          <w:rFonts w:ascii="Garamond" w:hAnsi="Garamond"/>
        </w:rPr>
        <w:t>to</w:t>
      </w:r>
      <w:r w:rsidRPr="0063195A">
        <w:rPr>
          <w:rFonts w:ascii="Garamond" w:hAnsi="Garamond"/>
          <w:spacing w:val="31"/>
        </w:rPr>
        <w:t xml:space="preserve"> </w:t>
      </w:r>
      <w:r w:rsidRPr="0063195A">
        <w:rPr>
          <w:rFonts w:ascii="Garamond" w:hAnsi="Garamond"/>
          <w:spacing w:val="-1"/>
        </w:rPr>
        <w:t>follow</w:t>
      </w:r>
      <w:r w:rsidRPr="0063195A">
        <w:rPr>
          <w:rFonts w:ascii="Garamond" w:hAnsi="Garamond"/>
          <w:spacing w:val="30"/>
        </w:rPr>
        <w:t xml:space="preserve"> </w:t>
      </w:r>
      <w:r w:rsidRPr="0063195A">
        <w:rPr>
          <w:rFonts w:ascii="Garamond" w:hAnsi="Garamond"/>
        </w:rPr>
        <w:t>a</w:t>
      </w:r>
      <w:r w:rsidRPr="0063195A">
        <w:rPr>
          <w:rFonts w:ascii="Garamond" w:hAnsi="Garamond"/>
          <w:spacing w:val="32"/>
        </w:rPr>
        <w:t xml:space="preserve"> </w:t>
      </w:r>
      <w:r w:rsidRPr="0063195A">
        <w:rPr>
          <w:rFonts w:ascii="Garamond" w:hAnsi="Garamond"/>
          <w:spacing w:val="-1"/>
        </w:rPr>
        <w:t>collaborative</w:t>
      </w:r>
      <w:r w:rsidRPr="0063195A">
        <w:rPr>
          <w:rFonts w:ascii="Garamond" w:hAnsi="Garamond"/>
          <w:spacing w:val="32"/>
        </w:rPr>
        <w:t xml:space="preserve"> </w:t>
      </w:r>
      <w:r w:rsidRPr="0063195A">
        <w:rPr>
          <w:rFonts w:ascii="Garamond" w:hAnsi="Garamond"/>
          <w:spacing w:val="-1"/>
        </w:rPr>
        <w:t>and</w:t>
      </w:r>
      <w:r w:rsidRPr="0063195A">
        <w:rPr>
          <w:rFonts w:ascii="Garamond" w:hAnsi="Garamond"/>
          <w:spacing w:val="33"/>
        </w:rPr>
        <w:t xml:space="preserve"> </w:t>
      </w:r>
      <w:r w:rsidRPr="0063195A">
        <w:rPr>
          <w:rFonts w:ascii="Garamond" w:hAnsi="Garamond"/>
          <w:spacing w:val="-1"/>
        </w:rPr>
        <w:t>participatory</w:t>
      </w:r>
      <w:r w:rsidRPr="0063195A">
        <w:rPr>
          <w:rFonts w:ascii="Garamond" w:hAnsi="Garamond"/>
          <w:spacing w:val="34"/>
        </w:rPr>
        <w:t xml:space="preserve"> </w:t>
      </w:r>
      <w:r w:rsidRPr="0063195A">
        <w:rPr>
          <w:rFonts w:ascii="Garamond" w:hAnsi="Garamond"/>
          <w:spacing w:val="-1"/>
        </w:rPr>
        <w:t>approach</w:t>
      </w:r>
      <w:r w:rsidRPr="0063195A">
        <w:rPr>
          <w:rFonts w:ascii="Garamond" w:hAnsi="Garamond"/>
          <w:spacing w:val="-1"/>
          <w:position w:val="5"/>
        </w:rPr>
        <w:t>1</w:t>
      </w:r>
      <w:r w:rsidRPr="0063195A">
        <w:rPr>
          <w:rFonts w:ascii="Garamond" w:hAnsi="Garamond"/>
          <w:spacing w:val="18"/>
          <w:position w:val="5"/>
        </w:rPr>
        <w:t xml:space="preserve"> </w:t>
      </w:r>
      <w:r w:rsidRPr="0063195A">
        <w:rPr>
          <w:rFonts w:ascii="Garamond" w:hAnsi="Garamond"/>
          <w:spacing w:val="-1"/>
        </w:rPr>
        <w:t>ensuring</w:t>
      </w:r>
      <w:r w:rsidRPr="0063195A">
        <w:rPr>
          <w:rFonts w:ascii="Garamond" w:hAnsi="Garamond"/>
          <w:spacing w:val="33"/>
        </w:rPr>
        <w:t xml:space="preserve"> </w:t>
      </w:r>
      <w:r w:rsidRPr="0063195A">
        <w:rPr>
          <w:rFonts w:ascii="Garamond" w:hAnsi="Garamond"/>
          <w:spacing w:val="-1"/>
        </w:rPr>
        <w:t>close</w:t>
      </w:r>
      <w:r w:rsidRPr="0063195A">
        <w:rPr>
          <w:rFonts w:ascii="Garamond" w:hAnsi="Garamond"/>
          <w:spacing w:val="49"/>
        </w:rPr>
        <w:t xml:space="preserve"> </w:t>
      </w:r>
      <w:r w:rsidRPr="0063195A">
        <w:rPr>
          <w:rFonts w:ascii="Garamond" w:hAnsi="Garamond"/>
          <w:spacing w:val="-1"/>
        </w:rPr>
        <w:t>engagement</w:t>
      </w:r>
      <w:r w:rsidRPr="0063195A">
        <w:rPr>
          <w:rFonts w:ascii="Garamond" w:hAnsi="Garamond"/>
          <w:spacing w:val="29"/>
        </w:rPr>
        <w:t xml:space="preserve"> </w:t>
      </w:r>
      <w:r w:rsidRPr="0063195A">
        <w:rPr>
          <w:rFonts w:ascii="Garamond" w:hAnsi="Garamond"/>
          <w:spacing w:val="-1"/>
        </w:rPr>
        <w:t>with</w:t>
      </w:r>
      <w:r w:rsidRPr="0063195A">
        <w:rPr>
          <w:rFonts w:ascii="Garamond" w:hAnsi="Garamond"/>
          <w:spacing w:val="29"/>
        </w:rPr>
        <w:t xml:space="preserve"> </w:t>
      </w:r>
      <w:r w:rsidRPr="0063195A">
        <w:rPr>
          <w:rFonts w:ascii="Garamond" w:hAnsi="Garamond"/>
          <w:spacing w:val="-1"/>
        </w:rPr>
        <w:t>the</w:t>
      </w:r>
      <w:r w:rsidRPr="0063195A">
        <w:rPr>
          <w:rFonts w:ascii="Garamond" w:hAnsi="Garamond"/>
          <w:spacing w:val="28"/>
        </w:rPr>
        <w:t xml:space="preserve"> </w:t>
      </w:r>
      <w:r w:rsidRPr="0063195A">
        <w:rPr>
          <w:rFonts w:ascii="Garamond" w:hAnsi="Garamond"/>
          <w:spacing w:val="-1"/>
        </w:rPr>
        <w:t>Project</w:t>
      </w:r>
      <w:r w:rsidRPr="0063195A">
        <w:rPr>
          <w:rFonts w:ascii="Garamond" w:hAnsi="Garamond"/>
          <w:spacing w:val="29"/>
        </w:rPr>
        <w:t xml:space="preserve"> </w:t>
      </w:r>
      <w:r w:rsidRPr="0063195A">
        <w:rPr>
          <w:rFonts w:ascii="Garamond" w:hAnsi="Garamond"/>
        </w:rPr>
        <w:t>Team,</w:t>
      </w:r>
      <w:r w:rsidRPr="0063195A">
        <w:rPr>
          <w:rFonts w:ascii="Garamond" w:hAnsi="Garamond"/>
          <w:spacing w:val="28"/>
        </w:rPr>
        <w:t xml:space="preserve"> </w:t>
      </w:r>
      <w:r w:rsidRPr="0063195A">
        <w:rPr>
          <w:rFonts w:ascii="Garamond" w:hAnsi="Garamond"/>
          <w:spacing w:val="-2"/>
        </w:rPr>
        <w:t>government</w:t>
      </w:r>
      <w:r w:rsidRPr="0063195A">
        <w:rPr>
          <w:rFonts w:ascii="Garamond" w:hAnsi="Garamond"/>
          <w:spacing w:val="29"/>
        </w:rPr>
        <w:t xml:space="preserve"> </w:t>
      </w:r>
      <w:r w:rsidRPr="0063195A">
        <w:rPr>
          <w:rFonts w:ascii="Garamond" w:hAnsi="Garamond"/>
          <w:spacing w:val="-2"/>
        </w:rPr>
        <w:t>counterparts</w:t>
      </w:r>
      <w:r w:rsidRPr="0063195A">
        <w:rPr>
          <w:rFonts w:ascii="Garamond" w:hAnsi="Garamond"/>
          <w:spacing w:val="27"/>
        </w:rPr>
        <w:t xml:space="preserve"> </w:t>
      </w:r>
      <w:r w:rsidRPr="0063195A">
        <w:rPr>
          <w:rFonts w:ascii="Garamond" w:hAnsi="Garamond"/>
          <w:spacing w:val="-1"/>
        </w:rPr>
        <w:t>(the</w:t>
      </w:r>
      <w:r w:rsidRPr="0063195A">
        <w:rPr>
          <w:rFonts w:ascii="Garamond" w:hAnsi="Garamond"/>
          <w:spacing w:val="28"/>
        </w:rPr>
        <w:t xml:space="preserve"> </w:t>
      </w:r>
      <w:r w:rsidRPr="0063195A">
        <w:rPr>
          <w:rFonts w:ascii="Garamond" w:hAnsi="Garamond"/>
          <w:spacing w:val="-1"/>
        </w:rPr>
        <w:t>GEF</w:t>
      </w:r>
      <w:r w:rsidRPr="0063195A">
        <w:rPr>
          <w:rFonts w:ascii="Garamond" w:hAnsi="Garamond"/>
          <w:spacing w:val="27"/>
        </w:rPr>
        <w:t xml:space="preserve"> </w:t>
      </w:r>
      <w:r w:rsidRPr="0063195A">
        <w:rPr>
          <w:rFonts w:ascii="Garamond" w:hAnsi="Garamond"/>
          <w:spacing w:val="-2"/>
        </w:rPr>
        <w:t>Operational</w:t>
      </w:r>
      <w:r w:rsidRPr="0063195A">
        <w:rPr>
          <w:rFonts w:ascii="Garamond" w:hAnsi="Garamond"/>
          <w:spacing w:val="27"/>
        </w:rPr>
        <w:t xml:space="preserve"> </w:t>
      </w:r>
      <w:r w:rsidRPr="0063195A">
        <w:rPr>
          <w:rFonts w:ascii="Garamond" w:hAnsi="Garamond"/>
          <w:spacing w:val="-1"/>
        </w:rPr>
        <w:t>Focal</w:t>
      </w:r>
      <w:r w:rsidRPr="0063195A">
        <w:rPr>
          <w:rFonts w:ascii="Garamond" w:hAnsi="Garamond"/>
          <w:spacing w:val="28"/>
        </w:rPr>
        <w:t xml:space="preserve"> </w:t>
      </w:r>
      <w:r w:rsidRPr="0063195A">
        <w:rPr>
          <w:rFonts w:ascii="Garamond" w:hAnsi="Garamond"/>
          <w:spacing w:val="-1"/>
        </w:rPr>
        <w:t>Point),</w:t>
      </w:r>
      <w:r w:rsidRPr="0063195A">
        <w:rPr>
          <w:rFonts w:ascii="Garamond" w:hAnsi="Garamond"/>
          <w:spacing w:val="26"/>
        </w:rPr>
        <w:t xml:space="preserve"> </w:t>
      </w:r>
      <w:r w:rsidRPr="0063195A">
        <w:rPr>
          <w:rFonts w:ascii="Garamond" w:hAnsi="Garamond"/>
        </w:rPr>
        <w:t>the</w:t>
      </w:r>
      <w:r w:rsidRPr="0063195A">
        <w:rPr>
          <w:rFonts w:ascii="Garamond" w:hAnsi="Garamond"/>
          <w:spacing w:val="89"/>
        </w:rPr>
        <w:t xml:space="preserve"> </w:t>
      </w:r>
      <w:r w:rsidRPr="0063195A">
        <w:rPr>
          <w:rFonts w:ascii="Garamond" w:hAnsi="Garamond"/>
          <w:spacing w:val="-1"/>
        </w:rPr>
        <w:t>UNDP</w:t>
      </w:r>
      <w:r w:rsidRPr="0063195A">
        <w:rPr>
          <w:rFonts w:ascii="Garamond" w:hAnsi="Garamond"/>
          <w:spacing w:val="1"/>
        </w:rPr>
        <w:t xml:space="preserve"> </w:t>
      </w:r>
      <w:r w:rsidRPr="0063195A">
        <w:rPr>
          <w:rFonts w:ascii="Garamond" w:hAnsi="Garamond"/>
          <w:spacing w:val="-1"/>
        </w:rPr>
        <w:t>Country Office(s),</w:t>
      </w:r>
      <w:r w:rsidRPr="0063195A">
        <w:rPr>
          <w:rFonts w:ascii="Garamond" w:hAnsi="Garamond"/>
        </w:rPr>
        <w:t xml:space="preserve"> </w:t>
      </w:r>
      <w:r w:rsidRPr="0063195A">
        <w:rPr>
          <w:rFonts w:ascii="Garamond" w:hAnsi="Garamond"/>
          <w:spacing w:val="-1"/>
        </w:rPr>
        <w:t>UNDP-GEF</w:t>
      </w:r>
      <w:r w:rsidRPr="0063195A">
        <w:rPr>
          <w:rFonts w:ascii="Garamond" w:hAnsi="Garamond"/>
          <w:spacing w:val="-2"/>
        </w:rPr>
        <w:t xml:space="preserve"> </w:t>
      </w:r>
      <w:r w:rsidRPr="0063195A">
        <w:rPr>
          <w:rFonts w:ascii="Garamond" w:hAnsi="Garamond"/>
          <w:spacing w:val="-1"/>
        </w:rPr>
        <w:t>Regional</w:t>
      </w:r>
      <w:r w:rsidRPr="0063195A">
        <w:rPr>
          <w:rFonts w:ascii="Garamond" w:hAnsi="Garamond"/>
          <w:spacing w:val="-3"/>
        </w:rPr>
        <w:t xml:space="preserve"> </w:t>
      </w:r>
      <w:r w:rsidRPr="0063195A">
        <w:rPr>
          <w:rFonts w:ascii="Garamond" w:hAnsi="Garamond"/>
          <w:spacing w:val="-1"/>
        </w:rPr>
        <w:t>Technical</w:t>
      </w:r>
      <w:r w:rsidRPr="0063195A">
        <w:rPr>
          <w:rFonts w:ascii="Garamond" w:hAnsi="Garamond"/>
        </w:rPr>
        <w:t xml:space="preserve"> Advisers,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other</w:t>
      </w:r>
      <w:r w:rsidRPr="0063195A">
        <w:rPr>
          <w:rFonts w:ascii="Garamond" w:hAnsi="Garamond"/>
          <w:spacing w:val="1"/>
        </w:rPr>
        <w:t xml:space="preserve"> </w:t>
      </w:r>
      <w:r w:rsidRPr="0063195A">
        <w:rPr>
          <w:rFonts w:ascii="Garamond" w:hAnsi="Garamond"/>
          <w:spacing w:val="-1"/>
        </w:rPr>
        <w:t>key</w:t>
      </w:r>
      <w:r w:rsidRPr="0063195A">
        <w:rPr>
          <w:rFonts w:ascii="Garamond" w:hAnsi="Garamond"/>
          <w:spacing w:val="-3"/>
        </w:rPr>
        <w:t xml:space="preserve"> </w:t>
      </w:r>
      <w:r w:rsidRPr="0063195A">
        <w:rPr>
          <w:rFonts w:ascii="Garamond" w:hAnsi="Garamond"/>
          <w:spacing w:val="-1"/>
        </w:rPr>
        <w:t>stakeholders.</w:t>
      </w:r>
    </w:p>
    <w:p w14:paraId="027E9876" w14:textId="77777777" w:rsidR="00A06FF5" w:rsidRPr="0063195A" w:rsidRDefault="00A06FF5" w:rsidP="0063195A">
      <w:pPr>
        <w:rPr>
          <w:rFonts w:ascii="Garamond" w:eastAsia="Garamond" w:hAnsi="Garamond" w:cs="Garamond"/>
        </w:rPr>
      </w:pPr>
      <w:r w:rsidRPr="0063195A">
        <w:rPr>
          <w:rFonts w:ascii="Garamond" w:hAnsi="Garamond"/>
          <w:spacing w:val="-1"/>
        </w:rPr>
        <w:t>Engagement</w:t>
      </w:r>
      <w:r w:rsidRPr="0063195A">
        <w:rPr>
          <w:rFonts w:ascii="Garamond" w:hAnsi="Garamond"/>
          <w:spacing w:val="50"/>
        </w:rPr>
        <w:t xml:space="preserve"> </w:t>
      </w:r>
      <w:r w:rsidRPr="0063195A">
        <w:rPr>
          <w:rFonts w:ascii="Garamond" w:hAnsi="Garamond"/>
          <w:spacing w:val="-1"/>
        </w:rPr>
        <w:t>of</w:t>
      </w:r>
      <w:r w:rsidRPr="0063195A">
        <w:rPr>
          <w:rFonts w:ascii="Garamond" w:hAnsi="Garamond"/>
          <w:spacing w:val="48"/>
        </w:rPr>
        <w:t xml:space="preserve"> </w:t>
      </w:r>
      <w:r w:rsidRPr="0063195A">
        <w:rPr>
          <w:rFonts w:ascii="Garamond" w:hAnsi="Garamond"/>
          <w:spacing w:val="-1"/>
        </w:rPr>
        <w:t>stakeholders</w:t>
      </w:r>
      <w:r w:rsidRPr="0063195A">
        <w:rPr>
          <w:rFonts w:ascii="Garamond" w:hAnsi="Garamond"/>
          <w:spacing w:val="51"/>
        </w:rPr>
        <w:t xml:space="preserve"> </w:t>
      </w:r>
      <w:r w:rsidRPr="0063195A">
        <w:rPr>
          <w:rFonts w:ascii="Garamond" w:hAnsi="Garamond"/>
        </w:rPr>
        <w:t>is</w:t>
      </w:r>
      <w:r w:rsidRPr="0063195A">
        <w:rPr>
          <w:rFonts w:ascii="Garamond" w:hAnsi="Garamond"/>
          <w:spacing w:val="48"/>
        </w:rPr>
        <w:t xml:space="preserve"> </w:t>
      </w:r>
      <w:r w:rsidRPr="0063195A">
        <w:rPr>
          <w:rFonts w:ascii="Garamond" w:hAnsi="Garamond"/>
          <w:spacing w:val="-1"/>
        </w:rPr>
        <w:t>vital</w:t>
      </w:r>
      <w:r w:rsidRPr="0063195A">
        <w:rPr>
          <w:rFonts w:ascii="Garamond" w:hAnsi="Garamond"/>
          <w:spacing w:val="50"/>
        </w:rPr>
        <w:t xml:space="preserve"> </w:t>
      </w:r>
      <w:r w:rsidRPr="0063195A">
        <w:rPr>
          <w:rFonts w:ascii="Garamond" w:hAnsi="Garamond"/>
          <w:spacing w:val="-1"/>
        </w:rPr>
        <w:t>to</w:t>
      </w:r>
      <w:r w:rsidRPr="0063195A">
        <w:rPr>
          <w:rFonts w:ascii="Garamond" w:hAnsi="Garamond"/>
          <w:spacing w:val="50"/>
        </w:rPr>
        <w:t xml:space="preserve"> </w:t>
      </w:r>
      <w:r w:rsidRPr="0063195A">
        <w:rPr>
          <w:rFonts w:ascii="Garamond" w:hAnsi="Garamond"/>
        </w:rPr>
        <w:t>a</w:t>
      </w:r>
      <w:r w:rsidRPr="0063195A">
        <w:rPr>
          <w:rFonts w:ascii="Garamond" w:hAnsi="Garamond"/>
          <w:spacing w:val="49"/>
        </w:rPr>
        <w:t xml:space="preserve"> </w:t>
      </w:r>
      <w:r w:rsidRPr="0063195A">
        <w:rPr>
          <w:rFonts w:ascii="Garamond" w:hAnsi="Garamond"/>
          <w:spacing w:val="-1"/>
        </w:rPr>
        <w:t>successful</w:t>
      </w:r>
      <w:r w:rsidRPr="0063195A">
        <w:rPr>
          <w:rFonts w:ascii="Garamond" w:hAnsi="Garamond"/>
          <w:spacing w:val="47"/>
        </w:rPr>
        <w:t xml:space="preserve"> </w:t>
      </w:r>
      <w:r w:rsidRPr="0063195A">
        <w:rPr>
          <w:rFonts w:ascii="Garamond" w:hAnsi="Garamond"/>
          <w:spacing w:val="-1"/>
        </w:rPr>
        <w:t>MTR.</w:t>
      </w:r>
      <w:r w:rsidRPr="0063195A">
        <w:rPr>
          <w:rFonts w:ascii="Garamond" w:hAnsi="Garamond"/>
          <w:spacing w:val="-1"/>
          <w:position w:val="5"/>
        </w:rPr>
        <w:t>2</w:t>
      </w:r>
      <w:r w:rsidRPr="0063195A">
        <w:rPr>
          <w:rFonts w:ascii="Garamond" w:hAnsi="Garamond"/>
          <w:position w:val="5"/>
        </w:rPr>
        <w:t xml:space="preserve">  </w:t>
      </w:r>
      <w:r w:rsidRPr="0063195A">
        <w:rPr>
          <w:rFonts w:ascii="Garamond" w:hAnsi="Garamond"/>
          <w:spacing w:val="-1"/>
        </w:rPr>
        <w:t>Stakeholder</w:t>
      </w:r>
      <w:r w:rsidRPr="0063195A">
        <w:rPr>
          <w:rFonts w:ascii="Garamond" w:hAnsi="Garamond"/>
          <w:spacing w:val="51"/>
        </w:rPr>
        <w:t xml:space="preserve"> </w:t>
      </w:r>
      <w:r w:rsidRPr="0063195A">
        <w:rPr>
          <w:rFonts w:ascii="Garamond" w:hAnsi="Garamond"/>
          <w:spacing w:val="-1"/>
        </w:rPr>
        <w:t>involvement</w:t>
      </w:r>
      <w:r w:rsidRPr="0063195A">
        <w:rPr>
          <w:rFonts w:ascii="Garamond" w:hAnsi="Garamond"/>
          <w:spacing w:val="51"/>
        </w:rPr>
        <w:t xml:space="preserve"> </w:t>
      </w:r>
      <w:r w:rsidRPr="0063195A">
        <w:rPr>
          <w:rFonts w:ascii="Garamond" w:hAnsi="Garamond"/>
          <w:spacing w:val="-1"/>
        </w:rPr>
        <w:t>should</w:t>
      </w:r>
      <w:r w:rsidRPr="0063195A">
        <w:rPr>
          <w:rFonts w:ascii="Garamond" w:hAnsi="Garamond"/>
          <w:spacing w:val="50"/>
        </w:rPr>
        <w:t xml:space="preserve"> </w:t>
      </w:r>
      <w:r w:rsidRPr="0063195A">
        <w:rPr>
          <w:rFonts w:ascii="Garamond" w:hAnsi="Garamond"/>
          <w:spacing w:val="-1"/>
        </w:rPr>
        <w:t>include</w:t>
      </w:r>
      <w:r w:rsidRPr="0063195A">
        <w:rPr>
          <w:rFonts w:ascii="Garamond" w:hAnsi="Garamond"/>
          <w:spacing w:val="39"/>
        </w:rPr>
        <w:t xml:space="preserve"> </w:t>
      </w:r>
      <w:r w:rsidRPr="0063195A">
        <w:rPr>
          <w:rFonts w:ascii="Garamond" w:hAnsi="Garamond"/>
          <w:spacing w:val="-1"/>
        </w:rPr>
        <w:t>interviews</w:t>
      </w:r>
      <w:r w:rsidRPr="0063195A">
        <w:rPr>
          <w:rFonts w:ascii="Garamond" w:hAnsi="Garamond"/>
          <w:spacing w:val="8"/>
        </w:rPr>
        <w:t xml:space="preserve"> </w:t>
      </w:r>
      <w:r w:rsidRPr="0063195A">
        <w:rPr>
          <w:rFonts w:ascii="Garamond" w:hAnsi="Garamond"/>
          <w:spacing w:val="-1"/>
        </w:rPr>
        <w:t>with</w:t>
      </w:r>
      <w:r w:rsidRPr="0063195A">
        <w:rPr>
          <w:rFonts w:ascii="Garamond" w:hAnsi="Garamond"/>
          <w:spacing w:val="7"/>
        </w:rPr>
        <w:t xml:space="preserve"> </w:t>
      </w:r>
      <w:r w:rsidRPr="0063195A">
        <w:rPr>
          <w:rFonts w:ascii="Garamond" w:hAnsi="Garamond"/>
          <w:spacing w:val="-1"/>
        </w:rPr>
        <w:t>stakeholders</w:t>
      </w:r>
      <w:r w:rsidRPr="0063195A">
        <w:rPr>
          <w:rFonts w:ascii="Garamond" w:hAnsi="Garamond"/>
          <w:spacing w:val="7"/>
        </w:rPr>
        <w:t xml:space="preserve"> </w:t>
      </w:r>
      <w:r w:rsidRPr="0063195A">
        <w:rPr>
          <w:rFonts w:ascii="Garamond" w:hAnsi="Garamond"/>
          <w:spacing w:val="-1"/>
        </w:rPr>
        <w:t>who</w:t>
      </w:r>
      <w:r w:rsidRPr="0063195A">
        <w:rPr>
          <w:rFonts w:ascii="Garamond" w:hAnsi="Garamond"/>
          <w:spacing w:val="7"/>
        </w:rPr>
        <w:t xml:space="preserve"> </w:t>
      </w:r>
      <w:r w:rsidRPr="0063195A">
        <w:rPr>
          <w:rFonts w:ascii="Garamond" w:hAnsi="Garamond"/>
          <w:spacing w:val="-1"/>
        </w:rPr>
        <w:t>have</w:t>
      </w:r>
      <w:r w:rsidRPr="0063195A">
        <w:rPr>
          <w:rFonts w:ascii="Garamond" w:hAnsi="Garamond"/>
          <w:spacing w:val="6"/>
        </w:rPr>
        <w:t xml:space="preserve"> </w:t>
      </w:r>
      <w:r w:rsidRPr="0063195A">
        <w:rPr>
          <w:rFonts w:ascii="Garamond" w:hAnsi="Garamond"/>
          <w:spacing w:val="-1"/>
        </w:rPr>
        <w:t>project</w:t>
      </w:r>
      <w:r w:rsidRPr="0063195A">
        <w:rPr>
          <w:rFonts w:ascii="Garamond" w:hAnsi="Garamond"/>
          <w:spacing w:val="7"/>
        </w:rPr>
        <w:t xml:space="preserve"> </w:t>
      </w:r>
      <w:r w:rsidRPr="0063195A">
        <w:rPr>
          <w:rFonts w:ascii="Garamond" w:hAnsi="Garamond"/>
          <w:spacing w:val="-1"/>
        </w:rPr>
        <w:t>responsibilities,</w:t>
      </w:r>
      <w:r w:rsidRPr="0063195A">
        <w:rPr>
          <w:rFonts w:ascii="Garamond" w:hAnsi="Garamond"/>
          <w:spacing w:val="6"/>
        </w:rPr>
        <w:t xml:space="preserve"> </w:t>
      </w:r>
      <w:r w:rsidRPr="0063195A">
        <w:rPr>
          <w:rFonts w:ascii="Garamond" w:hAnsi="Garamond"/>
          <w:spacing w:val="-1"/>
        </w:rPr>
        <w:t>including</w:t>
      </w:r>
      <w:r w:rsidRPr="0063195A">
        <w:rPr>
          <w:rFonts w:ascii="Garamond" w:hAnsi="Garamond"/>
          <w:spacing w:val="6"/>
        </w:rPr>
        <w:t xml:space="preserve"> </w:t>
      </w:r>
      <w:r w:rsidRPr="0063195A">
        <w:rPr>
          <w:rFonts w:ascii="Garamond" w:hAnsi="Garamond"/>
          <w:spacing w:val="-1"/>
        </w:rPr>
        <w:t>but</w:t>
      </w:r>
      <w:r w:rsidRPr="0063195A">
        <w:rPr>
          <w:rFonts w:ascii="Garamond" w:hAnsi="Garamond"/>
          <w:spacing w:val="7"/>
        </w:rPr>
        <w:t xml:space="preserve"> </w:t>
      </w:r>
      <w:r w:rsidRPr="0063195A">
        <w:rPr>
          <w:rFonts w:ascii="Garamond" w:hAnsi="Garamond"/>
          <w:spacing w:val="-2"/>
        </w:rPr>
        <w:t>not</w:t>
      </w:r>
      <w:r w:rsidRPr="0063195A">
        <w:rPr>
          <w:rFonts w:ascii="Garamond" w:hAnsi="Garamond"/>
          <w:spacing w:val="7"/>
        </w:rPr>
        <w:t xml:space="preserve"> </w:t>
      </w:r>
      <w:r w:rsidRPr="0063195A">
        <w:rPr>
          <w:rFonts w:ascii="Garamond" w:hAnsi="Garamond"/>
          <w:spacing w:val="-1"/>
        </w:rPr>
        <w:t>limited</w:t>
      </w:r>
      <w:r w:rsidRPr="0063195A">
        <w:rPr>
          <w:rFonts w:ascii="Garamond" w:hAnsi="Garamond"/>
          <w:spacing w:val="6"/>
        </w:rPr>
        <w:t xml:space="preserve"> </w:t>
      </w:r>
      <w:r w:rsidRPr="0063195A">
        <w:rPr>
          <w:rFonts w:ascii="Garamond" w:hAnsi="Garamond"/>
        </w:rPr>
        <w:t>to</w:t>
      </w:r>
      <w:r w:rsidRPr="0063195A">
        <w:rPr>
          <w:rFonts w:ascii="Garamond" w:hAnsi="Garamond"/>
          <w:spacing w:val="9"/>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i/>
          <w:spacing w:val="-1"/>
        </w:rPr>
        <w:t>Ministry</w:t>
      </w:r>
      <w:r w:rsidRPr="0063195A">
        <w:rPr>
          <w:rFonts w:ascii="Garamond" w:hAnsi="Garamond"/>
          <w:i/>
          <w:spacing w:val="7"/>
        </w:rPr>
        <w:t xml:space="preserve"> </w:t>
      </w:r>
      <w:r w:rsidRPr="0063195A">
        <w:rPr>
          <w:rFonts w:ascii="Garamond" w:hAnsi="Garamond"/>
          <w:i/>
        </w:rPr>
        <w:t>of</w:t>
      </w:r>
      <w:r w:rsidRPr="0063195A">
        <w:rPr>
          <w:rFonts w:ascii="Garamond" w:hAnsi="Garamond"/>
          <w:i/>
          <w:spacing w:val="89"/>
        </w:rPr>
        <w:t xml:space="preserve"> </w:t>
      </w:r>
      <w:r w:rsidRPr="0063195A">
        <w:rPr>
          <w:rFonts w:ascii="Garamond" w:hAnsi="Garamond"/>
          <w:i/>
          <w:spacing w:val="-1"/>
        </w:rPr>
        <w:t>Culture,</w:t>
      </w:r>
      <w:r w:rsidRPr="0063195A">
        <w:rPr>
          <w:rFonts w:ascii="Garamond" w:hAnsi="Garamond"/>
          <w:i/>
          <w:spacing w:val="2"/>
        </w:rPr>
        <w:t xml:space="preserve"> </w:t>
      </w:r>
      <w:r w:rsidRPr="0063195A">
        <w:rPr>
          <w:rFonts w:ascii="Garamond" w:hAnsi="Garamond"/>
          <w:i/>
          <w:spacing w:val="-1"/>
        </w:rPr>
        <w:t>Tourism</w:t>
      </w:r>
      <w:r w:rsidRPr="0063195A">
        <w:rPr>
          <w:rFonts w:ascii="Garamond" w:hAnsi="Garamond"/>
          <w:i/>
          <w:spacing w:val="3"/>
        </w:rPr>
        <w:t xml:space="preserve"> </w:t>
      </w:r>
      <w:r w:rsidRPr="0063195A">
        <w:rPr>
          <w:rFonts w:ascii="Garamond" w:hAnsi="Garamond"/>
          <w:i/>
          <w:spacing w:val="-1"/>
        </w:rPr>
        <w:t>and</w:t>
      </w:r>
      <w:r w:rsidRPr="0063195A">
        <w:rPr>
          <w:rFonts w:ascii="Garamond" w:hAnsi="Garamond"/>
          <w:i/>
          <w:spacing w:val="1"/>
        </w:rPr>
        <w:t xml:space="preserve"> </w:t>
      </w:r>
      <w:r w:rsidRPr="0063195A">
        <w:rPr>
          <w:rFonts w:ascii="Garamond" w:hAnsi="Garamond"/>
          <w:i/>
          <w:spacing w:val="-1"/>
        </w:rPr>
        <w:t>Environment</w:t>
      </w:r>
      <w:r w:rsidRPr="0063195A">
        <w:rPr>
          <w:rFonts w:ascii="Garamond" w:hAnsi="Garamond"/>
          <w:i/>
          <w:spacing w:val="1"/>
        </w:rPr>
        <w:t xml:space="preserve"> </w:t>
      </w:r>
      <w:r w:rsidRPr="0063195A">
        <w:rPr>
          <w:rFonts w:ascii="Garamond" w:hAnsi="Garamond"/>
          <w:i/>
        </w:rPr>
        <w:t>/</w:t>
      </w:r>
      <w:r w:rsidRPr="0063195A">
        <w:rPr>
          <w:rFonts w:ascii="Garamond" w:hAnsi="Garamond"/>
          <w:i/>
          <w:spacing w:val="5"/>
        </w:rPr>
        <w:t xml:space="preserve"> </w:t>
      </w:r>
      <w:r w:rsidRPr="0063195A">
        <w:rPr>
          <w:rFonts w:ascii="Garamond" w:hAnsi="Garamond"/>
          <w:i/>
          <w:spacing w:val="-1"/>
        </w:rPr>
        <w:t>National</w:t>
      </w:r>
      <w:r w:rsidRPr="0063195A">
        <w:rPr>
          <w:rFonts w:ascii="Garamond" w:hAnsi="Garamond"/>
          <w:i/>
          <w:spacing w:val="2"/>
        </w:rPr>
        <w:t xml:space="preserve"> </w:t>
      </w:r>
      <w:r w:rsidRPr="0063195A">
        <w:rPr>
          <w:rFonts w:ascii="Garamond" w:hAnsi="Garamond"/>
          <w:i/>
          <w:spacing w:val="-1"/>
        </w:rPr>
        <w:t>Institute</w:t>
      </w:r>
      <w:r w:rsidRPr="0063195A">
        <w:rPr>
          <w:rFonts w:ascii="Garamond" w:hAnsi="Garamond"/>
          <w:i/>
          <w:spacing w:val="1"/>
        </w:rPr>
        <w:t xml:space="preserve"> </w:t>
      </w:r>
      <w:r w:rsidRPr="0063195A">
        <w:rPr>
          <w:rFonts w:ascii="Garamond" w:hAnsi="Garamond"/>
          <w:i/>
          <w:spacing w:val="-1"/>
        </w:rPr>
        <w:t>for</w:t>
      </w:r>
      <w:r w:rsidRPr="0063195A">
        <w:rPr>
          <w:rFonts w:ascii="Garamond" w:hAnsi="Garamond"/>
          <w:i/>
          <w:spacing w:val="2"/>
        </w:rPr>
        <w:t xml:space="preserve"> </w:t>
      </w:r>
      <w:r w:rsidRPr="0063195A">
        <w:rPr>
          <w:rFonts w:ascii="Garamond" w:hAnsi="Garamond"/>
          <w:i/>
          <w:spacing w:val="-1"/>
        </w:rPr>
        <w:t>Biodiversity</w:t>
      </w:r>
      <w:r w:rsidRPr="0063195A">
        <w:rPr>
          <w:rFonts w:ascii="Garamond" w:hAnsi="Garamond"/>
          <w:i/>
          <w:spacing w:val="2"/>
        </w:rPr>
        <w:t xml:space="preserve"> </w:t>
      </w:r>
      <w:r w:rsidRPr="0063195A">
        <w:rPr>
          <w:rFonts w:ascii="Garamond" w:hAnsi="Garamond"/>
          <w:i/>
          <w:spacing w:val="-1"/>
        </w:rPr>
        <w:t>and</w:t>
      </w:r>
      <w:r w:rsidRPr="0063195A">
        <w:rPr>
          <w:rFonts w:ascii="Garamond" w:hAnsi="Garamond"/>
          <w:i/>
          <w:spacing w:val="1"/>
        </w:rPr>
        <w:t xml:space="preserve"> </w:t>
      </w:r>
      <w:r w:rsidRPr="0063195A">
        <w:rPr>
          <w:rFonts w:ascii="Garamond" w:hAnsi="Garamond"/>
          <w:i/>
          <w:spacing w:val="-1"/>
        </w:rPr>
        <w:t>Conservation,</w:t>
      </w:r>
      <w:r w:rsidRPr="0063195A">
        <w:rPr>
          <w:rFonts w:ascii="Garamond" w:hAnsi="Garamond"/>
          <w:i/>
          <w:spacing w:val="2"/>
        </w:rPr>
        <w:t xml:space="preserve"> </w:t>
      </w:r>
      <w:r w:rsidRPr="0063195A">
        <w:rPr>
          <w:rFonts w:ascii="Garamond" w:hAnsi="Garamond"/>
          <w:i/>
          <w:spacing w:val="-1"/>
        </w:rPr>
        <w:t>Ministry</w:t>
      </w:r>
      <w:r w:rsidRPr="0063195A">
        <w:rPr>
          <w:rFonts w:ascii="Garamond" w:hAnsi="Garamond"/>
          <w:i/>
          <w:spacing w:val="3"/>
        </w:rPr>
        <w:t xml:space="preserve"> </w:t>
      </w:r>
      <w:r w:rsidRPr="0063195A">
        <w:rPr>
          <w:rFonts w:ascii="Garamond" w:hAnsi="Garamond"/>
          <w:i/>
        </w:rPr>
        <w:t xml:space="preserve">of </w:t>
      </w:r>
      <w:r w:rsidRPr="0063195A">
        <w:rPr>
          <w:rFonts w:ascii="Garamond" w:hAnsi="Garamond"/>
          <w:i/>
          <w:spacing w:val="-1"/>
        </w:rPr>
        <w:t>Fisheries</w:t>
      </w:r>
      <w:r w:rsidRPr="0063195A">
        <w:rPr>
          <w:rFonts w:ascii="Garamond" w:hAnsi="Garamond"/>
          <w:i/>
          <w:spacing w:val="3"/>
        </w:rPr>
        <w:t xml:space="preserve"> </w:t>
      </w:r>
      <w:r w:rsidRPr="0063195A">
        <w:rPr>
          <w:rFonts w:ascii="Garamond" w:hAnsi="Garamond"/>
          <w:i/>
          <w:spacing w:val="-1"/>
        </w:rPr>
        <w:t>and</w:t>
      </w:r>
      <w:r w:rsidRPr="0063195A">
        <w:rPr>
          <w:rFonts w:ascii="Garamond" w:hAnsi="Garamond"/>
          <w:i/>
          <w:spacing w:val="1"/>
        </w:rPr>
        <w:t xml:space="preserve"> </w:t>
      </w:r>
      <w:r w:rsidRPr="0063195A">
        <w:rPr>
          <w:rFonts w:ascii="Garamond" w:hAnsi="Garamond"/>
          <w:i/>
        </w:rPr>
        <w:t>Sea,</w:t>
      </w:r>
      <w:r w:rsidRPr="0063195A">
        <w:rPr>
          <w:rFonts w:ascii="Garamond" w:hAnsi="Garamond"/>
          <w:i/>
          <w:spacing w:val="77"/>
        </w:rPr>
        <w:t xml:space="preserve"> </w:t>
      </w:r>
      <w:r w:rsidRPr="0063195A">
        <w:rPr>
          <w:rFonts w:ascii="Garamond" w:hAnsi="Garamond"/>
          <w:i/>
          <w:spacing w:val="-1"/>
        </w:rPr>
        <w:t>Ministry</w:t>
      </w:r>
      <w:r w:rsidRPr="0063195A">
        <w:rPr>
          <w:rFonts w:ascii="Garamond" w:hAnsi="Garamond"/>
          <w:i/>
          <w:spacing w:val="10"/>
        </w:rPr>
        <w:t xml:space="preserve"> </w:t>
      </w:r>
      <w:r w:rsidRPr="0063195A">
        <w:rPr>
          <w:rFonts w:ascii="Garamond" w:hAnsi="Garamond"/>
          <w:i/>
        </w:rPr>
        <w:t>of</w:t>
      </w:r>
      <w:r w:rsidRPr="0063195A">
        <w:rPr>
          <w:rFonts w:ascii="Garamond" w:hAnsi="Garamond"/>
          <w:i/>
          <w:spacing w:val="9"/>
        </w:rPr>
        <w:t xml:space="preserve"> </w:t>
      </w:r>
      <w:r w:rsidRPr="0063195A">
        <w:rPr>
          <w:rFonts w:ascii="Garamond" w:hAnsi="Garamond"/>
          <w:i/>
          <w:spacing w:val="-1"/>
        </w:rPr>
        <w:t>Interior,</w:t>
      </w:r>
      <w:r w:rsidRPr="0063195A">
        <w:rPr>
          <w:rFonts w:ascii="Garamond" w:hAnsi="Garamond"/>
          <w:i/>
          <w:spacing w:val="9"/>
        </w:rPr>
        <w:t xml:space="preserve"> </w:t>
      </w:r>
      <w:r w:rsidRPr="0063195A">
        <w:rPr>
          <w:rFonts w:ascii="Garamond" w:hAnsi="Garamond"/>
          <w:i/>
          <w:spacing w:val="-1"/>
        </w:rPr>
        <w:t>Ministry</w:t>
      </w:r>
      <w:r w:rsidRPr="0063195A">
        <w:rPr>
          <w:rFonts w:ascii="Garamond" w:hAnsi="Garamond"/>
          <w:i/>
          <w:spacing w:val="10"/>
        </w:rPr>
        <w:t xml:space="preserve"> </w:t>
      </w:r>
      <w:r w:rsidRPr="0063195A">
        <w:rPr>
          <w:rFonts w:ascii="Garamond" w:hAnsi="Garamond"/>
          <w:i/>
        </w:rPr>
        <w:t>of</w:t>
      </w:r>
      <w:r w:rsidRPr="0063195A">
        <w:rPr>
          <w:rFonts w:ascii="Garamond" w:hAnsi="Garamond"/>
          <w:i/>
          <w:spacing w:val="9"/>
        </w:rPr>
        <w:t xml:space="preserve"> </w:t>
      </w:r>
      <w:r w:rsidRPr="0063195A">
        <w:rPr>
          <w:rFonts w:ascii="Garamond" w:hAnsi="Garamond"/>
          <w:i/>
        </w:rPr>
        <w:t>Defense,</w:t>
      </w:r>
      <w:r w:rsidRPr="0063195A">
        <w:rPr>
          <w:rFonts w:ascii="Garamond" w:hAnsi="Garamond"/>
          <w:i/>
          <w:spacing w:val="9"/>
        </w:rPr>
        <w:t xml:space="preserve"> </w:t>
      </w:r>
      <w:r w:rsidRPr="0063195A">
        <w:rPr>
          <w:rFonts w:ascii="Garamond" w:hAnsi="Garamond"/>
          <w:i/>
          <w:spacing w:val="-1"/>
        </w:rPr>
        <w:t>Ministry</w:t>
      </w:r>
      <w:r w:rsidRPr="0063195A">
        <w:rPr>
          <w:rFonts w:ascii="Garamond" w:hAnsi="Garamond"/>
          <w:i/>
          <w:spacing w:val="10"/>
        </w:rPr>
        <w:t xml:space="preserve"> </w:t>
      </w:r>
      <w:r w:rsidRPr="0063195A">
        <w:rPr>
          <w:rFonts w:ascii="Garamond" w:hAnsi="Garamond"/>
          <w:i/>
        </w:rPr>
        <w:t>of</w:t>
      </w:r>
      <w:r w:rsidRPr="0063195A">
        <w:rPr>
          <w:rFonts w:ascii="Garamond" w:hAnsi="Garamond"/>
          <w:i/>
          <w:spacing w:val="11"/>
        </w:rPr>
        <w:t xml:space="preserve"> </w:t>
      </w:r>
      <w:r w:rsidRPr="0063195A">
        <w:rPr>
          <w:rFonts w:ascii="Garamond" w:hAnsi="Garamond"/>
          <w:i/>
          <w:spacing w:val="-1"/>
        </w:rPr>
        <w:t>Higher</w:t>
      </w:r>
      <w:r w:rsidRPr="0063195A">
        <w:rPr>
          <w:rFonts w:ascii="Garamond" w:hAnsi="Garamond"/>
          <w:i/>
          <w:spacing w:val="12"/>
        </w:rPr>
        <w:t xml:space="preserve"> </w:t>
      </w:r>
      <w:r w:rsidRPr="0063195A">
        <w:rPr>
          <w:rFonts w:ascii="Garamond" w:hAnsi="Garamond"/>
          <w:i/>
          <w:spacing w:val="-1"/>
        </w:rPr>
        <w:t>Education,</w:t>
      </w:r>
      <w:r w:rsidRPr="0063195A">
        <w:rPr>
          <w:rFonts w:ascii="Garamond" w:hAnsi="Garamond"/>
          <w:i/>
          <w:spacing w:val="11"/>
        </w:rPr>
        <w:t xml:space="preserve"> </w:t>
      </w:r>
      <w:r w:rsidRPr="0063195A">
        <w:rPr>
          <w:rFonts w:ascii="Garamond" w:hAnsi="Garamond"/>
          <w:i/>
        </w:rPr>
        <w:t>Science,</w:t>
      </w:r>
      <w:r w:rsidRPr="0063195A">
        <w:rPr>
          <w:rFonts w:ascii="Garamond" w:hAnsi="Garamond"/>
          <w:i/>
          <w:spacing w:val="9"/>
        </w:rPr>
        <w:t xml:space="preserve"> </w:t>
      </w:r>
      <w:r w:rsidRPr="0063195A">
        <w:rPr>
          <w:rFonts w:ascii="Garamond" w:hAnsi="Garamond"/>
          <w:i/>
          <w:spacing w:val="-1"/>
        </w:rPr>
        <w:t>Technology</w:t>
      </w:r>
      <w:r w:rsidRPr="0063195A">
        <w:rPr>
          <w:rFonts w:ascii="Garamond" w:hAnsi="Garamond"/>
          <w:i/>
          <w:spacing w:val="12"/>
        </w:rPr>
        <w:t xml:space="preserve"> </w:t>
      </w:r>
      <w:r w:rsidRPr="0063195A">
        <w:rPr>
          <w:rFonts w:ascii="Garamond" w:hAnsi="Garamond"/>
          <w:i/>
          <w:spacing w:val="-1"/>
        </w:rPr>
        <w:t>and</w:t>
      </w:r>
      <w:r w:rsidRPr="0063195A">
        <w:rPr>
          <w:rFonts w:ascii="Garamond" w:hAnsi="Garamond"/>
          <w:i/>
          <w:spacing w:val="8"/>
        </w:rPr>
        <w:t xml:space="preserve"> </w:t>
      </w:r>
      <w:r w:rsidRPr="0063195A">
        <w:rPr>
          <w:rFonts w:ascii="Garamond" w:hAnsi="Garamond"/>
          <w:i/>
          <w:spacing w:val="-1"/>
        </w:rPr>
        <w:t>Innovation,</w:t>
      </w:r>
      <w:r w:rsidRPr="0063195A">
        <w:rPr>
          <w:rFonts w:ascii="Garamond" w:hAnsi="Garamond"/>
          <w:i/>
          <w:spacing w:val="22"/>
        </w:rPr>
        <w:t xml:space="preserve"> </w:t>
      </w:r>
      <w:r w:rsidRPr="0063195A">
        <w:rPr>
          <w:rFonts w:ascii="Garamond" w:hAnsi="Garamond"/>
          <w:i/>
          <w:spacing w:val="-1"/>
        </w:rPr>
        <w:t>Ministry</w:t>
      </w:r>
      <w:r w:rsidRPr="0063195A">
        <w:rPr>
          <w:rFonts w:ascii="Garamond" w:hAnsi="Garamond"/>
          <w:i/>
          <w:spacing w:val="10"/>
        </w:rPr>
        <w:t xml:space="preserve"> </w:t>
      </w:r>
      <w:r w:rsidRPr="0063195A">
        <w:rPr>
          <w:rFonts w:ascii="Garamond" w:hAnsi="Garamond"/>
          <w:i/>
        </w:rPr>
        <w:t>of</w:t>
      </w:r>
      <w:r w:rsidRPr="0063195A">
        <w:rPr>
          <w:rFonts w:ascii="Garamond" w:hAnsi="Garamond"/>
          <w:i/>
          <w:spacing w:val="75"/>
        </w:rPr>
        <w:t xml:space="preserve"> </w:t>
      </w:r>
      <w:r w:rsidRPr="0063195A">
        <w:rPr>
          <w:rFonts w:ascii="Garamond" w:hAnsi="Garamond"/>
          <w:i/>
          <w:spacing w:val="-1"/>
        </w:rPr>
        <w:t>Mineral</w:t>
      </w:r>
      <w:r w:rsidRPr="0063195A">
        <w:rPr>
          <w:rFonts w:ascii="Garamond" w:hAnsi="Garamond"/>
          <w:i/>
          <w:spacing w:val="4"/>
        </w:rPr>
        <w:t xml:space="preserve"> </w:t>
      </w:r>
      <w:r w:rsidRPr="0063195A">
        <w:rPr>
          <w:rFonts w:ascii="Garamond" w:hAnsi="Garamond"/>
          <w:i/>
          <w:spacing w:val="-1"/>
        </w:rPr>
        <w:t>Resources,</w:t>
      </w:r>
      <w:r w:rsidRPr="0063195A">
        <w:rPr>
          <w:rFonts w:ascii="Garamond" w:hAnsi="Garamond"/>
          <w:i/>
          <w:spacing w:val="7"/>
        </w:rPr>
        <w:t xml:space="preserve"> </w:t>
      </w:r>
      <w:r w:rsidRPr="0063195A">
        <w:rPr>
          <w:rFonts w:ascii="Garamond" w:hAnsi="Garamond"/>
          <w:i/>
          <w:spacing w:val="-1"/>
        </w:rPr>
        <w:t>Oil</w:t>
      </w:r>
      <w:r w:rsidRPr="0063195A">
        <w:rPr>
          <w:rFonts w:ascii="Garamond" w:hAnsi="Garamond"/>
          <w:i/>
          <w:spacing w:val="6"/>
        </w:rPr>
        <w:t xml:space="preserve"> </w:t>
      </w:r>
      <w:r w:rsidRPr="0063195A">
        <w:rPr>
          <w:rFonts w:ascii="Garamond" w:hAnsi="Garamond"/>
          <w:i/>
          <w:spacing w:val="-1"/>
        </w:rPr>
        <w:t>and</w:t>
      </w:r>
      <w:r w:rsidRPr="0063195A">
        <w:rPr>
          <w:rFonts w:ascii="Garamond" w:hAnsi="Garamond"/>
          <w:i/>
          <w:spacing w:val="6"/>
        </w:rPr>
        <w:t xml:space="preserve"> </w:t>
      </w:r>
      <w:r w:rsidRPr="0063195A">
        <w:rPr>
          <w:rFonts w:ascii="Garamond" w:hAnsi="Garamond"/>
          <w:i/>
          <w:spacing w:val="-1"/>
        </w:rPr>
        <w:t>Gas,</w:t>
      </w:r>
      <w:r w:rsidRPr="0063195A">
        <w:rPr>
          <w:rFonts w:ascii="Garamond" w:hAnsi="Garamond"/>
          <w:i/>
          <w:spacing w:val="10"/>
        </w:rPr>
        <w:t xml:space="preserve"> </w:t>
      </w:r>
      <w:r w:rsidRPr="0063195A">
        <w:rPr>
          <w:rFonts w:ascii="Garamond" w:hAnsi="Garamond"/>
          <w:i/>
          <w:spacing w:val="-1"/>
        </w:rPr>
        <w:t>academia</w:t>
      </w:r>
      <w:r w:rsidRPr="0063195A">
        <w:rPr>
          <w:rFonts w:ascii="Garamond" w:hAnsi="Garamond"/>
          <w:i/>
          <w:spacing w:val="6"/>
        </w:rPr>
        <w:t xml:space="preserve"> </w:t>
      </w:r>
      <w:r w:rsidRPr="0063195A">
        <w:rPr>
          <w:rFonts w:ascii="Garamond" w:hAnsi="Garamond"/>
          <w:i/>
          <w:spacing w:val="-1"/>
        </w:rPr>
        <w:t>and</w:t>
      </w:r>
      <w:r w:rsidRPr="0063195A">
        <w:rPr>
          <w:rFonts w:ascii="Garamond" w:hAnsi="Garamond"/>
          <w:i/>
          <w:spacing w:val="6"/>
        </w:rPr>
        <w:t xml:space="preserve"> </w:t>
      </w:r>
      <w:r w:rsidRPr="0063195A">
        <w:rPr>
          <w:rFonts w:ascii="Garamond" w:hAnsi="Garamond"/>
          <w:i/>
          <w:spacing w:val="-1"/>
        </w:rPr>
        <w:t>NGOs.</w:t>
      </w:r>
      <w:r w:rsidRPr="0063195A">
        <w:rPr>
          <w:rFonts w:ascii="Garamond" w:hAnsi="Garamond"/>
          <w:i/>
          <w:spacing w:val="4"/>
        </w:rPr>
        <w:t xml:space="preserve"> </w:t>
      </w: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evaluator</w:t>
      </w:r>
      <w:r w:rsidRPr="0063195A">
        <w:rPr>
          <w:rFonts w:ascii="Garamond" w:hAnsi="Garamond"/>
          <w:spacing w:val="8"/>
        </w:rPr>
        <w:t xml:space="preserve"> </w:t>
      </w:r>
      <w:r w:rsidRPr="0063195A">
        <w:rPr>
          <w:rFonts w:ascii="Garamond" w:hAnsi="Garamond"/>
        </w:rPr>
        <w:t>is</w:t>
      </w:r>
      <w:r w:rsidRPr="0063195A">
        <w:rPr>
          <w:rFonts w:ascii="Garamond" w:hAnsi="Garamond"/>
          <w:spacing w:val="5"/>
        </w:rPr>
        <w:t xml:space="preserve"> </w:t>
      </w:r>
      <w:r w:rsidRPr="0063195A">
        <w:rPr>
          <w:rFonts w:ascii="Garamond" w:hAnsi="Garamond"/>
          <w:spacing w:val="-1"/>
        </w:rPr>
        <w:t>also</w:t>
      </w:r>
      <w:r w:rsidRPr="0063195A">
        <w:rPr>
          <w:rFonts w:ascii="Garamond" w:hAnsi="Garamond"/>
          <w:spacing w:val="7"/>
        </w:rPr>
        <w:t xml:space="preserve"> </w:t>
      </w:r>
      <w:r w:rsidRPr="0063195A">
        <w:rPr>
          <w:rFonts w:ascii="Garamond" w:hAnsi="Garamond"/>
          <w:spacing w:val="-1"/>
        </w:rPr>
        <w:t>expected</w:t>
      </w:r>
      <w:r w:rsidRPr="0063195A">
        <w:rPr>
          <w:rFonts w:ascii="Garamond" w:hAnsi="Garamond"/>
          <w:spacing w:val="3"/>
        </w:rPr>
        <w:t xml:space="preserve"> </w:t>
      </w:r>
      <w:r w:rsidRPr="0063195A">
        <w:rPr>
          <w:rFonts w:ascii="Garamond" w:hAnsi="Garamond"/>
        </w:rPr>
        <w:t>to</w:t>
      </w:r>
      <w:r w:rsidRPr="0063195A">
        <w:rPr>
          <w:rFonts w:ascii="Garamond" w:hAnsi="Garamond"/>
          <w:spacing w:val="9"/>
        </w:rPr>
        <w:t xml:space="preserve"> </w:t>
      </w:r>
      <w:r w:rsidRPr="0063195A">
        <w:rPr>
          <w:rFonts w:ascii="Garamond" w:hAnsi="Garamond"/>
          <w:spacing w:val="-2"/>
        </w:rPr>
        <w:t>conduct</w:t>
      </w:r>
      <w:r w:rsidRPr="0063195A">
        <w:rPr>
          <w:rFonts w:ascii="Garamond" w:hAnsi="Garamond"/>
          <w:spacing w:val="7"/>
        </w:rPr>
        <w:t xml:space="preserve"> </w:t>
      </w:r>
      <w:r w:rsidRPr="0063195A">
        <w:rPr>
          <w:rFonts w:ascii="Garamond" w:hAnsi="Garamond"/>
          <w:spacing w:val="-1"/>
        </w:rPr>
        <w:t>consultations</w:t>
      </w:r>
      <w:r w:rsidRPr="0063195A">
        <w:rPr>
          <w:rFonts w:ascii="Garamond" w:hAnsi="Garamond"/>
          <w:spacing w:val="77"/>
        </w:rPr>
        <w:t xml:space="preserve"> </w:t>
      </w:r>
      <w:r w:rsidRPr="0063195A">
        <w:rPr>
          <w:rFonts w:ascii="Garamond" w:hAnsi="Garamond"/>
          <w:spacing w:val="-1"/>
        </w:rPr>
        <w:t>with</w:t>
      </w:r>
      <w:r w:rsidRPr="0063195A">
        <w:rPr>
          <w:rFonts w:ascii="Garamond" w:hAnsi="Garamond"/>
          <w:spacing w:val="21"/>
        </w:rPr>
        <w:t xml:space="preserve"> </w:t>
      </w:r>
      <w:r w:rsidRPr="0063195A">
        <w:rPr>
          <w:rFonts w:ascii="Garamond" w:hAnsi="Garamond"/>
          <w:spacing w:val="-1"/>
        </w:rPr>
        <w:t>relevant</w:t>
      </w:r>
      <w:r w:rsidRPr="0063195A">
        <w:rPr>
          <w:rFonts w:ascii="Garamond" w:hAnsi="Garamond"/>
          <w:spacing w:val="19"/>
        </w:rPr>
        <w:t xml:space="preserve"> </w:t>
      </w:r>
      <w:r w:rsidRPr="0063195A">
        <w:rPr>
          <w:rFonts w:ascii="Garamond" w:hAnsi="Garamond"/>
          <w:spacing w:val="-1"/>
        </w:rPr>
        <w:t>INBC</w:t>
      </w:r>
      <w:r w:rsidRPr="0063195A">
        <w:rPr>
          <w:rFonts w:ascii="Garamond" w:hAnsi="Garamond"/>
          <w:spacing w:val="20"/>
        </w:rPr>
        <w:t xml:space="preserve"> </w:t>
      </w:r>
      <w:r w:rsidRPr="0063195A">
        <w:rPr>
          <w:rFonts w:ascii="Garamond" w:hAnsi="Garamond"/>
          <w:spacing w:val="-1"/>
        </w:rPr>
        <w:t>development</w:t>
      </w:r>
      <w:r w:rsidRPr="0063195A">
        <w:rPr>
          <w:rFonts w:ascii="Garamond" w:hAnsi="Garamond"/>
          <w:spacing w:val="22"/>
        </w:rPr>
        <w:t xml:space="preserve"> </w:t>
      </w:r>
      <w:r w:rsidRPr="0063195A">
        <w:rPr>
          <w:rFonts w:ascii="Garamond" w:hAnsi="Garamond"/>
          <w:spacing w:val="-1"/>
        </w:rPr>
        <w:t>partner</w:t>
      </w:r>
      <w:r w:rsidRPr="0063195A">
        <w:rPr>
          <w:rFonts w:ascii="Garamond" w:hAnsi="Garamond"/>
          <w:spacing w:val="19"/>
        </w:rPr>
        <w:t xml:space="preserve"> </w:t>
      </w:r>
      <w:r w:rsidRPr="0063195A">
        <w:rPr>
          <w:rFonts w:ascii="Garamond" w:hAnsi="Garamond"/>
          <w:spacing w:val="-1"/>
        </w:rPr>
        <w:t>(detailed</w:t>
      </w:r>
      <w:r w:rsidRPr="0063195A">
        <w:rPr>
          <w:rFonts w:ascii="Garamond" w:hAnsi="Garamond"/>
          <w:spacing w:val="21"/>
        </w:rPr>
        <w:t xml:space="preserve"> </w:t>
      </w:r>
      <w:r w:rsidRPr="0063195A">
        <w:rPr>
          <w:rFonts w:ascii="Garamond" w:hAnsi="Garamond"/>
          <w:spacing w:val="-1"/>
        </w:rPr>
        <w:t>list</w:t>
      </w:r>
      <w:r w:rsidRPr="0063195A">
        <w:rPr>
          <w:rFonts w:ascii="Garamond" w:hAnsi="Garamond"/>
          <w:spacing w:val="19"/>
        </w:rPr>
        <w:t xml:space="preserve"> </w:t>
      </w:r>
      <w:r w:rsidRPr="0063195A">
        <w:rPr>
          <w:rFonts w:ascii="Garamond" w:hAnsi="Garamond"/>
        </w:rPr>
        <w:t>to</w:t>
      </w:r>
      <w:r w:rsidRPr="0063195A">
        <w:rPr>
          <w:rFonts w:ascii="Garamond" w:hAnsi="Garamond"/>
          <w:spacing w:val="21"/>
        </w:rPr>
        <w:t xml:space="preserve"> </w:t>
      </w:r>
      <w:r w:rsidRPr="0063195A">
        <w:rPr>
          <w:rFonts w:ascii="Garamond" w:hAnsi="Garamond"/>
          <w:spacing w:val="-1"/>
        </w:rPr>
        <w:t>be</w:t>
      </w:r>
      <w:r w:rsidRPr="0063195A">
        <w:rPr>
          <w:rFonts w:ascii="Garamond" w:hAnsi="Garamond"/>
          <w:spacing w:val="21"/>
        </w:rPr>
        <w:t xml:space="preserve"> </w:t>
      </w:r>
      <w:r w:rsidRPr="0063195A">
        <w:rPr>
          <w:rFonts w:ascii="Garamond" w:hAnsi="Garamond"/>
          <w:spacing w:val="-1"/>
        </w:rPr>
        <w:t>provided</w:t>
      </w:r>
      <w:r w:rsidRPr="0063195A">
        <w:rPr>
          <w:rFonts w:ascii="Garamond" w:hAnsi="Garamond"/>
          <w:spacing w:val="19"/>
        </w:rPr>
        <w:t xml:space="preserve"> </w:t>
      </w:r>
      <w:r w:rsidRPr="0063195A">
        <w:rPr>
          <w:rFonts w:ascii="Garamond" w:hAnsi="Garamond"/>
        </w:rPr>
        <w:t>during</w:t>
      </w:r>
      <w:r w:rsidRPr="0063195A">
        <w:rPr>
          <w:rFonts w:ascii="Garamond" w:hAnsi="Garamond"/>
          <w:spacing w:val="18"/>
        </w:rPr>
        <w:t xml:space="preserve"> </w:t>
      </w:r>
      <w:r w:rsidRPr="0063195A">
        <w:rPr>
          <w:rFonts w:ascii="Garamond" w:hAnsi="Garamond"/>
        </w:rPr>
        <w:t>the</w:t>
      </w:r>
      <w:r w:rsidRPr="0063195A">
        <w:rPr>
          <w:rFonts w:ascii="Garamond" w:hAnsi="Garamond"/>
          <w:spacing w:val="20"/>
        </w:rPr>
        <w:t xml:space="preserve"> </w:t>
      </w:r>
      <w:r w:rsidRPr="0063195A">
        <w:rPr>
          <w:rFonts w:ascii="Garamond" w:hAnsi="Garamond"/>
          <w:spacing w:val="-2"/>
        </w:rPr>
        <w:t>inception</w:t>
      </w:r>
      <w:r w:rsidRPr="0063195A">
        <w:rPr>
          <w:rFonts w:ascii="Garamond" w:hAnsi="Garamond"/>
          <w:spacing w:val="22"/>
        </w:rPr>
        <w:t xml:space="preserve"> </w:t>
      </w:r>
      <w:r w:rsidRPr="0063195A">
        <w:rPr>
          <w:rFonts w:ascii="Garamond" w:hAnsi="Garamond"/>
          <w:spacing w:val="-2"/>
        </w:rPr>
        <w:t>phase),</w:t>
      </w:r>
      <w:r w:rsidRPr="0063195A">
        <w:rPr>
          <w:rFonts w:ascii="Garamond" w:hAnsi="Garamond"/>
          <w:spacing w:val="21"/>
        </w:rPr>
        <w:t xml:space="preserve"> </w:t>
      </w:r>
      <w:r w:rsidRPr="0063195A">
        <w:rPr>
          <w:rFonts w:ascii="Garamond" w:hAnsi="Garamond"/>
          <w:spacing w:val="-2"/>
        </w:rPr>
        <w:t>and</w:t>
      </w:r>
      <w:r w:rsidRPr="0063195A">
        <w:rPr>
          <w:rFonts w:ascii="Garamond" w:hAnsi="Garamond"/>
          <w:spacing w:val="69"/>
        </w:rPr>
        <w:t xml:space="preserve"> </w:t>
      </w:r>
      <w:r w:rsidRPr="0063195A">
        <w:rPr>
          <w:rFonts w:ascii="Garamond" w:hAnsi="Garamond"/>
          <w:spacing w:val="-1"/>
        </w:rPr>
        <w:t>ultimately with</w:t>
      </w:r>
      <w:r w:rsidRPr="0063195A">
        <w:rPr>
          <w:rFonts w:ascii="Garamond" w:hAnsi="Garamond"/>
        </w:rPr>
        <w:t xml:space="preserve"> </w:t>
      </w:r>
      <w:r w:rsidRPr="0063195A">
        <w:rPr>
          <w:rFonts w:ascii="Garamond" w:hAnsi="Garamond"/>
          <w:i/>
          <w:spacing w:val="-1"/>
        </w:rPr>
        <w:t>Local</w:t>
      </w:r>
      <w:r w:rsidRPr="0063195A">
        <w:rPr>
          <w:rFonts w:ascii="Garamond" w:hAnsi="Garamond"/>
          <w:i/>
        </w:rPr>
        <w:t xml:space="preserve"> </w:t>
      </w:r>
      <w:r w:rsidRPr="0063195A">
        <w:rPr>
          <w:rFonts w:ascii="Garamond" w:hAnsi="Garamond"/>
          <w:i/>
          <w:spacing w:val="-1"/>
        </w:rPr>
        <w:t>Government</w:t>
      </w:r>
      <w:r w:rsidRPr="0063195A">
        <w:rPr>
          <w:rFonts w:ascii="Garamond" w:hAnsi="Garamond"/>
          <w:i/>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i/>
          <w:spacing w:val="-1"/>
        </w:rPr>
        <w:t>Communities</w:t>
      </w:r>
      <w:r w:rsidRPr="0063195A">
        <w:rPr>
          <w:rFonts w:ascii="Garamond" w:hAnsi="Garamond"/>
          <w:spacing w:val="-1"/>
        </w:rPr>
        <w:t>,</w:t>
      </w:r>
      <w:r w:rsidRPr="0063195A">
        <w:rPr>
          <w:rFonts w:ascii="Garamond" w:hAnsi="Garamond"/>
          <w:spacing w:val="-3"/>
        </w:rPr>
        <w:t xml:space="preserve"> </w:t>
      </w:r>
      <w:r w:rsidRPr="0063195A">
        <w:rPr>
          <w:rFonts w:ascii="Garamond" w:hAnsi="Garamond"/>
          <w:i/>
          <w:spacing w:val="-1"/>
        </w:rPr>
        <w:t>CSOs</w:t>
      </w:r>
      <w:r w:rsidRPr="0063195A">
        <w:rPr>
          <w:rFonts w:ascii="Garamond" w:hAnsi="Garamond"/>
          <w:i/>
        </w:rPr>
        <w:t xml:space="preserve"> </w:t>
      </w:r>
      <w:r w:rsidRPr="0063195A">
        <w:rPr>
          <w:rFonts w:ascii="Garamond" w:hAnsi="Garamond"/>
        </w:rPr>
        <w:t>in</w:t>
      </w:r>
      <w:r w:rsidRPr="0063195A">
        <w:rPr>
          <w:rFonts w:ascii="Garamond" w:hAnsi="Garamond"/>
          <w:spacing w:val="-3"/>
        </w:rPr>
        <w:t xml:space="preserve"> </w:t>
      </w:r>
      <w:r w:rsidRPr="0063195A">
        <w:rPr>
          <w:rFonts w:ascii="Garamond" w:hAnsi="Garamond"/>
        </w:rPr>
        <w:t>the</w:t>
      </w:r>
      <w:r w:rsidRPr="0063195A">
        <w:rPr>
          <w:rFonts w:ascii="Garamond" w:hAnsi="Garamond"/>
          <w:spacing w:val="-1"/>
        </w:rPr>
        <w:t xml:space="preserve"> project</w:t>
      </w:r>
      <w:r w:rsidRPr="0063195A">
        <w:rPr>
          <w:rFonts w:ascii="Garamond" w:hAnsi="Garamond"/>
          <w:spacing w:val="-2"/>
        </w:rPr>
        <w:t xml:space="preserve"> </w:t>
      </w:r>
      <w:r w:rsidRPr="0063195A">
        <w:rPr>
          <w:rFonts w:ascii="Garamond" w:hAnsi="Garamond"/>
          <w:spacing w:val="-1"/>
        </w:rPr>
        <w:t>site.</w:t>
      </w:r>
    </w:p>
    <w:p w14:paraId="4DAB9B8B"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16"/>
        </w:rPr>
        <w:t xml:space="preserve"> </w:t>
      </w:r>
      <w:r w:rsidRPr="0063195A">
        <w:rPr>
          <w:rFonts w:ascii="Garamond" w:hAnsi="Garamond"/>
          <w:spacing w:val="-1"/>
        </w:rPr>
        <w:t>final</w:t>
      </w:r>
      <w:r w:rsidRPr="0063195A">
        <w:rPr>
          <w:rFonts w:ascii="Garamond" w:hAnsi="Garamond"/>
          <w:spacing w:val="16"/>
        </w:rPr>
        <w:t xml:space="preserve"> </w:t>
      </w:r>
      <w:r w:rsidRPr="0063195A">
        <w:rPr>
          <w:rFonts w:ascii="Garamond" w:hAnsi="Garamond"/>
          <w:spacing w:val="-1"/>
        </w:rPr>
        <w:t>MTR</w:t>
      </w:r>
      <w:r w:rsidRPr="0063195A">
        <w:rPr>
          <w:rFonts w:ascii="Garamond" w:hAnsi="Garamond"/>
          <w:spacing w:val="15"/>
        </w:rPr>
        <w:t xml:space="preserve"> </w:t>
      </w:r>
      <w:r w:rsidRPr="0063195A">
        <w:rPr>
          <w:rFonts w:ascii="Garamond" w:hAnsi="Garamond"/>
          <w:spacing w:val="-1"/>
        </w:rPr>
        <w:t>report</w:t>
      </w:r>
      <w:r w:rsidRPr="0063195A">
        <w:rPr>
          <w:rFonts w:ascii="Garamond" w:hAnsi="Garamond"/>
          <w:spacing w:val="14"/>
        </w:rPr>
        <w:t xml:space="preserve"> </w:t>
      </w:r>
      <w:r w:rsidRPr="0063195A">
        <w:rPr>
          <w:rFonts w:ascii="Garamond" w:hAnsi="Garamond"/>
          <w:spacing w:val="-1"/>
        </w:rPr>
        <w:t>should</w:t>
      </w:r>
      <w:r w:rsidRPr="0063195A">
        <w:rPr>
          <w:rFonts w:ascii="Garamond" w:hAnsi="Garamond"/>
          <w:spacing w:val="18"/>
        </w:rPr>
        <w:t xml:space="preserve"> </w:t>
      </w:r>
      <w:r w:rsidRPr="0063195A">
        <w:rPr>
          <w:rFonts w:ascii="Garamond" w:hAnsi="Garamond"/>
          <w:spacing w:val="-1"/>
        </w:rPr>
        <w:t>describe</w:t>
      </w:r>
      <w:r w:rsidRPr="0063195A">
        <w:rPr>
          <w:rFonts w:ascii="Garamond" w:hAnsi="Garamond"/>
          <w:spacing w:val="13"/>
        </w:rPr>
        <w:t xml:space="preserve"> </w:t>
      </w:r>
      <w:r w:rsidRPr="0063195A">
        <w:rPr>
          <w:rFonts w:ascii="Garamond" w:hAnsi="Garamond"/>
        </w:rPr>
        <w:t>the</w:t>
      </w:r>
      <w:r w:rsidRPr="0063195A">
        <w:rPr>
          <w:rFonts w:ascii="Garamond" w:hAnsi="Garamond"/>
          <w:spacing w:val="17"/>
        </w:rPr>
        <w:t xml:space="preserve"> </w:t>
      </w:r>
      <w:r w:rsidRPr="0063195A">
        <w:rPr>
          <w:rFonts w:ascii="Garamond" w:hAnsi="Garamond"/>
        </w:rPr>
        <w:t>full</w:t>
      </w:r>
      <w:r w:rsidRPr="0063195A">
        <w:rPr>
          <w:rFonts w:ascii="Garamond" w:hAnsi="Garamond"/>
          <w:spacing w:val="13"/>
        </w:rPr>
        <w:t xml:space="preserve"> </w:t>
      </w:r>
      <w:r w:rsidRPr="0063195A">
        <w:rPr>
          <w:rFonts w:ascii="Garamond" w:hAnsi="Garamond"/>
          <w:spacing w:val="-2"/>
        </w:rPr>
        <w:t>MTR</w:t>
      </w:r>
      <w:r w:rsidRPr="0063195A">
        <w:rPr>
          <w:rFonts w:ascii="Garamond" w:hAnsi="Garamond"/>
          <w:spacing w:val="18"/>
        </w:rPr>
        <w:t xml:space="preserve"> </w:t>
      </w:r>
      <w:r w:rsidRPr="0063195A">
        <w:rPr>
          <w:rFonts w:ascii="Garamond" w:hAnsi="Garamond"/>
          <w:spacing w:val="-1"/>
        </w:rPr>
        <w:t>approach</w:t>
      </w:r>
      <w:r w:rsidRPr="0063195A">
        <w:rPr>
          <w:rFonts w:ascii="Garamond" w:hAnsi="Garamond"/>
          <w:spacing w:val="17"/>
        </w:rPr>
        <w:t xml:space="preserve"> </w:t>
      </w:r>
      <w:r w:rsidRPr="0063195A">
        <w:rPr>
          <w:rFonts w:ascii="Garamond" w:hAnsi="Garamond"/>
          <w:spacing w:val="-1"/>
        </w:rPr>
        <w:t>taken</w:t>
      </w:r>
      <w:r w:rsidRPr="0063195A">
        <w:rPr>
          <w:rFonts w:ascii="Garamond" w:hAnsi="Garamond"/>
          <w:spacing w:val="16"/>
        </w:rPr>
        <w:t xml:space="preserve"> </w:t>
      </w:r>
      <w:r w:rsidRPr="0063195A">
        <w:rPr>
          <w:rFonts w:ascii="Garamond" w:hAnsi="Garamond"/>
          <w:spacing w:val="-1"/>
        </w:rPr>
        <w:t>and</w:t>
      </w:r>
      <w:r w:rsidRPr="0063195A">
        <w:rPr>
          <w:rFonts w:ascii="Garamond" w:hAnsi="Garamond"/>
          <w:spacing w:val="15"/>
        </w:rPr>
        <w:t xml:space="preserve"> </w:t>
      </w:r>
      <w:r w:rsidRPr="0063195A">
        <w:rPr>
          <w:rFonts w:ascii="Garamond" w:hAnsi="Garamond"/>
        </w:rPr>
        <w:t>the</w:t>
      </w:r>
      <w:r w:rsidRPr="0063195A">
        <w:rPr>
          <w:rFonts w:ascii="Garamond" w:hAnsi="Garamond"/>
          <w:spacing w:val="16"/>
        </w:rPr>
        <w:t xml:space="preserve"> </w:t>
      </w:r>
      <w:r w:rsidRPr="0063195A">
        <w:rPr>
          <w:rFonts w:ascii="Garamond" w:hAnsi="Garamond"/>
          <w:spacing w:val="-1"/>
        </w:rPr>
        <w:t>rationale</w:t>
      </w:r>
      <w:r w:rsidRPr="0063195A">
        <w:rPr>
          <w:rFonts w:ascii="Garamond" w:hAnsi="Garamond"/>
          <w:spacing w:val="15"/>
        </w:rPr>
        <w:t xml:space="preserve"> </w:t>
      </w:r>
      <w:r w:rsidRPr="0063195A">
        <w:rPr>
          <w:rFonts w:ascii="Garamond" w:hAnsi="Garamond"/>
          <w:spacing w:val="-1"/>
        </w:rPr>
        <w:t>for</w:t>
      </w:r>
      <w:r w:rsidRPr="0063195A">
        <w:rPr>
          <w:rFonts w:ascii="Garamond" w:hAnsi="Garamond"/>
          <w:spacing w:val="17"/>
        </w:rPr>
        <w:t xml:space="preserve"> </w:t>
      </w:r>
      <w:r w:rsidRPr="0063195A">
        <w:rPr>
          <w:rFonts w:ascii="Garamond" w:hAnsi="Garamond"/>
          <w:spacing w:val="-1"/>
        </w:rPr>
        <w:t>the</w:t>
      </w:r>
      <w:r w:rsidRPr="0063195A">
        <w:rPr>
          <w:rFonts w:ascii="Garamond" w:hAnsi="Garamond"/>
          <w:spacing w:val="18"/>
        </w:rPr>
        <w:t xml:space="preserve"> </w:t>
      </w:r>
      <w:r w:rsidRPr="0063195A">
        <w:rPr>
          <w:rFonts w:ascii="Garamond" w:hAnsi="Garamond"/>
          <w:spacing w:val="-1"/>
        </w:rPr>
        <w:t>approach</w:t>
      </w:r>
      <w:r w:rsidRPr="0063195A">
        <w:rPr>
          <w:rFonts w:ascii="Garamond" w:hAnsi="Garamond"/>
          <w:spacing w:val="41"/>
        </w:rPr>
        <w:t xml:space="preserve"> </w:t>
      </w:r>
      <w:r w:rsidRPr="0063195A">
        <w:rPr>
          <w:rFonts w:ascii="Garamond" w:hAnsi="Garamond"/>
          <w:spacing w:val="-1"/>
        </w:rPr>
        <w:t>making</w:t>
      </w:r>
      <w:r w:rsidRPr="0063195A">
        <w:rPr>
          <w:rFonts w:ascii="Garamond" w:hAnsi="Garamond"/>
          <w:spacing w:val="3"/>
        </w:rPr>
        <w:t xml:space="preserve"> </w:t>
      </w:r>
      <w:r w:rsidRPr="0063195A">
        <w:rPr>
          <w:rFonts w:ascii="Garamond" w:hAnsi="Garamond"/>
          <w:spacing w:val="-1"/>
        </w:rPr>
        <w:t>explicit</w:t>
      </w:r>
      <w:r w:rsidRPr="0063195A">
        <w:rPr>
          <w:rFonts w:ascii="Garamond" w:hAnsi="Garamond"/>
          <w:spacing w:val="4"/>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2"/>
        </w:rPr>
        <w:t>underlying</w:t>
      </w:r>
      <w:r w:rsidRPr="0063195A">
        <w:rPr>
          <w:rFonts w:ascii="Garamond" w:hAnsi="Garamond"/>
          <w:spacing w:val="4"/>
        </w:rPr>
        <w:t xml:space="preserve"> </w:t>
      </w:r>
      <w:r w:rsidRPr="0063195A">
        <w:rPr>
          <w:rFonts w:ascii="Garamond" w:hAnsi="Garamond"/>
          <w:spacing w:val="-1"/>
        </w:rPr>
        <w:t>assumptions,</w:t>
      </w:r>
      <w:r w:rsidRPr="0063195A">
        <w:rPr>
          <w:rFonts w:ascii="Garamond" w:hAnsi="Garamond"/>
          <w:spacing w:val="4"/>
        </w:rPr>
        <w:t xml:space="preserve"> </w:t>
      </w:r>
      <w:r w:rsidRPr="0063195A">
        <w:rPr>
          <w:rFonts w:ascii="Garamond" w:hAnsi="Garamond"/>
          <w:spacing w:val="-1"/>
        </w:rPr>
        <w:t>challenges, strengths</w:t>
      </w:r>
      <w:r w:rsidRPr="0063195A">
        <w:rPr>
          <w:rFonts w:ascii="Garamond" w:hAnsi="Garamond"/>
          <w:spacing w:val="6"/>
        </w:rPr>
        <w:t xml:space="preserve"> </w:t>
      </w:r>
      <w:r w:rsidRPr="0063195A">
        <w:rPr>
          <w:rFonts w:ascii="Garamond" w:hAnsi="Garamond"/>
          <w:spacing w:val="-2"/>
        </w:rPr>
        <w:t>and</w:t>
      </w:r>
      <w:r w:rsidRPr="0063195A">
        <w:rPr>
          <w:rFonts w:ascii="Garamond" w:hAnsi="Garamond"/>
          <w:spacing w:val="4"/>
        </w:rPr>
        <w:t xml:space="preserve"> </w:t>
      </w:r>
      <w:r w:rsidRPr="0063195A">
        <w:rPr>
          <w:rFonts w:ascii="Garamond" w:hAnsi="Garamond"/>
          <w:spacing w:val="-1"/>
        </w:rPr>
        <w:t>weaknesses</w:t>
      </w:r>
      <w:r w:rsidRPr="0063195A">
        <w:rPr>
          <w:rFonts w:ascii="Garamond" w:hAnsi="Garamond"/>
          <w:spacing w:val="5"/>
        </w:rPr>
        <w:t xml:space="preserve"> </w:t>
      </w:r>
      <w:r w:rsidRPr="0063195A">
        <w:rPr>
          <w:rFonts w:ascii="Garamond" w:hAnsi="Garamond"/>
          <w:spacing w:val="-2"/>
        </w:rPr>
        <w:t>about</w:t>
      </w:r>
      <w:r w:rsidRPr="0063195A">
        <w:rPr>
          <w:rFonts w:ascii="Garamond" w:hAnsi="Garamond"/>
          <w:spacing w:val="5"/>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1"/>
        </w:rPr>
        <w:t>methods</w:t>
      </w:r>
      <w:r w:rsidRPr="0063195A">
        <w:rPr>
          <w:rFonts w:ascii="Garamond" w:hAnsi="Garamond"/>
          <w:spacing w:val="5"/>
        </w:rPr>
        <w:t xml:space="preserve"> </w:t>
      </w:r>
      <w:r w:rsidRPr="0063195A">
        <w:rPr>
          <w:rFonts w:ascii="Garamond" w:hAnsi="Garamond"/>
          <w:spacing w:val="-1"/>
        </w:rPr>
        <w:t>and</w:t>
      </w:r>
      <w:r w:rsidRPr="0063195A">
        <w:rPr>
          <w:rFonts w:ascii="Garamond" w:hAnsi="Garamond"/>
          <w:spacing w:val="74"/>
        </w:rPr>
        <w:t xml:space="preserve"> </w:t>
      </w:r>
      <w:r w:rsidRPr="0063195A">
        <w:rPr>
          <w:rFonts w:ascii="Garamond" w:hAnsi="Garamond"/>
          <w:spacing w:val="-1"/>
        </w:rPr>
        <w:t>approach</w:t>
      </w:r>
      <w:r w:rsidRPr="0063195A">
        <w:rPr>
          <w:rFonts w:ascii="Garamond" w:hAnsi="Garamond"/>
        </w:rPr>
        <w:t xml:space="preserve"> </w:t>
      </w:r>
      <w:r w:rsidRPr="0063195A">
        <w:rPr>
          <w:rFonts w:ascii="Garamond" w:hAnsi="Garamond"/>
          <w:spacing w:val="-1"/>
        </w:rPr>
        <w:t>of</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review.</w:t>
      </w:r>
    </w:p>
    <w:p w14:paraId="4B7AF193" w14:textId="77777777" w:rsidR="00A06FF5" w:rsidRPr="0063195A" w:rsidRDefault="00A06FF5" w:rsidP="0063195A">
      <w:pPr>
        <w:rPr>
          <w:rFonts w:ascii="Garamond" w:hAnsi="Garamond"/>
        </w:rPr>
      </w:pPr>
      <w:r w:rsidRPr="0063195A">
        <w:rPr>
          <w:rFonts w:ascii="Garamond" w:hAnsi="Garamond"/>
          <w:spacing w:val="-1"/>
        </w:rPr>
        <w:t>As</w:t>
      </w:r>
      <w:r w:rsidRPr="0063195A">
        <w:rPr>
          <w:rFonts w:ascii="Garamond" w:hAnsi="Garamond"/>
          <w:spacing w:val="8"/>
        </w:rPr>
        <w:t xml:space="preserve"> </w:t>
      </w:r>
      <w:r w:rsidRPr="0063195A">
        <w:rPr>
          <w:rFonts w:ascii="Garamond" w:hAnsi="Garamond"/>
          <w:spacing w:val="-2"/>
        </w:rPr>
        <w:t>of</w:t>
      </w:r>
      <w:r w:rsidRPr="0063195A">
        <w:rPr>
          <w:rFonts w:ascii="Garamond" w:hAnsi="Garamond"/>
          <w:spacing w:val="7"/>
        </w:rPr>
        <w:t xml:space="preserve"> </w:t>
      </w:r>
      <w:r w:rsidRPr="0063195A">
        <w:rPr>
          <w:rFonts w:ascii="Garamond" w:hAnsi="Garamond"/>
        </w:rPr>
        <w:t>11</w:t>
      </w:r>
      <w:r w:rsidRPr="0063195A">
        <w:rPr>
          <w:rFonts w:ascii="Garamond" w:hAnsi="Garamond"/>
          <w:spacing w:val="4"/>
        </w:rPr>
        <w:t xml:space="preserve"> </w:t>
      </w:r>
      <w:r w:rsidRPr="0063195A">
        <w:rPr>
          <w:rFonts w:ascii="Garamond" w:hAnsi="Garamond"/>
          <w:spacing w:val="-1"/>
        </w:rPr>
        <w:t>March</w:t>
      </w:r>
      <w:r w:rsidRPr="0063195A">
        <w:rPr>
          <w:rFonts w:ascii="Garamond" w:hAnsi="Garamond"/>
          <w:spacing w:val="7"/>
        </w:rPr>
        <w:t xml:space="preserve"> </w:t>
      </w:r>
      <w:r w:rsidRPr="0063195A">
        <w:rPr>
          <w:rFonts w:ascii="Garamond" w:hAnsi="Garamond"/>
          <w:spacing w:val="-1"/>
        </w:rPr>
        <w:t>2020,</w:t>
      </w:r>
      <w:r w:rsidRPr="0063195A">
        <w:rPr>
          <w:rFonts w:ascii="Garamond" w:hAnsi="Garamond"/>
          <w:spacing w:val="4"/>
        </w:rPr>
        <w:t xml:space="preserve"> </w:t>
      </w:r>
      <w:r w:rsidRPr="0063195A">
        <w:rPr>
          <w:rFonts w:ascii="Garamond" w:hAnsi="Garamond"/>
        </w:rPr>
        <w:t>the</w:t>
      </w:r>
      <w:r w:rsidRPr="0063195A">
        <w:rPr>
          <w:rFonts w:ascii="Garamond" w:hAnsi="Garamond"/>
          <w:spacing w:val="2"/>
        </w:rPr>
        <w:t xml:space="preserve"> </w:t>
      </w:r>
      <w:r w:rsidRPr="0063195A">
        <w:rPr>
          <w:rFonts w:ascii="Garamond" w:hAnsi="Garamond"/>
          <w:spacing w:val="-1"/>
        </w:rPr>
        <w:t>World</w:t>
      </w:r>
      <w:r w:rsidRPr="0063195A">
        <w:rPr>
          <w:rFonts w:ascii="Garamond" w:hAnsi="Garamond"/>
          <w:spacing w:val="7"/>
        </w:rPr>
        <w:t xml:space="preserve"> </w:t>
      </w:r>
      <w:r w:rsidRPr="0063195A">
        <w:rPr>
          <w:rFonts w:ascii="Garamond" w:hAnsi="Garamond"/>
          <w:spacing w:val="-1"/>
        </w:rPr>
        <w:t>Health</w:t>
      </w:r>
      <w:r w:rsidRPr="0063195A">
        <w:rPr>
          <w:rFonts w:ascii="Garamond" w:hAnsi="Garamond"/>
          <w:spacing w:val="7"/>
        </w:rPr>
        <w:t xml:space="preserve"> </w:t>
      </w:r>
      <w:r w:rsidRPr="0063195A">
        <w:rPr>
          <w:rFonts w:ascii="Garamond" w:hAnsi="Garamond"/>
          <w:spacing w:val="-1"/>
        </w:rPr>
        <w:t>Organization</w:t>
      </w:r>
      <w:r w:rsidRPr="0063195A">
        <w:rPr>
          <w:rFonts w:ascii="Garamond" w:hAnsi="Garamond"/>
          <w:spacing w:val="2"/>
        </w:rPr>
        <w:t xml:space="preserve"> </w:t>
      </w:r>
      <w:r w:rsidRPr="0063195A">
        <w:rPr>
          <w:rFonts w:ascii="Garamond" w:hAnsi="Garamond"/>
          <w:spacing w:val="-1"/>
        </w:rPr>
        <w:t>(WHO)</w:t>
      </w:r>
      <w:r w:rsidRPr="0063195A">
        <w:rPr>
          <w:rFonts w:ascii="Garamond" w:hAnsi="Garamond"/>
          <w:spacing w:val="5"/>
        </w:rPr>
        <w:t xml:space="preserve"> </w:t>
      </w:r>
      <w:r w:rsidRPr="0063195A">
        <w:rPr>
          <w:rFonts w:ascii="Garamond" w:hAnsi="Garamond"/>
          <w:spacing w:val="-1"/>
        </w:rPr>
        <w:t>declared</w:t>
      </w:r>
      <w:r w:rsidRPr="0063195A">
        <w:rPr>
          <w:rFonts w:ascii="Garamond" w:hAnsi="Garamond"/>
          <w:spacing w:val="7"/>
        </w:rPr>
        <w:t xml:space="preserve"> </w:t>
      </w:r>
      <w:r w:rsidRPr="0063195A">
        <w:rPr>
          <w:rFonts w:ascii="Garamond" w:hAnsi="Garamond"/>
          <w:spacing w:val="-1"/>
        </w:rPr>
        <w:t>COVID-19</w:t>
      </w:r>
      <w:r w:rsidRPr="0063195A">
        <w:rPr>
          <w:rFonts w:ascii="Garamond" w:hAnsi="Garamond"/>
          <w:spacing w:val="6"/>
        </w:rPr>
        <w:t xml:space="preserve"> </w:t>
      </w:r>
      <w:r w:rsidRPr="0063195A">
        <w:rPr>
          <w:rFonts w:ascii="Garamond" w:hAnsi="Garamond"/>
        </w:rPr>
        <w:t>a</w:t>
      </w:r>
      <w:r w:rsidRPr="0063195A">
        <w:rPr>
          <w:rFonts w:ascii="Garamond" w:hAnsi="Garamond"/>
          <w:spacing w:val="6"/>
        </w:rPr>
        <w:t xml:space="preserve"> </w:t>
      </w:r>
      <w:r w:rsidRPr="0063195A">
        <w:rPr>
          <w:rFonts w:ascii="Garamond" w:hAnsi="Garamond"/>
          <w:spacing w:val="-1"/>
        </w:rPr>
        <w:t>global</w:t>
      </w:r>
      <w:r w:rsidRPr="0063195A">
        <w:rPr>
          <w:rFonts w:ascii="Garamond" w:hAnsi="Garamond"/>
          <w:spacing w:val="5"/>
        </w:rPr>
        <w:t xml:space="preserve"> </w:t>
      </w:r>
      <w:r w:rsidRPr="0063195A">
        <w:rPr>
          <w:rFonts w:ascii="Garamond" w:hAnsi="Garamond"/>
          <w:spacing w:val="-1"/>
        </w:rPr>
        <w:t>pandemic</w:t>
      </w:r>
      <w:r w:rsidRPr="0063195A">
        <w:rPr>
          <w:rFonts w:ascii="Garamond" w:hAnsi="Garamond"/>
          <w:spacing w:val="6"/>
        </w:rPr>
        <w:t xml:space="preserve"> </w:t>
      </w:r>
      <w:r w:rsidRPr="0063195A">
        <w:rPr>
          <w:rFonts w:ascii="Garamond" w:hAnsi="Garamond"/>
          <w:spacing w:val="-2"/>
        </w:rPr>
        <w:t>as</w:t>
      </w:r>
      <w:r w:rsidRPr="0063195A">
        <w:rPr>
          <w:rFonts w:ascii="Garamond" w:hAnsi="Garamond"/>
          <w:spacing w:val="43"/>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1"/>
        </w:rPr>
        <w:t>new</w:t>
      </w:r>
      <w:r w:rsidRPr="0063195A">
        <w:rPr>
          <w:rFonts w:ascii="Garamond" w:hAnsi="Garamond"/>
          <w:spacing w:val="11"/>
        </w:rPr>
        <w:t xml:space="preserve"> </w:t>
      </w:r>
      <w:r w:rsidRPr="0063195A">
        <w:rPr>
          <w:rFonts w:ascii="Garamond" w:hAnsi="Garamond"/>
          <w:spacing w:val="-1"/>
        </w:rPr>
        <w:t>coronavirus</w:t>
      </w:r>
      <w:r w:rsidRPr="0063195A">
        <w:rPr>
          <w:rFonts w:ascii="Garamond" w:hAnsi="Garamond"/>
          <w:spacing w:val="12"/>
        </w:rPr>
        <w:t xml:space="preserve"> </w:t>
      </w:r>
      <w:r w:rsidRPr="0063195A">
        <w:rPr>
          <w:rFonts w:ascii="Garamond" w:hAnsi="Garamond"/>
          <w:spacing w:val="-1"/>
        </w:rPr>
        <w:t>rapidly</w:t>
      </w:r>
      <w:r w:rsidRPr="0063195A">
        <w:rPr>
          <w:rFonts w:ascii="Garamond" w:hAnsi="Garamond"/>
          <w:spacing w:val="8"/>
        </w:rPr>
        <w:t xml:space="preserve"> </w:t>
      </w:r>
      <w:r w:rsidRPr="0063195A">
        <w:rPr>
          <w:rFonts w:ascii="Garamond" w:hAnsi="Garamond"/>
          <w:spacing w:val="-1"/>
        </w:rPr>
        <w:t>spread</w:t>
      </w:r>
      <w:r w:rsidRPr="0063195A">
        <w:rPr>
          <w:rFonts w:ascii="Garamond" w:hAnsi="Garamond"/>
          <w:spacing w:val="11"/>
        </w:rPr>
        <w:t xml:space="preserve"> </w:t>
      </w:r>
      <w:r w:rsidRPr="0063195A">
        <w:rPr>
          <w:rFonts w:ascii="Garamond" w:hAnsi="Garamond"/>
        </w:rPr>
        <w:t>to</w:t>
      </w:r>
      <w:r w:rsidRPr="0063195A">
        <w:rPr>
          <w:rFonts w:ascii="Garamond" w:hAnsi="Garamond"/>
          <w:spacing w:val="12"/>
        </w:rPr>
        <w:t xml:space="preserve"> </w:t>
      </w:r>
      <w:r w:rsidRPr="0063195A">
        <w:rPr>
          <w:rFonts w:ascii="Garamond" w:hAnsi="Garamond"/>
          <w:spacing w:val="-1"/>
        </w:rPr>
        <w:t>all</w:t>
      </w:r>
      <w:r w:rsidRPr="0063195A">
        <w:rPr>
          <w:rFonts w:ascii="Garamond" w:hAnsi="Garamond"/>
          <w:spacing w:val="11"/>
        </w:rPr>
        <w:t xml:space="preserve"> </w:t>
      </w:r>
      <w:r w:rsidRPr="0063195A">
        <w:rPr>
          <w:rFonts w:ascii="Garamond" w:hAnsi="Garamond"/>
          <w:spacing w:val="-1"/>
        </w:rPr>
        <w:t>regions</w:t>
      </w:r>
      <w:r w:rsidRPr="0063195A">
        <w:rPr>
          <w:rFonts w:ascii="Garamond" w:hAnsi="Garamond"/>
          <w:spacing w:val="12"/>
        </w:rPr>
        <w:t xml:space="preserve"> </w:t>
      </w:r>
      <w:r w:rsidRPr="0063195A">
        <w:rPr>
          <w:rFonts w:ascii="Garamond" w:hAnsi="Garamond"/>
          <w:spacing w:val="-2"/>
        </w:rPr>
        <w:t>of</w:t>
      </w:r>
      <w:r w:rsidRPr="0063195A">
        <w:rPr>
          <w:rFonts w:ascii="Garamond" w:hAnsi="Garamond"/>
          <w:spacing w:val="12"/>
        </w:rPr>
        <w:t xml:space="preserve"> </w:t>
      </w:r>
      <w:r w:rsidRPr="0063195A">
        <w:rPr>
          <w:rFonts w:ascii="Garamond" w:hAnsi="Garamond"/>
        </w:rPr>
        <w:t>the</w:t>
      </w:r>
      <w:r w:rsidRPr="0063195A">
        <w:rPr>
          <w:rFonts w:ascii="Garamond" w:hAnsi="Garamond"/>
          <w:spacing w:val="9"/>
        </w:rPr>
        <w:t xml:space="preserve"> </w:t>
      </w:r>
      <w:r w:rsidRPr="0063195A">
        <w:rPr>
          <w:rFonts w:ascii="Garamond" w:hAnsi="Garamond"/>
          <w:spacing w:val="-1"/>
        </w:rPr>
        <w:t>world.</w:t>
      </w:r>
      <w:r w:rsidRPr="0063195A">
        <w:rPr>
          <w:rFonts w:ascii="Garamond" w:hAnsi="Garamond"/>
          <w:spacing w:val="11"/>
        </w:rPr>
        <w:t xml:space="preserve"> </w:t>
      </w:r>
      <w:r w:rsidRPr="0063195A">
        <w:rPr>
          <w:rFonts w:ascii="Garamond" w:hAnsi="Garamond"/>
          <w:spacing w:val="-1"/>
        </w:rPr>
        <w:t>Travel</w:t>
      </w:r>
      <w:r w:rsidRPr="0063195A">
        <w:rPr>
          <w:rFonts w:ascii="Garamond" w:hAnsi="Garamond"/>
          <w:spacing w:val="11"/>
        </w:rPr>
        <w:t xml:space="preserve"> </w:t>
      </w:r>
      <w:r w:rsidRPr="0063195A">
        <w:rPr>
          <w:rFonts w:ascii="Garamond" w:hAnsi="Garamond"/>
        </w:rPr>
        <w:t>to</w:t>
      </w:r>
      <w:r w:rsidRPr="0063195A">
        <w:rPr>
          <w:rFonts w:ascii="Garamond" w:hAnsi="Garamond"/>
          <w:spacing w:val="12"/>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2"/>
        </w:rPr>
        <w:t>country</w:t>
      </w:r>
      <w:r w:rsidRPr="0063195A">
        <w:rPr>
          <w:rFonts w:ascii="Garamond" w:hAnsi="Garamond"/>
          <w:spacing w:val="11"/>
        </w:rPr>
        <w:t xml:space="preserve"> </w:t>
      </w:r>
      <w:r w:rsidRPr="0063195A">
        <w:rPr>
          <w:rFonts w:ascii="Garamond" w:hAnsi="Garamond"/>
          <w:spacing w:val="-1"/>
        </w:rPr>
        <w:t>has</w:t>
      </w:r>
      <w:r w:rsidRPr="0063195A">
        <w:rPr>
          <w:rFonts w:ascii="Garamond" w:hAnsi="Garamond"/>
          <w:spacing w:val="12"/>
        </w:rPr>
        <w:t xml:space="preserve"> </w:t>
      </w:r>
      <w:r w:rsidRPr="0063195A">
        <w:rPr>
          <w:rFonts w:ascii="Garamond" w:hAnsi="Garamond"/>
          <w:spacing w:val="-1"/>
        </w:rPr>
        <w:t>been</w:t>
      </w:r>
      <w:r w:rsidRPr="0063195A">
        <w:rPr>
          <w:rFonts w:ascii="Garamond" w:hAnsi="Garamond"/>
          <w:spacing w:val="12"/>
        </w:rPr>
        <w:t xml:space="preserve"> </w:t>
      </w:r>
      <w:r w:rsidRPr="0063195A">
        <w:rPr>
          <w:rFonts w:ascii="Garamond" w:hAnsi="Garamond"/>
          <w:spacing w:val="-1"/>
        </w:rPr>
        <w:t>restricted</w:t>
      </w:r>
      <w:r w:rsidRPr="0063195A">
        <w:rPr>
          <w:rFonts w:ascii="Garamond" w:hAnsi="Garamond"/>
          <w:spacing w:val="57"/>
        </w:rPr>
        <w:t xml:space="preserve"> </w:t>
      </w:r>
      <w:r w:rsidRPr="0063195A">
        <w:rPr>
          <w:rFonts w:ascii="Garamond" w:hAnsi="Garamond"/>
          <w:spacing w:val="-1"/>
        </w:rPr>
        <w:t>since</w:t>
      </w:r>
      <w:r w:rsidRPr="0063195A">
        <w:rPr>
          <w:rFonts w:ascii="Garamond" w:hAnsi="Garamond"/>
          <w:spacing w:val="13"/>
        </w:rPr>
        <w:t xml:space="preserve"> </w:t>
      </w:r>
      <w:r w:rsidRPr="0063195A">
        <w:rPr>
          <w:rFonts w:ascii="Garamond" w:hAnsi="Garamond"/>
        </w:rPr>
        <w:t>25</w:t>
      </w:r>
      <w:r w:rsidRPr="0063195A">
        <w:rPr>
          <w:rFonts w:ascii="Garamond" w:hAnsi="Garamond"/>
          <w:spacing w:val="13"/>
        </w:rPr>
        <w:t xml:space="preserve"> </w:t>
      </w:r>
      <w:r w:rsidRPr="0063195A">
        <w:rPr>
          <w:rFonts w:ascii="Garamond" w:hAnsi="Garamond"/>
          <w:spacing w:val="-1"/>
        </w:rPr>
        <w:t>March</w:t>
      </w:r>
      <w:r w:rsidRPr="0063195A">
        <w:rPr>
          <w:rFonts w:ascii="Garamond" w:hAnsi="Garamond"/>
          <w:spacing w:val="14"/>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1"/>
        </w:rPr>
        <w:t>travel</w:t>
      </w:r>
      <w:r w:rsidRPr="0063195A">
        <w:rPr>
          <w:rFonts w:ascii="Garamond" w:hAnsi="Garamond"/>
          <w:spacing w:val="14"/>
        </w:rPr>
        <w:t xml:space="preserve"> </w:t>
      </w:r>
      <w:r w:rsidRPr="0063195A">
        <w:rPr>
          <w:rFonts w:ascii="Garamond" w:hAnsi="Garamond"/>
          <w:spacing w:val="-2"/>
        </w:rPr>
        <w:t>in</w:t>
      </w:r>
      <w:r w:rsidRPr="0063195A">
        <w:rPr>
          <w:rFonts w:ascii="Garamond" w:hAnsi="Garamond"/>
          <w:spacing w:val="14"/>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country</w:t>
      </w:r>
      <w:r w:rsidRPr="0063195A">
        <w:rPr>
          <w:rFonts w:ascii="Garamond" w:hAnsi="Garamond"/>
          <w:spacing w:val="13"/>
        </w:rPr>
        <w:t xml:space="preserve"> </w:t>
      </w:r>
      <w:r w:rsidRPr="0063195A">
        <w:rPr>
          <w:rFonts w:ascii="Garamond" w:hAnsi="Garamond"/>
        </w:rPr>
        <w:t>is</w:t>
      </w:r>
      <w:r w:rsidRPr="0063195A">
        <w:rPr>
          <w:rFonts w:ascii="Garamond" w:hAnsi="Garamond"/>
          <w:spacing w:val="15"/>
        </w:rPr>
        <w:t xml:space="preserve"> </w:t>
      </w:r>
      <w:r w:rsidRPr="0063195A">
        <w:rPr>
          <w:rFonts w:ascii="Garamond" w:hAnsi="Garamond"/>
          <w:spacing w:val="-1"/>
        </w:rPr>
        <w:t>also</w:t>
      </w:r>
      <w:r w:rsidRPr="0063195A">
        <w:rPr>
          <w:rFonts w:ascii="Garamond" w:hAnsi="Garamond"/>
          <w:spacing w:val="12"/>
        </w:rPr>
        <w:t xml:space="preserve"> </w:t>
      </w:r>
      <w:r w:rsidRPr="0063195A">
        <w:rPr>
          <w:rFonts w:ascii="Garamond" w:hAnsi="Garamond"/>
          <w:spacing w:val="-1"/>
        </w:rPr>
        <w:t>restricted.</w:t>
      </w:r>
      <w:r w:rsidRPr="0063195A">
        <w:rPr>
          <w:rFonts w:ascii="Garamond" w:hAnsi="Garamond"/>
          <w:spacing w:val="14"/>
        </w:rPr>
        <w:t xml:space="preserve"> </w:t>
      </w:r>
      <w:r w:rsidRPr="0063195A">
        <w:rPr>
          <w:rFonts w:ascii="Garamond" w:hAnsi="Garamond"/>
        </w:rPr>
        <w:t>If</w:t>
      </w:r>
      <w:r w:rsidRPr="0063195A">
        <w:rPr>
          <w:rFonts w:ascii="Garamond" w:hAnsi="Garamond"/>
          <w:spacing w:val="14"/>
        </w:rPr>
        <w:t xml:space="preserve"> </w:t>
      </w:r>
      <w:r w:rsidRPr="0063195A">
        <w:rPr>
          <w:rFonts w:ascii="Garamond" w:hAnsi="Garamond"/>
        </w:rPr>
        <w:t>it</w:t>
      </w:r>
      <w:r w:rsidRPr="0063195A">
        <w:rPr>
          <w:rFonts w:ascii="Garamond" w:hAnsi="Garamond"/>
          <w:spacing w:val="14"/>
        </w:rPr>
        <w:t xml:space="preserve"> </w:t>
      </w:r>
      <w:r w:rsidRPr="0063195A">
        <w:rPr>
          <w:rFonts w:ascii="Garamond" w:hAnsi="Garamond"/>
          <w:spacing w:val="-2"/>
        </w:rPr>
        <w:t>is</w:t>
      </w:r>
      <w:r w:rsidRPr="0063195A">
        <w:rPr>
          <w:rFonts w:ascii="Garamond" w:hAnsi="Garamond"/>
          <w:spacing w:val="15"/>
        </w:rPr>
        <w:t xml:space="preserve"> </w:t>
      </w:r>
      <w:r w:rsidRPr="0063195A">
        <w:rPr>
          <w:rFonts w:ascii="Garamond" w:hAnsi="Garamond"/>
          <w:spacing w:val="-1"/>
        </w:rPr>
        <w:t>not</w:t>
      </w:r>
      <w:r w:rsidRPr="0063195A">
        <w:rPr>
          <w:rFonts w:ascii="Garamond" w:hAnsi="Garamond"/>
          <w:spacing w:val="12"/>
        </w:rPr>
        <w:t xml:space="preserve"> </w:t>
      </w:r>
      <w:r w:rsidRPr="0063195A">
        <w:rPr>
          <w:rFonts w:ascii="Garamond" w:hAnsi="Garamond"/>
          <w:spacing w:val="-1"/>
        </w:rPr>
        <w:t>possible</w:t>
      </w:r>
      <w:r w:rsidRPr="0063195A">
        <w:rPr>
          <w:rFonts w:ascii="Garamond" w:hAnsi="Garamond"/>
          <w:spacing w:val="13"/>
        </w:rPr>
        <w:t xml:space="preserve"> </w:t>
      </w:r>
      <w:r w:rsidRPr="0063195A">
        <w:rPr>
          <w:rFonts w:ascii="Garamond" w:hAnsi="Garamond"/>
        </w:rPr>
        <w:t>to</w:t>
      </w:r>
      <w:r w:rsidRPr="0063195A">
        <w:rPr>
          <w:rFonts w:ascii="Garamond" w:hAnsi="Garamond"/>
          <w:spacing w:val="12"/>
        </w:rPr>
        <w:t xml:space="preserve"> </w:t>
      </w:r>
      <w:r w:rsidRPr="0063195A">
        <w:rPr>
          <w:rFonts w:ascii="Garamond" w:hAnsi="Garamond"/>
          <w:spacing w:val="-1"/>
        </w:rPr>
        <w:t>travel</w:t>
      </w:r>
      <w:r w:rsidRPr="0063195A">
        <w:rPr>
          <w:rFonts w:ascii="Garamond" w:hAnsi="Garamond"/>
          <w:spacing w:val="14"/>
        </w:rPr>
        <w:t xml:space="preserve"> </w:t>
      </w:r>
      <w:r w:rsidRPr="0063195A">
        <w:rPr>
          <w:rFonts w:ascii="Garamond" w:hAnsi="Garamond"/>
        </w:rPr>
        <w:t>to</w:t>
      </w:r>
      <w:r w:rsidRPr="0063195A">
        <w:rPr>
          <w:rFonts w:ascii="Garamond" w:hAnsi="Garamond"/>
          <w:spacing w:val="14"/>
        </w:rPr>
        <w:t xml:space="preserve"> </w:t>
      </w:r>
      <w:r w:rsidRPr="0063195A">
        <w:rPr>
          <w:rFonts w:ascii="Garamond" w:hAnsi="Garamond"/>
          <w:spacing w:val="-1"/>
        </w:rPr>
        <w:t>or</w:t>
      </w:r>
      <w:r w:rsidRPr="0063195A">
        <w:rPr>
          <w:rFonts w:ascii="Garamond" w:hAnsi="Garamond"/>
          <w:spacing w:val="15"/>
        </w:rPr>
        <w:t xml:space="preserve"> </w:t>
      </w:r>
      <w:r w:rsidRPr="0063195A">
        <w:rPr>
          <w:rFonts w:ascii="Garamond" w:hAnsi="Garamond"/>
          <w:spacing w:val="-1"/>
        </w:rPr>
        <w:t>within</w:t>
      </w:r>
      <w:r w:rsidRPr="0063195A">
        <w:rPr>
          <w:rFonts w:ascii="Garamond" w:hAnsi="Garamond"/>
          <w:spacing w:val="12"/>
        </w:rPr>
        <w:t xml:space="preserve"> </w:t>
      </w:r>
      <w:r w:rsidRPr="0063195A">
        <w:rPr>
          <w:rFonts w:ascii="Garamond" w:hAnsi="Garamond"/>
        </w:rPr>
        <w:t>the</w:t>
      </w:r>
      <w:r w:rsidRPr="0063195A">
        <w:rPr>
          <w:rFonts w:ascii="Garamond" w:hAnsi="Garamond"/>
          <w:spacing w:val="67"/>
        </w:rPr>
        <w:t xml:space="preserve"> </w:t>
      </w:r>
      <w:r w:rsidRPr="0063195A">
        <w:rPr>
          <w:rFonts w:ascii="Garamond" w:hAnsi="Garamond"/>
          <w:spacing w:val="-1"/>
        </w:rPr>
        <w:t>country</w:t>
      </w:r>
      <w:r w:rsidRPr="0063195A">
        <w:rPr>
          <w:rFonts w:ascii="Garamond" w:hAnsi="Garamond"/>
          <w:spacing w:val="6"/>
        </w:rPr>
        <w:t xml:space="preserve"> </w:t>
      </w:r>
      <w:r w:rsidRPr="0063195A">
        <w:rPr>
          <w:rFonts w:ascii="Garamond" w:hAnsi="Garamond"/>
          <w:spacing w:val="-1"/>
        </w:rPr>
        <w:t>for</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evaluation,</w:t>
      </w:r>
      <w:r w:rsidRPr="0063195A">
        <w:rPr>
          <w:rFonts w:ascii="Garamond" w:hAnsi="Garamond"/>
          <w:spacing w:val="7"/>
        </w:rPr>
        <w:t xml:space="preserve"> </w:t>
      </w:r>
      <w:r w:rsidRPr="0063195A">
        <w:rPr>
          <w:rFonts w:ascii="Garamond" w:hAnsi="Garamond"/>
          <w:spacing w:val="-1"/>
        </w:rPr>
        <w:t>then</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evaluator</w:t>
      </w:r>
      <w:r w:rsidRPr="0063195A">
        <w:rPr>
          <w:rFonts w:ascii="Garamond" w:hAnsi="Garamond"/>
          <w:spacing w:val="8"/>
        </w:rPr>
        <w:t xml:space="preserve"> </w:t>
      </w:r>
      <w:r w:rsidRPr="0063195A">
        <w:rPr>
          <w:rFonts w:ascii="Garamond" w:hAnsi="Garamond"/>
          <w:spacing w:val="-1"/>
        </w:rPr>
        <w:t>should</w:t>
      </w:r>
      <w:r w:rsidRPr="0063195A">
        <w:rPr>
          <w:rFonts w:ascii="Garamond" w:hAnsi="Garamond"/>
          <w:spacing w:val="6"/>
        </w:rPr>
        <w:t xml:space="preserve"> </w:t>
      </w:r>
      <w:r w:rsidRPr="0063195A">
        <w:rPr>
          <w:rFonts w:ascii="Garamond" w:hAnsi="Garamond"/>
          <w:spacing w:val="-1"/>
        </w:rPr>
        <w:t>develop</w:t>
      </w:r>
      <w:r w:rsidRPr="0063195A">
        <w:rPr>
          <w:rFonts w:ascii="Garamond" w:hAnsi="Garamond"/>
          <w:spacing w:val="7"/>
        </w:rPr>
        <w:t xml:space="preserve"> </w:t>
      </w:r>
      <w:r w:rsidRPr="0063195A">
        <w:rPr>
          <w:rFonts w:ascii="Garamond" w:hAnsi="Garamond"/>
        </w:rPr>
        <w:t>a</w:t>
      </w:r>
      <w:r w:rsidRPr="0063195A">
        <w:rPr>
          <w:rFonts w:ascii="Garamond" w:hAnsi="Garamond"/>
          <w:spacing w:val="6"/>
        </w:rPr>
        <w:t xml:space="preserve"> </w:t>
      </w:r>
      <w:r w:rsidRPr="0063195A">
        <w:rPr>
          <w:rFonts w:ascii="Garamond" w:hAnsi="Garamond"/>
          <w:spacing w:val="-1"/>
        </w:rPr>
        <w:t>methodology</w:t>
      </w:r>
      <w:r w:rsidRPr="0063195A">
        <w:rPr>
          <w:rFonts w:ascii="Garamond" w:hAnsi="Garamond"/>
          <w:spacing w:val="6"/>
        </w:rPr>
        <w:t xml:space="preserve"> </w:t>
      </w:r>
      <w:r w:rsidRPr="0063195A">
        <w:rPr>
          <w:rFonts w:ascii="Garamond" w:hAnsi="Garamond"/>
        </w:rPr>
        <w:t>that</w:t>
      </w:r>
      <w:r w:rsidRPr="0063195A">
        <w:rPr>
          <w:rFonts w:ascii="Garamond" w:hAnsi="Garamond"/>
          <w:spacing w:val="6"/>
        </w:rPr>
        <w:t xml:space="preserve"> </w:t>
      </w:r>
      <w:r w:rsidRPr="0063195A">
        <w:rPr>
          <w:rFonts w:ascii="Garamond" w:hAnsi="Garamond"/>
          <w:spacing w:val="-1"/>
        </w:rPr>
        <w:t>takes</w:t>
      </w:r>
      <w:r w:rsidRPr="0063195A">
        <w:rPr>
          <w:rFonts w:ascii="Garamond" w:hAnsi="Garamond"/>
          <w:spacing w:val="8"/>
        </w:rPr>
        <w:t xml:space="preserve"> </w:t>
      </w:r>
      <w:r w:rsidRPr="0063195A">
        <w:rPr>
          <w:rFonts w:ascii="Garamond" w:hAnsi="Garamond"/>
        </w:rPr>
        <w:t>this</w:t>
      </w:r>
      <w:r w:rsidRPr="0063195A">
        <w:rPr>
          <w:rFonts w:ascii="Garamond" w:hAnsi="Garamond"/>
          <w:spacing w:val="8"/>
        </w:rPr>
        <w:t xml:space="preserve"> </w:t>
      </w:r>
      <w:r w:rsidRPr="0063195A">
        <w:rPr>
          <w:rFonts w:ascii="Garamond" w:hAnsi="Garamond"/>
          <w:spacing w:val="-1"/>
        </w:rPr>
        <w:t>into</w:t>
      </w:r>
      <w:r w:rsidRPr="0063195A">
        <w:rPr>
          <w:rFonts w:ascii="Garamond" w:hAnsi="Garamond"/>
          <w:spacing w:val="7"/>
        </w:rPr>
        <w:t xml:space="preserve"> </w:t>
      </w:r>
      <w:r w:rsidRPr="0063195A">
        <w:rPr>
          <w:rFonts w:ascii="Garamond" w:hAnsi="Garamond"/>
          <w:spacing w:val="-2"/>
        </w:rPr>
        <w:t>account</w:t>
      </w:r>
      <w:r w:rsidRPr="0063195A">
        <w:rPr>
          <w:rFonts w:ascii="Garamond" w:hAnsi="Garamond"/>
          <w:spacing w:val="73"/>
        </w:rPr>
        <w:t xml:space="preserve"> </w:t>
      </w:r>
      <w:r w:rsidRPr="0063195A">
        <w:rPr>
          <w:rFonts w:ascii="Garamond" w:hAnsi="Garamond"/>
          <w:spacing w:val="-1"/>
        </w:rPr>
        <w:t>virtual</w:t>
      </w:r>
      <w:r w:rsidRPr="0063195A">
        <w:rPr>
          <w:rFonts w:ascii="Garamond" w:hAnsi="Garamond"/>
          <w:spacing w:val="-8"/>
        </w:rPr>
        <w:t xml:space="preserve"> </w:t>
      </w:r>
      <w:r w:rsidRPr="0063195A">
        <w:rPr>
          <w:rFonts w:ascii="Garamond" w:hAnsi="Garamond"/>
          <w:spacing w:val="-1"/>
        </w:rPr>
        <w:t>and</w:t>
      </w:r>
      <w:r w:rsidRPr="0063195A">
        <w:rPr>
          <w:rFonts w:ascii="Garamond" w:hAnsi="Garamond"/>
          <w:spacing w:val="-10"/>
        </w:rPr>
        <w:t xml:space="preserve"> </w:t>
      </w:r>
      <w:r w:rsidRPr="0063195A">
        <w:rPr>
          <w:rFonts w:ascii="Garamond" w:hAnsi="Garamond"/>
          <w:spacing w:val="-1"/>
        </w:rPr>
        <w:t>remote</w:t>
      </w:r>
      <w:r w:rsidRPr="0063195A">
        <w:rPr>
          <w:rFonts w:ascii="Garamond" w:hAnsi="Garamond"/>
          <w:spacing w:val="-11"/>
        </w:rPr>
        <w:t xml:space="preserve"> </w:t>
      </w:r>
      <w:r w:rsidRPr="0063195A">
        <w:rPr>
          <w:rFonts w:ascii="Garamond" w:hAnsi="Garamond"/>
          <w:spacing w:val="-1"/>
        </w:rPr>
        <w:t>process,</w:t>
      </w:r>
      <w:r w:rsidRPr="0063195A">
        <w:rPr>
          <w:rFonts w:ascii="Garamond" w:hAnsi="Garamond"/>
          <w:spacing w:val="-8"/>
        </w:rPr>
        <w:t xml:space="preserve"> </w:t>
      </w:r>
      <w:r w:rsidRPr="0063195A">
        <w:rPr>
          <w:rFonts w:ascii="Garamond" w:hAnsi="Garamond"/>
          <w:spacing w:val="-1"/>
        </w:rPr>
        <w:t>including</w:t>
      </w:r>
      <w:r w:rsidRPr="0063195A">
        <w:rPr>
          <w:rFonts w:ascii="Garamond" w:hAnsi="Garamond"/>
          <w:spacing w:val="-8"/>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use</w:t>
      </w:r>
      <w:r w:rsidRPr="0063195A">
        <w:rPr>
          <w:rFonts w:ascii="Garamond" w:hAnsi="Garamond"/>
          <w:spacing w:val="-8"/>
        </w:rPr>
        <w:t xml:space="preserve"> </w:t>
      </w:r>
      <w:r w:rsidRPr="0063195A">
        <w:rPr>
          <w:rFonts w:ascii="Garamond" w:hAnsi="Garamond"/>
          <w:spacing w:val="-2"/>
        </w:rPr>
        <w:t>of</w:t>
      </w:r>
      <w:r w:rsidRPr="0063195A">
        <w:rPr>
          <w:rFonts w:ascii="Garamond" w:hAnsi="Garamond"/>
          <w:spacing w:val="-7"/>
        </w:rPr>
        <w:t xml:space="preserve"> </w:t>
      </w:r>
      <w:r w:rsidRPr="0063195A">
        <w:rPr>
          <w:rFonts w:ascii="Garamond" w:hAnsi="Garamond"/>
          <w:spacing w:val="-1"/>
        </w:rPr>
        <w:t>remote</w:t>
      </w:r>
      <w:r w:rsidRPr="0063195A">
        <w:rPr>
          <w:rFonts w:ascii="Garamond" w:hAnsi="Garamond"/>
          <w:spacing w:val="-7"/>
        </w:rPr>
        <w:t xml:space="preserve"> </w:t>
      </w:r>
      <w:r w:rsidRPr="0063195A">
        <w:rPr>
          <w:rFonts w:ascii="Garamond" w:hAnsi="Garamond"/>
          <w:spacing w:val="-2"/>
        </w:rPr>
        <w:t>interview</w:t>
      </w:r>
      <w:r w:rsidRPr="0063195A">
        <w:rPr>
          <w:rFonts w:ascii="Garamond" w:hAnsi="Garamond"/>
          <w:spacing w:val="-8"/>
        </w:rPr>
        <w:t xml:space="preserve"> </w:t>
      </w:r>
      <w:r w:rsidRPr="0063195A">
        <w:rPr>
          <w:rFonts w:ascii="Garamond" w:hAnsi="Garamond"/>
          <w:spacing w:val="-1"/>
        </w:rPr>
        <w:t>methods</w:t>
      </w:r>
      <w:r w:rsidRPr="0063195A">
        <w:rPr>
          <w:rFonts w:ascii="Garamond" w:hAnsi="Garamond"/>
          <w:spacing w:val="-9"/>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extended</w:t>
      </w:r>
      <w:r w:rsidRPr="0063195A">
        <w:rPr>
          <w:rFonts w:ascii="Garamond" w:hAnsi="Garamond"/>
          <w:spacing w:val="-8"/>
        </w:rPr>
        <w:t xml:space="preserve"> </w:t>
      </w:r>
      <w:r w:rsidRPr="0063195A">
        <w:rPr>
          <w:rFonts w:ascii="Garamond" w:hAnsi="Garamond"/>
          <w:spacing w:val="-1"/>
        </w:rPr>
        <w:t>desk</w:t>
      </w:r>
      <w:r w:rsidRPr="0063195A">
        <w:rPr>
          <w:rFonts w:ascii="Garamond" w:hAnsi="Garamond"/>
          <w:spacing w:val="-10"/>
        </w:rPr>
        <w:t xml:space="preserve"> </w:t>
      </w:r>
      <w:r w:rsidRPr="0063195A">
        <w:rPr>
          <w:rFonts w:ascii="Garamond" w:hAnsi="Garamond"/>
          <w:spacing w:val="-1"/>
        </w:rPr>
        <w:t>reviews,</w:t>
      </w:r>
      <w:r w:rsidRPr="0063195A">
        <w:rPr>
          <w:rFonts w:ascii="Garamond" w:hAnsi="Garamond"/>
          <w:spacing w:val="-8"/>
        </w:rPr>
        <w:t xml:space="preserve"> </w:t>
      </w:r>
      <w:r w:rsidRPr="0063195A">
        <w:rPr>
          <w:rFonts w:ascii="Garamond" w:hAnsi="Garamond"/>
          <w:spacing w:val="-1"/>
        </w:rPr>
        <w:t>data</w:t>
      </w:r>
      <w:r w:rsidRPr="0063195A">
        <w:rPr>
          <w:rFonts w:ascii="Garamond" w:hAnsi="Garamond"/>
          <w:spacing w:val="73"/>
        </w:rPr>
        <w:t xml:space="preserve"> </w:t>
      </w:r>
      <w:r w:rsidRPr="0063195A">
        <w:rPr>
          <w:rFonts w:ascii="Garamond" w:hAnsi="Garamond"/>
          <w:spacing w:val="-1"/>
        </w:rPr>
        <w:t>analysis,</w:t>
      </w:r>
      <w:r w:rsidRPr="0063195A">
        <w:rPr>
          <w:rFonts w:ascii="Garamond" w:hAnsi="Garamond"/>
        </w:rPr>
        <w:t xml:space="preserve"> </w:t>
      </w:r>
      <w:r w:rsidRPr="0063195A">
        <w:rPr>
          <w:rFonts w:ascii="Garamond" w:hAnsi="Garamond"/>
          <w:spacing w:val="-1"/>
        </w:rPr>
        <w:t>surveys</w:t>
      </w:r>
      <w:r w:rsidRPr="0063195A">
        <w:rPr>
          <w:rFonts w:ascii="Garamond" w:hAnsi="Garamond"/>
          <w:spacing w:val="1"/>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evaluation questionnaires.</w:t>
      </w:r>
      <w:r w:rsidRPr="0063195A">
        <w:rPr>
          <w:rFonts w:ascii="Garamond" w:hAnsi="Garamond"/>
          <w:spacing w:val="-3"/>
        </w:rPr>
        <w:t xml:space="preserve"> </w:t>
      </w:r>
      <w:r w:rsidRPr="0063195A">
        <w:rPr>
          <w:rFonts w:ascii="Garamond" w:hAnsi="Garamond"/>
          <w:spacing w:val="-1"/>
        </w:rPr>
        <w:t xml:space="preserve">This </w:t>
      </w:r>
      <w:r w:rsidRPr="0063195A">
        <w:rPr>
          <w:rFonts w:ascii="Garamond" w:hAnsi="Garamond"/>
          <w:spacing w:val="-2"/>
        </w:rPr>
        <w:t>should</w:t>
      </w:r>
      <w:r w:rsidRPr="0063195A">
        <w:rPr>
          <w:rFonts w:ascii="Garamond" w:hAnsi="Garamond"/>
        </w:rPr>
        <w:t xml:space="preserve"> </w:t>
      </w:r>
      <w:r w:rsidRPr="0063195A">
        <w:rPr>
          <w:rFonts w:ascii="Garamond" w:hAnsi="Garamond"/>
          <w:spacing w:val="-1"/>
        </w:rPr>
        <w:t>be detailed</w:t>
      </w:r>
      <w:r w:rsidRPr="0063195A">
        <w:rPr>
          <w:rFonts w:ascii="Garamond" w:hAnsi="Garamond"/>
          <w:spacing w:val="2"/>
        </w:rPr>
        <w:t xml:space="preserve"> </w:t>
      </w:r>
      <w:r w:rsidRPr="0063195A">
        <w:rPr>
          <w:rFonts w:ascii="Garamond" w:hAnsi="Garamond"/>
        </w:rPr>
        <w:t>in</w:t>
      </w:r>
      <w:r w:rsidRPr="0063195A">
        <w:rPr>
          <w:rFonts w:ascii="Garamond" w:hAnsi="Garamond"/>
          <w:spacing w:val="-3"/>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2"/>
        </w:rPr>
        <w:t>Inception</w:t>
      </w:r>
      <w:r w:rsidRPr="0063195A">
        <w:rPr>
          <w:rFonts w:ascii="Garamond" w:hAnsi="Garamond"/>
        </w:rPr>
        <w:t xml:space="preserve"> </w:t>
      </w:r>
      <w:r w:rsidRPr="0063195A">
        <w:rPr>
          <w:rFonts w:ascii="Garamond" w:hAnsi="Garamond"/>
          <w:spacing w:val="-1"/>
        </w:rPr>
        <w:t>report</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agreed</w:t>
      </w:r>
      <w:r w:rsidRPr="0063195A">
        <w:rPr>
          <w:rFonts w:ascii="Garamond" w:hAnsi="Garamond"/>
          <w:spacing w:val="83"/>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the Country Office.</w:t>
      </w:r>
    </w:p>
    <w:p w14:paraId="46926939" w14:textId="77777777" w:rsidR="00A06FF5" w:rsidRPr="0063195A" w:rsidRDefault="00A06FF5" w:rsidP="0063195A">
      <w:pPr>
        <w:rPr>
          <w:rFonts w:ascii="Garamond" w:hAnsi="Garamond"/>
        </w:rPr>
      </w:pPr>
      <w:r w:rsidRPr="0063195A">
        <w:rPr>
          <w:rFonts w:ascii="Garamond" w:hAnsi="Garamond"/>
        </w:rPr>
        <w:t>If</w:t>
      </w:r>
      <w:r w:rsidRPr="0063195A">
        <w:rPr>
          <w:rFonts w:ascii="Garamond" w:hAnsi="Garamond"/>
          <w:spacing w:val="41"/>
        </w:rPr>
        <w:t xml:space="preserve"> </w:t>
      </w:r>
      <w:r w:rsidRPr="0063195A">
        <w:rPr>
          <w:rFonts w:ascii="Garamond" w:hAnsi="Garamond"/>
          <w:spacing w:val="-1"/>
        </w:rPr>
        <w:t>all</w:t>
      </w:r>
      <w:r w:rsidRPr="0063195A">
        <w:rPr>
          <w:rFonts w:ascii="Garamond" w:hAnsi="Garamond"/>
          <w:spacing w:val="40"/>
        </w:rPr>
        <w:t xml:space="preserve"> </w:t>
      </w:r>
      <w:r w:rsidRPr="0063195A">
        <w:rPr>
          <w:rFonts w:ascii="Garamond" w:hAnsi="Garamond"/>
          <w:spacing w:val="-1"/>
        </w:rPr>
        <w:t>or</w:t>
      </w:r>
      <w:r w:rsidRPr="0063195A">
        <w:rPr>
          <w:rFonts w:ascii="Garamond" w:hAnsi="Garamond"/>
          <w:spacing w:val="41"/>
        </w:rPr>
        <w:t xml:space="preserve"> </w:t>
      </w:r>
      <w:r w:rsidRPr="0063195A">
        <w:rPr>
          <w:rFonts w:ascii="Garamond" w:hAnsi="Garamond"/>
          <w:spacing w:val="-2"/>
        </w:rPr>
        <w:t>part</w:t>
      </w:r>
      <w:r w:rsidRPr="0063195A">
        <w:rPr>
          <w:rFonts w:ascii="Garamond" w:hAnsi="Garamond"/>
          <w:spacing w:val="41"/>
        </w:rPr>
        <w:t xml:space="preserve"> </w:t>
      </w:r>
      <w:r w:rsidRPr="0063195A">
        <w:rPr>
          <w:rFonts w:ascii="Garamond" w:hAnsi="Garamond"/>
          <w:spacing w:val="-1"/>
        </w:rPr>
        <w:t>of</w:t>
      </w:r>
      <w:r w:rsidRPr="0063195A">
        <w:rPr>
          <w:rFonts w:ascii="Garamond" w:hAnsi="Garamond"/>
          <w:spacing w:val="41"/>
        </w:rPr>
        <w:t xml:space="preserve"> </w:t>
      </w:r>
      <w:r w:rsidRPr="0063195A">
        <w:rPr>
          <w:rFonts w:ascii="Garamond" w:hAnsi="Garamond"/>
        </w:rPr>
        <w:t>the</w:t>
      </w:r>
      <w:r w:rsidRPr="0063195A">
        <w:rPr>
          <w:rFonts w:ascii="Garamond" w:hAnsi="Garamond"/>
          <w:spacing w:val="40"/>
        </w:rPr>
        <w:t xml:space="preserve"> </w:t>
      </w:r>
      <w:r w:rsidRPr="0063195A">
        <w:rPr>
          <w:rFonts w:ascii="Garamond" w:hAnsi="Garamond"/>
          <w:spacing w:val="-1"/>
        </w:rPr>
        <w:t>evaluation</w:t>
      </w:r>
      <w:r w:rsidRPr="0063195A">
        <w:rPr>
          <w:rFonts w:ascii="Garamond" w:hAnsi="Garamond"/>
          <w:spacing w:val="40"/>
        </w:rPr>
        <w:t xml:space="preserve"> </w:t>
      </w:r>
      <w:r w:rsidRPr="0063195A">
        <w:rPr>
          <w:rFonts w:ascii="Garamond" w:hAnsi="Garamond"/>
        </w:rPr>
        <w:t>is</w:t>
      </w:r>
      <w:r w:rsidRPr="0063195A">
        <w:rPr>
          <w:rFonts w:ascii="Garamond" w:hAnsi="Garamond"/>
          <w:spacing w:val="41"/>
        </w:rPr>
        <w:t xml:space="preserve"> </w:t>
      </w:r>
      <w:r w:rsidRPr="0063195A">
        <w:rPr>
          <w:rFonts w:ascii="Garamond" w:hAnsi="Garamond"/>
        </w:rPr>
        <w:t>to</w:t>
      </w:r>
      <w:r w:rsidRPr="0063195A">
        <w:rPr>
          <w:rFonts w:ascii="Garamond" w:hAnsi="Garamond"/>
          <w:spacing w:val="41"/>
        </w:rPr>
        <w:t xml:space="preserve"> </w:t>
      </w:r>
      <w:r w:rsidRPr="0063195A">
        <w:rPr>
          <w:rFonts w:ascii="Garamond" w:hAnsi="Garamond"/>
          <w:spacing w:val="-1"/>
        </w:rPr>
        <w:t>be</w:t>
      </w:r>
      <w:r w:rsidRPr="0063195A">
        <w:rPr>
          <w:rFonts w:ascii="Garamond" w:hAnsi="Garamond"/>
          <w:spacing w:val="40"/>
        </w:rPr>
        <w:t xml:space="preserve"> </w:t>
      </w:r>
      <w:r w:rsidRPr="0063195A">
        <w:rPr>
          <w:rFonts w:ascii="Garamond" w:hAnsi="Garamond"/>
          <w:spacing w:val="-1"/>
        </w:rPr>
        <w:t>carried</w:t>
      </w:r>
      <w:r w:rsidRPr="0063195A">
        <w:rPr>
          <w:rFonts w:ascii="Garamond" w:hAnsi="Garamond"/>
          <w:spacing w:val="40"/>
        </w:rPr>
        <w:t xml:space="preserve"> </w:t>
      </w:r>
      <w:r w:rsidRPr="0063195A">
        <w:rPr>
          <w:rFonts w:ascii="Garamond" w:hAnsi="Garamond"/>
          <w:spacing w:val="-1"/>
        </w:rPr>
        <w:t>out</w:t>
      </w:r>
      <w:r w:rsidRPr="0063195A">
        <w:rPr>
          <w:rFonts w:ascii="Garamond" w:hAnsi="Garamond"/>
          <w:spacing w:val="41"/>
        </w:rPr>
        <w:t xml:space="preserve"> </w:t>
      </w:r>
      <w:r w:rsidRPr="0063195A">
        <w:rPr>
          <w:rFonts w:ascii="Garamond" w:hAnsi="Garamond"/>
          <w:spacing w:val="-1"/>
        </w:rPr>
        <w:t>virtually</w:t>
      </w:r>
      <w:r w:rsidRPr="0063195A">
        <w:rPr>
          <w:rFonts w:ascii="Garamond" w:hAnsi="Garamond"/>
          <w:spacing w:val="39"/>
        </w:rPr>
        <w:t xml:space="preserve"> </w:t>
      </w:r>
      <w:r w:rsidRPr="0063195A">
        <w:rPr>
          <w:rFonts w:ascii="Garamond" w:hAnsi="Garamond"/>
        </w:rPr>
        <w:t>then</w:t>
      </w:r>
      <w:r w:rsidRPr="0063195A">
        <w:rPr>
          <w:rFonts w:ascii="Garamond" w:hAnsi="Garamond"/>
          <w:spacing w:val="40"/>
        </w:rPr>
        <w:t xml:space="preserve"> </w:t>
      </w:r>
      <w:r w:rsidRPr="0063195A">
        <w:rPr>
          <w:rFonts w:ascii="Garamond" w:hAnsi="Garamond"/>
          <w:spacing w:val="-1"/>
        </w:rPr>
        <w:t>consideration</w:t>
      </w:r>
      <w:r w:rsidRPr="0063195A">
        <w:rPr>
          <w:rFonts w:ascii="Garamond" w:hAnsi="Garamond"/>
          <w:spacing w:val="38"/>
        </w:rPr>
        <w:t xml:space="preserve"> </w:t>
      </w:r>
      <w:r w:rsidRPr="0063195A">
        <w:rPr>
          <w:rFonts w:ascii="Garamond" w:hAnsi="Garamond"/>
          <w:spacing w:val="-1"/>
        </w:rPr>
        <w:t>should</w:t>
      </w:r>
      <w:r w:rsidRPr="0063195A">
        <w:rPr>
          <w:rFonts w:ascii="Garamond" w:hAnsi="Garamond"/>
          <w:spacing w:val="41"/>
        </w:rPr>
        <w:t xml:space="preserve"> </w:t>
      </w:r>
      <w:r w:rsidRPr="0063195A">
        <w:rPr>
          <w:rFonts w:ascii="Garamond" w:hAnsi="Garamond"/>
          <w:spacing w:val="-1"/>
        </w:rPr>
        <w:t>be</w:t>
      </w:r>
      <w:r w:rsidRPr="0063195A">
        <w:rPr>
          <w:rFonts w:ascii="Garamond" w:hAnsi="Garamond"/>
          <w:spacing w:val="40"/>
        </w:rPr>
        <w:t xml:space="preserve"> </w:t>
      </w:r>
      <w:r w:rsidRPr="0063195A">
        <w:rPr>
          <w:rFonts w:ascii="Garamond" w:hAnsi="Garamond"/>
          <w:spacing w:val="-1"/>
        </w:rPr>
        <w:t>taken</w:t>
      </w:r>
      <w:r w:rsidRPr="0063195A">
        <w:rPr>
          <w:rFonts w:ascii="Garamond" w:hAnsi="Garamond"/>
          <w:spacing w:val="41"/>
        </w:rPr>
        <w:t xml:space="preserve"> </w:t>
      </w:r>
      <w:r w:rsidRPr="0063195A">
        <w:rPr>
          <w:rFonts w:ascii="Garamond" w:hAnsi="Garamond"/>
          <w:spacing w:val="-1"/>
        </w:rPr>
        <w:t>for</w:t>
      </w:r>
      <w:r w:rsidRPr="0063195A">
        <w:rPr>
          <w:rFonts w:ascii="Garamond" w:hAnsi="Garamond"/>
          <w:spacing w:val="63"/>
        </w:rPr>
        <w:t xml:space="preserve"> </w:t>
      </w:r>
      <w:r w:rsidRPr="0063195A">
        <w:rPr>
          <w:rFonts w:ascii="Garamond" w:hAnsi="Garamond"/>
          <w:spacing w:val="-1"/>
        </w:rPr>
        <w:t>stakeholder</w:t>
      </w:r>
      <w:r w:rsidRPr="0063195A">
        <w:rPr>
          <w:rFonts w:ascii="Garamond" w:hAnsi="Garamond"/>
          <w:spacing w:val="7"/>
        </w:rPr>
        <w:t xml:space="preserve"> </w:t>
      </w:r>
      <w:r w:rsidRPr="0063195A">
        <w:rPr>
          <w:rFonts w:ascii="Garamond" w:hAnsi="Garamond"/>
          <w:spacing w:val="-1"/>
        </w:rPr>
        <w:t>availability,</w:t>
      </w:r>
      <w:r w:rsidRPr="0063195A">
        <w:rPr>
          <w:rFonts w:ascii="Garamond" w:hAnsi="Garamond"/>
          <w:spacing w:val="6"/>
        </w:rPr>
        <w:t xml:space="preserve"> </w:t>
      </w:r>
      <w:r w:rsidRPr="0063195A">
        <w:rPr>
          <w:rFonts w:ascii="Garamond" w:hAnsi="Garamond"/>
          <w:spacing w:val="-1"/>
        </w:rPr>
        <w:t>ability</w:t>
      </w:r>
      <w:r w:rsidRPr="0063195A">
        <w:rPr>
          <w:rFonts w:ascii="Garamond" w:hAnsi="Garamond"/>
          <w:spacing w:val="6"/>
        </w:rPr>
        <w:t xml:space="preserve"> </w:t>
      </w:r>
      <w:r w:rsidRPr="0063195A">
        <w:rPr>
          <w:rFonts w:ascii="Garamond" w:hAnsi="Garamond"/>
          <w:spacing w:val="-1"/>
        </w:rPr>
        <w:t>or</w:t>
      </w:r>
      <w:r w:rsidRPr="0063195A">
        <w:rPr>
          <w:rFonts w:ascii="Garamond" w:hAnsi="Garamond"/>
          <w:spacing w:val="8"/>
        </w:rPr>
        <w:t xml:space="preserve"> </w:t>
      </w:r>
      <w:r w:rsidRPr="0063195A">
        <w:rPr>
          <w:rFonts w:ascii="Garamond" w:hAnsi="Garamond"/>
          <w:spacing w:val="-1"/>
        </w:rPr>
        <w:t>willingness</w:t>
      </w:r>
      <w:r w:rsidRPr="0063195A">
        <w:rPr>
          <w:rFonts w:ascii="Garamond" w:hAnsi="Garamond"/>
          <w:spacing w:val="5"/>
        </w:rPr>
        <w:t xml:space="preserve"> </w:t>
      </w:r>
      <w:r w:rsidRPr="0063195A">
        <w:rPr>
          <w:rFonts w:ascii="Garamond" w:hAnsi="Garamond"/>
        </w:rPr>
        <w:t>to</w:t>
      </w:r>
      <w:r w:rsidRPr="0063195A">
        <w:rPr>
          <w:rFonts w:ascii="Garamond" w:hAnsi="Garamond"/>
          <w:spacing w:val="7"/>
        </w:rPr>
        <w:t xml:space="preserve"> </w:t>
      </w:r>
      <w:r w:rsidRPr="0063195A">
        <w:rPr>
          <w:rFonts w:ascii="Garamond" w:hAnsi="Garamond"/>
          <w:spacing w:val="-1"/>
        </w:rPr>
        <w:t>be</w:t>
      </w:r>
      <w:r w:rsidRPr="0063195A">
        <w:rPr>
          <w:rFonts w:ascii="Garamond" w:hAnsi="Garamond"/>
          <w:spacing w:val="6"/>
        </w:rPr>
        <w:t xml:space="preserve"> </w:t>
      </w:r>
      <w:r w:rsidRPr="0063195A">
        <w:rPr>
          <w:rFonts w:ascii="Garamond" w:hAnsi="Garamond"/>
          <w:spacing w:val="-1"/>
        </w:rPr>
        <w:t>interviewed</w:t>
      </w:r>
      <w:r w:rsidRPr="0063195A">
        <w:rPr>
          <w:rFonts w:ascii="Garamond" w:hAnsi="Garamond"/>
          <w:spacing w:val="7"/>
        </w:rPr>
        <w:t xml:space="preserve"> </w:t>
      </w:r>
      <w:r w:rsidRPr="0063195A">
        <w:rPr>
          <w:rFonts w:ascii="Garamond" w:hAnsi="Garamond"/>
          <w:spacing w:val="-1"/>
        </w:rPr>
        <w:t>remotely.</w:t>
      </w:r>
      <w:r w:rsidRPr="0063195A">
        <w:rPr>
          <w:rFonts w:ascii="Garamond" w:hAnsi="Garamond"/>
          <w:spacing w:val="6"/>
        </w:rPr>
        <w:t xml:space="preserve"> </w:t>
      </w:r>
      <w:r w:rsidRPr="0063195A">
        <w:rPr>
          <w:rFonts w:ascii="Garamond" w:hAnsi="Garamond"/>
        </w:rPr>
        <w:t>In</w:t>
      </w:r>
      <w:r w:rsidRPr="0063195A">
        <w:rPr>
          <w:rFonts w:ascii="Garamond" w:hAnsi="Garamond"/>
          <w:spacing w:val="7"/>
        </w:rPr>
        <w:t xml:space="preserve"> </w:t>
      </w:r>
      <w:r w:rsidRPr="0063195A">
        <w:rPr>
          <w:rFonts w:ascii="Garamond" w:hAnsi="Garamond"/>
          <w:spacing w:val="-1"/>
        </w:rPr>
        <w:t>addition,</w:t>
      </w:r>
      <w:r w:rsidRPr="0063195A">
        <w:rPr>
          <w:rFonts w:ascii="Garamond" w:hAnsi="Garamond"/>
          <w:spacing w:val="4"/>
        </w:rPr>
        <w:t xml:space="preserve"> </w:t>
      </w:r>
      <w:r w:rsidRPr="0063195A">
        <w:rPr>
          <w:rFonts w:ascii="Garamond" w:hAnsi="Garamond"/>
        </w:rPr>
        <w:t>their</w:t>
      </w:r>
      <w:r w:rsidRPr="0063195A">
        <w:rPr>
          <w:rFonts w:ascii="Garamond" w:hAnsi="Garamond"/>
          <w:spacing w:val="7"/>
        </w:rPr>
        <w:t xml:space="preserve"> </w:t>
      </w:r>
      <w:r w:rsidRPr="0063195A">
        <w:rPr>
          <w:rFonts w:ascii="Garamond" w:hAnsi="Garamond"/>
          <w:spacing w:val="-1"/>
        </w:rPr>
        <w:t>accessibility</w:t>
      </w:r>
      <w:r w:rsidRPr="0063195A">
        <w:rPr>
          <w:rFonts w:ascii="Garamond" w:hAnsi="Garamond"/>
          <w:spacing w:val="6"/>
        </w:rPr>
        <w:t xml:space="preserve"> </w:t>
      </w:r>
      <w:r w:rsidRPr="0063195A">
        <w:rPr>
          <w:rFonts w:ascii="Garamond" w:hAnsi="Garamond"/>
          <w:spacing w:val="-1"/>
        </w:rPr>
        <w:t>to</w:t>
      </w:r>
      <w:r w:rsidRPr="0063195A">
        <w:rPr>
          <w:rFonts w:ascii="Garamond" w:hAnsi="Garamond"/>
          <w:spacing w:val="61"/>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1"/>
        </w:rPr>
        <w:t>internet/</w:t>
      </w:r>
      <w:r w:rsidRPr="0063195A">
        <w:rPr>
          <w:rFonts w:ascii="Garamond" w:hAnsi="Garamond"/>
          <w:spacing w:val="12"/>
        </w:rPr>
        <w:t xml:space="preserve"> </w:t>
      </w:r>
      <w:r w:rsidRPr="0063195A">
        <w:rPr>
          <w:rFonts w:ascii="Garamond" w:hAnsi="Garamond"/>
          <w:spacing w:val="-1"/>
        </w:rPr>
        <w:t>computer</w:t>
      </w:r>
      <w:r w:rsidRPr="0063195A">
        <w:rPr>
          <w:rFonts w:ascii="Garamond" w:hAnsi="Garamond"/>
          <w:spacing w:val="10"/>
        </w:rPr>
        <w:t xml:space="preserve"> </w:t>
      </w:r>
      <w:r w:rsidRPr="0063195A">
        <w:rPr>
          <w:rFonts w:ascii="Garamond" w:hAnsi="Garamond"/>
          <w:spacing w:val="-1"/>
        </w:rPr>
        <w:t>may</w:t>
      </w:r>
      <w:r w:rsidRPr="0063195A">
        <w:rPr>
          <w:rFonts w:ascii="Garamond" w:hAnsi="Garamond"/>
          <w:spacing w:val="8"/>
        </w:rPr>
        <w:t xml:space="preserve"> </w:t>
      </w:r>
      <w:r w:rsidRPr="0063195A">
        <w:rPr>
          <w:rFonts w:ascii="Garamond" w:hAnsi="Garamond"/>
          <w:spacing w:val="-1"/>
        </w:rPr>
        <w:t>be</w:t>
      </w:r>
      <w:r w:rsidRPr="0063195A">
        <w:rPr>
          <w:rFonts w:ascii="Garamond" w:hAnsi="Garamond"/>
          <w:spacing w:val="11"/>
        </w:rPr>
        <w:t xml:space="preserve"> </w:t>
      </w:r>
      <w:r w:rsidRPr="0063195A">
        <w:rPr>
          <w:rFonts w:ascii="Garamond" w:hAnsi="Garamond"/>
          <w:spacing w:val="-1"/>
        </w:rPr>
        <w:t>an</w:t>
      </w:r>
      <w:r w:rsidRPr="0063195A">
        <w:rPr>
          <w:rFonts w:ascii="Garamond" w:hAnsi="Garamond"/>
          <w:spacing w:val="12"/>
        </w:rPr>
        <w:t xml:space="preserve"> </w:t>
      </w:r>
      <w:r w:rsidRPr="0063195A">
        <w:rPr>
          <w:rFonts w:ascii="Garamond" w:hAnsi="Garamond"/>
          <w:spacing w:val="-1"/>
        </w:rPr>
        <w:t>issue</w:t>
      </w:r>
      <w:r w:rsidRPr="0063195A">
        <w:rPr>
          <w:rFonts w:ascii="Garamond" w:hAnsi="Garamond"/>
          <w:spacing w:val="10"/>
        </w:rPr>
        <w:t xml:space="preserve"> </w:t>
      </w:r>
      <w:r w:rsidRPr="0063195A">
        <w:rPr>
          <w:rFonts w:ascii="Garamond" w:hAnsi="Garamond"/>
          <w:spacing w:val="-2"/>
        </w:rPr>
        <w:t>as</w:t>
      </w:r>
      <w:r w:rsidRPr="0063195A">
        <w:rPr>
          <w:rFonts w:ascii="Garamond" w:hAnsi="Garamond"/>
          <w:spacing w:val="12"/>
        </w:rPr>
        <w:t xml:space="preserve"> </w:t>
      </w:r>
      <w:r w:rsidRPr="0063195A">
        <w:rPr>
          <w:rFonts w:ascii="Garamond" w:hAnsi="Garamond"/>
          <w:spacing w:val="-1"/>
        </w:rPr>
        <w:t>many</w:t>
      </w:r>
      <w:r w:rsidRPr="0063195A">
        <w:rPr>
          <w:rFonts w:ascii="Garamond" w:hAnsi="Garamond"/>
          <w:spacing w:val="11"/>
        </w:rPr>
        <w:t xml:space="preserve"> </w:t>
      </w:r>
      <w:r w:rsidRPr="0063195A">
        <w:rPr>
          <w:rFonts w:ascii="Garamond" w:hAnsi="Garamond"/>
          <w:spacing w:val="-1"/>
        </w:rPr>
        <w:t>government</w:t>
      </w:r>
      <w:r w:rsidRPr="0063195A">
        <w:rPr>
          <w:rFonts w:ascii="Garamond" w:hAnsi="Garamond"/>
          <w:spacing w:val="12"/>
        </w:rPr>
        <w:t xml:space="preserve"> </w:t>
      </w:r>
      <w:r w:rsidRPr="0063195A">
        <w:rPr>
          <w:rFonts w:ascii="Garamond" w:hAnsi="Garamond"/>
          <w:spacing w:val="-1"/>
        </w:rPr>
        <w:t>and</w:t>
      </w:r>
      <w:r w:rsidRPr="0063195A">
        <w:rPr>
          <w:rFonts w:ascii="Garamond" w:hAnsi="Garamond"/>
          <w:spacing w:val="9"/>
        </w:rPr>
        <w:t xml:space="preserve"> </w:t>
      </w:r>
      <w:r w:rsidRPr="0063195A">
        <w:rPr>
          <w:rFonts w:ascii="Garamond" w:hAnsi="Garamond"/>
          <w:spacing w:val="-1"/>
        </w:rPr>
        <w:t>national</w:t>
      </w:r>
      <w:r w:rsidRPr="0063195A">
        <w:rPr>
          <w:rFonts w:ascii="Garamond" w:hAnsi="Garamond"/>
          <w:spacing w:val="11"/>
        </w:rPr>
        <w:t xml:space="preserve"> </w:t>
      </w:r>
      <w:r w:rsidRPr="0063195A">
        <w:rPr>
          <w:rFonts w:ascii="Garamond" w:hAnsi="Garamond"/>
          <w:spacing w:val="-1"/>
        </w:rPr>
        <w:t>counterparts</w:t>
      </w:r>
      <w:r w:rsidRPr="0063195A">
        <w:rPr>
          <w:rFonts w:ascii="Garamond" w:hAnsi="Garamond"/>
          <w:spacing w:val="10"/>
        </w:rPr>
        <w:t xml:space="preserve"> </w:t>
      </w:r>
      <w:r w:rsidRPr="0063195A">
        <w:rPr>
          <w:rFonts w:ascii="Garamond" w:hAnsi="Garamond"/>
          <w:spacing w:val="-1"/>
        </w:rPr>
        <w:t>may</w:t>
      </w:r>
      <w:r w:rsidRPr="0063195A">
        <w:rPr>
          <w:rFonts w:ascii="Garamond" w:hAnsi="Garamond"/>
          <w:spacing w:val="11"/>
        </w:rPr>
        <w:t xml:space="preserve"> </w:t>
      </w:r>
      <w:r w:rsidRPr="0063195A">
        <w:rPr>
          <w:rFonts w:ascii="Garamond" w:hAnsi="Garamond"/>
          <w:spacing w:val="-1"/>
        </w:rPr>
        <w:t>be</w:t>
      </w:r>
      <w:r w:rsidRPr="0063195A">
        <w:rPr>
          <w:rFonts w:ascii="Garamond" w:hAnsi="Garamond"/>
          <w:spacing w:val="11"/>
        </w:rPr>
        <w:t xml:space="preserve"> </w:t>
      </w:r>
      <w:r w:rsidRPr="0063195A">
        <w:rPr>
          <w:rFonts w:ascii="Garamond" w:hAnsi="Garamond"/>
          <w:spacing w:val="-1"/>
        </w:rPr>
        <w:t>working</w:t>
      </w:r>
      <w:r w:rsidRPr="0063195A">
        <w:rPr>
          <w:rFonts w:ascii="Garamond" w:hAnsi="Garamond"/>
          <w:spacing w:val="42"/>
        </w:rPr>
        <w:t xml:space="preserve"> </w:t>
      </w:r>
      <w:r w:rsidRPr="0063195A">
        <w:rPr>
          <w:rFonts w:ascii="Garamond" w:hAnsi="Garamond"/>
          <w:spacing w:val="-1"/>
        </w:rPr>
        <w:t>from</w:t>
      </w:r>
      <w:r w:rsidRPr="0063195A">
        <w:rPr>
          <w:rFonts w:ascii="Garamond" w:hAnsi="Garamond"/>
          <w:spacing w:val="-2"/>
        </w:rPr>
        <w:t xml:space="preserve"> </w:t>
      </w:r>
      <w:r w:rsidRPr="0063195A">
        <w:rPr>
          <w:rFonts w:ascii="Garamond" w:hAnsi="Garamond"/>
          <w:spacing w:val="-1"/>
        </w:rPr>
        <w:t>home.</w:t>
      </w:r>
      <w:r w:rsidRPr="0063195A">
        <w:rPr>
          <w:rFonts w:ascii="Garamond" w:hAnsi="Garamond"/>
          <w:spacing w:val="-3"/>
        </w:rPr>
        <w:t xml:space="preserve"> </w:t>
      </w:r>
      <w:r w:rsidRPr="0063195A">
        <w:rPr>
          <w:rFonts w:ascii="Garamond" w:hAnsi="Garamond"/>
          <w:spacing w:val="-1"/>
        </w:rPr>
        <w:t>These limitations</w:t>
      </w:r>
      <w:r w:rsidRPr="0063195A">
        <w:rPr>
          <w:rFonts w:ascii="Garamond" w:hAnsi="Garamond"/>
          <w:spacing w:val="1"/>
        </w:rPr>
        <w:t xml:space="preserve"> </w:t>
      </w:r>
      <w:r w:rsidRPr="0063195A">
        <w:rPr>
          <w:rFonts w:ascii="Garamond" w:hAnsi="Garamond"/>
          <w:spacing w:val="-1"/>
        </w:rPr>
        <w:t>must</w:t>
      </w:r>
      <w:r w:rsidRPr="0063195A">
        <w:rPr>
          <w:rFonts w:ascii="Garamond" w:hAnsi="Garamond"/>
        </w:rPr>
        <w:t xml:space="preserve"> </w:t>
      </w:r>
      <w:r w:rsidRPr="0063195A">
        <w:rPr>
          <w:rFonts w:ascii="Garamond" w:hAnsi="Garamond"/>
          <w:spacing w:val="-1"/>
        </w:rPr>
        <w:t>be</w:t>
      </w:r>
      <w:r w:rsidRPr="0063195A">
        <w:rPr>
          <w:rFonts w:ascii="Garamond" w:hAnsi="Garamond"/>
          <w:spacing w:val="-3"/>
        </w:rPr>
        <w:t xml:space="preserve"> </w:t>
      </w:r>
      <w:r w:rsidRPr="0063195A">
        <w:rPr>
          <w:rFonts w:ascii="Garamond" w:hAnsi="Garamond"/>
          <w:spacing w:val="-1"/>
        </w:rPr>
        <w:t>reflected</w:t>
      </w:r>
      <w:r w:rsidRPr="0063195A">
        <w:rPr>
          <w:rFonts w:ascii="Garamond" w:hAnsi="Garamond"/>
        </w:rPr>
        <w:t xml:space="preserve"> </w:t>
      </w:r>
      <w:r w:rsidRPr="0063195A">
        <w:rPr>
          <w:rFonts w:ascii="Garamond" w:hAnsi="Garamond"/>
          <w:spacing w:val="-1"/>
        </w:rPr>
        <w:t>in</w:t>
      </w:r>
      <w:r w:rsidRPr="0063195A">
        <w:rPr>
          <w:rFonts w:ascii="Garamond" w:hAnsi="Garamond"/>
        </w:rPr>
        <w:t xml:space="preserve"> </w:t>
      </w:r>
      <w:r w:rsidRPr="0063195A">
        <w:rPr>
          <w:rFonts w:ascii="Garamond" w:hAnsi="Garamond"/>
          <w:spacing w:val="-1"/>
        </w:rPr>
        <w:t>the evaluation report.</w:t>
      </w:r>
    </w:p>
    <w:p w14:paraId="79DB7ADB"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specific</w:t>
      </w:r>
      <w:r w:rsidRPr="0063195A">
        <w:rPr>
          <w:rFonts w:ascii="Garamond" w:hAnsi="Garamond"/>
          <w:spacing w:val="6"/>
        </w:rPr>
        <w:t xml:space="preserve"> </w:t>
      </w:r>
      <w:r w:rsidRPr="0063195A">
        <w:rPr>
          <w:rFonts w:ascii="Garamond" w:hAnsi="Garamond"/>
          <w:spacing w:val="-1"/>
        </w:rPr>
        <w:t>design</w:t>
      </w:r>
      <w:r w:rsidRPr="0063195A">
        <w:rPr>
          <w:rFonts w:ascii="Garamond" w:hAnsi="Garamond"/>
          <w:spacing w:val="7"/>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methodology</w:t>
      </w:r>
      <w:r w:rsidRPr="0063195A">
        <w:rPr>
          <w:rFonts w:ascii="Garamond" w:hAnsi="Garamond"/>
          <w:spacing w:val="6"/>
        </w:rPr>
        <w:t xml:space="preserve"> </w:t>
      </w:r>
      <w:r w:rsidRPr="0063195A">
        <w:rPr>
          <w:rFonts w:ascii="Garamond" w:hAnsi="Garamond"/>
          <w:spacing w:val="-1"/>
        </w:rPr>
        <w:t>for</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MTR</w:t>
      </w:r>
      <w:r w:rsidRPr="0063195A">
        <w:rPr>
          <w:rFonts w:ascii="Garamond" w:hAnsi="Garamond"/>
          <w:spacing w:val="8"/>
        </w:rPr>
        <w:t xml:space="preserve"> </w:t>
      </w:r>
      <w:r w:rsidRPr="0063195A">
        <w:rPr>
          <w:rFonts w:ascii="Garamond" w:hAnsi="Garamond"/>
          <w:spacing w:val="-2"/>
        </w:rPr>
        <w:t>should</w:t>
      </w:r>
      <w:r w:rsidRPr="0063195A">
        <w:rPr>
          <w:rFonts w:ascii="Garamond" w:hAnsi="Garamond"/>
          <w:spacing w:val="11"/>
        </w:rPr>
        <w:t xml:space="preserve"> </w:t>
      </w:r>
      <w:r w:rsidRPr="0063195A">
        <w:rPr>
          <w:rFonts w:ascii="Garamond" w:hAnsi="Garamond"/>
          <w:spacing w:val="-1"/>
        </w:rPr>
        <w:t>emerge</w:t>
      </w:r>
      <w:r w:rsidRPr="0063195A">
        <w:rPr>
          <w:rFonts w:ascii="Garamond" w:hAnsi="Garamond"/>
          <w:spacing w:val="6"/>
        </w:rPr>
        <w:t xml:space="preserve"> </w:t>
      </w:r>
      <w:r w:rsidRPr="0063195A">
        <w:rPr>
          <w:rFonts w:ascii="Garamond" w:hAnsi="Garamond"/>
          <w:spacing w:val="-1"/>
        </w:rPr>
        <w:t>from</w:t>
      </w:r>
      <w:r w:rsidRPr="0063195A">
        <w:rPr>
          <w:rFonts w:ascii="Garamond" w:hAnsi="Garamond"/>
          <w:spacing w:val="7"/>
        </w:rPr>
        <w:t xml:space="preserve"> </w:t>
      </w:r>
      <w:r w:rsidRPr="0063195A">
        <w:rPr>
          <w:rFonts w:ascii="Garamond" w:hAnsi="Garamond"/>
          <w:spacing w:val="-1"/>
        </w:rPr>
        <w:t>consultations</w:t>
      </w:r>
      <w:r w:rsidRPr="0063195A">
        <w:rPr>
          <w:rFonts w:ascii="Garamond" w:hAnsi="Garamond"/>
          <w:spacing w:val="8"/>
        </w:rPr>
        <w:t xml:space="preserve"> </w:t>
      </w:r>
      <w:r w:rsidRPr="0063195A">
        <w:rPr>
          <w:rFonts w:ascii="Garamond" w:hAnsi="Garamond"/>
          <w:spacing w:val="-1"/>
        </w:rPr>
        <w:t>between</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2"/>
        </w:rPr>
        <w:t>MTR</w:t>
      </w:r>
      <w:r w:rsidRPr="0063195A">
        <w:rPr>
          <w:rFonts w:ascii="Garamond" w:hAnsi="Garamond"/>
          <w:spacing w:val="69"/>
        </w:rPr>
        <w:t xml:space="preserve"> </w:t>
      </w:r>
      <w:r w:rsidRPr="0063195A">
        <w:rPr>
          <w:rFonts w:ascii="Garamond" w:hAnsi="Garamond"/>
          <w:spacing w:val="-1"/>
        </w:rPr>
        <w:t>team</w:t>
      </w:r>
      <w:r w:rsidRPr="0063195A">
        <w:rPr>
          <w:rFonts w:ascii="Garamond" w:hAnsi="Garamond"/>
          <w:spacing w:val="19"/>
        </w:rPr>
        <w:t xml:space="preserve"> </w:t>
      </w:r>
      <w:r w:rsidRPr="0063195A">
        <w:rPr>
          <w:rFonts w:ascii="Garamond" w:hAnsi="Garamond"/>
          <w:spacing w:val="-1"/>
        </w:rPr>
        <w:t>and</w:t>
      </w:r>
      <w:r w:rsidRPr="0063195A">
        <w:rPr>
          <w:rFonts w:ascii="Garamond" w:hAnsi="Garamond"/>
          <w:spacing w:val="17"/>
        </w:rPr>
        <w:t xml:space="preserve"> </w:t>
      </w:r>
      <w:r w:rsidRPr="0063195A">
        <w:rPr>
          <w:rFonts w:ascii="Garamond" w:hAnsi="Garamond"/>
        </w:rPr>
        <w:t>the</w:t>
      </w:r>
      <w:r w:rsidRPr="0063195A">
        <w:rPr>
          <w:rFonts w:ascii="Garamond" w:hAnsi="Garamond"/>
          <w:spacing w:val="18"/>
        </w:rPr>
        <w:t xml:space="preserve"> </w:t>
      </w:r>
      <w:r w:rsidRPr="0063195A">
        <w:rPr>
          <w:rFonts w:ascii="Garamond" w:hAnsi="Garamond"/>
          <w:spacing w:val="-1"/>
        </w:rPr>
        <w:t>above-mentioned</w:t>
      </w:r>
      <w:r w:rsidRPr="0063195A">
        <w:rPr>
          <w:rFonts w:ascii="Garamond" w:hAnsi="Garamond"/>
          <w:spacing w:val="19"/>
        </w:rPr>
        <w:t xml:space="preserve"> </w:t>
      </w:r>
      <w:r w:rsidRPr="0063195A">
        <w:rPr>
          <w:rFonts w:ascii="Garamond" w:hAnsi="Garamond"/>
          <w:spacing w:val="-2"/>
        </w:rPr>
        <w:t>parties</w:t>
      </w:r>
      <w:r w:rsidRPr="0063195A">
        <w:rPr>
          <w:rFonts w:ascii="Garamond" w:hAnsi="Garamond"/>
          <w:spacing w:val="17"/>
        </w:rPr>
        <w:t xml:space="preserve"> </w:t>
      </w:r>
      <w:r w:rsidRPr="0063195A">
        <w:rPr>
          <w:rFonts w:ascii="Garamond" w:hAnsi="Garamond"/>
          <w:spacing w:val="-1"/>
        </w:rPr>
        <w:t>regarding</w:t>
      </w:r>
      <w:r w:rsidRPr="0063195A">
        <w:rPr>
          <w:rFonts w:ascii="Garamond" w:hAnsi="Garamond"/>
          <w:spacing w:val="18"/>
        </w:rPr>
        <w:t xml:space="preserve"> </w:t>
      </w:r>
      <w:r w:rsidRPr="0063195A">
        <w:rPr>
          <w:rFonts w:ascii="Garamond" w:hAnsi="Garamond"/>
          <w:spacing w:val="-2"/>
        </w:rPr>
        <w:t>what</w:t>
      </w:r>
      <w:r w:rsidRPr="0063195A">
        <w:rPr>
          <w:rFonts w:ascii="Garamond" w:hAnsi="Garamond"/>
          <w:spacing w:val="18"/>
        </w:rPr>
        <w:t xml:space="preserve"> </w:t>
      </w:r>
      <w:r w:rsidRPr="0063195A">
        <w:rPr>
          <w:rFonts w:ascii="Garamond" w:hAnsi="Garamond"/>
          <w:spacing w:val="-2"/>
        </w:rPr>
        <w:t>is</w:t>
      </w:r>
      <w:r w:rsidRPr="0063195A">
        <w:rPr>
          <w:rFonts w:ascii="Garamond" w:hAnsi="Garamond"/>
          <w:spacing w:val="20"/>
        </w:rPr>
        <w:t xml:space="preserve"> </w:t>
      </w:r>
      <w:r w:rsidRPr="0063195A">
        <w:rPr>
          <w:rFonts w:ascii="Garamond" w:hAnsi="Garamond"/>
          <w:spacing w:val="-1"/>
        </w:rPr>
        <w:t>appropriate</w:t>
      </w:r>
      <w:r w:rsidRPr="0063195A">
        <w:rPr>
          <w:rFonts w:ascii="Garamond" w:hAnsi="Garamond"/>
          <w:spacing w:val="18"/>
        </w:rPr>
        <w:t xml:space="preserve"> </w:t>
      </w:r>
      <w:r w:rsidRPr="0063195A">
        <w:rPr>
          <w:rFonts w:ascii="Garamond" w:hAnsi="Garamond"/>
          <w:spacing w:val="-1"/>
        </w:rPr>
        <w:t>and</w:t>
      </w:r>
      <w:r w:rsidRPr="0063195A">
        <w:rPr>
          <w:rFonts w:ascii="Garamond" w:hAnsi="Garamond"/>
          <w:spacing w:val="17"/>
        </w:rPr>
        <w:t xml:space="preserve"> </w:t>
      </w:r>
      <w:r w:rsidRPr="0063195A">
        <w:rPr>
          <w:rFonts w:ascii="Garamond" w:hAnsi="Garamond"/>
          <w:spacing w:val="-1"/>
        </w:rPr>
        <w:t>feasible</w:t>
      </w:r>
      <w:r w:rsidRPr="0063195A">
        <w:rPr>
          <w:rFonts w:ascii="Garamond" w:hAnsi="Garamond"/>
          <w:spacing w:val="15"/>
        </w:rPr>
        <w:t xml:space="preserve"> </w:t>
      </w:r>
      <w:r w:rsidRPr="0063195A">
        <w:rPr>
          <w:rFonts w:ascii="Garamond" w:hAnsi="Garamond"/>
          <w:spacing w:val="-1"/>
        </w:rPr>
        <w:t>for</w:t>
      </w:r>
      <w:r w:rsidRPr="0063195A">
        <w:rPr>
          <w:rFonts w:ascii="Garamond" w:hAnsi="Garamond"/>
          <w:spacing w:val="19"/>
        </w:rPr>
        <w:t xml:space="preserve"> </w:t>
      </w:r>
      <w:r w:rsidRPr="0063195A">
        <w:rPr>
          <w:rFonts w:ascii="Garamond" w:hAnsi="Garamond"/>
          <w:spacing w:val="-1"/>
        </w:rPr>
        <w:t>meeting</w:t>
      </w:r>
      <w:r w:rsidRPr="0063195A">
        <w:rPr>
          <w:rFonts w:ascii="Garamond" w:hAnsi="Garamond"/>
          <w:spacing w:val="18"/>
        </w:rPr>
        <w:t xml:space="preserve"> </w:t>
      </w:r>
      <w:r w:rsidRPr="0063195A">
        <w:rPr>
          <w:rFonts w:ascii="Garamond" w:hAnsi="Garamond"/>
          <w:spacing w:val="-1"/>
        </w:rPr>
        <w:t>the</w:t>
      </w:r>
      <w:r w:rsidRPr="0063195A">
        <w:rPr>
          <w:rFonts w:ascii="Garamond" w:hAnsi="Garamond"/>
          <w:spacing w:val="18"/>
        </w:rPr>
        <w:t xml:space="preserve"> </w:t>
      </w:r>
      <w:r w:rsidRPr="0063195A">
        <w:rPr>
          <w:rFonts w:ascii="Garamond" w:hAnsi="Garamond"/>
          <w:spacing w:val="-2"/>
        </w:rPr>
        <w:t>MTR</w:t>
      </w:r>
      <w:r w:rsidRPr="0063195A">
        <w:rPr>
          <w:rFonts w:ascii="Garamond" w:hAnsi="Garamond"/>
          <w:spacing w:val="53"/>
        </w:rPr>
        <w:t xml:space="preserve"> </w:t>
      </w:r>
      <w:r w:rsidRPr="0063195A">
        <w:rPr>
          <w:rFonts w:ascii="Garamond" w:hAnsi="Garamond"/>
          <w:spacing w:val="-1"/>
        </w:rPr>
        <w:t>purpose</w:t>
      </w:r>
      <w:r w:rsidRPr="0063195A">
        <w:rPr>
          <w:rFonts w:ascii="Garamond" w:hAnsi="Garamond"/>
          <w:spacing w:val="-3"/>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objectives</w:t>
      </w:r>
      <w:r w:rsidRPr="0063195A">
        <w:rPr>
          <w:rFonts w:ascii="Garamond" w:hAnsi="Garamond"/>
          <w:spacing w:val="-2"/>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answering</w:t>
      </w:r>
      <w:r w:rsidRPr="0063195A">
        <w:rPr>
          <w:rFonts w:ascii="Garamond" w:hAnsi="Garamond"/>
          <w:spacing w:val="-3"/>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evaluation</w:t>
      </w:r>
      <w:r w:rsidRPr="0063195A">
        <w:rPr>
          <w:rFonts w:ascii="Garamond" w:hAnsi="Garamond"/>
          <w:spacing w:val="-5"/>
        </w:rPr>
        <w:t xml:space="preserve"> </w:t>
      </w:r>
      <w:r w:rsidRPr="0063195A">
        <w:rPr>
          <w:rFonts w:ascii="Garamond" w:hAnsi="Garamond"/>
          <w:spacing w:val="-1"/>
        </w:rPr>
        <w:t>questions,</w:t>
      </w:r>
      <w:r w:rsidRPr="0063195A">
        <w:rPr>
          <w:rFonts w:ascii="Garamond" w:hAnsi="Garamond"/>
          <w:spacing w:val="-3"/>
        </w:rPr>
        <w:t xml:space="preserve"> </w:t>
      </w:r>
      <w:r w:rsidRPr="0063195A">
        <w:rPr>
          <w:rFonts w:ascii="Garamond" w:hAnsi="Garamond"/>
          <w:spacing w:val="-1"/>
        </w:rPr>
        <w:t>given</w:t>
      </w:r>
      <w:r w:rsidRPr="0063195A">
        <w:rPr>
          <w:rFonts w:ascii="Garamond" w:hAnsi="Garamond"/>
          <w:spacing w:val="-3"/>
        </w:rPr>
        <w:t xml:space="preserve"> </w:t>
      </w:r>
      <w:r w:rsidRPr="0063195A">
        <w:rPr>
          <w:rFonts w:ascii="Garamond" w:hAnsi="Garamond"/>
          <w:spacing w:val="-1"/>
        </w:rPr>
        <w:t>limitations</w:t>
      </w:r>
      <w:r w:rsidRPr="0063195A">
        <w:rPr>
          <w:rFonts w:ascii="Garamond" w:hAnsi="Garamond"/>
          <w:spacing w:val="-4"/>
        </w:rPr>
        <w:t xml:space="preserve"> </w:t>
      </w:r>
      <w:r w:rsidRPr="0063195A">
        <w:rPr>
          <w:rFonts w:ascii="Garamond" w:hAnsi="Garamond"/>
          <w:spacing w:val="-1"/>
        </w:rPr>
        <w:t>of</w:t>
      </w:r>
      <w:r w:rsidRPr="0063195A">
        <w:rPr>
          <w:rFonts w:ascii="Garamond" w:hAnsi="Garamond"/>
          <w:spacing w:val="-4"/>
        </w:rPr>
        <w:t xml:space="preserve"> </w:t>
      </w:r>
      <w:r w:rsidRPr="0063195A">
        <w:rPr>
          <w:rFonts w:ascii="Garamond" w:hAnsi="Garamond"/>
          <w:spacing w:val="-1"/>
        </w:rPr>
        <w:t>budget,</w:t>
      </w:r>
      <w:r w:rsidRPr="0063195A">
        <w:rPr>
          <w:rFonts w:ascii="Garamond" w:hAnsi="Garamond"/>
          <w:spacing w:val="-3"/>
        </w:rPr>
        <w:t xml:space="preserve"> </w:t>
      </w:r>
      <w:r w:rsidRPr="0063195A">
        <w:rPr>
          <w:rFonts w:ascii="Garamond" w:hAnsi="Garamond"/>
        </w:rPr>
        <w:t>time</w:t>
      </w:r>
      <w:r w:rsidRPr="0063195A">
        <w:rPr>
          <w:rFonts w:ascii="Garamond" w:hAnsi="Garamond"/>
          <w:spacing w:val="-4"/>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data.</w:t>
      </w:r>
      <w:r w:rsidRPr="0063195A">
        <w:rPr>
          <w:rFonts w:ascii="Garamond" w:hAnsi="Garamond"/>
          <w:spacing w:val="63"/>
        </w:rPr>
        <w:t xml:space="preserve"> </w:t>
      </w:r>
      <w:r w:rsidRPr="0063195A">
        <w:rPr>
          <w:rFonts w:ascii="Garamond" w:hAnsi="Garamond"/>
          <w:spacing w:val="-1"/>
        </w:rPr>
        <w:t>The</w:t>
      </w:r>
      <w:r w:rsidRPr="0063195A">
        <w:rPr>
          <w:rFonts w:ascii="Garamond" w:hAnsi="Garamond"/>
          <w:spacing w:val="1"/>
        </w:rPr>
        <w:t xml:space="preserve"> </w:t>
      </w:r>
      <w:r w:rsidRPr="0063195A">
        <w:rPr>
          <w:rFonts w:ascii="Garamond" w:hAnsi="Garamond"/>
          <w:spacing w:val="-2"/>
        </w:rPr>
        <w:t>MTR</w:t>
      </w:r>
      <w:r w:rsidRPr="0063195A">
        <w:rPr>
          <w:rFonts w:ascii="Garamond" w:hAnsi="Garamond"/>
          <w:spacing w:val="3"/>
        </w:rPr>
        <w:t xml:space="preserve"> </w:t>
      </w:r>
      <w:r w:rsidRPr="0063195A">
        <w:rPr>
          <w:rFonts w:ascii="Garamond" w:hAnsi="Garamond"/>
          <w:spacing w:val="-1"/>
        </w:rPr>
        <w:t>team</w:t>
      </w:r>
      <w:r w:rsidRPr="0063195A">
        <w:rPr>
          <w:rFonts w:ascii="Garamond" w:hAnsi="Garamond"/>
          <w:spacing w:val="2"/>
        </w:rPr>
        <w:t xml:space="preserve"> </w:t>
      </w:r>
      <w:r w:rsidRPr="0063195A">
        <w:rPr>
          <w:rFonts w:ascii="Garamond" w:hAnsi="Garamond"/>
          <w:spacing w:val="-1"/>
        </w:rPr>
        <w:t>must</w:t>
      </w:r>
      <w:r w:rsidRPr="0063195A">
        <w:rPr>
          <w:rFonts w:ascii="Garamond" w:hAnsi="Garamond"/>
          <w:spacing w:val="2"/>
        </w:rPr>
        <w:t xml:space="preserve"> </w:t>
      </w:r>
      <w:r w:rsidRPr="0063195A">
        <w:rPr>
          <w:rFonts w:ascii="Garamond" w:hAnsi="Garamond"/>
        </w:rPr>
        <w:t>use</w:t>
      </w:r>
      <w:r w:rsidRPr="0063195A">
        <w:rPr>
          <w:rFonts w:ascii="Garamond" w:hAnsi="Garamond"/>
          <w:spacing w:val="1"/>
        </w:rPr>
        <w:t xml:space="preserve"> </w:t>
      </w:r>
      <w:r w:rsidRPr="0063195A">
        <w:rPr>
          <w:rFonts w:ascii="Garamond" w:hAnsi="Garamond"/>
          <w:spacing w:val="-1"/>
        </w:rPr>
        <w:t>gender-responsive</w:t>
      </w:r>
      <w:r w:rsidRPr="0063195A">
        <w:rPr>
          <w:rFonts w:ascii="Garamond" w:hAnsi="Garamond"/>
          <w:spacing w:val="1"/>
        </w:rPr>
        <w:t xml:space="preserve"> </w:t>
      </w:r>
      <w:r w:rsidRPr="0063195A">
        <w:rPr>
          <w:rFonts w:ascii="Garamond" w:hAnsi="Garamond"/>
          <w:spacing w:val="-1"/>
        </w:rPr>
        <w:t>methodologies</w:t>
      </w:r>
      <w:r w:rsidRPr="0063195A">
        <w:rPr>
          <w:rFonts w:ascii="Garamond" w:hAnsi="Garamond"/>
          <w:spacing w:val="3"/>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tools</w:t>
      </w:r>
      <w:r w:rsidRPr="0063195A">
        <w:rPr>
          <w:rFonts w:ascii="Garamond" w:hAnsi="Garamond"/>
          <w:spacing w:val="3"/>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ensure</w:t>
      </w:r>
      <w:r w:rsidRPr="0063195A">
        <w:rPr>
          <w:rFonts w:ascii="Garamond" w:hAnsi="Garamond"/>
          <w:spacing w:val="1"/>
        </w:rPr>
        <w:t xml:space="preserve"> </w:t>
      </w:r>
      <w:r w:rsidRPr="0063195A">
        <w:rPr>
          <w:rFonts w:ascii="Garamond" w:hAnsi="Garamond"/>
        </w:rPr>
        <w:t>that</w:t>
      </w:r>
      <w:r w:rsidRPr="0063195A">
        <w:rPr>
          <w:rFonts w:ascii="Garamond" w:hAnsi="Garamond"/>
          <w:spacing w:val="-1"/>
        </w:rPr>
        <w:t xml:space="preserve"> gender</w:t>
      </w:r>
      <w:r w:rsidRPr="0063195A">
        <w:rPr>
          <w:rFonts w:ascii="Garamond" w:hAnsi="Garamond"/>
          <w:spacing w:val="2"/>
        </w:rPr>
        <w:t xml:space="preserve"> </w:t>
      </w:r>
      <w:r w:rsidRPr="0063195A">
        <w:rPr>
          <w:rFonts w:ascii="Garamond" w:hAnsi="Garamond"/>
          <w:spacing w:val="-1"/>
        </w:rPr>
        <w:t>equality</w:t>
      </w:r>
      <w:r w:rsidRPr="0063195A">
        <w:rPr>
          <w:rFonts w:ascii="Garamond" w:hAnsi="Garamond"/>
          <w:spacing w:val="1"/>
        </w:rPr>
        <w:t xml:space="preserve"> </w:t>
      </w:r>
      <w:r w:rsidRPr="0063195A">
        <w:rPr>
          <w:rFonts w:ascii="Garamond" w:hAnsi="Garamond"/>
          <w:spacing w:val="-1"/>
        </w:rPr>
        <w:t>and</w:t>
      </w:r>
      <w:r w:rsidRPr="0063195A">
        <w:rPr>
          <w:rFonts w:ascii="Garamond" w:hAnsi="Garamond"/>
          <w:spacing w:val="44"/>
        </w:rPr>
        <w:t xml:space="preserve"> </w:t>
      </w:r>
      <w:r w:rsidRPr="0063195A">
        <w:rPr>
          <w:rFonts w:ascii="Garamond" w:eastAsia="Garamond" w:hAnsi="Garamond" w:cs="Garamond"/>
          <w:spacing w:val="-1"/>
        </w:rPr>
        <w:t>women’s</w:t>
      </w:r>
      <w:r w:rsidRPr="0063195A">
        <w:rPr>
          <w:rFonts w:ascii="Garamond" w:eastAsia="Garamond" w:hAnsi="Garamond" w:cs="Garamond"/>
          <w:spacing w:val="17"/>
        </w:rPr>
        <w:t xml:space="preserve"> </w:t>
      </w:r>
      <w:r w:rsidRPr="0063195A">
        <w:rPr>
          <w:rFonts w:ascii="Garamond" w:eastAsia="Garamond" w:hAnsi="Garamond" w:cs="Garamond"/>
          <w:spacing w:val="-1"/>
        </w:rPr>
        <w:t>empowerment,</w:t>
      </w:r>
      <w:r w:rsidRPr="0063195A">
        <w:rPr>
          <w:rFonts w:ascii="Garamond" w:eastAsia="Garamond" w:hAnsi="Garamond" w:cs="Garamond"/>
          <w:spacing w:val="17"/>
        </w:rPr>
        <w:t xml:space="preserve"> </w:t>
      </w:r>
      <w:r w:rsidRPr="0063195A">
        <w:rPr>
          <w:rFonts w:ascii="Garamond" w:eastAsia="Garamond" w:hAnsi="Garamond" w:cs="Garamond"/>
          <w:spacing w:val="-2"/>
        </w:rPr>
        <w:t>as</w:t>
      </w:r>
      <w:r w:rsidRPr="0063195A">
        <w:rPr>
          <w:rFonts w:ascii="Garamond" w:eastAsia="Garamond" w:hAnsi="Garamond" w:cs="Garamond"/>
          <w:spacing w:val="15"/>
        </w:rPr>
        <w:t xml:space="preserve"> </w:t>
      </w:r>
      <w:r w:rsidRPr="0063195A">
        <w:rPr>
          <w:rFonts w:ascii="Garamond" w:eastAsia="Garamond" w:hAnsi="Garamond" w:cs="Garamond"/>
          <w:spacing w:val="-1"/>
        </w:rPr>
        <w:t>well</w:t>
      </w:r>
      <w:r w:rsidRPr="0063195A">
        <w:rPr>
          <w:rFonts w:ascii="Garamond" w:eastAsia="Garamond" w:hAnsi="Garamond" w:cs="Garamond"/>
          <w:spacing w:val="16"/>
        </w:rPr>
        <w:t xml:space="preserve"> </w:t>
      </w:r>
      <w:r w:rsidRPr="0063195A">
        <w:rPr>
          <w:rFonts w:ascii="Garamond" w:eastAsia="Garamond" w:hAnsi="Garamond" w:cs="Garamond"/>
          <w:spacing w:val="-1"/>
        </w:rPr>
        <w:t>as</w:t>
      </w:r>
      <w:r w:rsidRPr="0063195A">
        <w:rPr>
          <w:rFonts w:ascii="Garamond" w:eastAsia="Garamond" w:hAnsi="Garamond" w:cs="Garamond"/>
          <w:spacing w:val="17"/>
        </w:rPr>
        <w:t xml:space="preserve"> </w:t>
      </w:r>
      <w:r w:rsidRPr="0063195A">
        <w:rPr>
          <w:rFonts w:ascii="Garamond" w:eastAsia="Garamond" w:hAnsi="Garamond" w:cs="Garamond"/>
          <w:spacing w:val="-1"/>
        </w:rPr>
        <w:t>other</w:t>
      </w:r>
      <w:r w:rsidRPr="0063195A">
        <w:rPr>
          <w:rFonts w:ascii="Garamond" w:eastAsia="Garamond" w:hAnsi="Garamond" w:cs="Garamond"/>
          <w:spacing w:val="17"/>
        </w:rPr>
        <w:t xml:space="preserve"> </w:t>
      </w:r>
      <w:r w:rsidRPr="0063195A">
        <w:rPr>
          <w:rFonts w:ascii="Garamond" w:eastAsia="Garamond" w:hAnsi="Garamond" w:cs="Garamond"/>
          <w:spacing w:val="-1"/>
        </w:rPr>
        <w:t>cross</w:t>
      </w:r>
      <w:r w:rsidRPr="0063195A">
        <w:rPr>
          <w:rFonts w:ascii="Garamond" w:hAnsi="Garamond"/>
          <w:spacing w:val="-1"/>
        </w:rPr>
        <w:t>-cutting</w:t>
      </w:r>
      <w:r w:rsidRPr="0063195A">
        <w:rPr>
          <w:rFonts w:ascii="Garamond" w:hAnsi="Garamond"/>
          <w:spacing w:val="16"/>
        </w:rPr>
        <w:t xml:space="preserve"> </w:t>
      </w:r>
      <w:r w:rsidRPr="0063195A">
        <w:rPr>
          <w:rFonts w:ascii="Garamond" w:hAnsi="Garamond"/>
          <w:spacing w:val="-2"/>
        </w:rPr>
        <w:t>issues</w:t>
      </w:r>
      <w:r w:rsidRPr="0063195A">
        <w:rPr>
          <w:rFonts w:ascii="Garamond" w:hAnsi="Garamond"/>
          <w:spacing w:val="17"/>
        </w:rPr>
        <w:t xml:space="preserve"> </w:t>
      </w:r>
      <w:r w:rsidRPr="0063195A">
        <w:rPr>
          <w:rFonts w:ascii="Garamond" w:hAnsi="Garamond"/>
          <w:spacing w:val="-1"/>
        </w:rPr>
        <w:t>and</w:t>
      </w:r>
      <w:r w:rsidRPr="0063195A">
        <w:rPr>
          <w:rFonts w:ascii="Garamond" w:hAnsi="Garamond"/>
          <w:spacing w:val="14"/>
        </w:rPr>
        <w:t xml:space="preserve"> </w:t>
      </w:r>
      <w:r w:rsidRPr="0063195A">
        <w:rPr>
          <w:rFonts w:ascii="Garamond" w:hAnsi="Garamond"/>
          <w:spacing w:val="-1"/>
        </w:rPr>
        <w:t>SDGs</w:t>
      </w:r>
      <w:r w:rsidRPr="0063195A">
        <w:rPr>
          <w:rFonts w:ascii="Garamond" w:hAnsi="Garamond"/>
          <w:spacing w:val="17"/>
        </w:rPr>
        <w:t xml:space="preserve"> </w:t>
      </w:r>
      <w:r w:rsidRPr="0063195A">
        <w:rPr>
          <w:rFonts w:ascii="Garamond" w:hAnsi="Garamond"/>
          <w:spacing w:val="-2"/>
        </w:rPr>
        <w:t>are</w:t>
      </w:r>
      <w:r w:rsidRPr="0063195A">
        <w:rPr>
          <w:rFonts w:ascii="Garamond" w:hAnsi="Garamond"/>
          <w:spacing w:val="16"/>
        </w:rPr>
        <w:t xml:space="preserve"> </w:t>
      </w:r>
      <w:r w:rsidRPr="0063195A">
        <w:rPr>
          <w:rFonts w:ascii="Garamond" w:hAnsi="Garamond"/>
          <w:spacing w:val="-1"/>
        </w:rPr>
        <w:t>incorporated</w:t>
      </w:r>
      <w:r w:rsidRPr="0063195A">
        <w:rPr>
          <w:rFonts w:ascii="Garamond" w:hAnsi="Garamond"/>
          <w:spacing w:val="16"/>
        </w:rPr>
        <w:t xml:space="preserve"> </w:t>
      </w:r>
      <w:r w:rsidRPr="0063195A">
        <w:rPr>
          <w:rFonts w:ascii="Garamond" w:hAnsi="Garamond"/>
          <w:spacing w:val="-1"/>
        </w:rPr>
        <w:t>into</w:t>
      </w:r>
      <w:r w:rsidRPr="0063195A">
        <w:rPr>
          <w:rFonts w:ascii="Garamond" w:hAnsi="Garamond"/>
          <w:spacing w:val="14"/>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2"/>
        </w:rPr>
        <w:t>MTR</w:t>
      </w:r>
      <w:r w:rsidRPr="0063195A">
        <w:rPr>
          <w:rFonts w:ascii="Garamond" w:hAnsi="Garamond"/>
          <w:spacing w:val="67"/>
        </w:rPr>
        <w:t xml:space="preserve"> </w:t>
      </w:r>
      <w:r w:rsidRPr="0063195A">
        <w:rPr>
          <w:rFonts w:ascii="Garamond" w:hAnsi="Garamond"/>
          <w:spacing w:val="-1"/>
        </w:rPr>
        <w:t>report.</w:t>
      </w:r>
    </w:p>
    <w:p w14:paraId="74052AE0"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13"/>
        </w:rPr>
        <w:t xml:space="preserve"> </w:t>
      </w:r>
      <w:r w:rsidRPr="0063195A">
        <w:rPr>
          <w:rFonts w:ascii="Garamond" w:hAnsi="Garamond"/>
          <w:spacing w:val="-1"/>
        </w:rPr>
        <w:t>final</w:t>
      </w:r>
      <w:r w:rsidRPr="0063195A">
        <w:rPr>
          <w:rFonts w:ascii="Garamond" w:hAnsi="Garamond"/>
          <w:spacing w:val="-12"/>
        </w:rPr>
        <w:t xml:space="preserve"> </w:t>
      </w:r>
      <w:r w:rsidRPr="0063195A">
        <w:rPr>
          <w:rFonts w:ascii="Garamond" w:hAnsi="Garamond"/>
          <w:spacing w:val="-1"/>
        </w:rPr>
        <w:t>methodological</w:t>
      </w:r>
      <w:r w:rsidRPr="0063195A">
        <w:rPr>
          <w:rFonts w:ascii="Garamond" w:hAnsi="Garamond"/>
          <w:spacing w:val="-12"/>
        </w:rPr>
        <w:t xml:space="preserve"> </w:t>
      </w:r>
      <w:r w:rsidRPr="0063195A">
        <w:rPr>
          <w:rFonts w:ascii="Garamond" w:hAnsi="Garamond"/>
          <w:spacing w:val="-1"/>
        </w:rPr>
        <w:t>approach</w:t>
      </w:r>
      <w:r w:rsidRPr="0063195A">
        <w:rPr>
          <w:rFonts w:ascii="Garamond" w:hAnsi="Garamond"/>
          <w:spacing w:val="-12"/>
        </w:rPr>
        <w:t xml:space="preserve"> </w:t>
      </w:r>
      <w:r w:rsidRPr="0063195A">
        <w:rPr>
          <w:rFonts w:ascii="Garamond" w:hAnsi="Garamond"/>
          <w:spacing w:val="-1"/>
        </w:rPr>
        <w:t>including</w:t>
      </w:r>
      <w:r w:rsidRPr="0063195A">
        <w:rPr>
          <w:rFonts w:ascii="Garamond" w:hAnsi="Garamond"/>
          <w:spacing w:val="-13"/>
        </w:rPr>
        <w:t xml:space="preserve"> </w:t>
      </w:r>
      <w:r w:rsidRPr="0063195A">
        <w:rPr>
          <w:rFonts w:ascii="Garamond" w:hAnsi="Garamond"/>
          <w:spacing w:val="-1"/>
        </w:rPr>
        <w:t>interview</w:t>
      </w:r>
      <w:r w:rsidRPr="0063195A">
        <w:rPr>
          <w:rFonts w:ascii="Garamond" w:hAnsi="Garamond"/>
          <w:spacing w:val="-13"/>
        </w:rPr>
        <w:t xml:space="preserve"> </w:t>
      </w:r>
      <w:r w:rsidRPr="0063195A">
        <w:rPr>
          <w:rFonts w:ascii="Garamond" w:hAnsi="Garamond"/>
          <w:spacing w:val="-1"/>
        </w:rPr>
        <w:t>schedule,</w:t>
      </w:r>
      <w:r w:rsidRPr="0063195A">
        <w:rPr>
          <w:rFonts w:ascii="Garamond" w:hAnsi="Garamond"/>
          <w:spacing w:val="-13"/>
        </w:rPr>
        <w:t xml:space="preserve"> </w:t>
      </w:r>
      <w:r w:rsidRPr="0063195A">
        <w:rPr>
          <w:rFonts w:ascii="Garamond" w:hAnsi="Garamond"/>
          <w:spacing w:val="-1"/>
        </w:rPr>
        <w:t>field</w:t>
      </w:r>
      <w:r w:rsidRPr="0063195A">
        <w:rPr>
          <w:rFonts w:ascii="Garamond" w:hAnsi="Garamond"/>
          <w:spacing w:val="-12"/>
        </w:rPr>
        <w:t xml:space="preserve"> </w:t>
      </w:r>
      <w:r w:rsidRPr="0063195A">
        <w:rPr>
          <w:rFonts w:ascii="Garamond" w:hAnsi="Garamond"/>
        </w:rPr>
        <w:t>visits</w:t>
      </w:r>
      <w:r w:rsidRPr="0063195A">
        <w:rPr>
          <w:rFonts w:ascii="Garamond" w:hAnsi="Garamond"/>
          <w:spacing w:val="-11"/>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1"/>
        </w:rPr>
        <w:t>data</w:t>
      </w:r>
      <w:r w:rsidRPr="0063195A">
        <w:rPr>
          <w:rFonts w:ascii="Garamond" w:hAnsi="Garamond"/>
          <w:spacing w:val="-13"/>
        </w:rPr>
        <w:t xml:space="preserve"> </w:t>
      </w:r>
      <w:r w:rsidRPr="0063195A">
        <w:rPr>
          <w:rFonts w:ascii="Garamond" w:hAnsi="Garamond"/>
        </w:rPr>
        <w:t>to</w:t>
      </w:r>
      <w:r w:rsidRPr="0063195A">
        <w:rPr>
          <w:rFonts w:ascii="Garamond" w:hAnsi="Garamond"/>
          <w:spacing w:val="-12"/>
        </w:rPr>
        <w:t xml:space="preserve"> </w:t>
      </w:r>
      <w:r w:rsidRPr="0063195A">
        <w:rPr>
          <w:rFonts w:ascii="Garamond" w:hAnsi="Garamond"/>
          <w:spacing w:val="-1"/>
        </w:rPr>
        <w:t>be</w:t>
      </w:r>
      <w:r w:rsidRPr="0063195A">
        <w:rPr>
          <w:rFonts w:ascii="Garamond" w:hAnsi="Garamond"/>
          <w:spacing w:val="-13"/>
        </w:rPr>
        <w:t xml:space="preserve"> </w:t>
      </w:r>
      <w:r w:rsidRPr="0063195A">
        <w:rPr>
          <w:rFonts w:ascii="Garamond" w:hAnsi="Garamond"/>
          <w:spacing w:val="-1"/>
        </w:rPr>
        <w:t>used</w:t>
      </w:r>
      <w:r w:rsidRPr="0063195A">
        <w:rPr>
          <w:rFonts w:ascii="Garamond" w:hAnsi="Garamond"/>
          <w:spacing w:val="-12"/>
        </w:rPr>
        <w:t xml:space="preserve"> </w:t>
      </w:r>
      <w:r w:rsidRPr="0063195A">
        <w:rPr>
          <w:rFonts w:ascii="Garamond" w:hAnsi="Garamond"/>
        </w:rPr>
        <w:t>in</w:t>
      </w:r>
      <w:r w:rsidRPr="0063195A">
        <w:rPr>
          <w:rFonts w:ascii="Garamond" w:hAnsi="Garamond"/>
          <w:spacing w:val="-12"/>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MTR</w:t>
      </w:r>
      <w:r w:rsidRPr="0063195A">
        <w:rPr>
          <w:rFonts w:ascii="Garamond" w:hAnsi="Garamond"/>
          <w:spacing w:val="89"/>
        </w:rPr>
        <w:t xml:space="preserve"> </w:t>
      </w:r>
      <w:r w:rsidRPr="0063195A">
        <w:rPr>
          <w:rFonts w:ascii="Garamond" w:hAnsi="Garamond"/>
        </w:rPr>
        <w:t>must</w:t>
      </w:r>
      <w:r w:rsidRPr="0063195A">
        <w:rPr>
          <w:rFonts w:ascii="Garamond" w:hAnsi="Garamond"/>
          <w:spacing w:val="34"/>
        </w:rPr>
        <w:t xml:space="preserve"> </w:t>
      </w:r>
      <w:r w:rsidRPr="0063195A">
        <w:rPr>
          <w:rFonts w:ascii="Garamond" w:hAnsi="Garamond"/>
          <w:spacing w:val="-1"/>
        </w:rPr>
        <w:t>be</w:t>
      </w:r>
      <w:r w:rsidRPr="0063195A">
        <w:rPr>
          <w:rFonts w:ascii="Garamond" w:hAnsi="Garamond"/>
          <w:spacing w:val="35"/>
        </w:rPr>
        <w:t xml:space="preserve"> </w:t>
      </w:r>
      <w:r w:rsidRPr="0063195A">
        <w:rPr>
          <w:rFonts w:ascii="Garamond" w:hAnsi="Garamond"/>
          <w:spacing w:val="-1"/>
        </w:rPr>
        <w:t>clearly</w:t>
      </w:r>
      <w:r w:rsidRPr="0063195A">
        <w:rPr>
          <w:rFonts w:ascii="Garamond" w:hAnsi="Garamond"/>
          <w:spacing w:val="34"/>
        </w:rPr>
        <w:t xml:space="preserve"> </w:t>
      </w:r>
      <w:r w:rsidRPr="0063195A">
        <w:rPr>
          <w:rFonts w:ascii="Garamond" w:hAnsi="Garamond"/>
          <w:spacing w:val="-1"/>
        </w:rPr>
        <w:t>outlined</w:t>
      </w:r>
      <w:r w:rsidRPr="0063195A">
        <w:rPr>
          <w:rFonts w:ascii="Garamond" w:hAnsi="Garamond"/>
          <w:spacing w:val="33"/>
        </w:rPr>
        <w:t xml:space="preserve"> </w:t>
      </w:r>
      <w:r w:rsidRPr="0063195A">
        <w:rPr>
          <w:rFonts w:ascii="Garamond" w:hAnsi="Garamond"/>
        </w:rPr>
        <w:t>in</w:t>
      </w:r>
      <w:r w:rsidRPr="0063195A">
        <w:rPr>
          <w:rFonts w:ascii="Garamond" w:hAnsi="Garamond"/>
          <w:spacing w:val="33"/>
        </w:rPr>
        <w:t xml:space="preserve"> </w:t>
      </w:r>
      <w:r w:rsidRPr="0063195A">
        <w:rPr>
          <w:rFonts w:ascii="Garamond" w:hAnsi="Garamond"/>
        </w:rPr>
        <w:t>the</w:t>
      </w:r>
      <w:r w:rsidRPr="0063195A">
        <w:rPr>
          <w:rFonts w:ascii="Garamond" w:hAnsi="Garamond"/>
          <w:spacing w:val="35"/>
        </w:rPr>
        <w:t xml:space="preserve"> </w:t>
      </w:r>
      <w:r w:rsidRPr="0063195A">
        <w:rPr>
          <w:rFonts w:ascii="Garamond" w:hAnsi="Garamond"/>
          <w:spacing w:val="-1"/>
        </w:rPr>
        <w:t>Inception</w:t>
      </w:r>
      <w:r w:rsidRPr="0063195A">
        <w:rPr>
          <w:rFonts w:ascii="Garamond" w:hAnsi="Garamond"/>
          <w:spacing w:val="34"/>
        </w:rPr>
        <w:t xml:space="preserve"> </w:t>
      </w:r>
      <w:r w:rsidRPr="0063195A">
        <w:rPr>
          <w:rFonts w:ascii="Garamond" w:hAnsi="Garamond"/>
          <w:spacing w:val="-1"/>
        </w:rPr>
        <w:t>Report</w:t>
      </w:r>
      <w:r w:rsidRPr="0063195A">
        <w:rPr>
          <w:rFonts w:ascii="Garamond" w:hAnsi="Garamond"/>
          <w:spacing w:val="36"/>
        </w:rPr>
        <w:t xml:space="preserve"> </w:t>
      </w:r>
      <w:r w:rsidRPr="0063195A">
        <w:rPr>
          <w:rFonts w:ascii="Garamond" w:hAnsi="Garamond"/>
          <w:spacing w:val="-1"/>
        </w:rPr>
        <w:t>and</w:t>
      </w:r>
      <w:r w:rsidRPr="0063195A">
        <w:rPr>
          <w:rFonts w:ascii="Garamond" w:hAnsi="Garamond"/>
          <w:spacing w:val="31"/>
        </w:rPr>
        <w:t xml:space="preserve"> </w:t>
      </w:r>
      <w:r w:rsidRPr="0063195A">
        <w:rPr>
          <w:rFonts w:ascii="Garamond" w:hAnsi="Garamond"/>
          <w:spacing w:val="-1"/>
        </w:rPr>
        <w:t>be</w:t>
      </w:r>
      <w:r w:rsidRPr="0063195A">
        <w:rPr>
          <w:rFonts w:ascii="Garamond" w:hAnsi="Garamond"/>
          <w:spacing w:val="35"/>
        </w:rPr>
        <w:t xml:space="preserve"> </w:t>
      </w:r>
      <w:r w:rsidRPr="0063195A">
        <w:rPr>
          <w:rFonts w:ascii="Garamond" w:hAnsi="Garamond"/>
        </w:rPr>
        <w:t>fully</w:t>
      </w:r>
      <w:r w:rsidRPr="0063195A">
        <w:rPr>
          <w:rFonts w:ascii="Garamond" w:hAnsi="Garamond"/>
          <w:spacing w:val="34"/>
        </w:rPr>
        <w:t xml:space="preserve"> </w:t>
      </w:r>
      <w:r w:rsidRPr="0063195A">
        <w:rPr>
          <w:rFonts w:ascii="Garamond" w:hAnsi="Garamond"/>
          <w:spacing w:val="-1"/>
        </w:rPr>
        <w:t>discussed</w:t>
      </w:r>
      <w:r w:rsidRPr="0063195A">
        <w:rPr>
          <w:rFonts w:ascii="Garamond" w:hAnsi="Garamond"/>
          <w:spacing w:val="35"/>
        </w:rPr>
        <w:t xml:space="preserve"> </w:t>
      </w:r>
      <w:r w:rsidRPr="0063195A">
        <w:rPr>
          <w:rFonts w:ascii="Garamond" w:hAnsi="Garamond"/>
          <w:spacing w:val="-1"/>
        </w:rPr>
        <w:t>and</w:t>
      </w:r>
      <w:r w:rsidRPr="0063195A">
        <w:rPr>
          <w:rFonts w:ascii="Garamond" w:hAnsi="Garamond"/>
          <w:spacing w:val="36"/>
        </w:rPr>
        <w:t xml:space="preserve"> </w:t>
      </w:r>
      <w:r w:rsidRPr="0063195A">
        <w:rPr>
          <w:rFonts w:ascii="Garamond" w:hAnsi="Garamond"/>
          <w:spacing w:val="-1"/>
        </w:rPr>
        <w:t>agreed</w:t>
      </w:r>
      <w:r w:rsidRPr="0063195A">
        <w:rPr>
          <w:rFonts w:ascii="Garamond" w:hAnsi="Garamond"/>
          <w:spacing w:val="35"/>
        </w:rPr>
        <w:t xml:space="preserve"> </w:t>
      </w:r>
      <w:r w:rsidRPr="0063195A">
        <w:rPr>
          <w:rFonts w:ascii="Garamond" w:hAnsi="Garamond"/>
          <w:spacing w:val="-1"/>
        </w:rPr>
        <w:t>between</w:t>
      </w:r>
      <w:r w:rsidRPr="0063195A">
        <w:rPr>
          <w:rFonts w:ascii="Garamond" w:hAnsi="Garamond"/>
          <w:spacing w:val="36"/>
        </w:rPr>
        <w:t xml:space="preserve"> </w:t>
      </w:r>
      <w:r w:rsidRPr="0063195A">
        <w:rPr>
          <w:rFonts w:ascii="Garamond" w:hAnsi="Garamond"/>
          <w:spacing w:val="-1"/>
        </w:rPr>
        <w:t>UNDP,</w:t>
      </w:r>
      <w:r w:rsidRPr="0063195A">
        <w:rPr>
          <w:rFonts w:ascii="Garamond" w:hAnsi="Garamond"/>
          <w:spacing w:val="31"/>
        </w:rPr>
        <w:t xml:space="preserve"> </w:t>
      </w:r>
      <w:r w:rsidRPr="0063195A">
        <w:rPr>
          <w:rFonts w:ascii="Garamond" w:hAnsi="Garamond"/>
          <w:spacing w:val="-1"/>
        </w:rPr>
        <w:t>stakeholders</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 xml:space="preserve">the </w:t>
      </w:r>
      <w:r w:rsidRPr="0063195A">
        <w:rPr>
          <w:rFonts w:ascii="Garamond" w:hAnsi="Garamond"/>
          <w:spacing w:val="-2"/>
        </w:rPr>
        <w:t>MTR</w:t>
      </w:r>
      <w:r w:rsidRPr="0063195A">
        <w:rPr>
          <w:rFonts w:ascii="Garamond" w:hAnsi="Garamond"/>
          <w:spacing w:val="1"/>
        </w:rPr>
        <w:t xml:space="preserve"> </w:t>
      </w:r>
      <w:r w:rsidRPr="0063195A">
        <w:rPr>
          <w:rFonts w:ascii="Garamond" w:hAnsi="Garamond"/>
          <w:spacing w:val="-1"/>
        </w:rPr>
        <w:t>team.</w:t>
      </w:r>
    </w:p>
    <w:p w14:paraId="054AD561"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25"/>
        </w:rPr>
        <w:t xml:space="preserve"> </w:t>
      </w:r>
      <w:r w:rsidRPr="0063195A">
        <w:rPr>
          <w:rFonts w:ascii="Garamond" w:hAnsi="Garamond"/>
          <w:spacing w:val="-1"/>
        </w:rPr>
        <w:t>final</w:t>
      </w:r>
      <w:r w:rsidRPr="0063195A">
        <w:rPr>
          <w:rFonts w:ascii="Garamond" w:hAnsi="Garamond"/>
          <w:spacing w:val="25"/>
        </w:rPr>
        <w:t xml:space="preserve"> </w:t>
      </w:r>
      <w:r w:rsidRPr="0063195A">
        <w:rPr>
          <w:rFonts w:ascii="Garamond" w:hAnsi="Garamond"/>
          <w:spacing w:val="-2"/>
        </w:rPr>
        <w:t>MTR</w:t>
      </w:r>
      <w:r w:rsidRPr="0063195A">
        <w:rPr>
          <w:rFonts w:ascii="Garamond" w:hAnsi="Garamond"/>
          <w:spacing w:val="27"/>
        </w:rPr>
        <w:t xml:space="preserve"> </w:t>
      </w:r>
      <w:r w:rsidRPr="0063195A">
        <w:rPr>
          <w:rFonts w:ascii="Garamond" w:hAnsi="Garamond"/>
          <w:spacing w:val="-1"/>
        </w:rPr>
        <w:t>report</w:t>
      </w:r>
      <w:r w:rsidRPr="0063195A">
        <w:rPr>
          <w:rFonts w:ascii="Garamond" w:hAnsi="Garamond"/>
          <w:spacing w:val="24"/>
        </w:rPr>
        <w:t xml:space="preserve"> </w:t>
      </w:r>
      <w:r w:rsidRPr="0063195A">
        <w:rPr>
          <w:rFonts w:ascii="Garamond" w:hAnsi="Garamond"/>
          <w:spacing w:val="-1"/>
        </w:rPr>
        <w:t>must</w:t>
      </w:r>
      <w:r w:rsidRPr="0063195A">
        <w:rPr>
          <w:rFonts w:ascii="Garamond" w:hAnsi="Garamond"/>
          <w:spacing w:val="24"/>
        </w:rPr>
        <w:t xml:space="preserve"> </w:t>
      </w:r>
      <w:r w:rsidRPr="0063195A">
        <w:rPr>
          <w:rFonts w:ascii="Garamond" w:hAnsi="Garamond"/>
          <w:spacing w:val="-1"/>
        </w:rPr>
        <w:t>describe</w:t>
      </w:r>
      <w:r w:rsidRPr="0063195A">
        <w:rPr>
          <w:rFonts w:ascii="Garamond" w:hAnsi="Garamond"/>
          <w:spacing w:val="23"/>
        </w:rPr>
        <w:t xml:space="preserve"> </w:t>
      </w:r>
      <w:r w:rsidRPr="0063195A">
        <w:rPr>
          <w:rFonts w:ascii="Garamond" w:hAnsi="Garamond"/>
        </w:rPr>
        <w:t>the</w:t>
      </w:r>
      <w:r w:rsidRPr="0063195A">
        <w:rPr>
          <w:rFonts w:ascii="Garamond" w:hAnsi="Garamond"/>
          <w:spacing w:val="25"/>
        </w:rPr>
        <w:t xml:space="preserve"> </w:t>
      </w:r>
      <w:r w:rsidRPr="0063195A">
        <w:rPr>
          <w:rFonts w:ascii="Garamond" w:hAnsi="Garamond"/>
        </w:rPr>
        <w:t>full</w:t>
      </w:r>
      <w:r w:rsidRPr="0063195A">
        <w:rPr>
          <w:rFonts w:ascii="Garamond" w:hAnsi="Garamond"/>
          <w:spacing w:val="23"/>
        </w:rPr>
        <w:t xml:space="preserve"> </w:t>
      </w:r>
      <w:r w:rsidRPr="0063195A">
        <w:rPr>
          <w:rFonts w:ascii="Garamond" w:hAnsi="Garamond"/>
          <w:spacing w:val="-2"/>
        </w:rPr>
        <w:t>MTR</w:t>
      </w:r>
      <w:r w:rsidRPr="0063195A">
        <w:rPr>
          <w:rFonts w:ascii="Garamond" w:hAnsi="Garamond"/>
          <w:spacing w:val="27"/>
        </w:rPr>
        <w:t xml:space="preserve"> </w:t>
      </w:r>
      <w:r w:rsidRPr="0063195A">
        <w:rPr>
          <w:rFonts w:ascii="Garamond" w:hAnsi="Garamond"/>
          <w:spacing w:val="-2"/>
        </w:rPr>
        <w:t>approach</w:t>
      </w:r>
      <w:r w:rsidRPr="0063195A">
        <w:rPr>
          <w:rFonts w:ascii="Garamond" w:hAnsi="Garamond"/>
          <w:spacing w:val="26"/>
        </w:rPr>
        <w:t xml:space="preserve"> </w:t>
      </w:r>
      <w:r w:rsidRPr="0063195A">
        <w:rPr>
          <w:rFonts w:ascii="Garamond" w:hAnsi="Garamond"/>
          <w:spacing w:val="-1"/>
        </w:rPr>
        <w:t>taken</w:t>
      </w:r>
      <w:r w:rsidRPr="0063195A">
        <w:rPr>
          <w:rFonts w:ascii="Garamond" w:hAnsi="Garamond"/>
          <w:spacing w:val="26"/>
        </w:rPr>
        <w:t xml:space="preserve"> </w:t>
      </w:r>
      <w:r w:rsidRPr="0063195A">
        <w:rPr>
          <w:rFonts w:ascii="Garamond" w:hAnsi="Garamond"/>
          <w:spacing w:val="-1"/>
        </w:rPr>
        <w:t>and</w:t>
      </w:r>
      <w:r w:rsidRPr="0063195A">
        <w:rPr>
          <w:rFonts w:ascii="Garamond" w:hAnsi="Garamond"/>
          <w:spacing w:val="24"/>
        </w:rPr>
        <w:t xml:space="preserve"> </w:t>
      </w:r>
      <w:r w:rsidRPr="0063195A">
        <w:rPr>
          <w:rFonts w:ascii="Garamond" w:hAnsi="Garamond"/>
        </w:rPr>
        <w:t>the</w:t>
      </w:r>
      <w:r w:rsidRPr="0063195A">
        <w:rPr>
          <w:rFonts w:ascii="Garamond" w:hAnsi="Garamond"/>
          <w:spacing w:val="23"/>
        </w:rPr>
        <w:t xml:space="preserve"> </w:t>
      </w:r>
      <w:r w:rsidRPr="0063195A">
        <w:rPr>
          <w:rFonts w:ascii="Garamond" w:hAnsi="Garamond"/>
          <w:spacing w:val="-1"/>
        </w:rPr>
        <w:t>rationale</w:t>
      </w:r>
      <w:r w:rsidRPr="0063195A">
        <w:rPr>
          <w:rFonts w:ascii="Garamond" w:hAnsi="Garamond"/>
          <w:spacing w:val="25"/>
        </w:rPr>
        <w:t xml:space="preserve"> </w:t>
      </w:r>
      <w:r w:rsidRPr="0063195A">
        <w:rPr>
          <w:rFonts w:ascii="Garamond" w:hAnsi="Garamond"/>
          <w:spacing w:val="-1"/>
        </w:rPr>
        <w:t>for</w:t>
      </w:r>
      <w:r w:rsidRPr="0063195A">
        <w:rPr>
          <w:rFonts w:ascii="Garamond" w:hAnsi="Garamond"/>
          <w:spacing w:val="24"/>
        </w:rPr>
        <w:t xml:space="preserve"> </w:t>
      </w:r>
      <w:r w:rsidRPr="0063195A">
        <w:rPr>
          <w:rFonts w:ascii="Garamond" w:hAnsi="Garamond"/>
        </w:rPr>
        <w:t>the</w:t>
      </w:r>
      <w:r w:rsidRPr="0063195A">
        <w:rPr>
          <w:rFonts w:ascii="Garamond" w:hAnsi="Garamond"/>
          <w:spacing w:val="25"/>
        </w:rPr>
        <w:t xml:space="preserve"> </w:t>
      </w:r>
      <w:r w:rsidRPr="0063195A">
        <w:rPr>
          <w:rFonts w:ascii="Garamond" w:hAnsi="Garamond"/>
          <w:spacing w:val="-2"/>
        </w:rPr>
        <w:t>approach</w:t>
      </w:r>
      <w:r w:rsidRPr="0063195A">
        <w:rPr>
          <w:rFonts w:ascii="Garamond" w:hAnsi="Garamond"/>
          <w:spacing w:val="87"/>
        </w:rPr>
        <w:t xml:space="preserve"> </w:t>
      </w:r>
      <w:r w:rsidRPr="0063195A">
        <w:rPr>
          <w:rFonts w:ascii="Garamond" w:hAnsi="Garamond"/>
          <w:spacing w:val="-1"/>
        </w:rPr>
        <w:t>making</w:t>
      </w:r>
      <w:r w:rsidRPr="0063195A">
        <w:rPr>
          <w:rFonts w:ascii="Garamond" w:hAnsi="Garamond"/>
          <w:spacing w:val="3"/>
        </w:rPr>
        <w:t xml:space="preserve"> </w:t>
      </w:r>
      <w:r w:rsidRPr="0063195A">
        <w:rPr>
          <w:rFonts w:ascii="Garamond" w:hAnsi="Garamond"/>
          <w:spacing w:val="-1"/>
        </w:rPr>
        <w:t>explicit</w:t>
      </w:r>
      <w:r w:rsidRPr="0063195A">
        <w:rPr>
          <w:rFonts w:ascii="Garamond" w:hAnsi="Garamond"/>
          <w:spacing w:val="4"/>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2"/>
        </w:rPr>
        <w:t>underlying</w:t>
      </w:r>
      <w:r w:rsidRPr="0063195A">
        <w:rPr>
          <w:rFonts w:ascii="Garamond" w:hAnsi="Garamond"/>
          <w:spacing w:val="4"/>
        </w:rPr>
        <w:t xml:space="preserve"> </w:t>
      </w:r>
      <w:r w:rsidRPr="0063195A">
        <w:rPr>
          <w:rFonts w:ascii="Garamond" w:hAnsi="Garamond"/>
          <w:spacing w:val="-1"/>
        </w:rPr>
        <w:t>assumptions,</w:t>
      </w:r>
      <w:r w:rsidRPr="0063195A">
        <w:rPr>
          <w:rFonts w:ascii="Garamond" w:hAnsi="Garamond"/>
          <w:spacing w:val="4"/>
        </w:rPr>
        <w:t xml:space="preserve"> </w:t>
      </w:r>
      <w:r w:rsidRPr="0063195A">
        <w:rPr>
          <w:rFonts w:ascii="Garamond" w:hAnsi="Garamond"/>
          <w:spacing w:val="-1"/>
        </w:rPr>
        <w:t>challenges, strengths</w:t>
      </w:r>
      <w:r w:rsidRPr="0063195A">
        <w:rPr>
          <w:rFonts w:ascii="Garamond" w:hAnsi="Garamond"/>
          <w:spacing w:val="6"/>
        </w:rPr>
        <w:t xml:space="preserve"> </w:t>
      </w:r>
      <w:r w:rsidRPr="0063195A">
        <w:rPr>
          <w:rFonts w:ascii="Garamond" w:hAnsi="Garamond"/>
          <w:spacing w:val="-2"/>
        </w:rPr>
        <w:t>and</w:t>
      </w:r>
      <w:r w:rsidRPr="0063195A">
        <w:rPr>
          <w:rFonts w:ascii="Garamond" w:hAnsi="Garamond"/>
          <w:spacing w:val="4"/>
        </w:rPr>
        <w:t xml:space="preserve"> </w:t>
      </w:r>
      <w:r w:rsidRPr="0063195A">
        <w:rPr>
          <w:rFonts w:ascii="Garamond" w:hAnsi="Garamond"/>
          <w:spacing w:val="-1"/>
        </w:rPr>
        <w:t>weaknesses</w:t>
      </w:r>
      <w:r w:rsidRPr="0063195A">
        <w:rPr>
          <w:rFonts w:ascii="Garamond" w:hAnsi="Garamond"/>
          <w:spacing w:val="5"/>
        </w:rPr>
        <w:t xml:space="preserve"> </w:t>
      </w:r>
      <w:r w:rsidRPr="0063195A">
        <w:rPr>
          <w:rFonts w:ascii="Garamond" w:hAnsi="Garamond"/>
          <w:spacing w:val="-2"/>
        </w:rPr>
        <w:t>about</w:t>
      </w:r>
      <w:r w:rsidRPr="0063195A">
        <w:rPr>
          <w:rFonts w:ascii="Garamond" w:hAnsi="Garamond"/>
          <w:spacing w:val="5"/>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1"/>
        </w:rPr>
        <w:t>methods</w:t>
      </w:r>
      <w:r w:rsidRPr="0063195A">
        <w:rPr>
          <w:rFonts w:ascii="Garamond" w:hAnsi="Garamond"/>
          <w:spacing w:val="5"/>
        </w:rPr>
        <w:t xml:space="preserve"> </w:t>
      </w:r>
      <w:r w:rsidRPr="0063195A">
        <w:rPr>
          <w:rFonts w:ascii="Garamond" w:hAnsi="Garamond"/>
          <w:spacing w:val="-1"/>
        </w:rPr>
        <w:t>and</w:t>
      </w:r>
      <w:r w:rsidRPr="0063195A">
        <w:rPr>
          <w:rFonts w:ascii="Garamond" w:hAnsi="Garamond"/>
          <w:spacing w:val="74"/>
        </w:rPr>
        <w:t xml:space="preserve"> </w:t>
      </w:r>
      <w:r w:rsidRPr="0063195A">
        <w:rPr>
          <w:rFonts w:ascii="Garamond" w:hAnsi="Garamond"/>
          <w:spacing w:val="-1"/>
        </w:rPr>
        <w:t>approach</w:t>
      </w:r>
      <w:r w:rsidRPr="0063195A">
        <w:rPr>
          <w:rFonts w:ascii="Garamond" w:hAnsi="Garamond"/>
        </w:rPr>
        <w:t xml:space="preserve"> </w:t>
      </w:r>
      <w:r w:rsidRPr="0063195A">
        <w:rPr>
          <w:rFonts w:ascii="Garamond" w:hAnsi="Garamond"/>
          <w:spacing w:val="-1"/>
        </w:rPr>
        <w:t>of</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review.</w:t>
      </w:r>
    </w:p>
    <w:p w14:paraId="22E8A369" w14:textId="77777777" w:rsidR="00A06FF5" w:rsidRPr="0063195A" w:rsidRDefault="00A06FF5" w:rsidP="0063195A">
      <w:pPr>
        <w:rPr>
          <w:rFonts w:ascii="Garamond" w:eastAsia="Garamond" w:hAnsi="Garamond" w:cs="Garamond"/>
        </w:rPr>
      </w:pPr>
    </w:p>
    <w:p w14:paraId="51D1BD53" w14:textId="77777777" w:rsidR="00A06FF5" w:rsidRPr="0063195A" w:rsidRDefault="00A06FF5" w:rsidP="0063195A">
      <w:pPr>
        <w:rPr>
          <w:rFonts w:ascii="Garamond" w:hAnsi="Garamond"/>
          <w:b/>
          <w:bCs/>
        </w:rPr>
      </w:pPr>
      <w:r w:rsidRPr="0063195A">
        <w:rPr>
          <w:rFonts w:ascii="Garamond" w:hAnsi="Garamond"/>
          <w:spacing w:val="-1"/>
        </w:rPr>
        <w:t>DETAILED</w:t>
      </w:r>
      <w:r w:rsidRPr="0063195A">
        <w:rPr>
          <w:rFonts w:ascii="Garamond" w:hAnsi="Garamond"/>
          <w:spacing w:val="-9"/>
        </w:rPr>
        <w:t xml:space="preserve"> </w:t>
      </w:r>
      <w:r w:rsidRPr="0063195A">
        <w:rPr>
          <w:rFonts w:ascii="Garamond" w:hAnsi="Garamond"/>
          <w:spacing w:val="-1"/>
        </w:rPr>
        <w:t>SCOPE</w:t>
      </w:r>
      <w:r w:rsidRPr="0063195A">
        <w:rPr>
          <w:rFonts w:ascii="Garamond" w:hAnsi="Garamond"/>
          <w:spacing w:val="-10"/>
        </w:rPr>
        <w:t xml:space="preserve"> </w:t>
      </w:r>
      <w:r w:rsidRPr="0063195A">
        <w:rPr>
          <w:rFonts w:ascii="Garamond" w:hAnsi="Garamond"/>
        </w:rPr>
        <w:t>OF</w:t>
      </w:r>
      <w:r w:rsidRPr="0063195A">
        <w:rPr>
          <w:rFonts w:ascii="Garamond" w:hAnsi="Garamond"/>
          <w:spacing w:val="-11"/>
        </w:rPr>
        <w:t xml:space="preserve"> </w:t>
      </w:r>
      <w:r w:rsidRPr="0063195A">
        <w:rPr>
          <w:rFonts w:ascii="Garamond" w:hAnsi="Garamond"/>
          <w:spacing w:val="-1"/>
        </w:rPr>
        <w:t>THE</w:t>
      </w:r>
      <w:r w:rsidRPr="0063195A">
        <w:rPr>
          <w:rFonts w:ascii="Garamond" w:hAnsi="Garamond"/>
          <w:spacing w:val="-8"/>
        </w:rPr>
        <w:t xml:space="preserve"> </w:t>
      </w:r>
      <w:r w:rsidRPr="0063195A">
        <w:rPr>
          <w:rFonts w:ascii="Garamond" w:hAnsi="Garamond"/>
        </w:rPr>
        <w:t>MTR</w:t>
      </w:r>
    </w:p>
    <w:p w14:paraId="7658EC3F" w14:textId="77777777" w:rsidR="00A06FF5" w:rsidRPr="0063195A" w:rsidRDefault="00A06FF5" w:rsidP="0063195A">
      <w:pPr>
        <w:rPr>
          <w:rFonts w:ascii="Garamond" w:eastAsia="Garamond" w:hAnsi="Garamond" w:cs="Garamond"/>
        </w:rPr>
      </w:pP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MTR</w:t>
      </w:r>
      <w:r w:rsidRPr="0063195A">
        <w:rPr>
          <w:rFonts w:ascii="Garamond" w:hAnsi="Garamond"/>
          <w:spacing w:val="-4"/>
        </w:rPr>
        <w:t xml:space="preserve"> </w:t>
      </w:r>
      <w:r w:rsidRPr="0063195A">
        <w:rPr>
          <w:rFonts w:ascii="Garamond" w:hAnsi="Garamond"/>
          <w:spacing w:val="-1"/>
        </w:rPr>
        <w:t>team</w:t>
      </w:r>
      <w:r w:rsidRPr="0063195A">
        <w:rPr>
          <w:rFonts w:ascii="Garamond" w:hAnsi="Garamond"/>
          <w:spacing w:val="-5"/>
        </w:rPr>
        <w:t xml:space="preserve"> </w:t>
      </w:r>
      <w:r w:rsidRPr="0063195A">
        <w:rPr>
          <w:rFonts w:ascii="Garamond" w:hAnsi="Garamond"/>
          <w:spacing w:val="-1"/>
        </w:rPr>
        <w:t>will</w:t>
      </w:r>
      <w:r w:rsidRPr="0063195A">
        <w:rPr>
          <w:rFonts w:ascii="Garamond" w:hAnsi="Garamond"/>
          <w:spacing w:val="-6"/>
        </w:rPr>
        <w:t xml:space="preserve"> </w:t>
      </w:r>
      <w:r w:rsidRPr="0063195A">
        <w:rPr>
          <w:rFonts w:ascii="Garamond" w:hAnsi="Garamond"/>
          <w:spacing w:val="-1"/>
        </w:rPr>
        <w:t>assess</w:t>
      </w:r>
      <w:r w:rsidRPr="0063195A">
        <w:rPr>
          <w:rFonts w:ascii="Garamond" w:hAnsi="Garamond"/>
          <w:spacing w:val="-4"/>
        </w:rPr>
        <w:t xml:space="preserve"> </w:t>
      </w: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following</w:t>
      </w:r>
      <w:r w:rsidRPr="0063195A">
        <w:rPr>
          <w:rFonts w:ascii="Garamond" w:hAnsi="Garamond"/>
          <w:spacing w:val="-4"/>
        </w:rPr>
        <w:t xml:space="preserve"> </w:t>
      </w:r>
      <w:r w:rsidRPr="0063195A">
        <w:rPr>
          <w:rFonts w:ascii="Garamond" w:hAnsi="Garamond"/>
          <w:spacing w:val="-1"/>
        </w:rPr>
        <w:t>four</w:t>
      </w:r>
      <w:r w:rsidRPr="0063195A">
        <w:rPr>
          <w:rFonts w:ascii="Garamond" w:hAnsi="Garamond"/>
          <w:spacing w:val="-4"/>
        </w:rPr>
        <w:t xml:space="preserve"> </w:t>
      </w:r>
      <w:r w:rsidRPr="0063195A">
        <w:rPr>
          <w:rFonts w:ascii="Garamond" w:hAnsi="Garamond"/>
          <w:spacing w:val="-1"/>
        </w:rPr>
        <w:t>categories</w:t>
      </w:r>
      <w:r w:rsidRPr="0063195A">
        <w:rPr>
          <w:rFonts w:ascii="Garamond" w:hAnsi="Garamond"/>
          <w:spacing w:val="-4"/>
        </w:rPr>
        <w:t xml:space="preserve"> </w:t>
      </w:r>
      <w:r w:rsidRPr="0063195A">
        <w:rPr>
          <w:rFonts w:ascii="Garamond" w:hAnsi="Garamond"/>
          <w:spacing w:val="-2"/>
        </w:rPr>
        <w:t>of</w:t>
      </w:r>
      <w:r w:rsidRPr="0063195A">
        <w:rPr>
          <w:rFonts w:ascii="Garamond" w:hAnsi="Garamond"/>
          <w:spacing w:val="-5"/>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progress.</w:t>
      </w:r>
      <w:r w:rsidRPr="0063195A">
        <w:rPr>
          <w:rFonts w:ascii="Garamond" w:hAnsi="Garamond"/>
          <w:spacing w:val="-5"/>
        </w:rPr>
        <w:t xml:space="preserve"> </w:t>
      </w:r>
      <w:r w:rsidRPr="0063195A">
        <w:rPr>
          <w:rFonts w:ascii="Garamond" w:hAnsi="Garamond"/>
          <w:spacing w:val="-1"/>
        </w:rPr>
        <w:t>See</w:t>
      </w:r>
      <w:r w:rsidRPr="0063195A">
        <w:rPr>
          <w:rFonts w:ascii="Garamond" w:hAnsi="Garamond"/>
          <w:spacing w:val="-6"/>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i/>
          <w:spacing w:val="-1"/>
        </w:rPr>
        <w:t>Guidance</w:t>
      </w:r>
      <w:r w:rsidRPr="0063195A">
        <w:rPr>
          <w:rFonts w:ascii="Garamond" w:hAnsi="Garamond"/>
          <w:i/>
          <w:spacing w:val="-5"/>
        </w:rPr>
        <w:t xml:space="preserve"> </w:t>
      </w:r>
      <w:r w:rsidRPr="0063195A">
        <w:rPr>
          <w:rFonts w:ascii="Garamond" w:hAnsi="Garamond"/>
          <w:i/>
        </w:rPr>
        <w:t>For</w:t>
      </w:r>
      <w:r w:rsidRPr="0063195A">
        <w:rPr>
          <w:rFonts w:ascii="Garamond" w:hAnsi="Garamond"/>
          <w:i/>
          <w:spacing w:val="-5"/>
        </w:rPr>
        <w:t xml:space="preserve"> </w:t>
      </w:r>
      <w:r w:rsidRPr="0063195A">
        <w:rPr>
          <w:rFonts w:ascii="Garamond" w:hAnsi="Garamond"/>
          <w:i/>
          <w:spacing w:val="-1"/>
        </w:rPr>
        <w:t>Conducting</w:t>
      </w:r>
      <w:r w:rsidRPr="0063195A">
        <w:rPr>
          <w:rFonts w:ascii="Garamond" w:hAnsi="Garamond"/>
          <w:i/>
          <w:spacing w:val="55"/>
        </w:rPr>
        <w:t xml:space="preserve"> </w:t>
      </w:r>
      <w:r w:rsidRPr="0063195A">
        <w:rPr>
          <w:rFonts w:ascii="Garamond" w:hAnsi="Garamond"/>
          <w:i/>
          <w:spacing w:val="-1"/>
        </w:rPr>
        <w:t>Midterm</w:t>
      </w:r>
      <w:r w:rsidRPr="0063195A">
        <w:rPr>
          <w:rFonts w:ascii="Garamond" w:hAnsi="Garamond"/>
          <w:i/>
          <w:spacing w:val="1"/>
        </w:rPr>
        <w:t xml:space="preserve"> </w:t>
      </w:r>
      <w:r w:rsidRPr="0063195A">
        <w:rPr>
          <w:rFonts w:ascii="Garamond" w:hAnsi="Garamond"/>
          <w:i/>
          <w:spacing w:val="-1"/>
        </w:rPr>
        <w:t>Reviews</w:t>
      </w:r>
      <w:r w:rsidRPr="0063195A">
        <w:rPr>
          <w:rFonts w:ascii="Garamond" w:hAnsi="Garamond"/>
          <w:i/>
          <w:spacing w:val="-2"/>
        </w:rPr>
        <w:t xml:space="preserve"> </w:t>
      </w:r>
      <w:r w:rsidRPr="0063195A">
        <w:rPr>
          <w:rFonts w:ascii="Garamond" w:hAnsi="Garamond"/>
          <w:i/>
        </w:rPr>
        <w:t xml:space="preserve">of </w:t>
      </w:r>
      <w:r w:rsidRPr="0063195A">
        <w:rPr>
          <w:rFonts w:ascii="Garamond" w:hAnsi="Garamond"/>
          <w:i/>
          <w:spacing w:val="-1"/>
        </w:rPr>
        <w:t>UNDP-Supported,</w:t>
      </w:r>
      <w:r w:rsidRPr="0063195A">
        <w:rPr>
          <w:rFonts w:ascii="Garamond" w:hAnsi="Garamond"/>
          <w:i/>
        </w:rPr>
        <w:t xml:space="preserve"> </w:t>
      </w:r>
      <w:r w:rsidRPr="0063195A">
        <w:rPr>
          <w:rFonts w:ascii="Garamond" w:hAnsi="Garamond"/>
          <w:i/>
          <w:spacing w:val="-1"/>
        </w:rPr>
        <w:t>GEF-Financed</w:t>
      </w:r>
      <w:r w:rsidRPr="0063195A">
        <w:rPr>
          <w:rFonts w:ascii="Garamond" w:hAnsi="Garamond"/>
          <w:i/>
        </w:rPr>
        <w:t xml:space="preserve"> </w:t>
      </w:r>
      <w:r w:rsidRPr="0063195A">
        <w:rPr>
          <w:rFonts w:ascii="Garamond" w:hAnsi="Garamond"/>
          <w:i/>
          <w:spacing w:val="-1"/>
        </w:rPr>
        <w:t>Projects</w:t>
      </w:r>
      <w:r w:rsidRPr="0063195A">
        <w:rPr>
          <w:rFonts w:ascii="Garamond" w:hAnsi="Garamond"/>
          <w:i/>
          <w:spacing w:val="-2"/>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1"/>
        </w:rPr>
        <w:t>extended</w:t>
      </w:r>
      <w:r w:rsidRPr="0063195A">
        <w:rPr>
          <w:rFonts w:ascii="Garamond" w:hAnsi="Garamond"/>
          <w:spacing w:val="-3"/>
        </w:rPr>
        <w:t xml:space="preserve"> </w:t>
      </w:r>
      <w:r w:rsidRPr="0063195A">
        <w:rPr>
          <w:rFonts w:ascii="Garamond" w:hAnsi="Garamond"/>
          <w:spacing w:val="-1"/>
        </w:rPr>
        <w:t>descriptions.</w:t>
      </w:r>
    </w:p>
    <w:p w14:paraId="69D1A224" w14:textId="77777777" w:rsidR="00A06FF5" w:rsidRPr="0063195A" w:rsidRDefault="00A06FF5" w:rsidP="0063195A">
      <w:pPr>
        <w:rPr>
          <w:rFonts w:ascii="Garamond" w:hAnsi="Garamond"/>
          <w:b/>
          <w:bCs/>
        </w:rPr>
      </w:pPr>
      <w:r w:rsidRPr="0063195A">
        <w:rPr>
          <w:rFonts w:ascii="Garamond" w:hAnsi="Garamond"/>
          <w:spacing w:val="-1"/>
        </w:rPr>
        <w:t>Project</w:t>
      </w:r>
      <w:r w:rsidRPr="0063195A">
        <w:rPr>
          <w:rFonts w:ascii="Garamond" w:hAnsi="Garamond"/>
        </w:rPr>
        <w:t xml:space="preserve"> </w:t>
      </w:r>
      <w:r w:rsidRPr="0063195A">
        <w:rPr>
          <w:rFonts w:ascii="Garamond" w:hAnsi="Garamond"/>
          <w:spacing w:val="-1"/>
        </w:rPr>
        <w:t>Strategy</w:t>
      </w:r>
    </w:p>
    <w:p w14:paraId="62EB2ADB" w14:textId="5813EE29" w:rsidR="00A06FF5" w:rsidRDefault="00A06FF5" w:rsidP="0063195A">
      <w:pPr>
        <w:rPr>
          <w:rFonts w:ascii="Garamond" w:hAnsi="Garamond"/>
          <w:spacing w:val="-1"/>
        </w:rPr>
      </w:pPr>
      <w:r w:rsidRPr="0063195A">
        <w:rPr>
          <w:rFonts w:ascii="Garamond" w:hAnsi="Garamond"/>
          <w:spacing w:val="-1"/>
          <w:u w:val="single" w:color="000000"/>
        </w:rPr>
        <w:t>Project</w:t>
      </w:r>
      <w:r w:rsidRPr="0063195A">
        <w:rPr>
          <w:rFonts w:ascii="Garamond" w:hAnsi="Garamond"/>
          <w:u w:val="single" w:color="000000"/>
        </w:rPr>
        <w:t xml:space="preserve"> </w:t>
      </w:r>
      <w:r w:rsidRPr="0063195A">
        <w:rPr>
          <w:rFonts w:ascii="Garamond" w:hAnsi="Garamond"/>
          <w:spacing w:val="-1"/>
          <w:u w:val="single" w:color="000000"/>
        </w:rPr>
        <w:t>design</w:t>
      </w:r>
      <w:r w:rsidRPr="0063195A">
        <w:rPr>
          <w:rFonts w:ascii="Garamond" w:hAnsi="Garamond"/>
          <w:spacing w:val="-1"/>
        </w:rPr>
        <w:t>:</w:t>
      </w:r>
    </w:p>
    <w:p w14:paraId="14A9FC3C" w14:textId="2038A0EC" w:rsidR="00A06FF5" w:rsidRPr="0063195A" w:rsidRDefault="00A06FF5" w:rsidP="0063195A">
      <w:pPr>
        <w:rPr>
          <w:rFonts w:ascii="Garamond" w:eastAsia="Garamond" w:hAnsi="Garamond" w:cs="Garamond"/>
        </w:rPr>
      </w:pPr>
      <w:r w:rsidRPr="0063195A">
        <w:rPr>
          <w:rFonts w:ascii="Garamond" w:eastAsia="Garamond" w:hAnsi="Garamond" w:cs="Garamond"/>
          <w:noProof/>
        </w:rPr>
        <mc:AlternateContent>
          <mc:Choice Requires="wpg">
            <w:drawing>
              <wp:inline distT="0" distB="0" distL="0" distR="0" wp14:anchorId="27E94122" wp14:editId="3ECED7C6">
                <wp:extent cx="1839595" cy="10795"/>
                <wp:effectExtent l="5715" t="1270" r="2540" b="6985"/>
                <wp:docPr id="952"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953" name="Group 12"/>
                        <wpg:cNvGrpSpPr>
                          <a:grpSpLocks/>
                        </wpg:cNvGrpSpPr>
                        <wpg:grpSpPr bwMode="auto">
                          <a:xfrm>
                            <a:off x="8" y="8"/>
                            <a:ext cx="2881" cy="2"/>
                            <a:chOff x="8" y="8"/>
                            <a:chExt cx="2881" cy="2"/>
                          </a:xfrm>
                        </wpg:grpSpPr>
                        <wps:wsp>
                          <wps:cNvPr id="954" name="Freeform 13"/>
                          <wps:cNvSpPr>
                            <a:spLocks/>
                          </wps:cNvSpPr>
                          <wps:spPr bwMode="auto">
                            <a:xfrm>
                              <a:off x="8" y="8"/>
                              <a:ext cx="2881" cy="2"/>
                            </a:xfrm>
                            <a:custGeom>
                              <a:avLst/>
                              <a:gdLst>
                                <a:gd name="T0" fmla="+- 0 8 8"/>
                                <a:gd name="T1" fmla="*/ T0 w 2881"/>
                                <a:gd name="T2" fmla="+- 0 2889 8"/>
                                <a:gd name="T3" fmla="*/ T2 w 2881"/>
                              </a:gdLst>
                              <a:ahLst/>
                              <a:cxnLst>
                                <a:cxn ang="0">
                                  <a:pos x="T1" y="0"/>
                                </a:cxn>
                                <a:cxn ang="0">
                                  <a:pos x="T3" y="0"/>
                                </a:cxn>
                              </a:cxnLst>
                              <a:rect l="0" t="0" r="r" b="b"/>
                              <a:pathLst>
                                <a:path w="2881">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42370B4" id="Group 952"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">
                <v:group id="Group 12" o:spid="_x0000_s1027" style="position:absolute;left:8;top:8;width:2881;height:2" coordorigin="8,8" coordsize="2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shape id="Freeform 13" o:spid="_x0000_s1028" style="position:absolute;left:8;top:8;width:2881;height:2;visibility:visible;mso-wrap-style:square;v-text-anchor:top" coordsize="2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" path="m,l2881,e" filled="f" strokeweight=".82pt">
                    <v:path arrowok="t" o:connecttype="custom" o:connectlocs="0,0;2881,0" o:connectangles="0,0"/>
                  </v:shape>
                </v:group>
                <w10:anchorlock/>
              </v:group>
            </w:pict>
          </mc:Fallback>
        </mc:AlternateContent>
      </w:r>
    </w:p>
    <w:p w14:paraId="583E51CD" w14:textId="27433B65" w:rsidR="00A06FF5" w:rsidRPr="0063195A" w:rsidRDefault="00A06FF5" w:rsidP="0063195A">
      <w:pPr>
        <w:rPr>
          <w:rFonts w:ascii="Garamond" w:eastAsia="Garamond" w:hAnsi="Garamond" w:cs="Garamond"/>
        </w:rPr>
      </w:pPr>
      <w:r w:rsidRPr="0063195A">
        <w:rPr>
          <w:rFonts w:ascii="Garamond" w:hAnsi="Garamond"/>
          <w:position w:val="4"/>
        </w:rPr>
        <w:t>1</w:t>
      </w:r>
      <w:r w:rsidRPr="0063195A">
        <w:rPr>
          <w:rFonts w:ascii="Garamond" w:hAnsi="Garamond"/>
          <w:spacing w:val="21"/>
          <w:position w:val="4"/>
        </w:rPr>
        <w:t xml:space="preserve"> </w:t>
      </w:r>
      <w:r w:rsidRPr="0063195A">
        <w:rPr>
          <w:rFonts w:ascii="Garamond" w:hAnsi="Garamond"/>
          <w:spacing w:val="-1"/>
        </w:rPr>
        <w:t>For</w:t>
      </w:r>
      <w:r w:rsidRPr="0063195A">
        <w:rPr>
          <w:rFonts w:ascii="Garamond" w:hAnsi="Garamond"/>
          <w:spacing w:val="8"/>
        </w:rPr>
        <w:t xml:space="preserve"> </w:t>
      </w:r>
      <w:r w:rsidRPr="0063195A">
        <w:rPr>
          <w:rFonts w:ascii="Garamond" w:hAnsi="Garamond"/>
        </w:rPr>
        <w:t>ideas</w:t>
      </w:r>
      <w:r w:rsidRPr="0063195A">
        <w:rPr>
          <w:rFonts w:ascii="Garamond" w:hAnsi="Garamond"/>
          <w:spacing w:val="6"/>
        </w:rPr>
        <w:t xml:space="preserve"> </w:t>
      </w:r>
      <w:r w:rsidRPr="0063195A">
        <w:rPr>
          <w:rFonts w:ascii="Garamond" w:hAnsi="Garamond"/>
          <w:spacing w:val="-1"/>
        </w:rPr>
        <w:t>on</w:t>
      </w:r>
      <w:r w:rsidRPr="0063195A">
        <w:rPr>
          <w:rFonts w:ascii="Garamond" w:hAnsi="Garamond"/>
          <w:spacing w:val="7"/>
        </w:rPr>
        <w:t xml:space="preserve"> </w:t>
      </w:r>
      <w:r w:rsidRPr="0063195A">
        <w:rPr>
          <w:rFonts w:ascii="Garamond" w:hAnsi="Garamond"/>
          <w:spacing w:val="-1"/>
        </w:rPr>
        <w:t>innovative</w:t>
      </w:r>
      <w:r w:rsidRPr="0063195A">
        <w:rPr>
          <w:rFonts w:ascii="Garamond" w:hAnsi="Garamond"/>
          <w:spacing w:val="8"/>
        </w:rPr>
        <w:t xml:space="preserve"> </w:t>
      </w:r>
      <w:r w:rsidRPr="0063195A">
        <w:rPr>
          <w:rFonts w:ascii="Garamond" w:hAnsi="Garamond"/>
        </w:rPr>
        <w:t>and</w:t>
      </w:r>
      <w:r w:rsidRPr="0063195A">
        <w:rPr>
          <w:rFonts w:ascii="Garamond" w:hAnsi="Garamond"/>
          <w:spacing w:val="8"/>
        </w:rPr>
        <w:t xml:space="preserve"> </w:t>
      </w:r>
      <w:r w:rsidRPr="0063195A">
        <w:rPr>
          <w:rFonts w:ascii="Garamond" w:hAnsi="Garamond"/>
          <w:spacing w:val="-1"/>
        </w:rPr>
        <w:t>participatory</w:t>
      </w:r>
      <w:r w:rsidRPr="0063195A">
        <w:rPr>
          <w:rFonts w:ascii="Garamond" w:hAnsi="Garamond"/>
          <w:spacing w:val="6"/>
        </w:rPr>
        <w:t xml:space="preserve"> </w:t>
      </w:r>
      <w:r w:rsidRPr="0063195A">
        <w:rPr>
          <w:rFonts w:ascii="Garamond" w:hAnsi="Garamond"/>
          <w:spacing w:val="-1"/>
        </w:rPr>
        <w:t>Monitoring</w:t>
      </w:r>
      <w:r w:rsidRPr="0063195A">
        <w:rPr>
          <w:rFonts w:ascii="Garamond" w:hAnsi="Garamond"/>
          <w:spacing w:val="7"/>
        </w:rPr>
        <w:t xml:space="preserve"> </w:t>
      </w:r>
      <w:r w:rsidRPr="0063195A">
        <w:rPr>
          <w:rFonts w:ascii="Garamond" w:hAnsi="Garamond"/>
        </w:rPr>
        <w:t>and</w:t>
      </w:r>
      <w:r w:rsidRPr="0063195A">
        <w:rPr>
          <w:rFonts w:ascii="Garamond" w:hAnsi="Garamond"/>
          <w:spacing w:val="9"/>
        </w:rPr>
        <w:t xml:space="preserve"> </w:t>
      </w:r>
      <w:r w:rsidRPr="0063195A">
        <w:rPr>
          <w:rFonts w:ascii="Garamond" w:hAnsi="Garamond"/>
          <w:spacing w:val="-1"/>
        </w:rPr>
        <w:t>Evaluation</w:t>
      </w:r>
      <w:r w:rsidRPr="0063195A">
        <w:rPr>
          <w:rFonts w:ascii="Garamond" w:hAnsi="Garamond"/>
          <w:spacing w:val="6"/>
        </w:rPr>
        <w:t xml:space="preserve"> </w:t>
      </w:r>
      <w:r w:rsidRPr="0063195A">
        <w:rPr>
          <w:rFonts w:ascii="Garamond" w:hAnsi="Garamond"/>
          <w:spacing w:val="-1"/>
        </w:rPr>
        <w:t>strategies</w:t>
      </w:r>
      <w:r w:rsidRPr="0063195A">
        <w:rPr>
          <w:rFonts w:ascii="Garamond" w:hAnsi="Garamond"/>
          <w:spacing w:val="7"/>
        </w:rPr>
        <w:t xml:space="preserve"> </w:t>
      </w:r>
      <w:r w:rsidRPr="0063195A">
        <w:rPr>
          <w:rFonts w:ascii="Garamond" w:hAnsi="Garamond"/>
        </w:rPr>
        <w:t>and</w:t>
      </w:r>
      <w:r w:rsidRPr="0063195A">
        <w:rPr>
          <w:rFonts w:ascii="Garamond" w:hAnsi="Garamond"/>
          <w:spacing w:val="9"/>
        </w:rPr>
        <w:t xml:space="preserve"> </w:t>
      </w:r>
      <w:r w:rsidRPr="0063195A">
        <w:rPr>
          <w:rFonts w:ascii="Garamond" w:hAnsi="Garamond"/>
          <w:spacing w:val="-1"/>
        </w:rPr>
        <w:t>techniques,</w:t>
      </w:r>
      <w:r w:rsidRPr="0063195A">
        <w:rPr>
          <w:rFonts w:ascii="Garamond" w:hAnsi="Garamond"/>
          <w:spacing w:val="8"/>
        </w:rPr>
        <w:t xml:space="preserve"> </w:t>
      </w:r>
      <w:r w:rsidRPr="0063195A">
        <w:rPr>
          <w:rFonts w:ascii="Garamond" w:hAnsi="Garamond"/>
          <w:spacing w:val="-1"/>
        </w:rPr>
        <w:t>see</w:t>
      </w:r>
      <w:r w:rsidRPr="0063195A">
        <w:rPr>
          <w:rFonts w:ascii="Garamond" w:hAnsi="Garamond"/>
          <w:spacing w:val="12"/>
        </w:rPr>
        <w:t xml:space="preserve"> </w:t>
      </w:r>
      <w:hyperlink r:id="rId32">
        <w:r w:rsidRPr="0063195A">
          <w:rPr>
            <w:rFonts w:ascii="Garamond" w:hAnsi="Garamond"/>
            <w:color w:val="0000FF"/>
            <w:u w:val="single" w:color="0000FF"/>
          </w:rPr>
          <w:t>UNDP</w:t>
        </w:r>
        <w:r w:rsidRPr="0063195A">
          <w:rPr>
            <w:rFonts w:ascii="Garamond" w:hAnsi="Garamond"/>
            <w:color w:val="0000FF"/>
            <w:spacing w:val="7"/>
            <w:u w:val="single" w:color="0000FF"/>
          </w:rPr>
          <w:t xml:space="preserve"> </w:t>
        </w:r>
        <w:r w:rsidRPr="0063195A">
          <w:rPr>
            <w:rFonts w:ascii="Garamond" w:hAnsi="Garamond"/>
            <w:color w:val="0000FF"/>
            <w:spacing w:val="-1"/>
            <w:u w:val="single" w:color="0000FF"/>
          </w:rPr>
          <w:t>Discussion</w:t>
        </w:r>
        <w:r w:rsidRPr="0063195A">
          <w:rPr>
            <w:rFonts w:ascii="Garamond" w:hAnsi="Garamond"/>
            <w:color w:val="0000FF"/>
            <w:spacing w:val="7"/>
            <w:u w:val="single" w:color="0000FF"/>
          </w:rPr>
          <w:t xml:space="preserve"> </w:t>
        </w:r>
        <w:r w:rsidRPr="0063195A">
          <w:rPr>
            <w:rFonts w:ascii="Garamond" w:hAnsi="Garamond"/>
            <w:color w:val="0000FF"/>
            <w:spacing w:val="-1"/>
            <w:u w:val="single" w:color="0000FF"/>
          </w:rPr>
          <w:t>Paper:</w:t>
        </w:r>
      </w:hyperlink>
      <w:r w:rsidRPr="0063195A">
        <w:rPr>
          <w:rFonts w:ascii="Garamond" w:hAnsi="Garamond"/>
          <w:color w:val="0000FF"/>
          <w:spacing w:val="-1"/>
        </w:rPr>
        <w:t xml:space="preserve"> </w:t>
      </w:r>
      <w:hyperlink r:id="rId33">
        <w:r w:rsidRPr="0063195A">
          <w:rPr>
            <w:rFonts w:ascii="Garamond" w:hAnsi="Garamond"/>
            <w:color w:val="0000FF"/>
            <w:spacing w:val="-1"/>
          </w:rPr>
          <w:t xml:space="preserve">  </w:t>
        </w:r>
        <w:r w:rsidRPr="0063195A">
          <w:rPr>
            <w:rFonts w:ascii="Garamond" w:hAnsi="Garamond"/>
            <w:color w:val="0000FF"/>
            <w:spacing w:val="-1"/>
            <w:u w:val="single" w:color="0000FF"/>
          </w:rPr>
          <w:t>Innovations</w:t>
        </w:r>
        <w:r w:rsidRPr="0063195A">
          <w:rPr>
            <w:rFonts w:ascii="Garamond" w:hAnsi="Garamond"/>
            <w:color w:val="0000FF"/>
            <w:spacing w:val="-4"/>
            <w:u w:val="single" w:color="0000FF"/>
          </w:rPr>
          <w:t xml:space="preserve"> </w:t>
        </w:r>
        <w:r w:rsidRPr="0063195A">
          <w:rPr>
            <w:rFonts w:ascii="Garamond" w:hAnsi="Garamond"/>
            <w:color w:val="0000FF"/>
            <w:u w:val="single" w:color="0000FF"/>
          </w:rPr>
          <w:t>in</w:t>
        </w:r>
        <w:r w:rsidRPr="0063195A">
          <w:rPr>
            <w:rFonts w:ascii="Garamond" w:hAnsi="Garamond"/>
            <w:color w:val="0000FF"/>
            <w:spacing w:val="-3"/>
            <w:u w:val="single" w:color="0000FF"/>
          </w:rPr>
          <w:t xml:space="preserve"> </w:t>
        </w:r>
        <w:r w:rsidRPr="0063195A">
          <w:rPr>
            <w:rFonts w:ascii="Garamond" w:hAnsi="Garamond"/>
            <w:color w:val="0000FF"/>
            <w:spacing w:val="-1"/>
            <w:u w:val="single" w:color="0000FF"/>
          </w:rPr>
          <w:t xml:space="preserve">Monitoring </w:t>
        </w:r>
        <w:r w:rsidRPr="0063195A">
          <w:rPr>
            <w:rFonts w:ascii="Garamond" w:hAnsi="Garamond"/>
            <w:color w:val="0000FF"/>
            <w:u w:val="single" w:color="0000FF"/>
          </w:rPr>
          <w:t>&amp;</w:t>
        </w:r>
        <w:r w:rsidRPr="0063195A">
          <w:rPr>
            <w:rFonts w:ascii="Garamond" w:hAnsi="Garamond"/>
            <w:color w:val="0000FF"/>
            <w:spacing w:val="-3"/>
            <w:u w:val="single" w:color="0000FF"/>
          </w:rPr>
          <w:t xml:space="preserve"> </w:t>
        </w:r>
        <w:r w:rsidRPr="0063195A">
          <w:rPr>
            <w:rFonts w:ascii="Garamond" w:hAnsi="Garamond"/>
            <w:color w:val="0000FF"/>
            <w:spacing w:val="-1"/>
            <w:u w:val="single" w:color="0000FF"/>
          </w:rPr>
          <w:t xml:space="preserve">Evaluating </w:t>
        </w:r>
        <w:r w:rsidRPr="0063195A">
          <w:rPr>
            <w:rFonts w:ascii="Garamond" w:hAnsi="Garamond"/>
            <w:color w:val="0000FF"/>
            <w:u w:val="single" w:color="0000FF"/>
          </w:rPr>
          <w:t>Results</w:t>
        </w:r>
        <w:r w:rsidRPr="0063195A">
          <w:rPr>
            <w:rFonts w:ascii="Garamond" w:hAnsi="Garamond"/>
          </w:rPr>
          <w:t>,</w:t>
        </w:r>
      </w:hyperlink>
      <w:r w:rsidRPr="0063195A">
        <w:rPr>
          <w:rFonts w:ascii="Garamond" w:hAnsi="Garamond"/>
          <w:spacing w:val="-4"/>
        </w:rPr>
        <w:t xml:space="preserve"> </w:t>
      </w:r>
      <w:r w:rsidRPr="0063195A">
        <w:rPr>
          <w:rFonts w:ascii="Garamond" w:hAnsi="Garamond"/>
        </w:rPr>
        <w:t>05</w:t>
      </w:r>
      <w:r w:rsidRPr="0063195A">
        <w:rPr>
          <w:rFonts w:ascii="Garamond" w:hAnsi="Garamond"/>
          <w:spacing w:val="-3"/>
        </w:rPr>
        <w:t xml:space="preserve"> </w:t>
      </w:r>
      <w:r w:rsidRPr="0063195A">
        <w:rPr>
          <w:rFonts w:ascii="Garamond" w:hAnsi="Garamond"/>
        </w:rPr>
        <w:t>Nov</w:t>
      </w:r>
      <w:r w:rsidRPr="0063195A">
        <w:rPr>
          <w:rFonts w:ascii="Garamond" w:hAnsi="Garamond"/>
          <w:spacing w:val="-3"/>
        </w:rPr>
        <w:t xml:space="preserve"> </w:t>
      </w:r>
      <w:r w:rsidRPr="0063195A">
        <w:rPr>
          <w:rFonts w:ascii="Garamond" w:hAnsi="Garamond"/>
          <w:spacing w:val="-1"/>
        </w:rPr>
        <w:t>2013.</w:t>
      </w:r>
    </w:p>
    <w:p w14:paraId="69D514AA" w14:textId="154E8620" w:rsidR="00A06FF5" w:rsidRPr="0063195A" w:rsidRDefault="00A06FF5" w:rsidP="0063195A">
      <w:pPr>
        <w:rPr>
          <w:rFonts w:ascii="Garamond" w:eastAsia="Garamond" w:hAnsi="Garamond" w:cs="Garamond"/>
        </w:rPr>
      </w:pPr>
      <w:r w:rsidRPr="0063195A">
        <w:rPr>
          <w:rFonts w:ascii="Garamond" w:hAnsi="Garamond"/>
          <w:position w:val="4"/>
        </w:rPr>
        <w:t>2</w:t>
      </w:r>
      <w:r w:rsidRPr="0063195A">
        <w:rPr>
          <w:rFonts w:ascii="Garamond" w:hAnsi="Garamond"/>
          <w:spacing w:val="14"/>
          <w:position w:val="4"/>
        </w:rPr>
        <w:t xml:space="preserve"> </w:t>
      </w:r>
      <w:r w:rsidRPr="0063195A">
        <w:rPr>
          <w:rFonts w:ascii="Garamond" w:hAnsi="Garamond"/>
          <w:spacing w:val="-1"/>
        </w:rPr>
        <w:t>For</w:t>
      </w:r>
      <w:r w:rsidRPr="0063195A">
        <w:rPr>
          <w:rFonts w:ascii="Garamond" w:hAnsi="Garamond"/>
        </w:rPr>
        <w:t xml:space="preserve"> more </w:t>
      </w:r>
      <w:r w:rsidRPr="0063195A">
        <w:rPr>
          <w:rFonts w:ascii="Garamond" w:hAnsi="Garamond"/>
          <w:spacing w:val="-1"/>
        </w:rPr>
        <w:t>stakeholder</w:t>
      </w:r>
      <w:r w:rsidRPr="0063195A">
        <w:rPr>
          <w:rFonts w:ascii="Garamond" w:hAnsi="Garamond"/>
        </w:rPr>
        <w:t xml:space="preserve"> </w:t>
      </w:r>
      <w:r w:rsidRPr="0063195A">
        <w:rPr>
          <w:rFonts w:ascii="Garamond" w:hAnsi="Garamond"/>
          <w:spacing w:val="-1"/>
        </w:rPr>
        <w:t>engagement</w:t>
      </w:r>
      <w:r w:rsidRPr="0063195A">
        <w:rPr>
          <w:rFonts w:ascii="Garamond" w:hAnsi="Garamond"/>
          <w:spacing w:val="2"/>
        </w:rPr>
        <w:t xml:space="preserve"> </w:t>
      </w:r>
      <w:r w:rsidRPr="0063195A">
        <w:rPr>
          <w:rFonts w:ascii="Garamond" w:hAnsi="Garamond"/>
        </w:rPr>
        <w:t>in</w:t>
      </w:r>
      <w:r w:rsidRPr="0063195A">
        <w:rPr>
          <w:rFonts w:ascii="Garamond" w:hAnsi="Garamond"/>
          <w:spacing w:val="-1"/>
        </w:rPr>
        <w:t xml:space="preserve"> </w:t>
      </w:r>
      <w:r w:rsidRPr="0063195A">
        <w:rPr>
          <w:rFonts w:ascii="Garamond" w:hAnsi="Garamond"/>
        </w:rPr>
        <w:t>the</w:t>
      </w:r>
      <w:r w:rsidRPr="0063195A">
        <w:rPr>
          <w:rFonts w:ascii="Garamond" w:hAnsi="Garamond"/>
          <w:spacing w:val="-1"/>
        </w:rPr>
        <w:t xml:space="preserve"> M&amp;E</w:t>
      </w:r>
      <w:r w:rsidRPr="0063195A">
        <w:rPr>
          <w:rFonts w:ascii="Garamond" w:hAnsi="Garamond"/>
        </w:rPr>
        <w:t xml:space="preserve"> </w:t>
      </w:r>
      <w:r w:rsidRPr="0063195A">
        <w:rPr>
          <w:rFonts w:ascii="Garamond" w:hAnsi="Garamond"/>
          <w:spacing w:val="-1"/>
        </w:rPr>
        <w:t>process,</w:t>
      </w:r>
      <w:r w:rsidRPr="0063195A">
        <w:rPr>
          <w:rFonts w:ascii="Garamond" w:hAnsi="Garamond"/>
        </w:rPr>
        <w:t xml:space="preserve"> </w:t>
      </w:r>
      <w:r w:rsidRPr="0063195A">
        <w:rPr>
          <w:rFonts w:ascii="Garamond" w:hAnsi="Garamond"/>
          <w:spacing w:val="-1"/>
        </w:rPr>
        <w:t>see</w:t>
      </w:r>
      <w:r w:rsidRPr="0063195A">
        <w:rPr>
          <w:rFonts w:ascii="Garamond" w:hAnsi="Garamond"/>
        </w:rPr>
        <w:t xml:space="preserve"> the</w:t>
      </w:r>
      <w:r w:rsidRPr="0063195A">
        <w:rPr>
          <w:rFonts w:ascii="Garamond" w:hAnsi="Garamond"/>
          <w:spacing w:val="3"/>
        </w:rPr>
        <w:t xml:space="preserve"> </w:t>
      </w:r>
      <w:hyperlink r:id="rId34">
        <w:r w:rsidRPr="0063195A">
          <w:rPr>
            <w:rFonts w:ascii="Garamond" w:hAnsi="Garamond"/>
            <w:color w:val="0000FF"/>
            <w:u w:val="single" w:color="0000FF"/>
          </w:rPr>
          <w:t xml:space="preserve">UNDP </w:t>
        </w:r>
        <w:r w:rsidRPr="0063195A">
          <w:rPr>
            <w:rFonts w:ascii="Garamond" w:hAnsi="Garamond"/>
            <w:color w:val="0000FF"/>
            <w:spacing w:val="-1"/>
            <w:u w:val="single" w:color="0000FF"/>
          </w:rPr>
          <w:t>Handbook</w:t>
        </w:r>
        <w:r w:rsidRPr="0063195A">
          <w:rPr>
            <w:rFonts w:ascii="Garamond" w:hAnsi="Garamond"/>
            <w:color w:val="0000FF"/>
            <w:u w:val="single" w:color="0000FF"/>
          </w:rPr>
          <w:t xml:space="preserve"> </w:t>
        </w:r>
        <w:r w:rsidRPr="0063195A">
          <w:rPr>
            <w:rFonts w:ascii="Garamond" w:hAnsi="Garamond"/>
            <w:color w:val="0000FF"/>
            <w:spacing w:val="-1"/>
            <w:u w:val="single" w:color="0000FF"/>
          </w:rPr>
          <w:t>on</w:t>
        </w:r>
        <w:r w:rsidRPr="0063195A">
          <w:rPr>
            <w:rFonts w:ascii="Garamond" w:hAnsi="Garamond"/>
            <w:color w:val="0000FF"/>
            <w:spacing w:val="1"/>
            <w:u w:val="single" w:color="0000FF"/>
          </w:rPr>
          <w:t xml:space="preserve"> </w:t>
        </w:r>
        <w:r w:rsidRPr="0063195A">
          <w:rPr>
            <w:rFonts w:ascii="Garamond" w:hAnsi="Garamond"/>
            <w:color w:val="0000FF"/>
            <w:spacing w:val="-1"/>
            <w:u w:val="single" w:color="0000FF"/>
          </w:rPr>
          <w:t>Planning, Monitoring</w:t>
        </w:r>
        <w:r w:rsidRPr="0063195A">
          <w:rPr>
            <w:rFonts w:ascii="Garamond" w:hAnsi="Garamond"/>
            <w:color w:val="0000FF"/>
            <w:spacing w:val="4"/>
            <w:u w:val="single" w:color="0000FF"/>
          </w:rPr>
          <w:t xml:space="preserve"> </w:t>
        </w:r>
        <w:r w:rsidRPr="0063195A">
          <w:rPr>
            <w:rFonts w:ascii="Garamond" w:hAnsi="Garamond"/>
            <w:color w:val="0000FF"/>
            <w:u w:val="single" w:color="0000FF"/>
          </w:rPr>
          <w:t>and</w:t>
        </w:r>
        <w:r w:rsidRPr="0063195A">
          <w:rPr>
            <w:rFonts w:ascii="Garamond" w:hAnsi="Garamond"/>
            <w:color w:val="0000FF"/>
            <w:spacing w:val="-1"/>
            <w:u w:val="single" w:color="0000FF"/>
          </w:rPr>
          <w:t xml:space="preserve"> Evaluating</w:t>
        </w:r>
        <w:r w:rsidRPr="0063195A">
          <w:rPr>
            <w:rFonts w:ascii="Garamond" w:hAnsi="Garamond"/>
            <w:color w:val="0000FF"/>
            <w:u w:val="single" w:color="0000FF"/>
          </w:rPr>
          <w:t xml:space="preserve"> </w:t>
        </w:r>
        <w:r w:rsidRPr="0063195A">
          <w:rPr>
            <w:rFonts w:ascii="Garamond" w:hAnsi="Garamond"/>
            <w:color w:val="0000FF"/>
            <w:spacing w:val="-1"/>
            <w:u w:val="single" w:color="0000FF"/>
          </w:rPr>
          <w:t>for</w:t>
        </w:r>
      </w:hyperlink>
      <w:r w:rsidRPr="0063195A">
        <w:rPr>
          <w:rFonts w:ascii="Garamond" w:hAnsi="Garamond"/>
          <w:color w:val="0000FF"/>
        </w:rPr>
        <w:t xml:space="preserve"> </w:t>
      </w:r>
      <w:hyperlink r:id="rId35">
        <w:r w:rsidRPr="0063195A">
          <w:rPr>
            <w:rFonts w:ascii="Garamond" w:hAnsi="Garamond"/>
            <w:color w:val="0000FF"/>
            <w:w w:val="99"/>
          </w:rPr>
          <w:t xml:space="preserve"> </w:t>
        </w:r>
        <w:r w:rsidRPr="0063195A">
          <w:rPr>
            <w:rFonts w:ascii="Garamond" w:hAnsi="Garamond"/>
            <w:color w:val="0000FF"/>
            <w:spacing w:val="-1"/>
            <w:u w:val="single" w:color="0000FF"/>
          </w:rPr>
          <w:t>Development</w:t>
        </w:r>
        <w:r w:rsidRPr="0063195A">
          <w:rPr>
            <w:rFonts w:ascii="Garamond" w:hAnsi="Garamond"/>
            <w:color w:val="0000FF"/>
            <w:spacing w:val="-4"/>
            <w:u w:val="single" w:color="0000FF"/>
          </w:rPr>
          <w:t xml:space="preserve"> </w:t>
        </w:r>
        <w:r w:rsidRPr="0063195A">
          <w:rPr>
            <w:rFonts w:ascii="Garamond" w:hAnsi="Garamond"/>
            <w:color w:val="0000FF"/>
            <w:spacing w:val="-1"/>
            <w:u w:val="single" w:color="0000FF"/>
          </w:rPr>
          <w:t>Results</w:t>
        </w:r>
        <w:r w:rsidRPr="0063195A">
          <w:rPr>
            <w:rFonts w:ascii="Garamond" w:hAnsi="Garamond"/>
            <w:spacing w:val="-1"/>
          </w:rPr>
          <w:t>,</w:t>
        </w:r>
      </w:hyperlink>
      <w:r w:rsidRPr="0063195A">
        <w:rPr>
          <w:rFonts w:ascii="Garamond" w:hAnsi="Garamond"/>
          <w:spacing w:val="-5"/>
        </w:rPr>
        <w:t xml:space="preserve"> </w:t>
      </w:r>
      <w:r w:rsidRPr="0063195A">
        <w:rPr>
          <w:rFonts w:ascii="Garamond" w:hAnsi="Garamond"/>
          <w:spacing w:val="-1"/>
        </w:rPr>
        <w:t>Chapter</w:t>
      </w:r>
      <w:r w:rsidRPr="0063195A">
        <w:rPr>
          <w:rFonts w:ascii="Garamond" w:hAnsi="Garamond"/>
          <w:spacing w:val="-4"/>
        </w:rPr>
        <w:t xml:space="preserve"> </w:t>
      </w:r>
      <w:r w:rsidRPr="0063195A">
        <w:rPr>
          <w:rFonts w:ascii="Garamond" w:hAnsi="Garamond"/>
        </w:rPr>
        <w:t>3,</w:t>
      </w:r>
      <w:r w:rsidRPr="0063195A">
        <w:rPr>
          <w:rFonts w:ascii="Garamond" w:hAnsi="Garamond"/>
          <w:spacing w:val="-5"/>
        </w:rPr>
        <w:t xml:space="preserve"> </w:t>
      </w:r>
      <w:r w:rsidRPr="0063195A">
        <w:rPr>
          <w:rFonts w:ascii="Garamond" w:hAnsi="Garamond"/>
        </w:rPr>
        <w:t>pg.</w:t>
      </w:r>
      <w:r w:rsidRPr="0063195A">
        <w:rPr>
          <w:rFonts w:ascii="Garamond" w:hAnsi="Garamond"/>
          <w:spacing w:val="-5"/>
        </w:rPr>
        <w:t xml:space="preserve"> </w:t>
      </w:r>
      <w:r w:rsidRPr="0063195A">
        <w:rPr>
          <w:rFonts w:ascii="Garamond" w:hAnsi="Garamond"/>
          <w:spacing w:val="-1"/>
        </w:rPr>
        <w:t>93.</w:t>
      </w:r>
    </w:p>
    <w:p w14:paraId="2E86ACE1" w14:textId="77777777" w:rsidR="00A06FF5" w:rsidRPr="0063195A" w:rsidRDefault="00A06FF5" w:rsidP="0063195A">
      <w:pPr>
        <w:rPr>
          <w:rFonts w:ascii="Garamond" w:eastAsia="Garamond" w:hAnsi="Garamond" w:cs="Garamond"/>
        </w:rPr>
        <w:sectPr w:rsidR="00A06FF5" w:rsidRPr="0063195A">
          <w:pgSz w:w="12240" w:h="15840"/>
          <w:pgMar w:top="800" w:right="1500" w:bottom="1200" w:left="1500" w:header="0" w:footer="992" w:gutter="0"/>
          <w:cols w:space="720"/>
        </w:sectPr>
      </w:pPr>
    </w:p>
    <w:p w14:paraId="7FA2F586" w14:textId="77777777" w:rsidR="00A06FF5" w:rsidRPr="0063195A" w:rsidRDefault="00A06FF5" w:rsidP="0063195A">
      <w:pPr>
        <w:rPr>
          <w:rFonts w:ascii="Garamond" w:hAnsi="Garamond"/>
        </w:rPr>
      </w:pPr>
      <w:r w:rsidRPr="0063195A">
        <w:rPr>
          <w:rFonts w:ascii="Garamond" w:hAnsi="Garamond"/>
          <w:spacing w:val="-1"/>
        </w:rPr>
        <w:lastRenderedPageBreak/>
        <w:t>Review</w:t>
      </w:r>
      <w:r w:rsidRPr="0063195A">
        <w:rPr>
          <w:rFonts w:ascii="Garamond" w:hAnsi="Garamond"/>
          <w:spacing w:val="11"/>
        </w:rPr>
        <w:t xml:space="preserve"> </w:t>
      </w:r>
      <w:r w:rsidRPr="0063195A">
        <w:rPr>
          <w:rFonts w:ascii="Garamond" w:hAnsi="Garamond"/>
        </w:rPr>
        <w:t>the</w:t>
      </w:r>
      <w:r w:rsidRPr="0063195A">
        <w:rPr>
          <w:rFonts w:ascii="Garamond" w:hAnsi="Garamond"/>
          <w:spacing w:val="9"/>
        </w:rPr>
        <w:t xml:space="preserve"> </w:t>
      </w:r>
      <w:r w:rsidRPr="0063195A">
        <w:rPr>
          <w:rFonts w:ascii="Garamond" w:hAnsi="Garamond"/>
          <w:spacing w:val="-1"/>
        </w:rPr>
        <w:t>problem</w:t>
      </w:r>
      <w:r w:rsidRPr="0063195A">
        <w:rPr>
          <w:rFonts w:ascii="Garamond" w:hAnsi="Garamond"/>
          <w:spacing w:val="11"/>
        </w:rPr>
        <w:t xml:space="preserve"> </w:t>
      </w:r>
      <w:r w:rsidRPr="0063195A">
        <w:rPr>
          <w:rFonts w:ascii="Garamond" w:hAnsi="Garamond"/>
          <w:spacing w:val="-2"/>
        </w:rPr>
        <w:t>addressed</w:t>
      </w:r>
      <w:r w:rsidRPr="0063195A">
        <w:rPr>
          <w:rFonts w:ascii="Garamond" w:hAnsi="Garamond"/>
          <w:spacing w:val="11"/>
        </w:rPr>
        <w:t xml:space="preserve"> </w:t>
      </w:r>
      <w:r w:rsidRPr="0063195A">
        <w:rPr>
          <w:rFonts w:ascii="Garamond" w:hAnsi="Garamond"/>
          <w:spacing w:val="-1"/>
        </w:rPr>
        <w:t>by</w:t>
      </w:r>
      <w:r w:rsidRPr="0063195A">
        <w:rPr>
          <w:rFonts w:ascii="Garamond" w:hAnsi="Garamond"/>
          <w:spacing w:val="11"/>
        </w:rPr>
        <w:t xml:space="preserve"> </w:t>
      </w:r>
      <w:r w:rsidRPr="0063195A">
        <w:rPr>
          <w:rFonts w:ascii="Garamond" w:hAnsi="Garamond"/>
          <w:spacing w:val="-1"/>
        </w:rPr>
        <w:t>the</w:t>
      </w:r>
      <w:r w:rsidRPr="0063195A">
        <w:rPr>
          <w:rFonts w:ascii="Garamond" w:hAnsi="Garamond"/>
          <w:spacing w:val="11"/>
        </w:rPr>
        <w:t xml:space="preserve"> </w:t>
      </w:r>
      <w:r w:rsidRPr="0063195A">
        <w:rPr>
          <w:rFonts w:ascii="Garamond" w:hAnsi="Garamond"/>
          <w:spacing w:val="-1"/>
        </w:rPr>
        <w:t>project</w:t>
      </w:r>
      <w:r w:rsidRPr="0063195A">
        <w:rPr>
          <w:rFonts w:ascii="Garamond" w:hAnsi="Garamond"/>
          <w:spacing w:val="12"/>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rPr>
        <w:t>the</w:t>
      </w:r>
      <w:r w:rsidRPr="0063195A">
        <w:rPr>
          <w:rFonts w:ascii="Garamond" w:hAnsi="Garamond"/>
          <w:spacing w:val="9"/>
        </w:rPr>
        <w:t xml:space="preserve"> </w:t>
      </w:r>
      <w:r w:rsidRPr="0063195A">
        <w:rPr>
          <w:rFonts w:ascii="Garamond" w:hAnsi="Garamond"/>
          <w:spacing w:val="-1"/>
        </w:rPr>
        <w:t>underlying</w:t>
      </w:r>
      <w:r w:rsidRPr="0063195A">
        <w:rPr>
          <w:rFonts w:ascii="Garamond" w:hAnsi="Garamond"/>
          <w:spacing w:val="11"/>
        </w:rPr>
        <w:t xml:space="preserve"> </w:t>
      </w:r>
      <w:r w:rsidRPr="0063195A">
        <w:rPr>
          <w:rFonts w:ascii="Garamond" w:hAnsi="Garamond"/>
          <w:spacing w:val="-1"/>
        </w:rPr>
        <w:t>assumptions.</w:t>
      </w:r>
      <w:r w:rsidRPr="0063195A">
        <w:rPr>
          <w:rFonts w:ascii="Garamond" w:hAnsi="Garamond"/>
          <w:spacing w:val="18"/>
        </w:rPr>
        <w:t xml:space="preserve"> </w:t>
      </w:r>
      <w:r w:rsidRPr="0063195A">
        <w:rPr>
          <w:rFonts w:ascii="Garamond" w:hAnsi="Garamond"/>
          <w:spacing w:val="-1"/>
        </w:rPr>
        <w:t>Review</w:t>
      </w:r>
      <w:r w:rsidRPr="0063195A">
        <w:rPr>
          <w:rFonts w:ascii="Garamond" w:hAnsi="Garamond"/>
          <w:spacing w:val="11"/>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1"/>
        </w:rPr>
        <w:t>effect</w:t>
      </w:r>
      <w:r w:rsidRPr="0063195A">
        <w:rPr>
          <w:rFonts w:ascii="Garamond" w:hAnsi="Garamond"/>
          <w:spacing w:val="12"/>
        </w:rPr>
        <w:t xml:space="preserve"> </w:t>
      </w:r>
      <w:r w:rsidRPr="0063195A">
        <w:rPr>
          <w:rFonts w:ascii="Garamond" w:hAnsi="Garamond"/>
          <w:spacing w:val="-2"/>
        </w:rPr>
        <w:t>of</w:t>
      </w:r>
      <w:r w:rsidRPr="0063195A">
        <w:rPr>
          <w:rFonts w:ascii="Garamond" w:hAnsi="Garamond"/>
          <w:spacing w:val="39"/>
        </w:rPr>
        <w:t xml:space="preserve"> </w:t>
      </w:r>
      <w:r w:rsidRPr="0063195A">
        <w:rPr>
          <w:rFonts w:ascii="Garamond" w:hAnsi="Garamond"/>
          <w:spacing w:val="-1"/>
        </w:rPr>
        <w:t>any incorrect</w:t>
      </w:r>
      <w:r w:rsidRPr="0063195A">
        <w:rPr>
          <w:rFonts w:ascii="Garamond" w:hAnsi="Garamond"/>
        </w:rPr>
        <w:t xml:space="preserve"> </w:t>
      </w:r>
      <w:r w:rsidRPr="0063195A">
        <w:rPr>
          <w:rFonts w:ascii="Garamond" w:hAnsi="Garamond"/>
          <w:spacing w:val="-1"/>
        </w:rPr>
        <w:t>assumptions</w:t>
      </w:r>
      <w:r w:rsidRPr="0063195A">
        <w:rPr>
          <w:rFonts w:ascii="Garamond" w:hAnsi="Garamond"/>
          <w:spacing w:val="2"/>
        </w:rPr>
        <w:t xml:space="preserve"> </w:t>
      </w:r>
      <w:r w:rsidRPr="0063195A">
        <w:rPr>
          <w:rFonts w:ascii="Garamond" w:hAnsi="Garamond"/>
          <w:spacing w:val="-2"/>
        </w:rPr>
        <w:t>or</w:t>
      </w:r>
      <w:r w:rsidRPr="0063195A">
        <w:rPr>
          <w:rFonts w:ascii="Garamond" w:hAnsi="Garamond"/>
        </w:rPr>
        <w:t xml:space="preserve"> </w:t>
      </w:r>
      <w:r w:rsidRPr="0063195A">
        <w:rPr>
          <w:rFonts w:ascii="Garamond" w:hAnsi="Garamond"/>
          <w:spacing w:val="-1"/>
        </w:rPr>
        <w:t>changes</w:t>
      </w:r>
      <w:r w:rsidRPr="0063195A">
        <w:rPr>
          <w:rFonts w:ascii="Garamond" w:hAnsi="Garamond"/>
          <w:spacing w:val="1"/>
        </w:rPr>
        <w:t xml:space="preserve"> </w:t>
      </w:r>
      <w:r w:rsidRPr="0063195A">
        <w:rPr>
          <w:rFonts w:ascii="Garamond" w:hAnsi="Garamond"/>
        </w:rPr>
        <w:t xml:space="preserve">to </w:t>
      </w:r>
      <w:r w:rsidRPr="0063195A">
        <w:rPr>
          <w:rFonts w:ascii="Garamond" w:hAnsi="Garamond"/>
          <w:spacing w:val="-1"/>
        </w:rPr>
        <w:t>the context</w:t>
      </w:r>
      <w:r w:rsidRPr="0063195A">
        <w:rPr>
          <w:rFonts w:ascii="Garamond" w:hAnsi="Garamond"/>
        </w:rPr>
        <w:t xml:space="preserve"> to </w:t>
      </w:r>
      <w:r w:rsidRPr="0063195A">
        <w:rPr>
          <w:rFonts w:ascii="Garamond" w:hAnsi="Garamond"/>
          <w:spacing w:val="-1"/>
        </w:rPr>
        <w:t xml:space="preserve">achieving </w:t>
      </w:r>
      <w:r w:rsidRPr="0063195A">
        <w:rPr>
          <w:rFonts w:ascii="Garamond" w:hAnsi="Garamond"/>
        </w:rPr>
        <w:t>the</w:t>
      </w:r>
      <w:r w:rsidRPr="0063195A">
        <w:rPr>
          <w:rFonts w:ascii="Garamond" w:hAnsi="Garamond"/>
          <w:spacing w:val="-1"/>
        </w:rPr>
        <w:t xml:space="preserve"> project</w:t>
      </w:r>
      <w:r w:rsidRPr="0063195A">
        <w:rPr>
          <w:rFonts w:ascii="Garamond" w:hAnsi="Garamond"/>
        </w:rPr>
        <w:t xml:space="preserve"> </w:t>
      </w:r>
      <w:r w:rsidRPr="0063195A">
        <w:rPr>
          <w:rFonts w:ascii="Garamond" w:hAnsi="Garamond"/>
          <w:spacing w:val="-1"/>
        </w:rPr>
        <w:t>results</w:t>
      </w:r>
      <w:r w:rsidRPr="0063195A">
        <w:rPr>
          <w:rFonts w:ascii="Garamond" w:hAnsi="Garamond"/>
          <w:spacing w:val="1"/>
        </w:rPr>
        <w:t xml:space="preserve"> </w:t>
      </w:r>
      <w:r w:rsidRPr="0063195A">
        <w:rPr>
          <w:rFonts w:ascii="Garamond" w:hAnsi="Garamond"/>
          <w:spacing w:val="-1"/>
        </w:rPr>
        <w:t>as</w:t>
      </w:r>
      <w:r w:rsidRPr="0063195A">
        <w:rPr>
          <w:rFonts w:ascii="Garamond" w:hAnsi="Garamond"/>
          <w:spacing w:val="1"/>
        </w:rPr>
        <w:t xml:space="preserve"> </w:t>
      </w:r>
      <w:r w:rsidRPr="0063195A">
        <w:rPr>
          <w:rFonts w:ascii="Garamond" w:hAnsi="Garamond"/>
          <w:spacing w:val="-1"/>
        </w:rPr>
        <w:t>outlined</w:t>
      </w:r>
      <w:r w:rsidRPr="0063195A">
        <w:rPr>
          <w:rFonts w:ascii="Garamond" w:hAnsi="Garamond"/>
        </w:rPr>
        <w:t xml:space="preserve"> in the</w:t>
      </w:r>
      <w:r w:rsidRPr="0063195A">
        <w:rPr>
          <w:rFonts w:ascii="Garamond" w:hAnsi="Garamond"/>
          <w:spacing w:val="49"/>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Document.</w:t>
      </w:r>
    </w:p>
    <w:p w14:paraId="29B201F4"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13"/>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1"/>
        </w:rPr>
        <w:t>relevance</w:t>
      </w:r>
      <w:r w:rsidRPr="0063195A">
        <w:rPr>
          <w:rFonts w:ascii="Garamond" w:hAnsi="Garamond"/>
          <w:spacing w:val="13"/>
        </w:rPr>
        <w:t xml:space="preserve"> </w:t>
      </w:r>
      <w:r w:rsidRPr="0063195A">
        <w:rPr>
          <w:rFonts w:ascii="Garamond" w:hAnsi="Garamond"/>
          <w:spacing w:val="-1"/>
        </w:rPr>
        <w:t>of</w:t>
      </w:r>
      <w:r w:rsidRPr="0063195A">
        <w:rPr>
          <w:rFonts w:ascii="Garamond" w:hAnsi="Garamond"/>
          <w:spacing w:val="15"/>
        </w:rPr>
        <w:t xml:space="preserve"> </w:t>
      </w:r>
      <w:r w:rsidRPr="0063195A">
        <w:rPr>
          <w:rFonts w:ascii="Garamond" w:hAnsi="Garamond"/>
          <w:spacing w:val="-1"/>
        </w:rPr>
        <w:t>the</w:t>
      </w:r>
      <w:r w:rsidRPr="0063195A">
        <w:rPr>
          <w:rFonts w:ascii="Garamond" w:hAnsi="Garamond"/>
          <w:spacing w:val="13"/>
        </w:rPr>
        <w:t xml:space="preserve"> </w:t>
      </w:r>
      <w:r w:rsidRPr="0063195A">
        <w:rPr>
          <w:rFonts w:ascii="Garamond" w:hAnsi="Garamond"/>
          <w:spacing w:val="-1"/>
        </w:rPr>
        <w:t>project</w:t>
      </w:r>
      <w:r w:rsidRPr="0063195A">
        <w:rPr>
          <w:rFonts w:ascii="Garamond" w:hAnsi="Garamond"/>
          <w:spacing w:val="12"/>
        </w:rPr>
        <w:t xml:space="preserve"> </w:t>
      </w:r>
      <w:r w:rsidRPr="0063195A">
        <w:rPr>
          <w:rFonts w:ascii="Garamond" w:hAnsi="Garamond"/>
          <w:spacing w:val="-1"/>
        </w:rPr>
        <w:t>strategy</w:t>
      </w:r>
      <w:r w:rsidRPr="0063195A">
        <w:rPr>
          <w:rFonts w:ascii="Garamond" w:hAnsi="Garamond"/>
          <w:spacing w:val="13"/>
        </w:rPr>
        <w:t xml:space="preserve"> </w:t>
      </w:r>
      <w:r w:rsidRPr="0063195A">
        <w:rPr>
          <w:rFonts w:ascii="Garamond" w:hAnsi="Garamond"/>
          <w:spacing w:val="-1"/>
        </w:rPr>
        <w:t>and</w:t>
      </w:r>
      <w:r w:rsidRPr="0063195A">
        <w:rPr>
          <w:rFonts w:ascii="Garamond" w:hAnsi="Garamond"/>
          <w:spacing w:val="18"/>
        </w:rPr>
        <w:t xml:space="preserve"> </w:t>
      </w:r>
      <w:r w:rsidRPr="0063195A">
        <w:rPr>
          <w:rFonts w:ascii="Garamond" w:hAnsi="Garamond"/>
          <w:spacing w:val="-1"/>
        </w:rPr>
        <w:t>assess</w:t>
      </w:r>
      <w:r w:rsidRPr="0063195A">
        <w:rPr>
          <w:rFonts w:ascii="Garamond" w:hAnsi="Garamond"/>
          <w:spacing w:val="12"/>
        </w:rPr>
        <w:t xml:space="preserve"> </w:t>
      </w:r>
      <w:r w:rsidRPr="0063195A">
        <w:rPr>
          <w:rFonts w:ascii="Garamond" w:hAnsi="Garamond"/>
          <w:spacing w:val="-1"/>
        </w:rPr>
        <w:t>whether</w:t>
      </w:r>
      <w:r w:rsidRPr="0063195A">
        <w:rPr>
          <w:rFonts w:ascii="Garamond" w:hAnsi="Garamond"/>
          <w:spacing w:val="14"/>
        </w:rPr>
        <w:t xml:space="preserve"> </w:t>
      </w:r>
      <w:r w:rsidRPr="0063195A">
        <w:rPr>
          <w:rFonts w:ascii="Garamond" w:hAnsi="Garamond"/>
        </w:rPr>
        <w:t>it</w:t>
      </w:r>
      <w:r w:rsidRPr="0063195A">
        <w:rPr>
          <w:rFonts w:ascii="Garamond" w:hAnsi="Garamond"/>
          <w:spacing w:val="12"/>
        </w:rPr>
        <w:t xml:space="preserve"> </w:t>
      </w:r>
      <w:r w:rsidRPr="0063195A">
        <w:rPr>
          <w:rFonts w:ascii="Garamond" w:hAnsi="Garamond"/>
          <w:spacing w:val="-1"/>
        </w:rPr>
        <w:t>provides</w:t>
      </w:r>
      <w:r w:rsidRPr="0063195A">
        <w:rPr>
          <w:rFonts w:ascii="Garamond" w:hAnsi="Garamond"/>
          <w:spacing w:val="15"/>
        </w:rPr>
        <w:t xml:space="preserve"> </w:t>
      </w:r>
      <w:r w:rsidRPr="0063195A">
        <w:rPr>
          <w:rFonts w:ascii="Garamond" w:hAnsi="Garamond"/>
          <w:spacing w:val="-1"/>
        </w:rPr>
        <w:t>the</w:t>
      </w:r>
      <w:r w:rsidRPr="0063195A">
        <w:rPr>
          <w:rFonts w:ascii="Garamond" w:hAnsi="Garamond"/>
          <w:spacing w:val="13"/>
        </w:rPr>
        <w:t xml:space="preserve"> </w:t>
      </w:r>
      <w:r w:rsidRPr="0063195A">
        <w:rPr>
          <w:rFonts w:ascii="Garamond" w:hAnsi="Garamond"/>
          <w:spacing w:val="-2"/>
        </w:rPr>
        <w:t>most</w:t>
      </w:r>
      <w:r w:rsidRPr="0063195A">
        <w:rPr>
          <w:rFonts w:ascii="Garamond" w:hAnsi="Garamond"/>
          <w:spacing w:val="17"/>
        </w:rPr>
        <w:t xml:space="preserve"> </w:t>
      </w:r>
      <w:r w:rsidRPr="0063195A">
        <w:rPr>
          <w:rFonts w:ascii="Garamond" w:hAnsi="Garamond"/>
          <w:spacing w:val="-1"/>
        </w:rPr>
        <w:t>effective</w:t>
      </w:r>
      <w:r w:rsidRPr="0063195A">
        <w:rPr>
          <w:rFonts w:ascii="Garamond" w:hAnsi="Garamond"/>
          <w:spacing w:val="10"/>
        </w:rPr>
        <w:t xml:space="preserve"> </w:t>
      </w:r>
      <w:r w:rsidRPr="0063195A">
        <w:rPr>
          <w:rFonts w:ascii="Garamond" w:hAnsi="Garamond"/>
          <w:spacing w:val="-1"/>
        </w:rPr>
        <w:t>route</w:t>
      </w:r>
      <w:r w:rsidRPr="0063195A">
        <w:rPr>
          <w:rFonts w:ascii="Garamond" w:hAnsi="Garamond"/>
          <w:spacing w:val="57"/>
        </w:rPr>
        <w:t xml:space="preserve"> </w:t>
      </w:r>
      <w:r w:rsidRPr="0063195A">
        <w:rPr>
          <w:rFonts w:ascii="Garamond" w:hAnsi="Garamond"/>
          <w:spacing w:val="-1"/>
        </w:rPr>
        <w:t>towards</w:t>
      </w:r>
      <w:r w:rsidRPr="0063195A">
        <w:rPr>
          <w:rFonts w:ascii="Garamond" w:hAnsi="Garamond"/>
          <w:spacing w:val="5"/>
        </w:rPr>
        <w:t xml:space="preserve"> </w:t>
      </w:r>
      <w:r w:rsidRPr="0063195A">
        <w:rPr>
          <w:rFonts w:ascii="Garamond" w:hAnsi="Garamond"/>
          <w:spacing w:val="-1"/>
        </w:rPr>
        <w:t>expected/intended</w:t>
      </w:r>
      <w:r w:rsidRPr="0063195A">
        <w:rPr>
          <w:rFonts w:ascii="Garamond" w:hAnsi="Garamond"/>
          <w:spacing w:val="2"/>
        </w:rPr>
        <w:t xml:space="preserve"> </w:t>
      </w:r>
      <w:r w:rsidRPr="0063195A">
        <w:rPr>
          <w:rFonts w:ascii="Garamond" w:hAnsi="Garamond"/>
          <w:spacing w:val="-1"/>
        </w:rPr>
        <w:t>results.</w:t>
      </w:r>
      <w:r w:rsidRPr="0063195A">
        <w:rPr>
          <w:rFonts w:ascii="Garamond" w:hAnsi="Garamond"/>
          <w:spacing w:val="11"/>
        </w:rPr>
        <w:t xml:space="preserve"> </w:t>
      </w:r>
      <w:r w:rsidRPr="0063195A">
        <w:rPr>
          <w:rFonts w:ascii="Garamond" w:hAnsi="Garamond"/>
          <w:spacing w:val="-1"/>
        </w:rPr>
        <w:t>Were</w:t>
      </w:r>
      <w:r w:rsidRPr="0063195A">
        <w:rPr>
          <w:rFonts w:ascii="Garamond" w:hAnsi="Garamond"/>
          <w:spacing w:val="4"/>
        </w:rPr>
        <w:t xml:space="preserve"> </w:t>
      </w:r>
      <w:r w:rsidRPr="0063195A">
        <w:rPr>
          <w:rFonts w:ascii="Garamond" w:hAnsi="Garamond"/>
          <w:spacing w:val="-1"/>
        </w:rPr>
        <w:t>lessons</w:t>
      </w:r>
      <w:r w:rsidRPr="0063195A">
        <w:rPr>
          <w:rFonts w:ascii="Garamond" w:hAnsi="Garamond"/>
          <w:spacing w:val="3"/>
        </w:rPr>
        <w:t xml:space="preserve"> </w:t>
      </w:r>
      <w:r w:rsidRPr="0063195A">
        <w:rPr>
          <w:rFonts w:ascii="Garamond" w:hAnsi="Garamond"/>
          <w:spacing w:val="-1"/>
        </w:rPr>
        <w:t>from</w:t>
      </w:r>
      <w:r w:rsidRPr="0063195A">
        <w:rPr>
          <w:rFonts w:ascii="Garamond" w:hAnsi="Garamond"/>
          <w:spacing w:val="4"/>
        </w:rPr>
        <w:t xml:space="preserve"> </w:t>
      </w:r>
      <w:r w:rsidRPr="0063195A">
        <w:rPr>
          <w:rFonts w:ascii="Garamond" w:hAnsi="Garamond"/>
          <w:spacing w:val="-1"/>
        </w:rPr>
        <w:t>other</w:t>
      </w:r>
      <w:r w:rsidRPr="0063195A">
        <w:rPr>
          <w:rFonts w:ascii="Garamond" w:hAnsi="Garamond"/>
          <w:spacing w:val="5"/>
        </w:rPr>
        <w:t xml:space="preserve"> </w:t>
      </w:r>
      <w:r w:rsidRPr="0063195A">
        <w:rPr>
          <w:rFonts w:ascii="Garamond" w:hAnsi="Garamond"/>
          <w:spacing w:val="-1"/>
        </w:rPr>
        <w:t>relevant</w:t>
      </w:r>
      <w:r w:rsidRPr="0063195A">
        <w:rPr>
          <w:rFonts w:ascii="Garamond" w:hAnsi="Garamond"/>
          <w:spacing w:val="5"/>
        </w:rPr>
        <w:t xml:space="preserve"> </w:t>
      </w:r>
      <w:r w:rsidRPr="0063195A">
        <w:rPr>
          <w:rFonts w:ascii="Garamond" w:hAnsi="Garamond"/>
          <w:spacing w:val="-1"/>
        </w:rPr>
        <w:t>projects</w:t>
      </w:r>
      <w:r w:rsidRPr="0063195A">
        <w:rPr>
          <w:rFonts w:ascii="Garamond" w:hAnsi="Garamond"/>
          <w:spacing w:val="3"/>
        </w:rPr>
        <w:t xml:space="preserve"> </w:t>
      </w:r>
      <w:r w:rsidRPr="0063195A">
        <w:rPr>
          <w:rFonts w:ascii="Garamond" w:hAnsi="Garamond"/>
          <w:spacing w:val="-1"/>
        </w:rPr>
        <w:t>properly</w:t>
      </w:r>
      <w:r w:rsidRPr="0063195A">
        <w:rPr>
          <w:rFonts w:ascii="Garamond" w:hAnsi="Garamond"/>
          <w:spacing w:val="3"/>
        </w:rPr>
        <w:t xml:space="preserve"> </w:t>
      </w:r>
      <w:r w:rsidRPr="0063195A">
        <w:rPr>
          <w:rFonts w:ascii="Garamond" w:hAnsi="Garamond"/>
          <w:spacing w:val="-1"/>
        </w:rPr>
        <w:t>incorporated</w:t>
      </w:r>
      <w:r w:rsidRPr="0063195A">
        <w:rPr>
          <w:rFonts w:ascii="Garamond" w:hAnsi="Garamond"/>
          <w:spacing w:val="51"/>
        </w:rPr>
        <w:t xml:space="preserve"> </w:t>
      </w:r>
      <w:r w:rsidRPr="0063195A">
        <w:rPr>
          <w:rFonts w:ascii="Garamond" w:hAnsi="Garamond"/>
        </w:rPr>
        <w:t xml:space="preserve">into </w:t>
      </w:r>
      <w:r w:rsidRPr="0063195A">
        <w:rPr>
          <w:rFonts w:ascii="Garamond" w:hAnsi="Garamond"/>
          <w:spacing w:val="-1"/>
        </w:rPr>
        <w:t>the project</w:t>
      </w:r>
      <w:r w:rsidRPr="0063195A">
        <w:rPr>
          <w:rFonts w:ascii="Garamond" w:hAnsi="Garamond"/>
        </w:rPr>
        <w:t xml:space="preserve"> </w:t>
      </w:r>
      <w:r w:rsidRPr="0063195A">
        <w:rPr>
          <w:rFonts w:ascii="Garamond" w:hAnsi="Garamond"/>
          <w:spacing w:val="-1"/>
        </w:rPr>
        <w:t>design?</w:t>
      </w:r>
    </w:p>
    <w:p w14:paraId="2D01B340"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35"/>
        </w:rPr>
        <w:t xml:space="preserve"> </w:t>
      </w:r>
      <w:r w:rsidRPr="0063195A">
        <w:rPr>
          <w:rFonts w:ascii="Garamond" w:hAnsi="Garamond"/>
          <w:spacing w:val="-1"/>
        </w:rPr>
        <w:t>how</w:t>
      </w:r>
      <w:r w:rsidRPr="0063195A">
        <w:rPr>
          <w:rFonts w:ascii="Garamond" w:hAnsi="Garamond"/>
          <w:spacing w:val="33"/>
        </w:rPr>
        <w:t xml:space="preserve"> </w:t>
      </w:r>
      <w:r w:rsidRPr="0063195A">
        <w:rPr>
          <w:rFonts w:ascii="Garamond" w:hAnsi="Garamond"/>
        </w:rPr>
        <w:t>the</w:t>
      </w:r>
      <w:r w:rsidRPr="0063195A">
        <w:rPr>
          <w:rFonts w:ascii="Garamond" w:hAnsi="Garamond"/>
          <w:spacing w:val="33"/>
        </w:rPr>
        <w:t xml:space="preserve"> </w:t>
      </w:r>
      <w:r w:rsidRPr="0063195A">
        <w:rPr>
          <w:rFonts w:ascii="Garamond" w:hAnsi="Garamond"/>
          <w:spacing w:val="-1"/>
        </w:rPr>
        <w:t>project</w:t>
      </w:r>
      <w:r w:rsidRPr="0063195A">
        <w:rPr>
          <w:rFonts w:ascii="Garamond" w:hAnsi="Garamond"/>
          <w:spacing w:val="36"/>
        </w:rPr>
        <w:t xml:space="preserve"> </w:t>
      </w:r>
      <w:r w:rsidRPr="0063195A">
        <w:rPr>
          <w:rFonts w:ascii="Garamond" w:hAnsi="Garamond"/>
          <w:spacing w:val="-1"/>
        </w:rPr>
        <w:t>addresses</w:t>
      </w:r>
      <w:r w:rsidRPr="0063195A">
        <w:rPr>
          <w:rFonts w:ascii="Garamond" w:hAnsi="Garamond"/>
          <w:spacing w:val="36"/>
        </w:rPr>
        <w:t xml:space="preserve"> </w:t>
      </w:r>
      <w:r w:rsidRPr="0063195A">
        <w:rPr>
          <w:rFonts w:ascii="Garamond" w:hAnsi="Garamond"/>
          <w:spacing w:val="-2"/>
        </w:rPr>
        <w:t>country</w:t>
      </w:r>
      <w:r w:rsidRPr="0063195A">
        <w:rPr>
          <w:rFonts w:ascii="Garamond" w:hAnsi="Garamond"/>
          <w:spacing w:val="35"/>
        </w:rPr>
        <w:t xml:space="preserve"> </w:t>
      </w:r>
      <w:r w:rsidRPr="0063195A">
        <w:rPr>
          <w:rFonts w:ascii="Garamond" w:hAnsi="Garamond"/>
          <w:spacing w:val="-1"/>
        </w:rPr>
        <w:t>priorities.</w:t>
      </w:r>
      <w:r w:rsidRPr="0063195A">
        <w:rPr>
          <w:rFonts w:ascii="Garamond" w:hAnsi="Garamond"/>
          <w:spacing w:val="33"/>
        </w:rPr>
        <w:t xml:space="preserve"> </w:t>
      </w:r>
      <w:r w:rsidRPr="0063195A">
        <w:rPr>
          <w:rFonts w:ascii="Garamond" w:hAnsi="Garamond"/>
          <w:spacing w:val="-1"/>
        </w:rPr>
        <w:t>Review</w:t>
      </w:r>
      <w:r w:rsidRPr="0063195A">
        <w:rPr>
          <w:rFonts w:ascii="Garamond" w:hAnsi="Garamond"/>
          <w:spacing w:val="35"/>
        </w:rPr>
        <w:t xml:space="preserve"> </w:t>
      </w:r>
      <w:r w:rsidRPr="0063195A">
        <w:rPr>
          <w:rFonts w:ascii="Garamond" w:hAnsi="Garamond"/>
          <w:spacing w:val="-1"/>
        </w:rPr>
        <w:t>country</w:t>
      </w:r>
      <w:r w:rsidRPr="0063195A">
        <w:rPr>
          <w:rFonts w:ascii="Garamond" w:hAnsi="Garamond"/>
          <w:spacing w:val="32"/>
        </w:rPr>
        <w:t xml:space="preserve"> </w:t>
      </w:r>
      <w:r w:rsidRPr="0063195A">
        <w:rPr>
          <w:rFonts w:ascii="Garamond" w:hAnsi="Garamond"/>
          <w:spacing w:val="-1"/>
        </w:rPr>
        <w:t>ownership.</w:t>
      </w:r>
      <w:r w:rsidRPr="0063195A">
        <w:rPr>
          <w:rFonts w:ascii="Garamond" w:hAnsi="Garamond"/>
          <w:spacing w:val="38"/>
        </w:rPr>
        <w:t xml:space="preserve"> </w:t>
      </w:r>
      <w:r w:rsidRPr="0063195A">
        <w:rPr>
          <w:rFonts w:ascii="Garamond" w:hAnsi="Garamond"/>
          <w:spacing w:val="-1"/>
        </w:rPr>
        <w:t>Was</w:t>
      </w:r>
      <w:r w:rsidRPr="0063195A">
        <w:rPr>
          <w:rFonts w:ascii="Garamond" w:hAnsi="Garamond"/>
          <w:spacing w:val="34"/>
        </w:rPr>
        <w:t xml:space="preserve"> </w:t>
      </w:r>
      <w:r w:rsidRPr="0063195A">
        <w:rPr>
          <w:rFonts w:ascii="Garamond" w:hAnsi="Garamond"/>
        </w:rPr>
        <w:t>the</w:t>
      </w:r>
      <w:r w:rsidRPr="0063195A">
        <w:rPr>
          <w:rFonts w:ascii="Garamond" w:hAnsi="Garamond"/>
          <w:spacing w:val="35"/>
        </w:rPr>
        <w:t xml:space="preserve"> </w:t>
      </w:r>
      <w:r w:rsidRPr="0063195A">
        <w:rPr>
          <w:rFonts w:ascii="Garamond" w:hAnsi="Garamond"/>
          <w:spacing w:val="-2"/>
        </w:rPr>
        <w:t>project</w:t>
      </w:r>
      <w:r w:rsidRPr="0063195A">
        <w:rPr>
          <w:rFonts w:ascii="Garamond" w:hAnsi="Garamond"/>
          <w:spacing w:val="47"/>
        </w:rPr>
        <w:t xml:space="preserve"> </w:t>
      </w:r>
      <w:r w:rsidRPr="0063195A">
        <w:rPr>
          <w:rFonts w:ascii="Garamond" w:hAnsi="Garamond"/>
          <w:spacing w:val="-1"/>
        </w:rPr>
        <w:t>concept</w:t>
      </w:r>
      <w:r w:rsidRPr="0063195A">
        <w:rPr>
          <w:rFonts w:ascii="Garamond" w:hAnsi="Garamond"/>
          <w:spacing w:val="46"/>
        </w:rPr>
        <w:t xml:space="preserve"> </w:t>
      </w:r>
      <w:r w:rsidRPr="0063195A">
        <w:rPr>
          <w:rFonts w:ascii="Garamond" w:hAnsi="Garamond"/>
        </w:rPr>
        <w:t>in</w:t>
      </w:r>
      <w:r w:rsidRPr="0063195A">
        <w:rPr>
          <w:rFonts w:ascii="Garamond" w:hAnsi="Garamond"/>
          <w:spacing w:val="45"/>
        </w:rPr>
        <w:t xml:space="preserve"> </w:t>
      </w:r>
      <w:r w:rsidRPr="0063195A">
        <w:rPr>
          <w:rFonts w:ascii="Garamond" w:hAnsi="Garamond"/>
        </w:rPr>
        <w:t>line</w:t>
      </w:r>
      <w:r w:rsidRPr="0063195A">
        <w:rPr>
          <w:rFonts w:ascii="Garamond" w:hAnsi="Garamond"/>
          <w:spacing w:val="42"/>
        </w:rPr>
        <w:t xml:space="preserve"> </w:t>
      </w:r>
      <w:r w:rsidRPr="0063195A">
        <w:rPr>
          <w:rFonts w:ascii="Garamond" w:hAnsi="Garamond"/>
          <w:spacing w:val="-1"/>
        </w:rPr>
        <w:t>with</w:t>
      </w:r>
      <w:r w:rsidRPr="0063195A">
        <w:rPr>
          <w:rFonts w:ascii="Garamond" w:hAnsi="Garamond"/>
          <w:spacing w:val="45"/>
        </w:rPr>
        <w:t xml:space="preserve"> </w:t>
      </w:r>
      <w:r w:rsidRPr="0063195A">
        <w:rPr>
          <w:rFonts w:ascii="Garamond" w:hAnsi="Garamond"/>
          <w:spacing w:val="-1"/>
        </w:rPr>
        <w:t>the</w:t>
      </w:r>
      <w:r w:rsidRPr="0063195A">
        <w:rPr>
          <w:rFonts w:ascii="Garamond" w:hAnsi="Garamond"/>
          <w:spacing w:val="45"/>
        </w:rPr>
        <w:t xml:space="preserve"> </w:t>
      </w:r>
      <w:r w:rsidRPr="0063195A">
        <w:rPr>
          <w:rFonts w:ascii="Garamond" w:hAnsi="Garamond"/>
          <w:spacing w:val="-1"/>
        </w:rPr>
        <w:t>national</w:t>
      </w:r>
      <w:r w:rsidRPr="0063195A">
        <w:rPr>
          <w:rFonts w:ascii="Garamond" w:hAnsi="Garamond"/>
          <w:spacing w:val="43"/>
        </w:rPr>
        <w:t xml:space="preserve"> </w:t>
      </w:r>
      <w:r w:rsidRPr="0063195A">
        <w:rPr>
          <w:rFonts w:ascii="Garamond" w:hAnsi="Garamond"/>
          <w:spacing w:val="-1"/>
        </w:rPr>
        <w:t>sector</w:t>
      </w:r>
      <w:r w:rsidRPr="0063195A">
        <w:rPr>
          <w:rFonts w:ascii="Garamond" w:hAnsi="Garamond"/>
          <w:spacing w:val="48"/>
        </w:rPr>
        <w:t xml:space="preserve"> </w:t>
      </w:r>
      <w:r w:rsidRPr="0063195A">
        <w:rPr>
          <w:rFonts w:ascii="Garamond" w:hAnsi="Garamond"/>
          <w:spacing w:val="-1"/>
        </w:rPr>
        <w:t>development</w:t>
      </w:r>
      <w:r w:rsidRPr="0063195A">
        <w:rPr>
          <w:rFonts w:ascii="Garamond" w:hAnsi="Garamond"/>
          <w:spacing w:val="43"/>
        </w:rPr>
        <w:t xml:space="preserve"> </w:t>
      </w:r>
      <w:r w:rsidRPr="0063195A">
        <w:rPr>
          <w:rFonts w:ascii="Garamond" w:hAnsi="Garamond"/>
          <w:spacing w:val="-1"/>
        </w:rPr>
        <w:t>priorities</w:t>
      </w:r>
      <w:r w:rsidRPr="0063195A">
        <w:rPr>
          <w:rFonts w:ascii="Garamond" w:hAnsi="Garamond"/>
          <w:spacing w:val="44"/>
        </w:rPr>
        <w:t xml:space="preserve"> </w:t>
      </w:r>
      <w:r w:rsidRPr="0063195A">
        <w:rPr>
          <w:rFonts w:ascii="Garamond" w:hAnsi="Garamond"/>
          <w:spacing w:val="-1"/>
        </w:rPr>
        <w:t>and</w:t>
      </w:r>
      <w:r w:rsidRPr="0063195A">
        <w:rPr>
          <w:rFonts w:ascii="Garamond" w:hAnsi="Garamond"/>
          <w:spacing w:val="45"/>
        </w:rPr>
        <w:t xml:space="preserve"> </w:t>
      </w:r>
      <w:r w:rsidRPr="0063195A">
        <w:rPr>
          <w:rFonts w:ascii="Garamond" w:hAnsi="Garamond"/>
          <w:spacing w:val="-2"/>
        </w:rPr>
        <w:t>plans</w:t>
      </w:r>
      <w:r w:rsidRPr="0063195A">
        <w:rPr>
          <w:rFonts w:ascii="Garamond" w:hAnsi="Garamond"/>
          <w:spacing w:val="46"/>
        </w:rPr>
        <w:t xml:space="preserve"> </w:t>
      </w:r>
      <w:r w:rsidRPr="0063195A">
        <w:rPr>
          <w:rFonts w:ascii="Garamond" w:hAnsi="Garamond"/>
          <w:spacing w:val="-2"/>
        </w:rPr>
        <w:t>of</w:t>
      </w:r>
      <w:r w:rsidRPr="0063195A">
        <w:rPr>
          <w:rFonts w:ascii="Garamond" w:hAnsi="Garamond"/>
          <w:spacing w:val="46"/>
        </w:rPr>
        <w:t xml:space="preserve"> </w:t>
      </w:r>
      <w:r w:rsidRPr="0063195A">
        <w:rPr>
          <w:rFonts w:ascii="Garamond" w:hAnsi="Garamond"/>
          <w:spacing w:val="-1"/>
        </w:rPr>
        <w:t>the</w:t>
      </w:r>
      <w:r w:rsidRPr="0063195A">
        <w:rPr>
          <w:rFonts w:ascii="Garamond" w:hAnsi="Garamond"/>
          <w:spacing w:val="44"/>
        </w:rPr>
        <w:t xml:space="preserve"> </w:t>
      </w:r>
      <w:r w:rsidRPr="0063195A">
        <w:rPr>
          <w:rFonts w:ascii="Garamond" w:hAnsi="Garamond"/>
          <w:spacing w:val="-1"/>
        </w:rPr>
        <w:t>country</w:t>
      </w:r>
      <w:r w:rsidRPr="0063195A">
        <w:rPr>
          <w:rFonts w:ascii="Garamond" w:hAnsi="Garamond"/>
          <w:spacing w:val="42"/>
        </w:rPr>
        <w:t xml:space="preserve"> </w:t>
      </w:r>
      <w:r w:rsidRPr="0063195A">
        <w:rPr>
          <w:rFonts w:ascii="Garamond" w:hAnsi="Garamond"/>
        </w:rPr>
        <w:t>(or</w:t>
      </w:r>
      <w:r w:rsidRPr="0063195A">
        <w:rPr>
          <w:rFonts w:ascii="Garamond" w:hAnsi="Garamond"/>
          <w:spacing w:val="44"/>
        </w:rPr>
        <w:t xml:space="preserve"> </w:t>
      </w:r>
      <w:r w:rsidRPr="0063195A">
        <w:rPr>
          <w:rFonts w:ascii="Garamond" w:hAnsi="Garamond"/>
          <w:spacing w:val="-2"/>
        </w:rPr>
        <w:t>of</w:t>
      </w:r>
      <w:r w:rsidRPr="0063195A">
        <w:rPr>
          <w:rFonts w:ascii="Garamond" w:hAnsi="Garamond"/>
          <w:spacing w:val="53"/>
        </w:rPr>
        <w:t xml:space="preserve"> </w:t>
      </w:r>
      <w:r w:rsidRPr="0063195A">
        <w:rPr>
          <w:rFonts w:ascii="Garamond" w:hAnsi="Garamond"/>
          <w:spacing w:val="-1"/>
        </w:rPr>
        <w:t>participating countries</w:t>
      </w:r>
      <w:r w:rsidRPr="0063195A">
        <w:rPr>
          <w:rFonts w:ascii="Garamond" w:hAnsi="Garamond"/>
          <w:spacing w:val="-2"/>
        </w:rPr>
        <w:t xml:space="preserve"> </w:t>
      </w:r>
      <w:r w:rsidRPr="0063195A">
        <w:rPr>
          <w:rFonts w:ascii="Garamond" w:hAnsi="Garamond"/>
        </w:rPr>
        <w:t>in the</w:t>
      </w:r>
      <w:r w:rsidRPr="0063195A">
        <w:rPr>
          <w:rFonts w:ascii="Garamond" w:hAnsi="Garamond"/>
          <w:spacing w:val="-3"/>
        </w:rPr>
        <w:t xml:space="preserve"> </w:t>
      </w:r>
      <w:r w:rsidRPr="0063195A">
        <w:rPr>
          <w:rFonts w:ascii="Garamond" w:hAnsi="Garamond"/>
          <w:spacing w:val="-1"/>
        </w:rPr>
        <w:t>case of</w:t>
      </w:r>
      <w:r w:rsidRPr="0063195A">
        <w:rPr>
          <w:rFonts w:ascii="Garamond" w:hAnsi="Garamond"/>
        </w:rPr>
        <w:t xml:space="preserve"> </w:t>
      </w:r>
      <w:r w:rsidRPr="0063195A">
        <w:rPr>
          <w:rFonts w:ascii="Garamond" w:hAnsi="Garamond"/>
          <w:spacing w:val="-1"/>
        </w:rPr>
        <w:t>multi-country projects)?</w:t>
      </w:r>
    </w:p>
    <w:p w14:paraId="35466E46"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35"/>
        </w:rPr>
        <w:t xml:space="preserve"> </w:t>
      </w:r>
      <w:r w:rsidRPr="0063195A">
        <w:rPr>
          <w:rFonts w:ascii="Garamond" w:hAnsi="Garamond"/>
          <w:spacing w:val="-1"/>
        </w:rPr>
        <w:t>decision-making</w:t>
      </w:r>
      <w:r w:rsidRPr="0063195A">
        <w:rPr>
          <w:rFonts w:ascii="Garamond" w:hAnsi="Garamond"/>
          <w:spacing w:val="34"/>
        </w:rPr>
        <w:t xml:space="preserve"> </w:t>
      </w:r>
      <w:r w:rsidRPr="0063195A">
        <w:rPr>
          <w:rFonts w:ascii="Garamond" w:hAnsi="Garamond"/>
          <w:spacing w:val="-1"/>
        </w:rPr>
        <w:t>processes:</w:t>
      </w:r>
      <w:r w:rsidRPr="0063195A">
        <w:rPr>
          <w:rFonts w:ascii="Garamond" w:hAnsi="Garamond"/>
          <w:spacing w:val="37"/>
        </w:rPr>
        <w:t xml:space="preserve"> </w:t>
      </w:r>
      <w:r w:rsidRPr="0063195A">
        <w:rPr>
          <w:rFonts w:ascii="Garamond" w:hAnsi="Garamond"/>
          <w:spacing w:val="-1"/>
        </w:rPr>
        <w:t>were</w:t>
      </w:r>
      <w:r w:rsidRPr="0063195A">
        <w:rPr>
          <w:rFonts w:ascii="Garamond" w:hAnsi="Garamond"/>
          <w:spacing w:val="35"/>
        </w:rPr>
        <w:t xml:space="preserve"> </w:t>
      </w:r>
      <w:r w:rsidRPr="0063195A">
        <w:rPr>
          <w:rFonts w:ascii="Garamond" w:hAnsi="Garamond"/>
          <w:spacing w:val="-1"/>
        </w:rPr>
        <w:t>perspectives</w:t>
      </w:r>
      <w:r w:rsidRPr="0063195A">
        <w:rPr>
          <w:rFonts w:ascii="Garamond" w:hAnsi="Garamond"/>
          <w:spacing w:val="34"/>
        </w:rPr>
        <w:t xml:space="preserve"> </w:t>
      </w:r>
      <w:r w:rsidRPr="0063195A">
        <w:rPr>
          <w:rFonts w:ascii="Garamond" w:hAnsi="Garamond"/>
          <w:spacing w:val="-1"/>
        </w:rPr>
        <w:t>of</w:t>
      </w:r>
      <w:r w:rsidRPr="0063195A">
        <w:rPr>
          <w:rFonts w:ascii="Garamond" w:hAnsi="Garamond"/>
          <w:spacing w:val="36"/>
        </w:rPr>
        <w:t xml:space="preserve"> </w:t>
      </w:r>
      <w:r w:rsidRPr="0063195A">
        <w:rPr>
          <w:rFonts w:ascii="Garamond" w:hAnsi="Garamond"/>
          <w:spacing w:val="-1"/>
        </w:rPr>
        <w:t>those</w:t>
      </w:r>
      <w:r w:rsidRPr="0063195A">
        <w:rPr>
          <w:rFonts w:ascii="Garamond" w:hAnsi="Garamond"/>
          <w:spacing w:val="35"/>
        </w:rPr>
        <w:t xml:space="preserve"> </w:t>
      </w:r>
      <w:r w:rsidRPr="0063195A">
        <w:rPr>
          <w:rFonts w:ascii="Garamond" w:hAnsi="Garamond"/>
          <w:spacing w:val="-1"/>
        </w:rPr>
        <w:t>who</w:t>
      </w:r>
      <w:r w:rsidRPr="0063195A">
        <w:rPr>
          <w:rFonts w:ascii="Garamond" w:hAnsi="Garamond"/>
          <w:spacing w:val="36"/>
        </w:rPr>
        <w:t xml:space="preserve"> </w:t>
      </w:r>
      <w:r w:rsidRPr="0063195A">
        <w:rPr>
          <w:rFonts w:ascii="Garamond" w:hAnsi="Garamond"/>
          <w:spacing w:val="-1"/>
        </w:rPr>
        <w:t>would</w:t>
      </w:r>
      <w:r w:rsidRPr="0063195A">
        <w:rPr>
          <w:rFonts w:ascii="Garamond" w:hAnsi="Garamond"/>
          <w:spacing w:val="36"/>
        </w:rPr>
        <w:t xml:space="preserve"> </w:t>
      </w:r>
      <w:r w:rsidRPr="0063195A">
        <w:rPr>
          <w:rFonts w:ascii="Garamond" w:hAnsi="Garamond"/>
          <w:spacing w:val="-1"/>
        </w:rPr>
        <w:t>be</w:t>
      </w:r>
      <w:r w:rsidRPr="0063195A">
        <w:rPr>
          <w:rFonts w:ascii="Garamond" w:hAnsi="Garamond"/>
          <w:spacing w:val="35"/>
        </w:rPr>
        <w:t xml:space="preserve"> </w:t>
      </w:r>
      <w:r w:rsidRPr="0063195A">
        <w:rPr>
          <w:rFonts w:ascii="Garamond" w:hAnsi="Garamond"/>
          <w:spacing w:val="-1"/>
        </w:rPr>
        <w:t>affected</w:t>
      </w:r>
      <w:r w:rsidRPr="0063195A">
        <w:rPr>
          <w:rFonts w:ascii="Garamond" w:hAnsi="Garamond"/>
          <w:spacing w:val="35"/>
        </w:rPr>
        <w:t xml:space="preserve"> </w:t>
      </w:r>
      <w:r w:rsidRPr="0063195A">
        <w:rPr>
          <w:rFonts w:ascii="Garamond" w:hAnsi="Garamond"/>
          <w:spacing w:val="-1"/>
        </w:rPr>
        <w:t>by</w:t>
      </w:r>
      <w:r w:rsidRPr="0063195A">
        <w:rPr>
          <w:rFonts w:ascii="Garamond" w:hAnsi="Garamond"/>
          <w:spacing w:val="35"/>
        </w:rPr>
        <w:t xml:space="preserve"> </w:t>
      </w:r>
      <w:r w:rsidRPr="0063195A">
        <w:rPr>
          <w:rFonts w:ascii="Garamond" w:hAnsi="Garamond"/>
          <w:spacing w:val="-1"/>
        </w:rPr>
        <w:t>project</w:t>
      </w:r>
      <w:r w:rsidRPr="0063195A">
        <w:rPr>
          <w:rFonts w:ascii="Garamond" w:hAnsi="Garamond"/>
          <w:spacing w:val="61"/>
        </w:rPr>
        <w:t xml:space="preserve"> </w:t>
      </w:r>
      <w:r w:rsidRPr="0063195A">
        <w:rPr>
          <w:rFonts w:ascii="Garamond" w:hAnsi="Garamond"/>
          <w:spacing w:val="-1"/>
        </w:rPr>
        <w:t>decisions,</w:t>
      </w:r>
      <w:r w:rsidRPr="0063195A">
        <w:rPr>
          <w:rFonts w:ascii="Garamond" w:hAnsi="Garamond"/>
          <w:spacing w:val="-5"/>
        </w:rPr>
        <w:t xml:space="preserve"> </w:t>
      </w:r>
      <w:r w:rsidRPr="0063195A">
        <w:rPr>
          <w:rFonts w:ascii="Garamond" w:hAnsi="Garamond"/>
          <w:spacing w:val="-1"/>
        </w:rPr>
        <w:t>those</w:t>
      </w:r>
      <w:r w:rsidRPr="0063195A">
        <w:rPr>
          <w:rFonts w:ascii="Garamond" w:hAnsi="Garamond"/>
          <w:spacing w:val="-3"/>
        </w:rPr>
        <w:t xml:space="preserve"> </w:t>
      </w:r>
      <w:r w:rsidRPr="0063195A">
        <w:rPr>
          <w:rFonts w:ascii="Garamond" w:hAnsi="Garamond"/>
          <w:spacing w:val="-1"/>
        </w:rPr>
        <w:t>who</w:t>
      </w:r>
      <w:r w:rsidRPr="0063195A">
        <w:rPr>
          <w:rFonts w:ascii="Garamond" w:hAnsi="Garamond"/>
          <w:spacing w:val="-2"/>
        </w:rPr>
        <w:t xml:space="preserve"> could</w:t>
      </w:r>
      <w:r w:rsidRPr="0063195A">
        <w:rPr>
          <w:rFonts w:ascii="Garamond" w:hAnsi="Garamond"/>
          <w:spacing w:val="-3"/>
        </w:rPr>
        <w:t xml:space="preserve"> </w:t>
      </w:r>
      <w:r w:rsidRPr="0063195A">
        <w:rPr>
          <w:rFonts w:ascii="Garamond" w:hAnsi="Garamond"/>
          <w:spacing w:val="-1"/>
        </w:rPr>
        <w:t>affect</w:t>
      </w:r>
      <w:r w:rsidRPr="0063195A">
        <w:rPr>
          <w:rFonts w:ascii="Garamond" w:hAnsi="Garamond"/>
          <w:spacing w:val="-2"/>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outcomes,</w:t>
      </w:r>
      <w:r w:rsidRPr="0063195A">
        <w:rPr>
          <w:rFonts w:ascii="Garamond" w:hAnsi="Garamond"/>
          <w:spacing w:val="-3"/>
        </w:rPr>
        <w:t xml:space="preserve"> </w:t>
      </w:r>
      <w:r w:rsidRPr="0063195A">
        <w:rPr>
          <w:rFonts w:ascii="Garamond" w:hAnsi="Garamond"/>
          <w:spacing w:val="-1"/>
        </w:rPr>
        <w:t>and</w:t>
      </w:r>
      <w:r w:rsidRPr="0063195A">
        <w:rPr>
          <w:rFonts w:ascii="Garamond" w:hAnsi="Garamond"/>
          <w:spacing w:val="-2"/>
        </w:rPr>
        <w:t xml:space="preserve"> those</w:t>
      </w:r>
      <w:r w:rsidRPr="0063195A">
        <w:rPr>
          <w:rFonts w:ascii="Garamond" w:hAnsi="Garamond"/>
          <w:spacing w:val="-3"/>
        </w:rPr>
        <w:t xml:space="preserve"> </w:t>
      </w:r>
      <w:r w:rsidRPr="0063195A">
        <w:rPr>
          <w:rFonts w:ascii="Garamond" w:hAnsi="Garamond"/>
          <w:spacing w:val="-1"/>
        </w:rPr>
        <w:t>who</w:t>
      </w:r>
      <w:r w:rsidRPr="0063195A">
        <w:rPr>
          <w:rFonts w:ascii="Garamond" w:hAnsi="Garamond"/>
          <w:spacing w:val="-2"/>
        </w:rPr>
        <w:t xml:space="preserve"> </w:t>
      </w:r>
      <w:r w:rsidRPr="0063195A">
        <w:rPr>
          <w:rFonts w:ascii="Garamond" w:hAnsi="Garamond"/>
          <w:spacing w:val="-1"/>
        </w:rPr>
        <w:t>could</w:t>
      </w:r>
      <w:r w:rsidRPr="0063195A">
        <w:rPr>
          <w:rFonts w:ascii="Garamond" w:hAnsi="Garamond"/>
          <w:spacing w:val="-3"/>
        </w:rPr>
        <w:t xml:space="preserve"> </w:t>
      </w:r>
      <w:r w:rsidRPr="0063195A">
        <w:rPr>
          <w:rFonts w:ascii="Garamond" w:hAnsi="Garamond"/>
          <w:spacing w:val="-1"/>
        </w:rPr>
        <w:t>contribute</w:t>
      </w:r>
      <w:r w:rsidRPr="0063195A">
        <w:rPr>
          <w:rFonts w:ascii="Garamond" w:hAnsi="Garamond"/>
          <w:spacing w:val="-3"/>
        </w:rPr>
        <w:t xml:space="preserve"> </w:t>
      </w:r>
      <w:r w:rsidRPr="0063195A">
        <w:rPr>
          <w:rFonts w:ascii="Garamond" w:hAnsi="Garamond"/>
          <w:spacing w:val="-1"/>
        </w:rPr>
        <w:t>information</w:t>
      </w:r>
      <w:r w:rsidRPr="0063195A">
        <w:rPr>
          <w:rFonts w:ascii="Garamond" w:hAnsi="Garamond"/>
          <w:spacing w:val="-3"/>
        </w:rPr>
        <w:t xml:space="preserve"> </w:t>
      </w:r>
      <w:r w:rsidRPr="0063195A">
        <w:rPr>
          <w:rFonts w:ascii="Garamond" w:hAnsi="Garamond"/>
          <w:spacing w:val="-2"/>
        </w:rPr>
        <w:t>or other</w:t>
      </w:r>
      <w:r w:rsidRPr="0063195A">
        <w:rPr>
          <w:rFonts w:ascii="Garamond" w:hAnsi="Garamond"/>
          <w:spacing w:val="75"/>
        </w:rPr>
        <w:t xml:space="preserve"> </w:t>
      </w:r>
      <w:r w:rsidRPr="0063195A">
        <w:rPr>
          <w:rFonts w:ascii="Garamond" w:hAnsi="Garamond"/>
          <w:spacing w:val="-1"/>
        </w:rPr>
        <w:t>resources</w:t>
      </w:r>
      <w:r w:rsidRPr="0063195A">
        <w:rPr>
          <w:rFonts w:ascii="Garamond" w:hAnsi="Garamond"/>
          <w:spacing w:val="1"/>
        </w:rPr>
        <w:t xml:space="preserve"> </w:t>
      </w:r>
      <w:r w:rsidRPr="0063195A">
        <w:rPr>
          <w:rFonts w:ascii="Garamond" w:hAnsi="Garamond"/>
        </w:rPr>
        <w:t>to</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process,</w:t>
      </w:r>
      <w:r w:rsidRPr="0063195A">
        <w:rPr>
          <w:rFonts w:ascii="Garamond" w:hAnsi="Garamond"/>
          <w:spacing w:val="-3"/>
        </w:rPr>
        <w:t xml:space="preserve"> </w:t>
      </w:r>
      <w:r w:rsidRPr="0063195A">
        <w:rPr>
          <w:rFonts w:ascii="Garamond" w:hAnsi="Garamond"/>
          <w:spacing w:val="-1"/>
        </w:rPr>
        <w:t>taken</w:t>
      </w:r>
      <w:r w:rsidRPr="0063195A">
        <w:rPr>
          <w:rFonts w:ascii="Garamond" w:hAnsi="Garamond"/>
        </w:rPr>
        <w:t xml:space="preserve"> into </w:t>
      </w:r>
      <w:r w:rsidRPr="0063195A">
        <w:rPr>
          <w:rFonts w:ascii="Garamond" w:hAnsi="Garamond"/>
          <w:spacing w:val="-1"/>
        </w:rPr>
        <w:t>account</w:t>
      </w:r>
      <w:r w:rsidRPr="0063195A">
        <w:rPr>
          <w:rFonts w:ascii="Garamond" w:hAnsi="Garamond"/>
        </w:rPr>
        <w:t xml:space="preserve"> </w:t>
      </w:r>
      <w:r w:rsidRPr="0063195A">
        <w:rPr>
          <w:rFonts w:ascii="Garamond" w:hAnsi="Garamond"/>
          <w:spacing w:val="-1"/>
        </w:rPr>
        <w:t>during</w:t>
      </w:r>
      <w:r w:rsidRPr="0063195A">
        <w:rPr>
          <w:rFonts w:ascii="Garamond" w:hAnsi="Garamond"/>
          <w:spacing w:val="1"/>
        </w:rPr>
        <w:t xml:space="preserve"> </w:t>
      </w:r>
      <w:r w:rsidRPr="0063195A">
        <w:rPr>
          <w:rFonts w:ascii="Garamond" w:hAnsi="Garamond"/>
          <w:spacing w:val="-2"/>
        </w:rPr>
        <w:t>project</w:t>
      </w:r>
      <w:r w:rsidRPr="0063195A">
        <w:rPr>
          <w:rFonts w:ascii="Garamond" w:hAnsi="Garamond"/>
        </w:rPr>
        <w:t xml:space="preserve"> design </w:t>
      </w:r>
      <w:r w:rsidRPr="0063195A">
        <w:rPr>
          <w:rFonts w:ascii="Garamond" w:hAnsi="Garamond"/>
          <w:spacing w:val="-2"/>
        </w:rPr>
        <w:t>processes?</w:t>
      </w:r>
    </w:p>
    <w:p w14:paraId="6A014CF7" w14:textId="77777777" w:rsidR="00A06FF5" w:rsidRPr="0063195A" w:rsidRDefault="00A06FF5" w:rsidP="0063195A">
      <w:pPr>
        <w:rPr>
          <w:rFonts w:ascii="Garamond" w:eastAsia="Garamond" w:hAnsi="Garamond" w:cs="Garamond"/>
        </w:rPr>
      </w:pPr>
      <w:r w:rsidRPr="0063195A">
        <w:rPr>
          <w:rFonts w:ascii="Garamond" w:eastAsia="Garamond" w:hAnsi="Garamond" w:cs="Garamond"/>
          <w:spacing w:val="-1"/>
        </w:rPr>
        <w:t>Review</w:t>
      </w:r>
      <w:r w:rsidRPr="0063195A">
        <w:rPr>
          <w:rFonts w:ascii="Garamond" w:eastAsia="Garamond" w:hAnsi="Garamond" w:cs="Garamond"/>
          <w:spacing w:val="11"/>
        </w:rPr>
        <w:t xml:space="preserve"> </w:t>
      </w:r>
      <w:r w:rsidRPr="0063195A">
        <w:rPr>
          <w:rFonts w:ascii="Garamond" w:eastAsia="Garamond" w:hAnsi="Garamond" w:cs="Garamond"/>
        </w:rPr>
        <w:t>the</w:t>
      </w:r>
      <w:r w:rsidRPr="0063195A">
        <w:rPr>
          <w:rFonts w:ascii="Garamond" w:eastAsia="Garamond" w:hAnsi="Garamond" w:cs="Garamond"/>
          <w:spacing w:val="11"/>
        </w:rPr>
        <w:t xml:space="preserve"> </w:t>
      </w:r>
      <w:r w:rsidRPr="0063195A">
        <w:rPr>
          <w:rFonts w:ascii="Garamond" w:eastAsia="Garamond" w:hAnsi="Garamond" w:cs="Garamond"/>
          <w:spacing w:val="-1"/>
        </w:rPr>
        <w:t>extent</w:t>
      </w:r>
      <w:r w:rsidRPr="0063195A">
        <w:rPr>
          <w:rFonts w:ascii="Garamond" w:eastAsia="Garamond" w:hAnsi="Garamond" w:cs="Garamond"/>
          <w:spacing w:val="10"/>
        </w:rPr>
        <w:t xml:space="preserve"> </w:t>
      </w:r>
      <w:r w:rsidRPr="0063195A">
        <w:rPr>
          <w:rFonts w:ascii="Garamond" w:eastAsia="Garamond" w:hAnsi="Garamond" w:cs="Garamond"/>
        </w:rPr>
        <w:t>to</w:t>
      </w:r>
      <w:r w:rsidRPr="0063195A">
        <w:rPr>
          <w:rFonts w:ascii="Garamond" w:eastAsia="Garamond" w:hAnsi="Garamond" w:cs="Garamond"/>
          <w:spacing w:val="12"/>
        </w:rPr>
        <w:t xml:space="preserve"> </w:t>
      </w:r>
      <w:r w:rsidRPr="0063195A">
        <w:rPr>
          <w:rFonts w:ascii="Garamond" w:eastAsia="Garamond" w:hAnsi="Garamond" w:cs="Garamond"/>
          <w:spacing w:val="-1"/>
        </w:rPr>
        <w:t>which</w:t>
      </w:r>
      <w:r w:rsidRPr="0063195A">
        <w:rPr>
          <w:rFonts w:ascii="Garamond" w:eastAsia="Garamond" w:hAnsi="Garamond" w:cs="Garamond"/>
          <w:spacing w:val="9"/>
        </w:rPr>
        <w:t xml:space="preserve"> </w:t>
      </w:r>
      <w:r w:rsidRPr="0063195A">
        <w:rPr>
          <w:rFonts w:ascii="Garamond" w:eastAsia="Garamond" w:hAnsi="Garamond" w:cs="Garamond"/>
          <w:spacing w:val="-1"/>
        </w:rPr>
        <w:t>relevant</w:t>
      </w:r>
      <w:r w:rsidRPr="0063195A">
        <w:rPr>
          <w:rFonts w:ascii="Garamond" w:eastAsia="Garamond" w:hAnsi="Garamond" w:cs="Garamond"/>
          <w:spacing w:val="12"/>
        </w:rPr>
        <w:t xml:space="preserve"> </w:t>
      </w:r>
      <w:r w:rsidRPr="0063195A">
        <w:rPr>
          <w:rFonts w:ascii="Garamond" w:eastAsia="Garamond" w:hAnsi="Garamond" w:cs="Garamond"/>
          <w:spacing w:val="-1"/>
        </w:rPr>
        <w:t>gender</w:t>
      </w:r>
      <w:r w:rsidRPr="0063195A">
        <w:rPr>
          <w:rFonts w:ascii="Garamond" w:eastAsia="Garamond" w:hAnsi="Garamond" w:cs="Garamond"/>
          <w:spacing w:val="12"/>
        </w:rPr>
        <w:t xml:space="preserve"> </w:t>
      </w:r>
      <w:r w:rsidRPr="0063195A">
        <w:rPr>
          <w:rFonts w:ascii="Garamond" w:eastAsia="Garamond" w:hAnsi="Garamond" w:cs="Garamond"/>
          <w:spacing w:val="-2"/>
        </w:rPr>
        <w:t>issues</w:t>
      </w:r>
      <w:r w:rsidRPr="0063195A">
        <w:rPr>
          <w:rFonts w:ascii="Garamond" w:eastAsia="Garamond" w:hAnsi="Garamond" w:cs="Garamond"/>
          <w:spacing w:val="12"/>
        </w:rPr>
        <w:t xml:space="preserve"> </w:t>
      </w:r>
      <w:r w:rsidRPr="0063195A">
        <w:rPr>
          <w:rFonts w:ascii="Garamond" w:eastAsia="Garamond" w:hAnsi="Garamond" w:cs="Garamond"/>
          <w:spacing w:val="-1"/>
        </w:rPr>
        <w:t>were</w:t>
      </w:r>
      <w:r w:rsidRPr="0063195A">
        <w:rPr>
          <w:rFonts w:ascii="Garamond" w:eastAsia="Garamond" w:hAnsi="Garamond" w:cs="Garamond"/>
          <w:spacing w:val="8"/>
        </w:rPr>
        <w:t xml:space="preserve"> </w:t>
      </w:r>
      <w:r w:rsidRPr="0063195A">
        <w:rPr>
          <w:rFonts w:ascii="Garamond" w:eastAsia="Garamond" w:hAnsi="Garamond" w:cs="Garamond"/>
          <w:spacing w:val="-1"/>
        </w:rPr>
        <w:t>raised</w:t>
      </w:r>
      <w:r w:rsidRPr="0063195A">
        <w:rPr>
          <w:rFonts w:ascii="Garamond" w:eastAsia="Garamond" w:hAnsi="Garamond" w:cs="Garamond"/>
          <w:spacing w:val="11"/>
        </w:rPr>
        <w:t xml:space="preserve"> </w:t>
      </w:r>
      <w:r w:rsidRPr="0063195A">
        <w:rPr>
          <w:rFonts w:ascii="Garamond" w:eastAsia="Garamond" w:hAnsi="Garamond" w:cs="Garamond"/>
        </w:rPr>
        <w:t>in</w:t>
      </w:r>
      <w:r w:rsidRPr="0063195A">
        <w:rPr>
          <w:rFonts w:ascii="Garamond" w:eastAsia="Garamond" w:hAnsi="Garamond" w:cs="Garamond"/>
          <w:spacing w:val="11"/>
        </w:rPr>
        <w:t xml:space="preserve"> </w:t>
      </w:r>
      <w:r w:rsidRPr="0063195A">
        <w:rPr>
          <w:rFonts w:ascii="Garamond" w:eastAsia="Garamond" w:hAnsi="Garamond" w:cs="Garamond"/>
          <w:spacing w:val="-1"/>
        </w:rPr>
        <w:t>the</w:t>
      </w:r>
      <w:r w:rsidRPr="0063195A">
        <w:rPr>
          <w:rFonts w:ascii="Garamond" w:eastAsia="Garamond" w:hAnsi="Garamond" w:cs="Garamond"/>
          <w:spacing w:val="11"/>
        </w:rPr>
        <w:t xml:space="preserve"> </w:t>
      </w:r>
      <w:r w:rsidRPr="0063195A">
        <w:rPr>
          <w:rFonts w:ascii="Garamond" w:eastAsia="Garamond" w:hAnsi="Garamond" w:cs="Garamond"/>
          <w:spacing w:val="-1"/>
        </w:rPr>
        <w:t>project</w:t>
      </w:r>
      <w:r w:rsidRPr="0063195A">
        <w:rPr>
          <w:rFonts w:ascii="Garamond" w:eastAsia="Garamond" w:hAnsi="Garamond" w:cs="Garamond"/>
          <w:spacing w:val="12"/>
        </w:rPr>
        <w:t xml:space="preserve"> </w:t>
      </w:r>
      <w:r w:rsidRPr="0063195A">
        <w:rPr>
          <w:rFonts w:ascii="Garamond" w:eastAsia="Garamond" w:hAnsi="Garamond" w:cs="Garamond"/>
          <w:spacing w:val="-1"/>
        </w:rPr>
        <w:t>design.</w:t>
      </w:r>
      <w:r w:rsidRPr="0063195A">
        <w:rPr>
          <w:rFonts w:ascii="Garamond" w:eastAsia="Garamond" w:hAnsi="Garamond" w:cs="Garamond"/>
          <w:spacing w:val="15"/>
        </w:rPr>
        <w:t xml:space="preserve"> </w:t>
      </w:r>
      <w:r w:rsidRPr="0063195A">
        <w:rPr>
          <w:rFonts w:ascii="Garamond" w:eastAsia="Garamond" w:hAnsi="Garamond" w:cs="Garamond"/>
          <w:spacing w:val="-1"/>
        </w:rPr>
        <w:t>See</w:t>
      </w:r>
      <w:r w:rsidRPr="0063195A">
        <w:rPr>
          <w:rFonts w:ascii="Garamond" w:eastAsia="Garamond" w:hAnsi="Garamond" w:cs="Garamond"/>
          <w:spacing w:val="11"/>
        </w:rPr>
        <w:t xml:space="preserve"> </w:t>
      </w:r>
      <w:r w:rsidRPr="0063195A">
        <w:rPr>
          <w:rFonts w:ascii="Garamond" w:eastAsia="Garamond" w:hAnsi="Garamond" w:cs="Garamond"/>
          <w:spacing w:val="-1"/>
        </w:rPr>
        <w:t>Annex</w:t>
      </w:r>
      <w:r w:rsidRPr="0063195A">
        <w:rPr>
          <w:rFonts w:ascii="Garamond" w:eastAsia="Garamond" w:hAnsi="Garamond" w:cs="Garamond"/>
          <w:spacing w:val="11"/>
        </w:rPr>
        <w:t xml:space="preserve"> </w:t>
      </w:r>
      <w:r w:rsidRPr="0063195A">
        <w:rPr>
          <w:rFonts w:ascii="Garamond" w:eastAsia="Garamond" w:hAnsi="Garamond" w:cs="Garamond"/>
        </w:rPr>
        <w:t>9</w:t>
      </w:r>
      <w:r w:rsidRPr="0063195A">
        <w:rPr>
          <w:rFonts w:ascii="Garamond" w:eastAsia="Garamond" w:hAnsi="Garamond" w:cs="Garamond"/>
          <w:spacing w:val="11"/>
        </w:rPr>
        <w:t xml:space="preserve"> </w:t>
      </w:r>
      <w:r w:rsidRPr="0063195A">
        <w:rPr>
          <w:rFonts w:ascii="Garamond" w:eastAsia="Garamond" w:hAnsi="Garamond" w:cs="Garamond"/>
          <w:spacing w:val="-2"/>
        </w:rPr>
        <w:t>of</w:t>
      </w:r>
      <w:r w:rsidRPr="0063195A">
        <w:rPr>
          <w:rFonts w:ascii="Garamond" w:eastAsia="Garamond" w:hAnsi="Garamond" w:cs="Garamond"/>
          <w:spacing w:val="57"/>
        </w:rPr>
        <w:t xml:space="preserve"> </w:t>
      </w:r>
      <w:r w:rsidRPr="0063195A">
        <w:rPr>
          <w:rFonts w:ascii="Garamond" w:eastAsia="Garamond" w:hAnsi="Garamond" w:cs="Garamond"/>
          <w:i/>
          <w:spacing w:val="-1"/>
        </w:rPr>
        <w:t>Guidance</w:t>
      </w:r>
      <w:r w:rsidRPr="0063195A">
        <w:rPr>
          <w:rFonts w:ascii="Garamond" w:eastAsia="Garamond" w:hAnsi="Garamond" w:cs="Garamond"/>
          <w:i/>
        </w:rPr>
        <w:t xml:space="preserve"> For</w:t>
      </w:r>
      <w:r w:rsidRPr="0063195A">
        <w:rPr>
          <w:rFonts w:ascii="Garamond" w:eastAsia="Garamond" w:hAnsi="Garamond" w:cs="Garamond"/>
          <w:i/>
          <w:spacing w:val="-2"/>
        </w:rPr>
        <w:t xml:space="preserve"> </w:t>
      </w:r>
      <w:r w:rsidRPr="0063195A">
        <w:rPr>
          <w:rFonts w:ascii="Garamond" w:eastAsia="Garamond" w:hAnsi="Garamond" w:cs="Garamond"/>
          <w:i/>
          <w:spacing w:val="-1"/>
        </w:rPr>
        <w:t>Conducting</w:t>
      </w:r>
      <w:r w:rsidRPr="0063195A">
        <w:rPr>
          <w:rFonts w:ascii="Garamond" w:eastAsia="Garamond" w:hAnsi="Garamond" w:cs="Garamond"/>
          <w:i/>
          <w:spacing w:val="-2"/>
        </w:rPr>
        <w:t xml:space="preserve"> </w:t>
      </w:r>
      <w:r w:rsidRPr="0063195A">
        <w:rPr>
          <w:rFonts w:ascii="Garamond" w:eastAsia="Garamond" w:hAnsi="Garamond" w:cs="Garamond"/>
          <w:i/>
          <w:spacing w:val="-1"/>
        </w:rPr>
        <w:t>Midterm Reviews</w:t>
      </w:r>
      <w:r w:rsidRPr="0063195A">
        <w:rPr>
          <w:rFonts w:ascii="Garamond" w:eastAsia="Garamond" w:hAnsi="Garamond" w:cs="Garamond"/>
          <w:i/>
          <w:spacing w:val="-2"/>
        </w:rPr>
        <w:t xml:space="preserve"> </w:t>
      </w:r>
      <w:r w:rsidRPr="0063195A">
        <w:rPr>
          <w:rFonts w:ascii="Garamond" w:eastAsia="Garamond" w:hAnsi="Garamond" w:cs="Garamond"/>
          <w:i/>
        </w:rPr>
        <w:t xml:space="preserve">of </w:t>
      </w:r>
      <w:r w:rsidRPr="0063195A">
        <w:rPr>
          <w:rFonts w:ascii="Garamond" w:eastAsia="Garamond" w:hAnsi="Garamond" w:cs="Garamond"/>
          <w:i/>
          <w:spacing w:val="-1"/>
        </w:rPr>
        <w:t>UNDP-Supported,</w:t>
      </w:r>
      <w:r w:rsidRPr="0063195A">
        <w:rPr>
          <w:rFonts w:ascii="Garamond" w:eastAsia="Garamond" w:hAnsi="Garamond" w:cs="Garamond"/>
          <w:i/>
        </w:rPr>
        <w:t xml:space="preserve"> </w:t>
      </w:r>
      <w:r w:rsidRPr="0063195A">
        <w:rPr>
          <w:rFonts w:ascii="Garamond" w:eastAsia="Garamond" w:hAnsi="Garamond" w:cs="Garamond"/>
          <w:i/>
          <w:spacing w:val="-1"/>
        </w:rPr>
        <w:t>GEF-Financed</w:t>
      </w:r>
      <w:r w:rsidRPr="0063195A">
        <w:rPr>
          <w:rFonts w:ascii="Garamond" w:eastAsia="Garamond" w:hAnsi="Garamond" w:cs="Garamond"/>
          <w:i/>
        </w:rPr>
        <w:t xml:space="preserve"> </w:t>
      </w:r>
      <w:r w:rsidRPr="0063195A">
        <w:rPr>
          <w:rFonts w:ascii="Garamond" w:eastAsia="Garamond" w:hAnsi="Garamond" w:cs="Garamond"/>
          <w:i/>
          <w:spacing w:val="-1"/>
        </w:rPr>
        <w:t>Projects</w:t>
      </w:r>
      <w:r w:rsidRPr="0063195A">
        <w:rPr>
          <w:rFonts w:ascii="Garamond" w:eastAsia="Garamond" w:hAnsi="Garamond" w:cs="Garamond"/>
          <w:i/>
          <w:spacing w:val="4"/>
        </w:rPr>
        <w:t xml:space="preserve"> </w:t>
      </w:r>
      <w:r w:rsidRPr="0063195A">
        <w:rPr>
          <w:rFonts w:ascii="Garamond" w:eastAsia="Garamond" w:hAnsi="Garamond" w:cs="Garamond"/>
          <w:spacing w:val="-1"/>
        </w:rPr>
        <w:t>for</w:t>
      </w:r>
      <w:r w:rsidRPr="0063195A">
        <w:rPr>
          <w:rFonts w:ascii="Garamond" w:eastAsia="Garamond" w:hAnsi="Garamond" w:cs="Garamond"/>
        </w:rPr>
        <w:t xml:space="preserve"> </w:t>
      </w:r>
      <w:r w:rsidRPr="0063195A">
        <w:rPr>
          <w:rFonts w:ascii="Garamond" w:eastAsia="Garamond" w:hAnsi="Garamond" w:cs="Garamond"/>
          <w:spacing w:val="-1"/>
        </w:rPr>
        <w:t>further guidelines.</w:t>
      </w:r>
      <w:r w:rsidRPr="0063195A">
        <w:rPr>
          <w:rFonts w:ascii="Garamond" w:eastAsia="Garamond" w:hAnsi="Garamond" w:cs="Garamond"/>
          <w:spacing w:val="69"/>
        </w:rPr>
        <w:t xml:space="preserve"> </w:t>
      </w:r>
      <w:r w:rsidRPr="0063195A">
        <w:rPr>
          <w:rFonts w:ascii="Garamond" w:eastAsia="Courier New" w:hAnsi="Garamond" w:cs="Courier New"/>
        </w:rPr>
        <w:t>o</w:t>
      </w:r>
      <w:r w:rsidRPr="0063195A">
        <w:rPr>
          <w:rFonts w:ascii="Garamond" w:eastAsia="Courier New" w:hAnsi="Garamond" w:cs="Courier New"/>
        </w:rPr>
        <w:tab/>
      </w:r>
      <w:r w:rsidRPr="0063195A">
        <w:rPr>
          <w:rFonts w:ascii="Garamond" w:eastAsia="Garamond" w:hAnsi="Garamond" w:cs="Garamond"/>
          <w:spacing w:val="-1"/>
        </w:rPr>
        <w:t>Were</w:t>
      </w:r>
      <w:r w:rsidRPr="0063195A">
        <w:rPr>
          <w:rFonts w:ascii="Garamond" w:eastAsia="Garamond" w:hAnsi="Garamond" w:cs="Garamond"/>
        </w:rPr>
        <w:t xml:space="preserve"> </w:t>
      </w:r>
      <w:r w:rsidRPr="0063195A">
        <w:rPr>
          <w:rFonts w:ascii="Garamond" w:eastAsia="Garamond" w:hAnsi="Garamond" w:cs="Garamond"/>
          <w:spacing w:val="4"/>
        </w:rPr>
        <w:t xml:space="preserve"> </w:t>
      </w:r>
      <w:r w:rsidRPr="0063195A">
        <w:rPr>
          <w:rFonts w:ascii="Garamond" w:eastAsia="Garamond" w:hAnsi="Garamond" w:cs="Garamond"/>
          <w:spacing w:val="-1"/>
        </w:rPr>
        <w:t>relevant</w:t>
      </w:r>
      <w:r w:rsidRPr="0063195A">
        <w:rPr>
          <w:rFonts w:ascii="Garamond" w:eastAsia="Garamond" w:hAnsi="Garamond" w:cs="Garamond"/>
        </w:rPr>
        <w:t xml:space="preserve"> </w:t>
      </w:r>
      <w:r w:rsidRPr="0063195A">
        <w:rPr>
          <w:rFonts w:ascii="Garamond" w:eastAsia="Garamond" w:hAnsi="Garamond" w:cs="Garamond"/>
          <w:spacing w:val="5"/>
        </w:rPr>
        <w:t xml:space="preserve"> </w:t>
      </w:r>
      <w:r w:rsidRPr="0063195A">
        <w:rPr>
          <w:rFonts w:ascii="Garamond" w:eastAsia="Garamond" w:hAnsi="Garamond" w:cs="Garamond"/>
          <w:spacing w:val="-2"/>
        </w:rPr>
        <w:t>gender</w:t>
      </w:r>
      <w:r w:rsidRPr="0063195A">
        <w:rPr>
          <w:rFonts w:ascii="Garamond" w:eastAsia="Garamond" w:hAnsi="Garamond" w:cs="Garamond"/>
        </w:rPr>
        <w:t xml:space="preserve"> </w:t>
      </w:r>
      <w:r w:rsidRPr="0063195A">
        <w:rPr>
          <w:rFonts w:ascii="Garamond" w:eastAsia="Garamond" w:hAnsi="Garamond" w:cs="Garamond"/>
          <w:spacing w:val="5"/>
        </w:rPr>
        <w:t xml:space="preserve"> </w:t>
      </w:r>
      <w:r w:rsidRPr="0063195A">
        <w:rPr>
          <w:rFonts w:ascii="Garamond" w:eastAsia="Garamond" w:hAnsi="Garamond" w:cs="Garamond"/>
          <w:spacing w:val="-1"/>
        </w:rPr>
        <w:t>issues</w:t>
      </w:r>
      <w:r w:rsidRPr="0063195A">
        <w:rPr>
          <w:rFonts w:ascii="Garamond" w:eastAsia="Garamond" w:hAnsi="Garamond" w:cs="Garamond"/>
        </w:rPr>
        <w:t xml:space="preserve"> </w:t>
      </w:r>
      <w:r w:rsidRPr="0063195A">
        <w:rPr>
          <w:rFonts w:ascii="Garamond" w:eastAsia="Garamond" w:hAnsi="Garamond" w:cs="Garamond"/>
          <w:spacing w:val="6"/>
        </w:rPr>
        <w:t xml:space="preserve"> </w:t>
      </w:r>
      <w:r w:rsidRPr="0063195A">
        <w:rPr>
          <w:rFonts w:ascii="Garamond" w:eastAsia="Garamond" w:hAnsi="Garamond" w:cs="Garamond"/>
          <w:spacing w:val="-1"/>
        </w:rPr>
        <w:t>(e.g.</w:t>
      </w:r>
      <w:r w:rsidRPr="0063195A">
        <w:rPr>
          <w:rFonts w:ascii="Garamond" w:eastAsia="Garamond" w:hAnsi="Garamond" w:cs="Garamond"/>
        </w:rPr>
        <w:t xml:space="preserve"> </w:t>
      </w:r>
      <w:r w:rsidRPr="0063195A">
        <w:rPr>
          <w:rFonts w:ascii="Garamond" w:eastAsia="Garamond" w:hAnsi="Garamond" w:cs="Garamond"/>
          <w:spacing w:val="1"/>
        </w:rPr>
        <w:t xml:space="preserve"> </w:t>
      </w:r>
      <w:r w:rsidRPr="0063195A">
        <w:rPr>
          <w:rFonts w:ascii="Garamond" w:eastAsia="Garamond" w:hAnsi="Garamond" w:cs="Garamond"/>
        </w:rPr>
        <w:t xml:space="preserve">the </w:t>
      </w:r>
      <w:r w:rsidRPr="0063195A">
        <w:rPr>
          <w:rFonts w:ascii="Garamond" w:eastAsia="Garamond" w:hAnsi="Garamond" w:cs="Garamond"/>
          <w:spacing w:val="4"/>
        </w:rPr>
        <w:t xml:space="preserve"> </w:t>
      </w:r>
      <w:r w:rsidRPr="0063195A">
        <w:rPr>
          <w:rFonts w:ascii="Garamond" w:eastAsia="Garamond" w:hAnsi="Garamond" w:cs="Garamond"/>
          <w:spacing w:val="-2"/>
        </w:rPr>
        <w:t>impact</w:t>
      </w:r>
      <w:r w:rsidRPr="0063195A">
        <w:rPr>
          <w:rFonts w:ascii="Garamond" w:eastAsia="Garamond" w:hAnsi="Garamond" w:cs="Garamond"/>
        </w:rPr>
        <w:t xml:space="preserve"> </w:t>
      </w:r>
      <w:r w:rsidRPr="0063195A">
        <w:rPr>
          <w:rFonts w:ascii="Garamond" w:eastAsia="Garamond" w:hAnsi="Garamond" w:cs="Garamond"/>
          <w:spacing w:val="5"/>
        </w:rPr>
        <w:t xml:space="preserve"> </w:t>
      </w:r>
      <w:r w:rsidRPr="0063195A">
        <w:rPr>
          <w:rFonts w:ascii="Garamond" w:eastAsia="Garamond" w:hAnsi="Garamond" w:cs="Garamond"/>
          <w:spacing w:val="-1"/>
        </w:rPr>
        <w:t>of</w:t>
      </w:r>
      <w:r w:rsidRPr="0063195A">
        <w:rPr>
          <w:rFonts w:ascii="Garamond" w:eastAsia="Garamond" w:hAnsi="Garamond" w:cs="Garamond"/>
        </w:rPr>
        <w:t xml:space="preserve"> </w:t>
      </w:r>
      <w:r w:rsidRPr="0063195A">
        <w:rPr>
          <w:rFonts w:ascii="Garamond" w:eastAsia="Garamond" w:hAnsi="Garamond" w:cs="Garamond"/>
          <w:spacing w:val="3"/>
        </w:rPr>
        <w:t xml:space="preserve"> </w:t>
      </w:r>
      <w:r w:rsidRPr="0063195A">
        <w:rPr>
          <w:rFonts w:ascii="Garamond" w:eastAsia="Garamond" w:hAnsi="Garamond" w:cs="Garamond"/>
        </w:rPr>
        <w:t xml:space="preserve">the </w:t>
      </w:r>
      <w:r w:rsidRPr="0063195A">
        <w:rPr>
          <w:rFonts w:ascii="Garamond" w:eastAsia="Garamond" w:hAnsi="Garamond" w:cs="Garamond"/>
          <w:spacing w:val="2"/>
        </w:rPr>
        <w:t xml:space="preserve"> </w:t>
      </w:r>
      <w:r w:rsidRPr="0063195A">
        <w:rPr>
          <w:rFonts w:ascii="Garamond" w:eastAsia="Garamond" w:hAnsi="Garamond" w:cs="Garamond"/>
          <w:spacing w:val="-1"/>
        </w:rPr>
        <w:t>project</w:t>
      </w:r>
      <w:r w:rsidRPr="0063195A">
        <w:rPr>
          <w:rFonts w:ascii="Garamond" w:eastAsia="Garamond" w:hAnsi="Garamond" w:cs="Garamond"/>
        </w:rPr>
        <w:t xml:space="preserve"> </w:t>
      </w:r>
      <w:r w:rsidRPr="0063195A">
        <w:rPr>
          <w:rFonts w:ascii="Garamond" w:eastAsia="Garamond" w:hAnsi="Garamond" w:cs="Garamond"/>
          <w:spacing w:val="3"/>
        </w:rPr>
        <w:t xml:space="preserve"> </w:t>
      </w:r>
      <w:r w:rsidRPr="0063195A">
        <w:rPr>
          <w:rFonts w:ascii="Garamond" w:eastAsia="Garamond" w:hAnsi="Garamond" w:cs="Garamond"/>
          <w:spacing w:val="-1"/>
        </w:rPr>
        <w:t>on</w:t>
      </w:r>
      <w:r w:rsidRPr="0063195A">
        <w:rPr>
          <w:rFonts w:ascii="Garamond" w:eastAsia="Garamond" w:hAnsi="Garamond" w:cs="Garamond"/>
        </w:rPr>
        <w:t xml:space="preserve"> </w:t>
      </w:r>
      <w:r w:rsidRPr="0063195A">
        <w:rPr>
          <w:rFonts w:ascii="Garamond" w:eastAsia="Garamond" w:hAnsi="Garamond" w:cs="Garamond"/>
          <w:spacing w:val="3"/>
        </w:rPr>
        <w:t xml:space="preserve"> </w:t>
      </w:r>
      <w:r w:rsidRPr="0063195A">
        <w:rPr>
          <w:rFonts w:ascii="Garamond" w:eastAsia="Garamond" w:hAnsi="Garamond" w:cs="Garamond"/>
          <w:spacing w:val="-1"/>
        </w:rPr>
        <w:t>gender</w:t>
      </w:r>
      <w:r w:rsidRPr="0063195A">
        <w:rPr>
          <w:rFonts w:ascii="Garamond" w:eastAsia="Garamond" w:hAnsi="Garamond" w:cs="Garamond"/>
        </w:rPr>
        <w:t xml:space="preserve"> </w:t>
      </w:r>
      <w:r w:rsidRPr="0063195A">
        <w:rPr>
          <w:rFonts w:ascii="Garamond" w:eastAsia="Garamond" w:hAnsi="Garamond" w:cs="Garamond"/>
          <w:spacing w:val="5"/>
        </w:rPr>
        <w:t xml:space="preserve"> </w:t>
      </w:r>
      <w:r w:rsidRPr="0063195A">
        <w:rPr>
          <w:rFonts w:ascii="Garamond" w:eastAsia="Garamond" w:hAnsi="Garamond" w:cs="Garamond"/>
          <w:spacing w:val="-1"/>
        </w:rPr>
        <w:t>equality</w:t>
      </w:r>
      <w:r w:rsidRPr="0063195A">
        <w:rPr>
          <w:rFonts w:ascii="Garamond" w:eastAsia="Garamond" w:hAnsi="Garamond" w:cs="Garamond"/>
        </w:rPr>
        <w:t xml:space="preserve"> </w:t>
      </w:r>
      <w:r w:rsidRPr="0063195A">
        <w:rPr>
          <w:rFonts w:ascii="Garamond" w:eastAsia="Garamond" w:hAnsi="Garamond" w:cs="Garamond"/>
          <w:spacing w:val="4"/>
        </w:rPr>
        <w:t xml:space="preserve"> </w:t>
      </w:r>
      <w:r w:rsidRPr="0063195A">
        <w:rPr>
          <w:rFonts w:ascii="Garamond" w:eastAsia="Garamond" w:hAnsi="Garamond" w:cs="Garamond"/>
        </w:rPr>
        <w:t xml:space="preserve">in </w:t>
      </w:r>
      <w:r w:rsidRPr="0063195A">
        <w:rPr>
          <w:rFonts w:ascii="Garamond" w:eastAsia="Garamond" w:hAnsi="Garamond" w:cs="Garamond"/>
          <w:spacing w:val="5"/>
        </w:rPr>
        <w:t xml:space="preserve"> </w:t>
      </w:r>
      <w:r w:rsidRPr="0063195A">
        <w:rPr>
          <w:rFonts w:ascii="Garamond" w:eastAsia="Garamond" w:hAnsi="Garamond" w:cs="Garamond"/>
          <w:spacing w:val="-1"/>
        </w:rPr>
        <w:t>the</w:t>
      </w:r>
      <w:r w:rsidRPr="0063195A">
        <w:rPr>
          <w:rFonts w:ascii="Garamond" w:eastAsia="Garamond" w:hAnsi="Garamond" w:cs="Garamond"/>
          <w:spacing w:val="51"/>
        </w:rPr>
        <w:t xml:space="preserve"> </w:t>
      </w:r>
      <w:r w:rsidRPr="0063195A">
        <w:rPr>
          <w:rFonts w:ascii="Garamond" w:eastAsia="Garamond" w:hAnsi="Garamond" w:cs="Garamond"/>
          <w:spacing w:val="-1"/>
        </w:rPr>
        <w:t>programme</w:t>
      </w:r>
      <w:r w:rsidRPr="0063195A">
        <w:rPr>
          <w:rFonts w:ascii="Garamond" w:eastAsia="Garamond" w:hAnsi="Garamond" w:cs="Garamond"/>
          <w:spacing w:val="8"/>
        </w:rPr>
        <w:t xml:space="preserve"> </w:t>
      </w:r>
      <w:r w:rsidRPr="0063195A">
        <w:rPr>
          <w:rFonts w:ascii="Garamond" w:eastAsia="Garamond" w:hAnsi="Garamond" w:cs="Garamond"/>
          <w:spacing w:val="-1"/>
        </w:rPr>
        <w:t>country,</w:t>
      </w:r>
      <w:r w:rsidRPr="0063195A">
        <w:rPr>
          <w:rFonts w:ascii="Garamond" w:eastAsia="Garamond" w:hAnsi="Garamond" w:cs="Garamond"/>
          <w:spacing w:val="9"/>
        </w:rPr>
        <w:t xml:space="preserve"> </w:t>
      </w:r>
      <w:r w:rsidRPr="0063195A">
        <w:rPr>
          <w:rFonts w:ascii="Garamond" w:eastAsia="Garamond" w:hAnsi="Garamond" w:cs="Garamond"/>
          <w:spacing w:val="-1"/>
        </w:rPr>
        <w:t>involvement</w:t>
      </w:r>
      <w:r w:rsidRPr="0063195A">
        <w:rPr>
          <w:rFonts w:ascii="Garamond" w:eastAsia="Garamond" w:hAnsi="Garamond" w:cs="Garamond"/>
          <w:spacing w:val="10"/>
        </w:rPr>
        <w:t xml:space="preserve"> </w:t>
      </w:r>
      <w:r w:rsidRPr="0063195A">
        <w:rPr>
          <w:rFonts w:ascii="Garamond" w:eastAsia="Garamond" w:hAnsi="Garamond" w:cs="Garamond"/>
        </w:rPr>
        <w:t>of</w:t>
      </w:r>
      <w:r w:rsidRPr="0063195A">
        <w:rPr>
          <w:rFonts w:ascii="Garamond" w:eastAsia="Garamond" w:hAnsi="Garamond" w:cs="Garamond"/>
          <w:spacing w:val="10"/>
        </w:rPr>
        <w:t xml:space="preserve"> </w:t>
      </w:r>
      <w:r w:rsidRPr="0063195A">
        <w:rPr>
          <w:rFonts w:ascii="Garamond" w:eastAsia="Garamond" w:hAnsi="Garamond" w:cs="Garamond"/>
          <w:spacing w:val="-1"/>
        </w:rPr>
        <w:t>women’s</w:t>
      </w:r>
      <w:r w:rsidRPr="0063195A">
        <w:rPr>
          <w:rFonts w:ascii="Garamond" w:eastAsia="Garamond" w:hAnsi="Garamond" w:cs="Garamond"/>
          <w:spacing w:val="10"/>
        </w:rPr>
        <w:t xml:space="preserve"> </w:t>
      </w:r>
      <w:r w:rsidRPr="0063195A">
        <w:rPr>
          <w:rFonts w:ascii="Garamond" w:eastAsia="Garamond" w:hAnsi="Garamond" w:cs="Garamond"/>
          <w:spacing w:val="-1"/>
        </w:rPr>
        <w:t>groups,</w:t>
      </w:r>
      <w:r w:rsidRPr="0063195A">
        <w:rPr>
          <w:rFonts w:ascii="Garamond" w:eastAsia="Garamond" w:hAnsi="Garamond" w:cs="Garamond"/>
          <w:spacing w:val="9"/>
        </w:rPr>
        <w:t xml:space="preserve"> </w:t>
      </w:r>
      <w:r w:rsidRPr="0063195A">
        <w:rPr>
          <w:rFonts w:ascii="Garamond" w:eastAsia="Garamond" w:hAnsi="Garamond" w:cs="Garamond"/>
          <w:spacing w:val="-1"/>
        </w:rPr>
        <w:t>engaging</w:t>
      </w:r>
      <w:r w:rsidRPr="0063195A">
        <w:rPr>
          <w:rFonts w:ascii="Garamond" w:eastAsia="Garamond" w:hAnsi="Garamond" w:cs="Garamond"/>
          <w:spacing w:val="9"/>
        </w:rPr>
        <w:t xml:space="preserve"> </w:t>
      </w:r>
      <w:r w:rsidRPr="0063195A">
        <w:rPr>
          <w:rFonts w:ascii="Garamond" w:eastAsia="Garamond" w:hAnsi="Garamond" w:cs="Garamond"/>
          <w:spacing w:val="-1"/>
        </w:rPr>
        <w:t>women</w:t>
      </w:r>
      <w:r w:rsidRPr="0063195A">
        <w:rPr>
          <w:rFonts w:ascii="Garamond" w:eastAsia="Garamond" w:hAnsi="Garamond" w:cs="Garamond"/>
          <w:spacing w:val="9"/>
        </w:rPr>
        <w:t xml:space="preserve"> </w:t>
      </w:r>
      <w:r w:rsidRPr="0063195A">
        <w:rPr>
          <w:rFonts w:ascii="Garamond" w:eastAsia="Garamond" w:hAnsi="Garamond" w:cs="Garamond"/>
        </w:rPr>
        <w:t>in</w:t>
      </w:r>
      <w:r w:rsidRPr="0063195A">
        <w:rPr>
          <w:rFonts w:ascii="Garamond" w:eastAsia="Garamond" w:hAnsi="Garamond" w:cs="Garamond"/>
          <w:spacing w:val="9"/>
        </w:rPr>
        <w:t xml:space="preserve"> </w:t>
      </w:r>
      <w:r w:rsidRPr="0063195A">
        <w:rPr>
          <w:rFonts w:ascii="Garamond" w:eastAsia="Garamond" w:hAnsi="Garamond" w:cs="Garamond"/>
          <w:spacing w:val="-1"/>
        </w:rPr>
        <w:t>project</w:t>
      </w:r>
      <w:r w:rsidRPr="0063195A">
        <w:rPr>
          <w:rFonts w:ascii="Garamond" w:eastAsia="Garamond" w:hAnsi="Garamond" w:cs="Garamond"/>
          <w:spacing w:val="9"/>
        </w:rPr>
        <w:t xml:space="preserve"> </w:t>
      </w:r>
      <w:r w:rsidRPr="0063195A">
        <w:rPr>
          <w:rFonts w:ascii="Garamond" w:eastAsia="Garamond" w:hAnsi="Garamond" w:cs="Garamond"/>
          <w:spacing w:val="-1"/>
        </w:rPr>
        <w:t>activities)</w:t>
      </w:r>
    </w:p>
    <w:p w14:paraId="4EF2A241" w14:textId="77777777" w:rsidR="00A06FF5" w:rsidRPr="0063195A" w:rsidRDefault="00A06FF5" w:rsidP="0063195A">
      <w:pPr>
        <w:rPr>
          <w:rFonts w:ascii="Garamond" w:hAnsi="Garamond"/>
        </w:rPr>
      </w:pPr>
      <w:r w:rsidRPr="0063195A">
        <w:rPr>
          <w:rFonts w:ascii="Garamond" w:hAnsi="Garamond"/>
          <w:spacing w:val="-1"/>
        </w:rPr>
        <w:t>raised</w:t>
      </w:r>
      <w:r w:rsidRPr="0063195A">
        <w:rPr>
          <w:rFonts w:ascii="Garamond" w:hAnsi="Garamond"/>
        </w:rPr>
        <w:t xml:space="preserve"> in </w:t>
      </w:r>
      <w:r w:rsidRPr="0063195A">
        <w:rPr>
          <w:rFonts w:ascii="Garamond" w:hAnsi="Garamond"/>
          <w:spacing w:val="-1"/>
        </w:rPr>
        <w:t>the Project</w:t>
      </w:r>
      <w:r w:rsidRPr="0063195A">
        <w:rPr>
          <w:rFonts w:ascii="Garamond" w:hAnsi="Garamond"/>
        </w:rPr>
        <w:t xml:space="preserve"> </w:t>
      </w:r>
      <w:r w:rsidRPr="0063195A">
        <w:rPr>
          <w:rFonts w:ascii="Garamond" w:hAnsi="Garamond"/>
          <w:spacing w:val="-1"/>
        </w:rPr>
        <w:t>Document?</w:t>
      </w:r>
    </w:p>
    <w:p w14:paraId="4D47817D" w14:textId="77777777" w:rsidR="00A06FF5" w:rsidRPr="0063195A" w:rsidRDefault="00A06FF5" w:rsidP="0063195A">
      <w:pPr>
        <w:rPr>
          <w:rFonts w:ascii="Garamond" w:hAnsi="Garamond"/>
        </w:rPr>
      </w:pPr>
      <w:r w:rsidRPr="0063195A">
        <w:rPr>
          <w:rFonts w:ascii="Garamond" w:hAnsi="Garamond"/>
        </w:rPr>
        <w:t xml:space="preserve">If </w:t>
      </w:r>
      <w:r w:rsidRPr="0063195A">
        <w:rPr>
          <w:rFonts w:ascii="Garamond" w:hAnsi="Garamond"/>
          <w:spacing w:val="-1"/>
        </w:rPr>
        <w:t>there are major</w:t>
      </w:r>
      <w:r w:rsidRPr="0063195A">
        <w:rPr>
          <w:rFonts w:ascii="Garamond" w:hAnsi="Garamond"/>
        </w:rPr>
        <w:t xml:space="preserve"> </w:t>
      </w:r>
      <w:r w:rsidRPr="0063195A">
        <w:rPr>
          <w:rFonts w:ascii="Garamond" w:hAnsi="Garamond"/>
          <w:spacing w:val="-1"/>
        </w:rPr>
        <w:t>areas</w:t>
      </w:r>
      <w:r w:rsidRPr="0063195A">
        <w:rPr>
          <w:rFonts w:ascii="Garamond" w:hAnsi="Garamond"/>
          <w:spacing w:val="1"/>
        </w:rPr>
        <w:t xml:space="preserve"> </w:t>
      </w:r>
      <w:r w:rsidRPr="0063195A">
        <w:rPr>
          <w:rFonts w:ascii="Garamond" w:hAnsi="Garamond"/>
          <w:spacing w:val="-2"/>
        </w:rPr>
        <w:t>of</w:t>
      </w:r>
      <w:r w:rsidRPr="0063195A">
        <w:rPr>
          <w:rFonts w:ascii="Garamond" w:hAnsi="Garamond"/>
        </w:rPr>
        <w:t xml:space="preserve"> </w:t>
      </w:r>
      <w:r w:rsidRPr="0063195A">
        <w:rPr>
          <w:rFonts w:ascii="Garamond" w:hAnsi="Garamond"/>
          <w:spacing w:val="-2"/>
        </w:rPr>
        <w:t>concern,</w:t>
      </w:r>
      <w:r w:rsidRPr="0063195A">
        <w:rPr>
          <w:rFonts w:ascii="Garamond" w:hAnsi="Garamond"/>
        </w:rPr>
        <w:t xml:space="preserve"> </w:t>
      </w:r>
      <w:r w:rsidRPr="0063195A">
        <w:rPr>
          <w:rFonts w:ascii="Garamond" w:hAnsi="Garamond"/>
          <w:spacing w:val="-1"/>
        </w:rPr>
        <w:t>recommend</w:t>
      </w:r>
      <w:r w:rsidRPr="0063195A">
        <w:rPr>
          <w:rFonts w:ascii="Garamond" w:hAnsi="Garamond"/>
        </w:rPr>
        <w:t xml:space="preserve"> </w:t>
      </w:r>
      <w:r w:rsidRPr="0063195A">
        <w:rPr>
          <w:rFonts w:ascii="Garamond" w:hAnsi="Garamond"/>
          <w:spacing w:val="-1"/>
        </w:rPr>
        <w:t>areas</w:t>
      </w:r>
      <w:r w:rsidRPr="0063195A">
        <w:rPr>
          <w:rFonts w:ascii="Garamond" w:hAnsi="Garamond"/>
          <w:spacing w:val="-2"/>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1"/>
        </w:rPr>
        <w:t>improvement.</w:t>
      </w:r>
    </w:p>
    <w:p w14:paraId="4B3F6523" w14:textId="77777777" w:rsidR="00A06FF5" w:rsidRPr="0063195A" w:rsidRDefault="00A06FF5" w:rsidP="0063195A">
      <w:pPr>
        <w:rPr>
          <w:rFonts w:ascii="Garamond" w:eastAsia="Garamond" w:hAnsi="Garamond" w:cs="Garamond"/>
        </w:rPr>
      </w:pPr>
    </w:p>
    <w:p w14:paraId="5A17C98D" w14:textId="77777777" w:rsidR="00A06FF5" w:rsidRPr="0063195A" w:rsidRDefault="00A06FF5" w:rsidP="0063195A">
      <w:pPr>
        <w:rPr>
          <w:rFonts w:ascii="Garamond" w:hAnsi="Garamond"/>
        </w:rPr>
      </w:pPr>
      <w:r w:rsidRPr="0063195A">
        <w:rPr>
          <w:rFonts w:ascii="Garamond" w:hAnsi="Garamond"/>
          <w:spacing w:val="-1"/>
          <w:u w:val="single" w:color="000000"/>
        </w:rPr>
        <w:t>Results</w:t>
      </w:r>
      <w:r w:rsidRPr="0063195A">
        <w:rPr>
          <w:rFonts w:ascii="Garamond" w:hAnsi="Garamond"/>
          <w:spacing w:val="-2"/>
          <w:u w:val="single" w:color="000000"/>
        </w:rPr>
        <w:t xml:space="preserve"> </w:t>
      </w:r>
      <w:r w:rsidRPr="0063195A">
        <w:rPr>
          <w:rFonts w:ascii="Garamond" w:hAnsi="Garamond"/>
          <w:spacing w:val="-1"/>
          <w:u w:val="single" w:color="000000"/>
        </w:rPr>
        <w:t>Framework/Logframe</w:t>
      </w:r>
      <w:r w:rsidRPr="0063195A">
        <w:rPr>
          <w:rFonts w:ascii="Garamond" w:hAnsi="Garamond"/>
          <w:spacing w:val="-1"/>
        </w:rPr>
        <w:t>:</w:t>
      </w:r>
    </w:p>
    <w:p w14:paraId="5D9C1E42" w14:textId="77777777" w:rsidR="00A06FF5" w:rsidRPr="0063195A" w:rsidRDefault="00A06FF5" w:rsidP="0063195A">
      <w:pPr>
        <w:rPr>
          <w:rFonts w:ascii="Garamond" w:hAnsi="Garamond"/>
        </w:rPr>
      </w:pPr>
      <w:r w:rsidRPr="0063195A">
        <w:rPr>
          <w:rFonts w:ascii="Garamond" w:eastAsia="Garamond" w:hAnsi="Garamond" w:cs="Garamond"/>
          <w:spacing w:val="-1"/>
        </w:rPr>
        <w:t>Undertake</w:t>
      </w:r>
      <w:r w:rsidRPr="0063195A">
        <w:rPr>
          <w:rFonts w:ascii="Garamond" w:eastAsia="Garamond" w:hAnsi="Garamond" w:cs="Garamond"/>
          <w:spacing w:val="-4"/>
        </w:rPr>
        <w:t xml:space="preserve"> </w:t>
      </w:r>
      <w:r w:rsidRPr="0063195A">
        <w:rPr>
          <w:rFonts w:ascii="Garamond" w:eastAsia="Garamond" w:hAnsi="Garamond" w:cs="Garamond"/>
        </w:rPr>
        <w:t>a</w:t>
      </w:r>
      <w:r w:rsidRPr="0063195A">
        <w:rPr>
          <w:rFonts w:ascii="Garamond" w:eastAsia="Garamond" w:hAnsi="Garamond" w:cs="Garamond"/>
          <w:spacing w:val="-4"/>
        </w:rPr>
        <w:t xml:space="preserve"> </w:t>
      </w:r>
      <w:r w:rsidRPr="0063195A">
        <w:rPr>
          <w:rFonts w:ascii="Garamond" w:eastAsia="Garamond" w:hAnsi="Garamond" w:cs="Garamond"/>
          <w:spacing w:val="-1"/>
        </w:rPr>
        <w:t>critical</w:t>
      </w:r>
      <w:r w:rsidRPr="0063195A">
        <w:rPr>
          <w:rFonts w:ascii="Garamond" w:eastAsia="Garamond" w:hAnsi="Garamond" w:cs="Garamond"/>
          <w:spacing w:val="-3"/>
        </w:rPr>
        <w:t xml:space="preserve"> </w:t>
      </w:r>
      <w:r w:rsidRPr="0063195A">
        <w:rPr>
          <w:rFonts w:ascii="Garamond" w:eastAsia="Garamond" w:hAnsi="Garamond" w:cs="Garamond"/>
          <w:spacing w:val="-1"/>
        </w:rPr>
        <w:t>analysis</w:t>
      </w:r>
      <w:r w:rsidRPr="0063195A">
        <w:rPr>
          <w:rFonts w:ascii="Garamond" w:eastAsia="Garamond" w:hAnsi="Garamond" w:cs="Garamond"/>
          <w:spacing w:val="-4"/>
        </w:rPr>
        <w:t xml:space="preserve"> </w:t>
      </w:r>
      <w:r w:rsidRPr="0063195A">
        <w:rPr>
          <w:rFonts w:ascii="Garamond" w:eastAsia="Garamond" w:hAnsi="Garamond" w:cs="Garamond"/>
        </w:rPr>
        <w:t>of</w:t>
      </w:r>
      <w:r w:rsidRPr="0063195A">
        <w:rPr>
          <w:rFonts w:ascii="Garamond" w:eastAsia="Garamond" w:hAnsi="Garamond" w:cs="Garamond"/>
          <w:spacing w:val="-2"/>
        </w:rPr>
        <w:t xml:space="preserve"> </w:t>
      </w:r>
      <w:r w:rsidRPr="0063195A">
        <w:rPr>
          <w:rFonts w:ascii="Garamond" w:eastAsia="Garamond" w:hAnsi="Garamond" w:cs="Garamond"/>
          <w:spacing w:val="-1"/>
        </w:rPr>
        <w:t>the</w:t>
      </w:r>
      <w:r w:rsidRPr="0063195A">
        <w:rPr>
          <w:rFonts w:ascii="Garamond" w:eastAsia="Garamond" w:hAnsi="Garamond" w:cs="Garamond"/>
          <w:spacing w:val="-3"/>
        </w:rPr>
        <w:t xml:space="preserve"> </w:t>
      </w:r>
      <w:r w:rsidRPr="0063195A">
        <w:rPr>
          <w:rFonts w:ascii="Garamond" w:eastAsia="Garamond" w:hAnsi="Garamond" w:cs="Garamond"/>
          <w:spacing w:val="-1"/>
        </w:rPr>
        <w:t>project’s</w:t>
      </w:r>
      <w:r w:rsidRPr="0063195A">
        <w:rPr>
          <w:rFonts w:ascii="Garamond" w:eastAsia="Garamond" w:hAnsi="Garamond" w:cs="Garamond"/>
          <w:spacing w:val="-4"/>
        </w:rPr>
        <w:t xml:space="preserve"> </w:t>
      </w:r>
      <w:r w:rsidRPr="0063195A">
        <w:rPr>
          <w:rFonts w:ascii="Garamond" w:eastAsia="Garamond" w:hAnsi="Garamond" w:cs="Garamond"/>
          <w:spacing w:val="-1"/>
        </w:rPr>
        <w:t>logframe</w:t>
      </w:r>
      <w:r w:rsidRPr="0063195A">
        <w:rPr>
          <w:rFonts w:ascii="Garamond" w:eastAsia="Garamond" w:hAnsi="Garamond" w:cs="Garamond"/>
          <w:spacing w:val="-3"/>
        </w:rPr>
        <w:t xml:space="preserve"> </w:t>
      </w:r>
      <w:r w:rsidRPr="0063195A">
        <w:rPr>
          <w:rFonts w:ascii="Garamond" w:eastAsia="Garamond" w:hAnsi="Garamond" w:cs="Garamond"/>
          <w:spacing w:val="-1"/>
        </w:rPr>
        <w:t xml:space="preserve">indicators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targets,</w:t>
      </w:r>
      <w:r w:rsidRPr="0063195A">
        <w:rPr>
          <w:rFonts w:ascii="Garamond" w:hAnsi="Garamond"/>
          <w:spacing w:val="-5"/>
        </w:rPr>
        <w:t xml:space="preserve"> </w:t>
      </w:r>
      <w:r w:rsidRPr="0063195A">
        <w:rPr>
          <w:rFonts w:ascii="Garamond" w:eastAsia="Garamond" w:hAnsi="Garamond" w:cs="Garamond"/>
          <w:spacing w:val="-1"/>
        </w:rPr>
        <w:t>assess</w:t>
      </w:r>
      <w:r w:rsidRPr="0063195A">
        <w:rPr>
          <w:rFonts w:ascii="Garamond" w:eastAsia="Garamond" w:hAnsi="Garamond" w:cs="Garamond"/>
          <w:spacing w:val="-4"/>
        </w:rPr>
        <w:t xml:space="preserve"> </w:t>
      </w:r>
      <w:r w:rsidRPr="0063195A">
        <w:rPr>
          <w:rFonts w:ascii="Garamond" w:eastAsia="Garamond" w:hAnsi="Garamond" w:cs="Garamond"/>
          <w:spacing w:val="-1"/>
        </w:rPr>
        <w:t>how</w:t>
      </w:r>
      <w:r w:rsidRPr="0063195A">
        <w:rPr>
          <w:rFonts w:ascii="Garamond" w:eastAsia="Garamond" w:hAnsi="Garamond" w:cs="Garamond"/>
          <w:spacing w:val="-4"/>
        </w:rPr>
        <w:t xml:space="preserve"> </w:t>
      </w:r>
      <w:r w:rsidRPr="0063195A">
        <w:rPr>
          <w:rFonts w:ascii="Garamond" w:eastAsia="Garamond" w:hAnsi="Garamond" w:cs="Garamond"/>
          <w:spacing w:val="-1"/>
        </w:rPr>
        <w:t>“SMART”</w:t>
      </w:r>
      <w:r w:rsidRPr="0063195A">
        <w:rPr>
          <w:rFonts w:ascii="Garamond" w:eastAsia="Garamond" w:hAnsi="Garamond" w:cs="Garamond"/>
          <w:spacing w:val="-6"/>
        </w:rPr>
        <w:t xml:space="preserve"> </w:t>
      </w:r>
      <w:r w:rsidRPr="0063195A">
        <w:rPr>
          <w:rFonts w:ascii="Garamond" w:eastAsia="Garamond" w:hAnsi="Garamond" w:cs="Garamond"/>
          <w:spacing w:val="-1"/>
        </w:rPr>
        <w:t>the</w:t>
      </w:r>
      <w:r w:rsidRPr="0063195A">
        <w:rPr>
          <w:rFonts w:ascii="Garamond" w:eastAsia="Garamond" w:hAnsi="Garamond" w:cs="Garamond"/>
          <w:spacing w:val="67"/>
        </w:rPr>
        <w:t xml:space="preserve"> </w:t>
      </w:r>
      <w:r w:rsidRPr="0063195A">
        <w:rPr>
          <w:rFonts w:ascii="Garamond" w:hAnsi="Garamond"/>
        </w:rPr>
        <w:t xml:space="preserve">midterm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end-of-project</w:t>
      </w:r>
      <w:r w:rsidRPr="0063195A">
        <w:rPr>
          <w:rFonts w:ascii="Garamond" w:hAnsi="Garamond"/>
          <w:spacing w:val="-2"/>
        </w:rPr>
        <w:t xml:space="preserve"> </w:t>
      </w:r>
      <w:r w:rsidRPr="0063195A">
        <w:rPr>
          <w:rFonts w:ascii="Garamond" w:hAnsi="Garamond"/>
          <w:spacing w:val="-1"/>
        </w:rPr>
        <w:t>targets</w:t>
      </w:r>
      <w:r w:rsidRPr="0063195A">
        <w:rPr>
          <w:rFonts w:ascii="Garamond" w:hAnsi="Garamond"/>
          <w:spacing w:val="2"/>
        </w:rPr>
        <w:t xml:space="preserve"> </w:t>
      </w:r>
      <w:r w:rsidRPr="0063195A">
        <w:rPr>
          <w:rFonts w:ascii="Garamond" w:hAnsi="Garamond"/>
          <w:spacing w:val="-1"/>
        </w:rPr>
        <w:t>are (Specific, Measurable,</w:t>
      </w:r>
      <w:r w:rsidRPr="0063195A">
        <w:rPr>
          <w:rFonts w:ascii="Garamond" w:hAnsi="Garamond"/>
        </w:rPr>
        <w:t xml:space="preserve"> </w:t>
      </w:r>
      <w:r w:rsidRPr="0063195A">
        <w:rPr>
          <w:rFonts w:ascii="Garamond" w:hAnsi="Garamond"/>
          <w:spacing w:val="-1"/>
        </w:rPr>
        <w:t>Attainable,</w:t>
      </w:r>
      <w:r w:rsidRPr="0063195A">
        <w:rPr>
          <w:rFonts w:ascii="Garamond" w:hAnsi="Garamond"/>
        </w:rPr>
        <w:t xml:space="preserve"> </w:t>
      </w:r>
      <w:r w:rsidRPr="0063195A">
        <w:rPr>
          <w:rFonts w:ascii="Garamond" w:hAnsi="Garamond"/>
          <w:spacing w:val="-1"/>
        </w:rPr>
        <w:t>Relevant,</w:t>
      </w:r>
      <w:r w:rsidRPr="0063195A">
        <w:rPr>
          <w:rFonts w:ascii="Garamond" w:hAnsi="Garamond"/>
        </w:rPr>
        <w:t xml:space="preserve"> </w:t>
      </w:r>
      <w:r w:rsidRPr="0063195A">
        <w:rPr>
          <w:rFonts w:ascii="Garamond" w:hAnsi="Garamond"/>
          <w:spacing w:val="-1"/>
        </w:rPr>
        <w:t>Time-bound),</w:t>
      </w:r>
      <w:r w:rsidRPr="0063195A">
        <w:rPr>
          <w:rFonts w:ascii="Garamond" w:hAnsi="Garamond"/>
        </w:rPr>
        <w:t xml:space="preserve"> </w:t>
      </w:r>
      <w:r w:rsidRPr="0063195A">
        <w:rPr>
          <w:rFonts w:ascii="Garamond" w:hAnsi="Garamond"/>
          <w:spacing w:val="-1"/>
        </w:rPr>
        <w:t>and</w:t>
      </w:r>
      <w:r w:rsidRPr="0063195A">
        <w:rPr>
          <w:rFonts w:ascii="Garamond" w:hAnsi="Garamond"/>
          <w:spacing w:val="58"/>
        </w:rPr>
        <w:t xml:space="preserve"> </w:t>
      </w:r>
      <w:r w:rsidRPr="0063195A">
        <w:rPr>
          <w:rFonts w:ascii="Garamond" w:hAnsi="Garamond"/>
          <w:spacing w:val="-1"/>
        </w:rPr>
        <w:t>suggest</w:t>
      </w:r>
      <w:r w:rsidRPr="0063195A">
        <w:rPr>
          <w:rFonts w:ascii="Garamond" w:hAnsi="Garamond"/>
          <w:spacing w:val="-2"/>
        </w:rPr>
        <w:t xml:space="preserve"> </w:t>
      </w:r>
      <w:r w:rsidRPr="0063195A">
        <w:rPr>
          <w:rFonts w:ascii="Garamond" w:hAnsi="Garamond"/>
          <w:spacing w:val="-1"/>
        </w:rPr>
        <w:t>specific</w:t>
      </w:r>
      <w:r w:rsidRPr="0063195A">
        <w:rPr>
          <w:rFonts w:ascii="Garamond" w:hAnsi="Garamond"/>
        </w:rPr>
        <w:t xml:space="preserve"> </w:t>
      </w:r>
      <w:r w:rsidRPr="0063195A">
        <w:rPr>
          <w:rFonts w:ascii="Garamond" w:hAnsi="Garamond"/>
          <w:spacing w:val="-1"/>
        </w:rPr>
        <w:t>amendments/revisions</w:t>
      </w:r>
      <w:r w:rsidRPr="0063195A">
        <w:rPr>
          <w:rFonts w:ascii="Garamond" w:hAnsi="Garamond"/>
          <w:spacing w:val="1"/>
        </w:rPr>
        <w:t xml:space="preserve"> </w:t>
      </w:r>
      <w:r w:rsidRPr="0063195A">
        <w:rPr>
          <w:rFonts w:ascii="Garamond" w:hAnsi="Garamond"/>
        </w:rPr>
        <w:t>to</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targets</w:t>
      </w:r>
      <w:r w:rsidRPr="0063195A">
        <w:rPr>
          <w:rFonts w:ascii="Garamond" w:hAnsi="Garamond"/>
          <w:spacing w:val="1"/>
        </w:rPr>
        <w:t xml:space="preserve"> </w:t>
      </w:r>
      <w:r w:rsidRPr="0063195A">
        <w:rPr>
          <w:rFonts w:ascii="Garamond" w:hAnsi="Garamond"/>
          <w:spacing w:val="-2"/>
        </w:rPr>
        <w:t>and</w:t>
      </w:r>
      <w:r w:rsidRPr="0063195A">
        <w:rPr>
          <w:rFonts w:ascii="Garamond" w:hAnsi="Garamond"/>
        </w:rPr>
        <w:t xml:space="preserve"> </w:t>
      </w:r>
      <w:r w:rsidRPr="0063195A">
        <w:rPr>
          <w:rFonts w:ascii="Garamond" w:hAnsi="Garamond"/>
          <w:spacing w:val="-1"/>
        </w:rPr>
        <w:t>indicators</w:t>
      </w:r>
      <w:r w:rsidRPr="0063195A">
        <w:rPr>
          <w:rFonts w:ascii="Garamond" w:hAnsi="Garamond"/>
          <w:spacing w:val="1"/>
        </w:rPr>
        <w:t xml:space="preserve"> </w:t>
      </w:r>
      <w:r w:rsidRPr="0063195A">
        <w:rPr>
          <w:rFonts w:ascii="Garamond" w:hAnsi="Garamond"/>
          <w:spacing w:val="-1"/>
        </w:rPr>
        <w:t>as</w:t>
      </w:r>
      <w:r w:rsidRPr="0063195A">
        <w:rPr>
          <w:rFonts w:ascii="Garamond" w:hAnsi="Garamond"/>
          <w:spacing w:val="1"/>
        </w:rPr>
        <w:t xml:space="preserve"> </w:t>
      </w:r>
      <w:r w:rsidRPr="0063195A">
        <w:rPr>
          <w:rFonts w:ascii="Garamond" w:hAnsi="Garamond"/>
          <w:spacing w:val="-1"/>
        </w:rPr>
        <w:t>necessary.</w:t>
      </w:r>
    </w:p>
    <w:p w14:paraId="4941A35E" w14:textId="77777777" w:rsidR="00A06FF5" w:rsidRPr="0063195A" w:rsidRDefault="00A06FF5" w:rsidP="0063195A">
      <w:pPr>
        <w:rPr>
          <w:rFonts w:ascii="Garamond" w:hAnsi="Garamond" w:cs="Garamond"/>
        </w:rPr>
      </w:pPr>
      <w:r w:rsidRPr="0063195A">
        <w:rPr>
          <w:rFonts w:ascii="Garamond" w:eastAsia="Garamond" w:hAnsi="Garamond" w:cs="Garamond"/>
          <w:spacing w:val="-1"/>
        </w:rPr>
        <w:t>Are</w:t>
      </w:r>
      <w:r w:rsidRPr="0063195A">
        <w:rPr>
          <w:rFonts w:ascii="Garamond" w:eastAsia="Garamond" w:hAnsi="Garamond" w:cs="Garamond"/>
          <w:spacing w:val="3"/>
        </w:rPr>
        <w:t xml:space="preserve"> </w:t>
      </w:r>
      <w:r w:rsidRPr="0063195A">
        <w:rPr>
          <w:rFonts w:ascii="Garamond" w:eastAsia="Garamond" w:hAnsi="Garamond" w:cs="Garamond"/>
        </w:rPr>
        <w:t>the</w:t>
      </w:r>
      <w:r w:rsidRPr="0063195A">
        <w:rPr>
          <w:rFonts w:ascii="Garamond" w:eastAsia="Garamond" w:hAnsi="Garamond" w:cs="Garamond"/>
          <w:spacing w:val="4"/>
        </w:rPr>
        <w:t xml:space="preserve"> </w:t>
      </w:r>
      <w:r w:rsidRPr="0063195A">
        <w:rPr>
          <w:rFonts w:ascii="Garamond" w:eastAsia="Garamond" w:hAnsi="Garamond" w:cs="Garamond"/>
          <w:spacing w:val="-1"/>
        </w:rPr>
        <w:t>project’s</w:t>
      </w:r>
      <w:r w:rsidRPr="0063195A">
        <w:rPr>
          <w:rFonts w:ascii="Garamond" w:eastAsia="Garamond" w:hAnsi="Garamond" w:cs="Garamond"/>
          <w:spacing w:val="5"/>
        </w:rPr>
        <w:t xml:space="preserve"> </w:t>
      </w:r>
      <w:r w:rsidRPr="0063195A">
        <w:rPr>
          <w:rFonts w:ascii="Garamond" w:eastAsia="Garamond" w:hAnsi="Garamond" w:cs="Garamond"/>
          <w:spacing w:val="-1"/>
        </w:rPr>
        <w:t>objectives</w:t>
      </w:r>
      <w:r w:rsidRPr="0063195A">
        <w:rPr>
          <w:rFonts w:ascii="Garamond" w:eastAsia="Garamond" w:hAnsi="Garamond" w:cs="Garamond"/>
          <w:spacing w:val="3"/>
        </w:rPr>
        <w:t xml:space="preserve"> </w:t>
      </w:r>
      <w:r w:rsidRPr="0063195A">
        <w:rPr>
          <w:rFonts w:ascii="Garamond" w:eastAsia="Garamond" w:hAnsi="Garamond" w:cs="Garamond"/>
          <w:spacing w:val="-1"/>
        </w:rPr>
        <w:t>and</w:t>
      </w:r>
      <w:r w:rsidRPr="0063195A">
        <w:rPr>
          <w:rFonts w:ascii="Garamond" w:eastAsia="Garamond" w:hAnsi="Garamond" w:cs="Garamond"/>
          <w:spacing w:val="5"/>
        </w:rPr>
        <w:t xml:space="preserve"> </w:t>
      </w:r>
      <w:r w:rsidRPr="0063195A">
        <w:rPr>
          <w:rFonts w:ascii="Garamond" w:eastAsia="Garamond" w:hAnsi="Garamond" w:cs="Garamond"/>
          <w:spacing w:val="-1"/>
        </w:rPr>
        <w:t>outcomes</w:t>
      </w:r>
      <w:r w:rsidRPr="0063195A">
        <w:rPr>
          <w:rFonts w:ascii="Garamond" w:eastAsia="Garamond" w:hAnsi="Garamond" w:cs="Garamond"/>
          <w:spacing w:val="3"/>
        </w:rPr>
        <w:t xml:space="preserve"> </w:t>
      </w:r>
      <w:r w:rsidRPr="0063195A">
        <w:rPr>
          <w:rFonts w:ascii="Garamond" w:eastAsia="Garamond" w:hAnsi="Garamond" w:cs="Garamond"/>
        </w:rPr>
        <w:t>or</w:t>
      </w:r>
      <w:r w:rsidRPr="0063195A">
        <w:rPr>
          <w:rFonts w:ascii="Garamond" w:eastAsia="Garamond" w:hAnsi="Garamond" w:cs="Garamond"/>
          <w:spacing w:val="5"/>
        </w:rPr>
        <w:t xml:space="preserve"> </w:t>
      </w:r>
      <w:r w:rsidRPr="0063195A">
        <w:rPr>
          <w:rFonts w:ascii="Garamond" w:eastAsia="Garamond" w:hAnsi="Garamond" w:cs="Garamond"/>
          <w:spacing w:val="-1"/>
        </w:rPr>
        <w:t>components</w:t>
      </w:r>
      <w:r w:rsidRPr="0063195A">
        <w:rPr>
          <w:rFonts w:ascii="Garamond" w:eastAsia="Garamond" w:hAnsi="Garamond" w:cs="Garamond"/>
          <w:spacing w:val="5"/>
        </w:rPr>
        <w:t xml:space="preserve"> </w:t>
      </w:r>
      <w:r w:rsidRPr="0063195A">
        <w:rPr>
          <w:rFonts w:ascii="Garamond" w:eastAsia="Garamond" w:hAnsi="Garamond" w:cs="Garamond"/>
          <w:spacing w:val="-1"/>
        </w:rPr>
        <w:t>clear,</w:t>
      </w:r>
      <w:r w:rsidRPr="0063195A">
        <w:rPr>
          <w:rFonts w:ascii="Garamond" w:eastAsia="Garamond" w:hAnsi="Garamond" w:cs="Garamond"/>
          <w:spacing w:val="4"/>
        </w:rPr>
        <w:t xml:space="preserve"> </w:t>
      </w:r>
      <w:r w:rsidRPr="0063195A">
        <w:rPr>
          <w:rFonts w:ascii="Garamond" w:eastAsia="Garamond" w:hAnsi="Garamond" w:cs="Garamond"/>
          <w:spacing w:val="-1"/>
        </w:rPr>
        <w:t>practical,</w:t>
      </w:r>
      <w:r w:rsidRPr="0063195A">
        <w:rPr>
          <w:rFonts w:ascii="Garamond" w:eastAsia="Garamond" w:hAnsi="Garamond" w:cs="Garamond"/>
          <w:spacing w:val="4"/>
        </w:rPr>
        <w:t xml:space="preserve"> </w:t>
      </w:r>
      <w:r w:rsidRPr="0063195A">
        <w:rPr>
          <w:rFonts w:ascii="Garamond" w:eastAsia="Garamond" w:hAnsi="Garamond" w:cs="Garamond"/>
          <w:spacing w:val="-1"/>
        </w:rPr>
        <w:t>and</w:t>
      </w:r>
      <w:r w:rsidRPr="0063195A">
        <w:rPr>
          <w:rFonts w:ascii="Garamond" w:eastAsia="Garamond" w:hAnsi="Garamond" w:cs="Garamond"/>
          <w:spacing w:val="5"/>
        </w:rPr>
        <w:t xml:space="preserve"> </w:t>
      </w:r>
      <w:r w:rsidRPr="0063195A">
        <w:rPr>
          <w:rFonts w:ascii="Garamond" w:eastAsia="Garamond" w:hAnsi="Garamond" w:cs="Garamond"/>
          <w:spacing w:val="-1"/>
        </w:rPr>
        <w:t>feasible</w:t>
      </w:r>
      <w:r w:rsidRPr="0063195A">
        <w:rPr>
          <w:rFonts w:ascii="Garamond" w:eastAsia="Garamond" w:hAnsi="Garamond" w:cs="Garamond"/>
          <w:spacing w:val="3"/>
        </w:rPr>
        <w:t xml:space="preserve"> </w:t>
      </w:r>
      <w:r w:rsidRPr="0063195A">
        <w:rPr>
          <w:rFonts w:ascii="Garamond" w:eastAsia="Garamond" w:hAnsi="Garamond" w:cs="Garamond"/>
          <w:spacing w:val="-1"/>
        </w:rPr>
        <w:t>within</w:t>
      </w:r>
      <w:r w:rsidRPr="0063195A">
        <w:rPr>
          <w:rFonts w:ascii="Garamond" w:eastAsia="Garamond" w:hAnsi="Garamond" w:cs="Garamond"/>
          <w:spacing w:val="5"/>
        </w:rPr>
        <w:t xml:space="preserve"> </w:t>
      </w:r>
      <w:r w:rsidRPr="0063195A">
        <w:rPr>
          <w:rFonts w:ascii="Garamond" w:eastAsia="Garamond" w:hAnsi="Garamond" w:cs="Garamond"/>
        </w:rPr>
        <w:t>its</w:t>
      </w:r>
      <w:r w:rsidRPr="0063195A">
        <w:rPr>
          <w:rFonts w:ascii="Garamond" w:eastAsia="Garamond" w:hAnsi="Garamond" w:cs="Garamond"/>
          <w:spacing w:val="5"/>
        </w:rPr>
        <w:t xml:space="preserve"> </w:t>
      </w:r>
      <w:r w:rsidRPr="0063195A">
        <w:rPr>
          <w:rFonts w:ascii="Garamond" w:eastAsia="Garamond" w:hAnsi="Garamond" w:cs="Garamond"/>
          <w:spacing w:val="-2"/>
        </w:rPr>
        <w:t>time</w:t>
      </w:r>
    </w:p>
    <w:p w14:paraId="76251B5F" w14:textId="77777777" w:rsidR="00A06FF5" w:rsidRPr="0063195A" w:rsidRDefault="00A06FF5" w:rsidP="0063195A">
      <w:pPr>
        <w:rPr>
          <w:rFonts w:ascii="Garamond" w:hAnsi="Garamond"/>
        </w:rPr>
      </w:pPr>
      <w:r w:rsidRPr="0063195A">
        <w:rPr>
          <w:rFonts w:ascii="Garamond" w:hAnsi="Garamond"/>
          <w:spacing w:val="-1"/>
        </w:rPr>
        <w:t>frame?</w:t>
      </w:r>
    </w:p>
    <w:p w14:paraId="0897FDA2" w14:textId="77777777" w:rsidR="00A06FF5" w:rsidRPr="0063195A" w:rsidRDefault="00A06FF5" w:rsidP="0063195A">
      <w:pPr>
        <w:rPr>
          <w:rFonts w:ascii="Garamond" w:hAnsi="Garamond"/>
        </w:rPr>
      </w:pPr>
      <w:r w:rsidRPr="0063195A">
        <w:rPr>
          <w:rFonts w:ascii="Garamond" w:hAnsi="Garamond"/>
          <w:spacing w:val="-1"/>
        </w:rPr>
        <w:t>Examine</w:t>
      </w:r>
      <w:r w:rsidRPr="0063195A">
        <w:rPr>
          <w:rFonts w:ascii="Garamond" w:hAnsi="Garamond"/>
          <w:spacing w:val="-8"/>
        </w:rPr>
        <w:t xml:space="preserve"> </w:t>
      </w:r>
      <w:r w:rsidRPr="0063195A">
        <w:rPr>
          <w:rFonts w:ascii="Garamond" w:hAnsi="Garamond"/>
        </w:rPr>
        <w:t>if</w:t>
      </w:r>
      <w:r w:rsidRPr="0063195A">
        <w:rPr>
          <w:rFonts w:ascii="Garamond" w:hAnsi="Garamond"/>
          <w:spacing w:val="-7"/>
        </w:rPr>
        <w:t xml:space="preserve"> </w:t>
      </w:r>
      <w:r w:rsidRPr="0063195A">
        <w:rPr>
          <w:rFonts w:ascii="Garamond" w:hAnsi="Garamond"/>
          <w:spacing w:val="-1"/>
        </w:rPr>
        <w:t>progress</w:t>
      </w:r>
      <w:r w:rsidRPr="0063195A">
        <w:rPr>
          <w:rFonts w:ascii="Garamond" w:hAnsi="Garamond"/>
          <w:spacing w:val="-9"/>
        </w:rPr>
        <w:t xml:space="preserve"> </w:t>
      </w:r>
      <w:r w:rsidRPr="0063195A">
        <w:rPr>
          <w:rFonts w:ascii="Garamond" w:hAnsi="Garamond"/>
        </w:rPr>
        <w:t>so</w:t>
      </w:r>
      <w:r w:rsidRPr="0063195A">
        <w:rPr>
          <w:rFonts w:ascii="Garamond" w:hAnsi="Garamond"/>
          <w:spacing w:val="-7"/>
        </w:rPr>
        <w:t xml:space="preserve"> </w:t>
      </w:r>
      <w:r w:rsidRPr="0063195A">
        <w:rPr>
          <w:rFonts w:ascii="Garamond" w:hAnsi="Garamond"/>
          <w:spacing w:val="-2"/>
        </w:rPr>
        <w:t>far</w:t>
      </w:r>
      <w:r w:rsidRPr="0063195A">
        <w:rPr>
          <w:rFonts w:ascii="Garamond" w:hAnsi="Garamond"/>
          <w:spacing w:val="-7"/>
        </w:rPr>
        <w:t xml:space="preserve"> </w:t>
      </w:r>
      <w:r w:rsidRPr="0063195A">
        <w:rPr>
          <w:rFonts w:ascii="Garamond" w:hAnsi="Garamond"/>
          <w:spacing w:val="-2"/>
        </w:rPr>
        <w:t>has</w:t>
      </w:r>
      <w:r w:rsidRPr="0063195A">
        <w:rPr>
          <w:rFonts w:ascii="Garamond" w:hAnsi="Garamond"/>
          <w:spacing w:val="-7"/>
        </w:rPr>
        <w:t xml:space="preserve"> </w:t>
      </w:r>
      <w:r w:rsidRPr="0063195A">
        <w:rPr>
          <w:rFonts w:ascii="Garamond" w:hAnsi="Garamond"/>
          <w:spacing w:val="-1"/>
        </w:rPr>
        <w:t>led</w:t>
      </w:r>
      <w:r w:rsidRPr="0063195A">
        <w:rPr>
          <w:rFonts w:ascii="Garamond" w:hAnsi="Garamond"/>
          <w:spacing w:val="-8"/>
        </w:rPr>
        <w:t xml:space="preserve"> </w:t>
      </w:r>
      <w:r w:rsidRPr="0063195A">
        <w:rPr>
          <w:rFonts w:ascii="Garamond" w:hAnsi="Garamond"/>
        </w:rPr>
        <w:t>to,</w:t>
      </w:r>
      <w:r w:rsidRPr="0063195A">
        <w:rPr>
          <w:rFonts w:ascii="Garamond" w:hAnsi="Garamond"/>
          <w:spacing w:val="-8"/>
        </w:rPr>
        <w:t xml:space="preserve"> </w:t>
      </w:r>
      <w:r w:rsidRPr="0063195A">
        <w:rPr>
          <w:rFonts w:ascii="Garamond" w:hAnsi="Garamond"/>
          <w:spacing w:val="-1"/>
        </w:rPr>
        <w:t>or</w:t>
      </w:r>
      <w:r w:rsidRPr="0063195A">
        <w:rPr>
          <w:rFonts w:ascii="Garamond" w:hAnsi="Garamond"/>
          <w:spacing w:val="-7"/>
        </w:rPr>
        <w:t xml:space="preserve"> </w:t>
      </w:r>
      <w:r w:rsidRPr="0063195A">
        <w:rPr>
          <w:rFonts w:ascii="Garamond" w:hAnsi="Garamond"/>
          <w:spacing w:val="-1"/>
        </w:rPr>
        <w:t>could</w:t>
      </w:r>
      <w:r w:rsidRPr="0063195A">
        <w:rPr>
          <w:rFonts w:ascii="Garamond" w:hAnsi="Garamond"/>
          <w:spacing w:val="-7"/>
        </w:rPr>
        <w:t xml:space="preserve"> </w:t>
      </w:r>
      <w:r w:rsidRPr="0063195A">
        <w:rPr>
          <w:rFonts w:ascii="Garamond" w:hAnsi="Garamond"/>
          <w:spacing w:val="-2"/>
        </w:rPr>
        <w:t>in</w:t>
      </w:r>
      <w:r w:rsidRPr="0063195A">
        <w:rPr>
          <w:rFonts w:ascii="Garamond" w:hAnsi="Garamond"/>
          <w:spacing w:val="-7"/>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future</w:t>
      </w:r>
      <w:r w:rsidRPr="0063195A">
        <w:rPr>
          <w:rFonts w:ascii="Garamond" w:hAnsi="Garamond"/>
          <w:spacing w:val="-8"/>
        </w:rPr>
        <w:t xml:space="preserve"> </w:t>
      </w:r>
      <w:r w:rsidRPr="0063195A">
        <w:rPr>
          <w:rFonts w:ascii="Garamond" w:hAnsi="Garamond"/>
          <w:spacing w:val="-1"/>
        </w:rPr>
        <w:t>catalyse</w:t>
      </w:r>
      <w:r w:rsidRPr="0063195A">
        <w:rPr>
          <w:rFonts w:ascii="Garamond" w:hAnsi="Garamond"/>
          <w:spacing w:val="-8"/>
        </w:rPr>
        <w:t xml:space="preserve"> </w:t>
      </w:r>
      <w:r w:rsidRPr="0063195A">
        <w:rPr>
          <w:rFonts w:ascii="Garamond" w:hAnsi="Garamond"/>
          <w:spacing w:val="-1"/>
        </w:rPr>
        <w:t>beneficial</w:t>
      </w:r>
      <w:r w:rsidRPr="0063195A">
        <w:rPr>
          <w:rFonts w:ascii="Garamond" w:hAnsi="Garamond"/>
          <w:spacing w:val="-8"/>
        </w:rPr>
        <w:t xml:space="preserve"> </w:t>
      </w:r>
      <w:r w:rsidRPr="0063195A">
        <w:rPr>
          <w:rFonts w:ascii="Garamond" w:hAnsi="Garamond"/>
          <w:spacing w:val="-1"/>
        </w:rPr>
        <w:t>development</w:t>
      </w:r>
      <w:r w:rsidRPr="0063195A">
        <w:rPr>
          <w:rFonts w:ascii="Garamond" w:hAnsi="Garamond"/>
          <w:spacing w:val="-7"/>
        </w:rPr>
        <w:t xml:space="preserve"> </w:t>
      </w:r>
      <w:r w:rsidRPr="0063195A">
        <w:rPr>
          <w:rFonts w:ascii="Garamond" w:hAnsi="Garamond"/>
          <w:spacing w:val="-1"/>
        </w:rPr>
        <w:t>effects</w:t>
      </w:r>
      <w:r w:rsidRPr="0063195A">
        <w:rPr>
          <w:rFonts w:ascii="Garamond" w:hAnsi="Garamond"/>
          <w:spacing w:val="-7"/>
        </w:rPr>
        <w:t xml:space="preserve"> </w:t>
      </w:r>
      <w:r w:rsidRPr="0063195A">
        <w:rPr>
          <w:rFonts w:ascii="Garamond" w:hAnsi="Garamond"/>
          <w:spacing w:val="-1"/>
        </w:rPr>
        <w:t>(i.e.</w:t>
      </w:r>
      <w:r w:rsidRPr="0063195A">
        <w:rPr>
          <w:rFonts w:ascii="Garamond" w:hAnsi="Garamond"/>
          <w:spacing w:val="63"/>
        </w:rPr>
        <w:t xml:space="preserve"> </w:t>
      </w:r>
      <w:r w:rsidRPr="0063195A">
        <w:rPr>
          <w:rFonts w:ascii="Garamond" w:eastAsia="Garamond" w:hAnsi="Garamond" w:cs="Garamond"/>
          <w:spacing w:val="-1"/>
        </w:rPr>
        <w:t>income</w:t>
      </w:r>
      <w:r w:rsidRPr="0063195A">
        <w:rPr>
          <w:rFonts w:ascii="Garamond" w:eastAsia="Garamond" w:hAnsi="Garamond" w:cs="Garamond"/>
          <w:spacing w:val="35"/>
        </w:rPr>
        <w:t xml:space="preserve"> </w:t>
      </w:r>
      <w:r w:rsidRPr="0063195A">
        <w:rPr>
          <w:rFonts w:ascii="Garamond" w:eastAsia="Garamond" w:hAnsi="Garamond" w:cs="Garamond"/>
          <w:spacing w:val="-1"/>
        </w:rPr>
        <w:t>generation,</w:t>
      </w:r>
      <w:r w:rsidRPr="0063195A">
        <w:rPr>
          <w:rFonts w:ascii="Garamond" w:eastAsia="Garamond" w:hAnsi="Garamond" w:cs="Garamond"/>
          <w:spacing w:val="35"/>
        </w:rPr>
        <w:t xml:space="preserve"> </w:t>
      </w:r>
      <w:r w:rsidRPr="0063195A">
        <w:rPr>
          <w:rFonts w:ascii="Garamond" w:eastAsia="Garamond" w:hAnsi="Garamond" w:cs="Garamond"/>
          <w:spacing w:val="-1"/>
        </w:rPr>
        <w:t>gender</w:t>
      </w:r>
      <w:r w:rsidRPr="0063195A">
        <w:rPr>
          <w:rFonts w:ascii="Garamond" w:eastAsia="Garamond" w:hAnsi="Garamond" w:cs="Garamond"/>
          <w:spacing w:val="34"/>
        </w:rPr>
        <w:t xml:space="preserve"> </w:t>
      </w:r>
      <w:r w:rsidRPr="0063195A">
        <w:rPr>
          <w:rFonts w:ascii="Garamond" w:eastAsia="Garamond" w:hAnsi="Garamond" w:cs="Garamond"/>
          <w:spacing w:val="-1"/>
        </w:rPr>
        <w:t>equality</w:t>
      </w:r>
      <w:r w:rsidRPr="0063195A">
        <w:rPr>
          <w:rFonts w:ascii="Garamond" w:eastAsia="Garamond" w:hAnsi="Garamond" w:cs="Garamond"/>
          <w:spacing w:val="35"/>
        </w:rPr>
        <w:t xml:space="preserve"> </w:t>
      </w:r>
      <w:r w:rsidRPr="0063195A">
        <w:rPr>
          <w:rFonts w:ascii="Garamond" w:eastAsia="Garamond" w:hAnsi="Garamond" w:cs="Garamond"/>
          <w:spacing w:val="-1"/>
        </w:rPr>
        <w:t>and</w:t>
      </w:r>
      <w:r w:rsidRPr="0063195A">
        <w:rPr>
          <w:rFonts w:ascii="Garamond" w:eastAsia="Garamond" w:hAnsi="Garamond" w:cs="Garamond"/>
          <w:spacing w:val="36"/>
        </w:rPr>
        <w:t xml:space="preserve"> </w:t>
      </w:r>
      <w:r w:rsidRPr="0063195A">
        <w:rPr>
          <w:rFonts w:ascii="Garamond" w:eastAsia="Garamond" w:hAnsi="Garamond" w:cs="Garamond"/>
          <w:spacing w:val="-1"/>
        </w:rPr>
        <w:t>women’s</w:t>
      </w:r>
      <w:r w:rsidRPr="0063195A">
        <w:rPr>
          <w:rFonts w:ascii="Garamond" w:eastAsia="Garamond" w:hAnsi="Garamond" w:cs="Garamond"/>
          <w:spacing w:val="34"/>
        </w:rPr>
        <w:t xml:space="preserve"> </w:t>
      </w:r>
      <w:r w:rsidRPr="0063195A">
        <w:rPr>
          <w:rFonts w:ascii="Garamond" w:eastAsia="Garamond" w:hAnsi="Garamond" w:cs="Garamond"/>
          <w:spacing w:val="-1"/>
        </w:rPr>
        <w:t>empowerment,</w:t>
      </w:r>
      <w:r w:rsidRPr="0063195A">
        <w:rPr>
          <w:rFonts w:ascii="Garamond" w:eastAsia="Garamond" w:hAnsi="Garamond" w:cs="Garamond"/>
          <w:spacing w:val="36"/>
        </w:rPr>
        <w:t xml:space="preserve"> </w:t>
      </w:r>
      <w:r w:rsidRPr="0063195A">
        <w:rPr>
          <w:rFonts w:ascii="Garamond" w:eastAsia="Garamond" w:hAnsi="Garamond" w:cs="Garamond"/>
          <w:spacing w:val="-1"/>
        </w:rPr>
        <w:t>improved</w:t>
      </w:r>
      <w:r w:rsidRPr="0063195A">
        <w:rPr>
          <w:rFonts w:ascii="Garamond" w:eastAsia="Garamond" w:hAnsi="Garamond" w:cs="Garamond"/>
          <w:spacing w:val="35"/>
        </w:rPr>
        <w:t xml:space="preserve"> </w:t>
      </w:r>
      <w:r w:rsidRPr="0063195A">
        <w:rPr>
          <w:rFonts w:ascii="Garamond" w:eastAsia="Garamond" w:hAnsi="Garamond" w:cs="Garamond"/>
          <w:spacing w:val="-1"/>
        </w:rPr>
        <w:t>governance</w:t>
      </w:r>
      <w:r w:rsidRPr="0063195A">
        <w:rPr>
          <w:rFonts w:ascii="Garamond" w:eastAsia="Garamond" w:hAnsi="Garamond" w:cs="Garamond"/>
          <w:spacing w:val="35"/>
        </w:rPr>
        <w:t xml:space="preserve"> </w:t>
      </w:r>
      <w:r w:rsidRPr="0063195A">
        <w:rPr>
          <w:rFonts w:ascii="Garamond" w:eastAsia="Garamond" w:hAnsi="Garamond" w:cs="Garamond"/>
          <w:spacing w:val="-1"/>
        </w:rPr>
        <w:t>etc...)</w:t>
      </w:r>
      <w:r w:rsidRPr="0063195A">
        <w:rPr>
          <w:rFonts w:ascii="Garamond" w:eastAsia="Garamond" w:hAnsi="Garamond" w:cs="Garamond"/>
          <w:spacing w:val="36"/>
        </w:rPr>
        <w:t xml:space="preserve"> </w:t>
      </w:r>
      <w:r w:rsidRPr="0063195A">
        <w:rPr>
          <w:rFonts w:ascii="Garamond" w:eastAsia="Garamond" w:hAnsi="Garamond" w:cs="Garamond"/>
        </w:rPr>
        <w:t>that</w:t>
      </w:r>
      <w:r w:rsidRPr="0063195A">
        <w:rPr>
          <w:rFonts w:ascii="Garamond" w:eastAsia="Garamond" w:hAnsi="Garamond" w:cs="Garamond"/>
          <w:spacing w:val="63"/>
        </w:rPr>
        <w:t xml:space="preserve"> </w:t>
      </w:r>
      <w:r w:rsidRPr="0063195A">
        <w:rPr>
          <w:rFonts w:ascii="Garamond" w:hAnsi="Garamond"/>
          <w:spacing w:val="-1"/>
        </w:rPr>
        <w:t>should</w:t>
      </w:r>
      <w:r w:rsidRPr="0063195A">
        <w:rPr>
          <w:rFonts w:ascii="Garamond" w:hAnsi="Garamond"/>
          <w:spacing w:val="-2"/>
        </w:rPr>
        <w:t xml:space="preserve"> </w:t>
      </w:r>
      <w:r w:rsidRPr="0063195A">
        <w:rPr>
          <w:rFonts w:ascii="Garamond" w:hAnsi="Garamond"/>
          <w:spacing w:val="-1"/>
        </w:rPr>
        <w:t>be included</w:t>
      </w:r>
      <w:r w:rsidRPr="0063195A">
        <w:rPr>
          <w:rFonts w:ascii="Garamond" w:hAnsi="Garamond"/>
        </w:rPr>
        <w:t xml:space="preserve"> in </w:t>
      </w:r>
      <w:r w:rsidRPr="0063195A">
        <w:rPr>
          <w:rFonts w:ascii="Garamond" w:hAnsi="Garamond"/>
          <w:spacing w:val="-1"/>
        </w:rPr>
        <w:t>the project</w:t>
      </w:r>
      <w:r w:rsidRPr="0063195A">
        <w:rPr>
          <w:rFonts w:ascii="Garamond" w:hAnsi="Garamond"/>
        </w:rPr>
        <w:t xml:space="preserve"> </w:t>
      </w:r>
      <w:r w:rsidRPr="0063195A">
        <w:rPr>
          <w:rFonts w:ascii="Garamond" w:hAnsi="Garamond"/>
          <w:spacing w:val="-1"/>
        </w:rPr>
        <w:t>results</w:t>
      </w:r>
      <w:r w:rsidRPr="0063195A">
        <w:rPr>
          <w:rFonts w:ascii="Garamond" w:hAnsi="Garamond"/>
          <w:spacing w:val="1"/>
        </w:rPr>
        <w:t xml:space="preserve"> </w:t>
      </w:r>
      <w:r w:rsidRPr="0063195A">
        <w:rPr>
          <w:rFonts w:ascii="Garamond" w:hAnsi="Garamond"/>
          <w:spacing w:val="-1"/>
        </w:rPr>
        <w:t>framework</w:t>
      </w:r>
      <w:r w:rsidRPr="0063195A">
        <w:rPr>
          <w:rFonts w:ascii="Garamond" w:hAnsi="Garamond"/>
        </w:rPr>
        <w:t xml:space="preserve"> </w:t>
      </w:r>
      <w:r w:rsidRPr="0063195A">
        <w:rPr>
          <w:rFonts w:ascii="Garamond" w:hAnsi="Garamond"/>
          <w:spacing w:val="-2"/>
        </w:rPr>
        <w:t>and</w:t>
      </w:r>
      <w:r w:rsidRPr="0063195A">
        <w:rPr>
          <w:rFonts w:ascii="Garamond" w:hAnsi="Garamond"/>
          <w:spacing w:val="-3"/>
        </w:rPr>
        <w:t xml:space="preserve"> </w:t>
      </w:r>
      <w:r w:rsidRPr="0063195A">
        <w:rPr>
          <w:rFonts w:ascii="Garamond" w:hAnsi="Garamond"/>
          <w:spacing w:val="-1"/>
        </w:rPr>
        <w:t>monitored</w:t>
      </w:r>
      <w:r w:rsidRPr="0063195A">
        <w:rPr>
          <w:rFonts w:ascii="Garamond" w:hAnsi="Garamond"/>
        </w:rPr>
        <w:t xml:space="preserve"> </w:t>
      </w:r>
      <w:r w:rsidRPr="0063195A">
        <w:rPr>
          <w:rFonts w:ascii="Garamond" w:hAnsi="Garamond"/>
          <w:spacing w:val="-1"/>
        </w:rPr>
        <w:t>on</w:t>
      </w:r>
      <w:r w:rsidRPr="0063195A">
        <w:rPr>
          <w:rFonts w:ascii="Garamond" w:hAnsi="Garamond"/>
        </w:rPr>
        <w:t xml:space="preserve"> </w:t>
      </w:r>
      <w:r w:rsidRPr="0063195A">
        <w:rPr>
          <w:rFonts w:ascii="Garamond" w:hAnsi="Garamond"/>
          <w:spacing w:val="-1"/>
        </w:rPr>
        <w:t>an</w:t>
      </w:r>
      <w:r w:rsidRPr="0063195A">
        <w:rPr>
          <w:rFonts w:ascii="Garamond" w:hAnsi="Garamond"/>
        </w:rPr>
        <w:t xml:space="preserve"> </w:t>
      </w:r>
      <w:r w:rsidRPr="0063195A">
        <w:rPr>
          <w:rFonts w:ascii="Garamond" w:hAnsi="Garamond"/>
          <w:spacing w:val="-2"/>
        </w:rPr>
        <w:t>annual</w:t>
      </w:r>
      <w:r w:rsidRPr="0063195A">
        <w:rPr>
          <w:rFonts w:ascii="Garamond" w:hAnsi="Garamond"/>
        </w:rPr>
        <w:t xml:space="preserve"> </w:t>
      </w:r>
      <w:r w:rsidRPr="0063195A">
        <w:rPr>
          <w:rFonts w:ascii="Garamond" w:hAnsi="Garamond"/>
          <w:spacing w:val="-1"/>
        </w:rPr>
        <w:t>basis.</w:t>
      </w:r>
    </w:p>
    <w:p w14:paraId="49E9D58A" w14:textId="77777777" w:rsidR="00A06FF5" w:rsidRPr="0063195A" w:rsidRDefault="00A06FF5" w:rsidP="0063195A">
      <w:pPr>
        <w:rPr>
          <w:rFonts w:ascii="Garamond" w:hAnsi="Garamond"/>
        </w:rPr>
      </w:pPr>
      <w:r w:rsidRPr="0063195A">
        <w:rPr>
          <w:rFonts w:ascii="Garamond" w:hAnsi="Garamond"/>
          <w:spacing w:val="-1"/>
        </w:rPr>
        <w:t>Ensure</w:t>
      </w:r>
      <w:r w:rsidRPr="0063195A">
        <w:rPr>
          <w:rFonts w:ascii="Garamond" w:hAnsi="Garamond"/>
          <w:spacing w:val="42"/>
        </w:rPr>
        <w:t xml:space="preserve"> </w:t>
      </w:r>
      <w:r w:rsidRPr="0063195A">
        <w:rPr>
          <w:rFonts w:ascii="Garamond" w:hAnsi="Garamond"/>
          <w:spacing w:val="-2"/>
        </w:rPr>
        <w:t>broader</w:t>
      </w:r>
      <w:r w:rsidRPr="0063195A">
        <w:rPr>
          <w:rFonts w:ascii="Garamond" w:hAnsi="Garamond"/>
          <w:spacing w:val="43"/>
        </w:rPr>
        <w:t xml:space="preserve"> </w:t>
      </w:r>
      <w:r w:rsidRPr="0063195A">
        <w:rPr>
          <w:rFonts w:ascii="Garamond" w:hAnsi="Garamond"/>
          <w:spacing w:val="-1"/>
        </w:rPr>
        <w:t>development</w:t>
      </w:r>
      <w:r w:rsidRPr="0063195A">
        <w:rPr>
          <w:rFonts w:ascii="Garamond" w:hAnsi="Garamond"/>
          <w:spacing w:val="43"/>
        </w:rPr>
        <w:t xml:space="preserve"> </w:t>
      </w:r>
      <w:r w:rsidRPr="0063195A">
        <w:rPr>
          <w:rFonts w:ascii="Garamond" w:hAnsi="Garamond"/>
          <w:spacing w:val="-1"/>
        </w:rPr>
        <w:t>and</w:t>
      </w:r>
      <w:r w:rsidRPr="0063195A">
        <w:rPr>
          <w:rFonts w:ascii="Garamond" w:hAnsi="Garamond"/>
          <w:spacing w:val="43"/>
        </w:rPr>
        <w:t xml:space="preserve"> </w:t>
      </w:r>
      <w:r w:rsidRPr="0063195A">
        <w:rPr>
          <w:rFonts w:ascii="Garamond" w:hAnsi="Garamond"/>
          <w:spacing w:val="-1"/>
        </w:rPr>
        <w:t>gender</w:t>
      </w:r>
      <w:r w:rsidRPr="0063195A">
        <w:rPr>
          <w:rFonts w:ascii="Garamond" w:hAnsi="Garamond"/>
          <w:spacing w:val="43"/>
        </w:rPr>
        <w:t xml:space="preserve"> </w:t>
      </w:r>
      <w:r w:rsidRPr="0063195A">
        <w:rPr>
          <w:rFonts w:ascii="Garamond" w:hAnsi="Garamond"/>
          <w:spacing w:val="-1"/>
        </w:rPr>
        <w:t>aspects</w:t>
      </w:r>
      <w:r w:rsidRPr="0063195A">
        <w:rPr>
          <w:rFonts w:ascii="Garamond" w:hAnsi="Garamond"/>
          <w:spacing w:val="44"/>
        </w:rPr>
        <w:t xml:space="preserve"> </w:t>
      </w:r>
      <w:r w:rsidRPr="0063195A">
        <w:rPr>
          <w:rFonts w:ascii="Garamond" w:hAnsi="Garamond"/>
          <w:spacing w:val="-1"/>
        </w:rPr>
        <w:t>of</w:t>
      </w:r>
      <w:r w:rsidRPr="0063195A">
        <w:rPr>
          <w:rFonts w:ascii="Garamond" w:hAnsi="Garamond"/>
          <w:spacing w:val="41"/>
        </w:rPr>
        <w:t xml:space="preserve"> </w:t>
      </w:r>
      <w:r w:rsidRPr="0063195A">
        <w:rPr>
          <w:rFonts w:ascii="Garamond" w:hAnsi="Garamond"/>
          <w:spacing w:val="-1"/>
        </w:rPr>
        <w:t>the</w:t>
      </w:r>
      <w:r w:rsidRPr="0063195A">
        <w:rPr>
          <w:rFonts w:ascii="Garamond" w:hAnsi="Garamond"/>
          <w:spacing w:val="42"/>
        </w:rPr>
        <w:t xml:space="preserve"> </w:t>
      </w:r>
      <w:r w:rsidRPr="0063195A">
        <w:rPr>
          <w:rFonts w:ascii="Garamond" w:hAnsi="Garamond"/>
          <w:spacing w:val="-1"/>
        </w:rPr>
        <w:t>project</w:t>
      </w:r>
      <w:r w:rsidRPr="0063195A">
        <w:rPr>
          <w:rFonts w:ascii="Garamond" w:hAnsi="Garamond"/>
          <w:spacing w:val="43"/>
        </w:rPr>
        <w:t xml:space="preserve"> </w:t>
      </w:r>
      <w:r w:rsidRPr="0063195A">
        <w:rPr>
          <w:rFonts w:ascii="Garamond" w:hAnsi="Garamond"/>
          <w:spacing w:val="-1"/>
        </w:rPr>
        <w:t>are</w:t>
      </w:r>
      <w:r w:rsidRPr="0063195A">
        <w:rPr>
          <w:rFonts w:ascii="Garamond" w:hAnsi="Garamond"/>
          <w:spacing w:val="42"/>
        </w:rPr>
        <w:t xml:space="preserve"> </w:t>
      </w:r>
      <w:r w:rsidRPr="0063195A">
        <w:rPr>
          <w:rFonts w:ascii="Garamond" w:hAnsi="Garamond"/>
          <w:spacing w:val="-1"/>
        </w:rPr>
        <w:t>being</w:t>
      </w:r>
      <w:r w:rsidRPr="0063195A">
        <w:rPr>
          <w:rFonts w:ascii="Garamond" w:hAnsi="Garamond"/>
          <w:spacing w:val="42"/>
        </w:rPr>
        <w:t xml:space="preserve"> </w:t>
      </w:r>
      <w:r w:rsidRPr="0063195A">
        <w:rPr>
          <w:rFonts w:ascii="Garamond" w:hAnsi="Garamond"/>
          <w:spacing w:val="-1"/>
        </w:rPr>
        <w:t>monitored</w:t>
      </w:r>
      <w:r w:rsidRPr="0063195A">
        <w:rPr>
          <w:rFonts w:ascii="Garamond" w:hAnsi="Garamond"/>
          <w:spacing w:val="43"/>
        </w:rPr>
        <w:t xml:space="preserve"> </w:t>
      </w:r>
      <w:r w:rsidRPr="0063195A">
        <w:rPr>
          <w:rFonts w:ascii="Garamond" w:hAnsi="Garamond"/>
          <w:spacing w:val="-1"/>
        </w:rPr>
        <w:t>effectively.</w:t>
      </w:r>
      <w:r w:rsidRPr="0063195A">
        <w:rPr>
          <w:rFonts w:ascii="Garamond" w:hAnsi="Garamond"/>
          <w:spacing w:val="75"/>
        </w:rPr>
        <w:t xml:space="preserve"> </w:t>
      </w:r>
      <w:r w:rsidRPr="0063195A">
        <w:rPr>
          <w:rFonts w:ascii="Garamond" w:hAnsi="Garamond"/>
          <w:spacing w:val="-1"/>
        </w:rPr>
        <w:t>Develop</w:t>
      </w:r>
      <w:r w:rsidRPr="0063195A">
        <w:rPr>
          <w:rFonts w:ascii="Garamond" w:hAnsi="Garamond"/>
          <w:spacing w:val="28"/>
        </w:rPr>
        <w:t xml:space="preserve"> </w:t>
      </w:r>
      <w:r w:rsidRPr="0063195A">
        <w:rPr>
          <w:rFonts w:ascii="Garamond" w:hAnsi="Garamond"/>
          <w:spacing w:val="-1"/>
        </w:rPr>
        <w:t>and</w:t>
      </w:r>
      <w:r w:rsidRPr="0063195A">
        <w:rPr>
          <w:rFonts w:ascii="Garamond" w:hAnsi="Garamond"/>
          <w:spacing w:val="28"/>
        </w:rPr>
        <w:t xml:space="preserve"> </w:t>
      </w:r>
      <w:r w:rsidRPr="0063195A">
        <w:rPr>
          <w:rFonts w:ascii="Garamond" w:hAnsi="Garamond"/>
          <w:spacing w:val="-1"/>
        </w:rPr>
        <w:t>recommend</w:t>
      </w:r>
      <w:r w:rsidRPr="0063195A">
        <w:rPr>
          <w:rFonts w:ascii="Garamond" w:hAnsi="Garamond"/>
          <w:spacing w:val="29"/>
        </w:rPr>
        <w:t xml:space="preserve"> </w:t>
      </w:r>
      <w:r w:rsidRPr="0063195A">
        <w:rPr>
          <w:rFonts w:ascii="Garamond" w:hAnsi="Garamond"/>
          <w:spacing w:val="-2"/>
        </w:rPr>
        <w:t>SMART</w:t>
      </w:r>
      <w:r w:rsidRPr="0063195A">
        <w:rPr>
          <w:rFonts w:ascii="Garamond" w:hAnsi="Garamond"/>
          <w:spacing w:val="31"/>
        </w:rPr>
        <w:t xml:space="preserve"> </w:t>
      </w:r>
      <w:r w:rsidRPr="0063195A">
        <w:rPr>
          <w:rFonts w:ascii="Garamond" w:eastAsia="Garamond" w:hAnsi="Garamond" w:cs="Garamond"/>
          <w:spacing w:val="-1"/>
        </w:rPr>
        <w:t>‘development’</w:t>
      </w:r>
      <w:r w:rsidRPr="0063195A">
        <w:rPr>
          <w:rFonts w:ascii="Garamond" w:eastAsia="Garamond" w:hAnsi="Garamond" w:cs="Garamond"/>
          <w:spacing w:val="29"/>
        </w:rPr>
        <w:t xml:space="preserve"> </w:t>
      </w:r>
      <w:r w:rsidRPr="0063195A">
        <w:rPr>
          <w:rFonts w:ascii="Garamond" w:hAnsi="Garamond"/>
          <w:spacing w:val="-1"/>
        </w:rPr>
        <w:t>indicators,</w:t>
      </w:r>
      <w:r w:rsidRPr="0063195A">
        <w:rPr>
          <w:rFonts w:ascii="Garamond" w:hAnsi="Garamond"/>
          <w:spacing w:val="28"/>
        </w:rPr>
        <w:t xml:space="preserve"> </w:t>
      </w:r>
      <w:r w:rsidRPr="0063195A">
        <w:rPr>
          <w:rFonts w:ascii="Garamond" w:hAnsi="Garamond"/>
          <w:spacing w:val="-1"/>
        </w:rPr>
        <w:t>including</w:t>
      </w:r>
      <w:r w:rsidRPr="0063195A">
        <w:rPr>
          <w:rFonts w:ascii="Garamond" w:hAnsi="Garamond"/>
          <w:spacing w:val="28"/>
        </w:rPr>
        <w:t xml:space="preserve"> </w:t>
      </w:r>
      <w:r w:rsidRPr="0063195A">
        <w:rPr>
          <w:rFonts w:ascii="Garamond" w:hAnsi="Garamond"/>
          <w:spacing w:val="-1"/>
        </w:rPr>
        <w:t>sex-disaggregated</w:t>
      </w:r>
      <w:r w:rsidRPr="0063195A">
        <w:rPr>
          <w:rFonts w:ascii="Garamond" w:hAnsi="Garamond"/>
          <w:spacing w:val="28"/>
        </w:rPr>
        <w:t xml:space="preserve"> </w:t>
      </w:r>
      <w:r w:rsidRPr="0063195A">
        <w:rPr>
          <w:rFonts w:ascii="Garamond" w:hAnsi="Garamond"/>
          <w:spacing w:val="-1"/>
        </w:rPr>
        <w:t>indicators</w:t>
      </w:r>
      <w:r w:rsidRPr="0063195A">
        <w:rPr>
          <w:rFonts w:ascii="Garamond" w:hAnsi="Garamond"/>
          <w:spacing w:val="73"/>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indicators</w:t>
      </w:r>
      <w:r w:rsidRPr="0063195A">
        <w:rPr>
          <w:rFonts w:ascii="Garamond" w:hAnsi="Garamond"/>
          <w:spacing w:val="1"/>
        </w:rPr>
        <w:t xml:space="preserve"> </w:t>
      </w:r>
      <w:r w:rsidRPr="0063195A">
        <w:rPr>
          <w:rFonts w:ascii="Garamond" w:hAnsi="Garamond"/>
        </w:rPr>
        <w:t>that</w:t>
      </w:r>
      <w:r w:rsidRPr="0063195A">
        <w:rPr>
          <w:rFonts w:ascii="Garamond" w:hAnsi="Garamond"/>
          <w:spacing w:val="-1"/>
        </w:rPr>
        <w:t xml:space="preserve"> capture development</w:t>
      </w:r>
      <w:r w:rsidRPr="0063195A">
        <w:rPr>
          <w:rFonts w:ascii="Garamond" w:hAnsi="Garamond"/>
        </w:rPr>
        <w:t xml:space="preserve"> </w:t>
      </w:r>
      <w:r w:rsidRPr="0063195A">
        <w:rPr>
          <w:rFonts w:ascii="Garamond" w:hAnsi="Garamond"/>
          <w:spacing w:val="-1"/>
        </w:rPr>
        <w:t>benefits.</w:t>
      </w:r>
    </w:p>
    <w:p w14:paraId="2AB1F6FC" w14:textId="77777777" w:rsidR="00A06FF5" w:rsidRPr="0063195A" w:rsidRDefault="00A06FF5" w:rsidP="0063195A">
      <w:pPr>
        <w:rPr>
          <w:rFonts w:ascii="Garamond" w:eastAsia="Garamond" w:hAnsi="Garamond" w:cs="Garamond"/>
        </w:rPr>
      </w:pPr>
    </w:p>
    <w:p w14:paraId="085CF1F3" w14:textId="77777777" w:rsidR="00A06FF5" w:rsidRPr="0063195A" w:rsidRDefault="00A06FF5" w:rsidP="0063195A">
      <w:pPr>
        <w:rPr>
          <w:rFonts w:ascii="Garamond" w:hAnsi="Garamond"/>
          <w:b/>
          <w:bCs/>
        </w:rPr>
      </w:pPr>
      <w:r w:rsidRPr="0063195A">
        <w:rPr>
          <w:rFonts w:ascii="Garamond" w:hAnsi="Garamond"/>
          <w:spacing w:val="-1"/>
        </w:rPr>
        <w:t>Progress Towards</w:t>
      </w:r>
      <w:r w:rsidRPr="0063195A">
        <w:rPr>
          <w:rFonts w:ascii="Garamond" w:hAnsi="Garamond"/>
        </w:rPr>
        <w:t xml:space="preserve"> </w:t>
      </w:r>
      <w:r w:rsidRPr="0063195A">
        <w:rPr>
          <w:rFonts w:ascii="Garamond" w:hAnsi="Garamond"/>
          <w:spacing w:val="-1"/>
        </w:rPr>
        <w:t>Results</w:t>
      </w:r>
    </w:p>
    <w:p w14:paraId="70BAA6EE" w14:textId="77777777" w:rsidR="00A06FF5" w:rsidRPr="0063195A" w:rsidRDefault="00A06FF5" w:rsidP="0063195A">
      <w:pPr>
        <w:rPr>
          <w:rFonts w:ascii="Garamond" w:eastAsia="Garamond" w:hAnsi="Garamond" w:cs="Garamond"/>
          <w:b/>
          <w:bCs/>
        </w:rPr>
      </w:pPr>
    </w:p>
    <w:p w14:paraId="43A2E661" w14:textId="77777777" w:rsidR="00A06FF5" w:rsidRPr="0063195A" w:rsidRDefault="00A06FF5" w:rsidP="0063195A">
      <w:pPr>
        <w:rPr>
          <w:rFonts w:ascii="Garamond" w:hAnsi="Garamond"/>
        </w:rPr>
      </w:pPr>
      <w:r w:rsidRPr="0063195A">
        <w:rPr>
          <w:rFonts w:ascii="Garamond" w:hAnsi="Garamond"/>
          <w:spacing w:val="-1"/>
          <w:u w:val="single" w:color="000000"/>
        </w:rPr>
        <w:t>Progress</w:t>
      </w:r>
      <w:r w:rsidRPr="0063195A">
        <w:rPr>
          <w:rFonts w:ascii="Garamond" w:hAnsi="Garamond"/>
          <w:spacing w:val="-2"/>
          <w:u w:val="single" w:color="000000"/>
        </w:rPr>
        <w:t xml:space="preserve"> </w:t>
      </w:r>
      <w:r w:rsidRPr="0063195A">
        <w:rPr>
          <w:rFonts w:ascii="Garamond" w:hAnsi="Garamond"/>
          <w:spacing w:val="-1"/>
          <w:u w:val="single" w:color="000000"/>
        </w:rPr>
        <w:t>Towards</w:t>
      </w:r>
      <w:r w:rsidRPr="0063195A">
        <w:rPr>
          <w:rFonts w:ascii="Garamond" w:hAnsi="Garamond"/>
          <w:spacing w:val="-2"/>
          <w:u w:val="single" w:color="000000"/>
        </w:rPr>
        <w:t xml:space="preserve"> Outcomes</w:t>
      </w:r>
      <w:r w:rsidRPr="0063195A">
        <w:rPr>
          <w:rFonts w:ascii="Garamond" w:hAnsi="Garamond"/>
          <w:u w:val="single" w:color="000000"/>
        </w:rPr>
        <w:t xml:space="preserve"> </w:t>
      </w:r>
      <w:r w:rsidRPr="0063195A">
        <w:rPr>
          <w:rFonts w:ascii="Garamond" w:hAnsi="Garamond"/>
          <w:spacing w:val="-1"/>
          <w:u w:val="single" w:color="000000"/>
        </w:rPr>
        <w:t>Analysis</w:t>
      </w:r>
      <w:r w:rsidRPr="0063195A">
        <w:rPr>
          <w:rFonts w:ascii="Garamond" w:hAnsi="Garamond"/>
          <w:spacing w:val="-1"/>
        </w:rPr>
        <w:t>:</w:t>
      </w:r>
    </w:p>
    <w:p w14:paraId="5B6D030F" w14:textId="4FEF67BF" w:rsidR="00A06FF5" w:rsidRPr="0063195A" w:rsidRDefault="00A06FF5" w:rsidP="0063195A">
      <w:pPr>
        <w:rPr>
          <w:rFonts w:ascii="Garamond" w:hAnsi="Garamond" w:cs="Garamond"/>
        </w:rPr>
      </w:pPr>
      <w:r w:rsidRPr="0063195A">
        <w:rPr>
          <w:rFonts w:ascii="Garamond" w:hAnsi="Garamond"/>
          <w:spacing w:val="-1"/>
        </w:rPr>
        <w:t>Review</w:t>
      </w:r>
      <w:r w:rsidRPr="0063195A">
        <w:rPr>
          <w:rFonts w:ascii="Garamond" w:hAnsi="Garamond"/>
          <w:spacing w:val="23"/>
        </w:rPr>
        <w:t xml:space="preserve"> </w:t>
      </w:r>
      <w:r w:rsidRPr="0063195A">
        <w:rPr>
          <w:rFonts w:ascii="Garamond" w:hAnsi="Garamond"/>
        </w:rPr>
        <w:t>the</w:t>
      </w:r>
      <w:r w:rsidRPr="0063195A">
        <w:rPr>
          <w:rFonts w:ascii="Garamond" w:hAnsi="Garamond"/>
          <w:spacing w:val="23"/>
        </w:rPr>
        <w:t xml:space="preserve"> </w:t>
      </w:r>
      <w:r w:rsidRPr="0063195A">
        <w:rPr>
          <w:rFonts w:ascii="Garamond" w:hAnsi="Garamond"/>
          <w:spacing w:val="-1"/>
        </w:rPr>
        <w:t>logframe</w:t>
      </w:r>
      <w:r w:rsidRPr="0063195A">
        <w:rPr>
          <w:rFonts w:ascii="Garamond" w:hAnsi="Garamond"/>
          <w:spacing w:val="23"/>
        </w:rPr>
        <w:t xml:space="preserve"> </w:t>
      </w:r>
      <w:r w:rsidRPr="0063195A">
        <w:rPr>
          <w:rFonts w:ascii="Garamond" w:hAnsi="Garamond"/>
          <w:spacing w:val="-2"/>
        </w:rPr>
        <w:t>indicators</w:t>
      </w:r>
      <w:r w:rsidRPr="0063195A">
        <w:rPr>
          <w:rFonts w:ascii="Garamond" w:hAnsi="Garamond"/>
          <w:spacing w:val="25"/>
        </w:rPr>
        <w:t xml:space="preserve"> </w:t>
      </w:r>
      <w:r w:rsidRPr="0063195A">
        <w:rPr>
          <w:rFonts w:ascii="Garamond" w:hAnsi="Garamond"/>
          <w:spacing w:val="-1"/>
        </w:rPr>
        <w:t>against</w:t>
      </w:r>
      <w:r w:rsidRPr="0063195A">
        <w:rPr>
          <w:rFonts w:ascii="Garamond" w:hAnsi="Garamond"/>
          <w:spacing w:val="21"/>
        </w:rPr>
        <w:t xml:space="preserve"> </w:t>
      </w:r>
      <w:r w:rsidRPr="0063195A">
        <w:rPr>
          <w:rFonts w:ascii="Garamond" w:hAnsi="Garamond"/>
          <w:spacing w:val="-1"/>
        </w:rPr>
        <w:t>progress</w:t>
      </w:r>
      <w:r w:rsidRPr="0063195A">
        <w:rPr>
          <w:rFonts w:ascii="Garamond" w:hAnsi="Garamond"/>
          <w:spacing w:val="25"/>
        </w:rPr>
        <w:t xml:space="preserve"> </w:t>
      </w:r>
      <w:r w:rsidRPr="0063195A">
        <w:rPr>
          <w:rFonts w:ascii="Garamond" w:hAnsi="Garamond"/>
          <w:spacing w:val="-1"/>
        </w:rPr>
        <w:t>made</w:t>
      </w:r>
      <w:r w:rsidRPr="0063195A">
        <w:rPr>
          <w:rFonts w:ascii="Garamond" w:hAnsi="Garamond"/>
          <w:spacing w:val="23"/>
        </w:rPr>
        <w:t xml:space="preserve"> </w:t>
      </w:r>
      <w:r w:rsidRPr="0063195A">
        <w:rPr>
          <w:rFonts w:ascii="Garamond" w:hAnsi="Garamond"/>
          <w:spacing w:val="-1"/>
        </w:rPr>
        <w:t>towards</w:t>
      </w:r>
      <w:r w:rsidRPr="0063195A">
        <w:rPr>
          <w:rFonts w:ascii="Garamond" w:hAnsi="Garamond"/>
          <w:spacing w:val="22"/>
        </w:rPr>
        <w:t xml:space="preserve"> </w:t>
      </w:r>
      <w:r w:rsidRPr="0063195A">
        <w:rPr>
          <w:rFonts w:ascii="Garamond" w:hAnsi="Garamond"/>
        </w:rPr>
        <w:t>the</w:t>
      </w:r>
      <w:r w:rsidRPr="0063195A">
        <w:rPr>
          <w:rFonts w:ascii="Garamond" w:hAnsi="Garamond"/>
          <w:spacing w:val="28"/>
        </w:rPr>
        <w:t xml:space="preserve"> </w:t>
      </w:r>
      <w:r w:rsidRPr="0063195A">
        <w:rPr>
          <w:rFonts w:ascii="Garamond" w:hAnsi="Garamond"/>
          <w:spacing w:val="-1"/>
        </w:rPr>
        <w:t>end-of-project</w:t>
      </w:r>
      <w:r w:rsidRPr="0063195A">
        <w:rPr>
          <w:rFonts w:ascii="Garamond" w:hAnsi="Garamond"/>
          <w:spacing w:val="22"/>
        </w:rPr>
        <w:t xml:space="preserve"> </w:t>
      </w:r>
      <w:r w:rsidRPr="0063195A">
        <w:rPr>
          <w:rFonts w:ascii="Garamond" w:hAnsi="Garamond"/>
          <w:spacing w:val="-1"/>
        </w:rPr>
        <w:t>targets</w:t>
      </w:r>
      <w:r w:rsidRPr="0063195A">
        <w:rPr>
          <w:rFonts w:ascii="Garamond" w:hAnsi="Garamond"/>
          <w:spacing w:val="26"/>
        </w:rPr>
        <w:t xml:space="preserve"> </w:t>
      </w:r>
      <w:r w:rsidRPr="0063195A">
        <w:rPr>
          <w:rFonts w:ascii="Garamond" w:hAnsi="Garamond"/>
          <w:spacing w:val="-1"/>
        </w:rPr>
        <w:t>using</w:t>
      </w:r>
      <w:r w:rsidRPr="0063195A">
        <w:rPr>
          <w:rFonts w:ascii="Garamond" w:hAnsi="Garamond"/>
          <w:spacing w:val="23"/>
        </w:rPr>
        <w:t xml:space="preserve"> </w:t>
      </w:r>
      <w:r w:rsidRPr="0063195A">
        <w:rPr>
          <w:rFonts w:ascii="Garamond" w:hAnsi="Garamond"/>
          <w:spacing w:val="-2"/>
        </w:rPr>
        <w:t>the</w:t>
      </w:r>
      <w:r w:rsidRPr="0063195A">
        <w:rPr>
          <w:rFonts w:ascii="Garamond" w:hAnsi="Garamond"/>
          <w:spacing w:val="62"/>
        </w:rPr>
        <w:t xml:space="preserve"> </w:t>
      </w:r>
      <w:r w:rsidRPr="0063195A">
        <w:rPr>
          <w:rFonts w:ascii="Garamond" w:hAnsi="Garamond"/>
          <w:spacing w:val="-1"/>
        </w:rPr>
        <w:t>Progress</w:t>
      </w:r>
      <w:r w:rsidRPr="0063195A">
        <w:rPr>
          <w:rFonts w:ascii="Garamond" w:hAnsi="Garamond"/>
          <w:spacing w:val="6"/>
        </w:rPr>
        <w:t xml:space="preserve"> </w:t>
      </w:r>
      <w:r w:rsidRPr="0063195A">
        <w:rPr>
          <w:rFonts w:ascii="Garamond" w:hAnsi="Garamond"/>
          <w:spacing w:val="-1"/>
        </w:rPr>
        <w:t>Towards</w:t>
      </w:r>
      <w:r w:rsidRPr="0063195A">
        <w:rPr>
          <w:rFonts w:ascii="Garamond" w:hAnsi="Garamond"/>
          <w:spacing w:val="5"/>
        </w:rPr>
        <w:t xml:space="preserve"> </w:t>
      </w:r>
      <w:r w:rsidRPr="0063195A">
        <w:rPr>
          <w:rFonts w:ascii="Garamond" w:hAnsi="Garamond"/>
          <w:spacing w:val="-1"/>
        </w:rPr>
        <w:t>Results</w:t>
      </w:r>
      <w:r w:rsidRPr="0063195A">
        <w:rPr>
          <w:rFonts w:ascii="Garamond" w:hAnsi="Garamond"/>
          <w:spacing w:val="3"/>
        </w:rPr>
        <w:t xml:space="preserve"> </w:t>
      </w:r>
      <w:r w:rsidRPr="0063195A">
        <w:rPr>
          <w:rFonts w:ascii="Garamond" w:hAnsi="Garamond"/>
          <w:spacing w:val="-1"/>
        </w:rPr>
        <w:t>Matrix</w:t>
      </w:r>
      <w:r w:rsidRPr="0063195A">
        <w:rPr>
          <w:rFonts w:ascii="Garamond" w:hAnsi="Garamond"/>
          <w:spacing w:val="6"/>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following</w:t>
      </w:r>
      <w:r w:rsidRPr="0063195A">
        <w:rPr>
          <w:rFonts w:ascii="Garamond" w:hAnsi="Garamond"/>
          <w:spacing w:val="4"/>
        </w:rPr>
        <w:t xml:space="preserve"> </w:t>
      </w:r>
      <w:r w:rsidRPr="0063195A">
        <w:rPr>
          <w:rFonts w:ascii="Garamond" w:hAnsi="Garamond"/>
        </w:rPr>
        <w:t>the</w:t>
      </w:r>
      <w:r w:rsidRPr="0063195A">
        <w:rPr>
          <w:rFonts w:ascii="Garamond" w:hAnsi="Garamond"/>
          <w:spacing w:val="10"/>
        </w:rPr>
        <w:t xml:space="preserve"> </w:t>
      </w:r>
      <w:r w:rsidRPr="0063195A">
        <w:rPr>
          <w:rFonts w:ascii="Garamond" w:eastAsia="Garamond" w:hAnsi="Garamond" w:cs="Garamond"/>
          <w:i/>
          <w:spacing w:val="-2"/>
        </w:rPr>
        <w:t>Guidance</w:t>
      </w:r>
      <w:r w:rsidRPr="0063195A">
        <w:rPr>
          <w:rFonts w:ascii="Garamond" w:eastAsia="Garamond" w:hAnsi="Garamond" w:cs="Garamond"/>
          <w:i/>
          <w:spacing w:val="7"/>
        </w:rPr>
        <w:t xml:space="preserve"> </w:t>
      </w:r>
      <w:r w:rsidRPr="0063195A">
        <w:rPr>
          <w:rFonts w:ascii="Garamond" w:eastAsia="Garamond" w:hAnsi="Garamond" w:cs="Garamond"/>
          <w:i/>
        </w:rPr>
        <w:t>For</w:t>
      </w:r>
      <w:r w:rsidRPr="0063195A">
        <w:rPr>
          <w:rFonts w:ascii="Garamond" w:eastAsia="Garamond" w:hAnsi="Garamond" w:cs="Garamond"/>
          <w:i/>
          <w:spacing w:val="5"/>
        </w:rPr>
        <w:t xml:space="preserve"> </w:t>
      </w:r>
      <w:r w:rsidRPr="0063195A">
        <w:rPr>
          <w:rFonts w:ascii="Garamond" w:eastAsia="Garamond" w:hAnsi="Garamond" w:cs="Garamond"/>
          <w:i/>
          <w:spacing w:val="-1"/>
        </w:rPr>
        <w:t>Conducting</w:t>
      </w:r>
      <w:r w:rsidRPr="0063195A">
        <w:rPr>
          <w:rFonts w:ascii="Garamond" w:eastAsia="Garamond" w:hAnsi="Garamond" w:cs="Garamond"/>
          <w:i/>
          <w:spacing w:val="7"/>
        </w:rPr>
        <w:t xml:space="preserve"> </w:t>
      </w:r>
      <w:r w:rsidRPr="0063195A">
        <w:rPr>
          <w:rFonts w:ascii="Garamond" w:eastAsia="Garamond" w:hAnsi="Garamond" w:cs="Garamond"/>
          <w:i/>
          <w:spacing w:val="-1"/>
        </w:rPr>
        <w:t>Midterm</w:t>
      </w:r>
      <w:r w:rsidRPr="0063195A">
        <w:rPr>
          <w:rFonts w:ascii="Garamond" w:eastAsia="Garamond" w:hAnsi="Garamond" w:cs="Garamond"/>
          <w:i/>
          <w:spacing w:val="4"/>
        </w:rPr>
        <w:t xml:space="preserve"> </w:t>
      </w:r>
      <w:r w:rsidRPr="0063195A">
        <w:rPr>
          <w:rFonts w:ascii="Garamond" w:eastAsia="Garamond" w:hAnsi="Garamond" w:cs="Garamond"/>
          <w:i/>
          <w:spacing w:val="-1"/>
        </w:rPr>
        <w:t>Reviews</w:t>
      </w:r>
      <w:r w:rsidRPr="0063195A">
        <w:rPr>
          <w:rFonts w:ascii="Garamond" w:eastAsia="Garamond" w:hAnsi="Garamond" w:cs="Garamond"/>
          <w:i/>
          <w:spacing w:val="5"/>
        </w:rPr>
        <w:t xml:space="preserve"> </w:t>
      </w:r>
      <w:r w:rsidRPr="0063195A">
        <w:rPr>
          <w:rFonts w:ascii="Garamond" w:eastAsia="Garamond" w:hAnsi="Garamond" w:cs="Garamond"/>
          <w:i/>
        </w:rPr>
        <w:t>of</w:t>
      </w:r>
      <w:r w:rsidRPr="0063195A">
        <w:rPr>
          <w:rFonts w:ascii="Garamond" w:eastAsia="Garamond" w:hAnsi="Garamond" w:cs="Garamond"/>
          <w:i/>
          <w:spacing w:val="6"/>
        </w:rPr>
        <w:t xml:space="preserve"> </w:t>
      </w:r>
      <w:r w:rsidRPr="0063195A">
        <w:rPr>
          <w:rFonts w:ascii="Garamond" w:eastAsia="Garamond" w:hAnsi="Garamond" w:cs="Garamond"/>
          <w:i/>
          <w:spacing w:val="-1"/>
        </w:rPr>
        <w:t>UNDP-Supported,</w:t>
      </w:r>
      <w:r w:rsidRPr="0063195A">
        <w:rPr>
          <w:rFonts w:ascii="Garamond" w:eastAsia="Garamond" w:hAnsi="Garamond" w:cs="Garamond"/>
          <w:i/>
          <w:spacing w:val="9"/>
        </w:rPr>
        <w:t xml:space="preserve"> </w:t>
      </w:r>
      <w:r w:rsidRPr="0063195A">
        <w:rPr>
          <w:rFonts w:ascii="Garamond" w:eastAsia="Garamond" w:hAnsi="Garamond" w:cs="Garamond"/>
          <w:i/>
          <w:spacing w:val="-1"/>
        </w:rPr>
        <w:t>GEF-Financed</w:t>
      </w:r>
      <w:r w:rsidRPr="0063195A">
        <w:rPr>
          <w:rFonts w:ascii="Garamond" w:eastAsia="Garamond" w:hAnsi="Garamond" w:cs="Garamond"/>
          <w:i/>
          <w:spacing w:val="9"/>
        </w:rPr>
        <w:t xml:space="preserve"> </w:t>
      </w:r>
      <w:r w:rsidRPr="0063195A">
        <w:rPr>
          <w:rFonts w:ascii="Garamond" w:eastAsia="Garamond" w:hAnsi="Garamond" w:cs="Garamond"/>
          <w:i/>
          <w:spacing w:val="-1"/>
        </w:rPr>
        <w:t>Projects</w:t>
      </w:r>
      <w:r w:rsidRPr="0063195A">
        <w:rPr>
          <w:rFonts w:ascii="Garamond" w:eastAsia="Garamond" w:hAnsi="Garamond" w:cs="Garamond"/>
          <w:spacing w:val="-1"/>
        </w:rPr>
        <w:t>;</w:t>
      </w:r>
      <w:r w:rsidRPr="0063195A">
        <w:rPr>
          <w:rFonts w:ascii="Garamond" w:eastAsia="Garamond" w:hAnsi="Garamond" w:cs="Garamond"/>
          <w:spacing w:val="9"/>
        </w:rPr>
        <w:t xml:space="preserve"> </w:t>
      </w:r>
      <w:r w:rsidRPr="0063195A">
        <w:rPr>
          <w:rFonts w:ascii="Garamond" w:eastAsia="Garamond" w:hAnsi="Garamond" w:cs="Garamond"/>
          <w:spacing w:val="-1"/>
        </w:rPr>
        <w:t>colour</w:t>
      </w:r>
      <w:r w:rsidRPr="0063195A">
        <w:rPr>
          <w:rFonts w:ascii="Garamond" w:eastAsia="Garamond" w:hAnsi="Garamond" w:cs="Garamond"/>
          <w:spacing w:val="7"/>
        </w:rPr>
        <w:t xml:space="preserve"> </w:t>
      </w:r>
      <w:r w:rsidRPr="0063195A">
        <w:rPr>
          <w:rFonts w:ascii="Garamond" w:eastAsia="Garamond" w:hAnsi="Garamond" w:cs="Garamond"/>
          <w:spacing w:val="-1"/>
        </w:rPr>
        <w:t>code</w:t>
      </w:r>
      <w:r w:rsidRPr="0063195A">
        <w:rPr>
          <w:rFonts w:ascii="Garamond" w:eastAsia="Garamond" w:hAnsi="Garamond" w:cs="Garamond"/>
          <w:spacing w:val="8"/>
        </w:rPr>
        <w:t xml:space="preserve"> </w:t>
      </w:r>
      <w:r w:rsidRPr="0063195A">
        <w:rPr>
          <w:rFonts w:ascii="Garamond" w:eastAsia="Garamond" w:hAnsi="Garamond" w:cs="Garamond"/>
          <w:spacing w:val="-1"/>
        </w:rPr>
        <w:t>progress</w:t>
      </w:r>
      <w:r w:rsidRPr="0063195A">
        <w:rPr>
          <w:rFonts w:ascii="Garamond" w:eastAsia="Garamond" w:hAnsi="Garamond" w:cs="Garamond"/>
          <w:spacing w:val="10"/>
        </w:rPr>
        <w:t xml:space="preserve"> </w:t>
      </w:r>
      <w:r w:rsidRPr="0063195A">
        <w:rPr>
          <w:rFonts w:ascii="Garamond" w:eastAsia="Garamond" w:hAnsi="Garamond" w:cs="Garamond"/>
        </w:rPr>
        <w:t>in</w:t>
      </w:r>
      <w:r w:rsidRPr="0063195A">
        <w:rPr>
          <w:rFonts w:ascii="Garamond" w:eastAsia="Garamond" w:hAnsi="Garamond" w:cs="Garamond"/>
          <w:spacing w:val="7"/>
        </w:rPr>
        <w:t xml:space="preserve"> </w:t>
      </w:r>
      <w:r w:rsidRPr="0063195A">
        <w:rPr>
          <w:rFonts w:ascii="Garamond" w:eastAsia="Garamond" w:hAnsi="Garamond" w:cs="Garamond"/>
        </w:rPr>
        <w:t>a</w:t>
      </w:r>
      <w:r w:rsidRPr="0063195A">
        <w:rPr>
          <w:rFonts w:ascii="Garamond" w:eastAsia="Garamond" w:hAnsi="Garamond" w:cs="Garamond"/>
          <w:spacing w:val="8"/>
        </w:rPr>
        <w:t xml:space="preserve"> </w:t>
      </w:r>
      <w:r w:rsidRPr="0063195A">
        <w:rPr>
          <w:rFonts w:ascii="Garamond" w:eastAsia="Garamond" w:hAnsi="Garamond" w:cs="Garamond"/>
          <w:spacing w:val="-1"/>
        </w:rPr>
        <w:t>“traffic</w:t>
      </w:r>
      <w:r w:rsidRPr="0063195A">
        <w:rPr>
          <w:rFonts w:ascii="Garamond" w:eastAsia="Garamond" w:hAnsi="Garamond" w:cs="Garamond"/>
          <w:spacing w:val="8"/>
        </w:rPr>
        <w:t xml:space="preserve"> </w:t>
      </w:r>
      <w:r w:rsidRPr="0063195A">
        <w:rPr>
          <w:rFonts w:ascii="Garamond" w:eastAsia="Garamond" w:hAnsi="Garamond" w:cs="Garamond"/>
          <w:spacing w:val="-1"/>
        </w:rPr>
        <w:t>light</w:t>
      </w:r>
      <w:r w:rsidRPr="0063195A">
        <w:rPr>
          <w:rFonts w:ascii="Garamond" w:eastAsia="Garamond" w:hAnsi="Garamond" w:cs="Garamond"/>
          <w:spacing w:val="9"/>
        </w:rPr>
        <w:t xml:space="preserve"> </w:t>
      </w:r>
      <w:r w:rsidRPr="0063195A">
        <w:rPr>
          <w:rFonts w:ascii="Garamond" w:eastAsia="Garamond" w:hAnsi="Garamond" w:cs="Garamond"/>
          <w:spacing w:val="-1"/>
        </w:rPr>
        <w:t>system”</w:t>
      </w:r>
      <w:r w:rsidRPr="0063195A">
        <w:rPr>
          <w:rFonts w:ascii="Garamond" w:eastAsia="Garamond" w:hAnsi="Garamond" w:cs="Garamond"/>
          <w:spacing w:val="8"/>
        </w:rPr>
        <w:t xml:space="preserve"> </w:t>
      </w:r>
      <w:r w:rsidRPr="0063195A">
        <w:rPr>
          <w:rFonts w:ascii="Garamond" w:eastAsia="Garamond" w:hAnsi="Garamond" w:cs="Garamond"/>
          <w:spacing w:val="-1"/>
        </w:rPr>
        <w:t>based</w:t>
      </w:r>
      <w:r w:rsidRPr="0063195A">
        <w:rPr>
          <w:rFonts w:ascii="Garamond" w:eastAsia="Garamond" w:hAnsi="Garamond" w:cs="Garamond"/>
          <w:spacing w:val="9"/>
        </w:rPr>
        <w:t xml:space="preserve"> </w:t>
      </w:r>
      <w:r w:rsidRPr="0063195A">
        <w:rPr>
          <w:rFonts w:ascii="Garamond" w:eastAsia="Garamond" w:hAnsi="Garamond" w:cs="Garamond"/>
        </w:rPr>
        <w:t>on</w:t>
      </w:r>
      <w:r w:rsidRPr="0063195A">
        <w:rPr>
          <w:rFonts w:ascii="Garamond" w:eastAsia="Garamond" w:hAnsi="Garamond" w:cs="Garamond"/>
          <w:spacing w:val="9"/>
        </w:rPr>
        <w:t xml:space="preserve"> </w:t>
      </w:r>
      <w:r w:rsidRPr="0063195A">
        <w:rPr>
          <w:rFonts w:ascii="Garamond" w:eastAsia="Garamond" w:hAnsi="Garamond" w:cs="Garamond"/>
        </w:rPr>
        <w:t>the</w:t>
      </w:r>
      <w:r w:rsidRPr="0063195A">
        <w:rPr>
          <w:rFonts w:ascii="Garamond" w:eastAsia="Garamond" w:hAnsi="Garamond" w:cs="Garamond"/>
          <w:spacing w:val="9"/>
        </w:rPr>
        <w:t xml:space="preserve"> </w:t>
      </w:r>
      <w:r w:rsidRPr="0063195A">
        <w:rPr>
          <w:rFonts w:ascii="Garamond" w:eastAsia="Garamond" w:hAnsi="Garamond" w:cs="Garamond"/>
          <w:spacing w:val="-1"/>
        </w:rPr>
        <w:t>level</w:t>
      </w:r>
      <w:r w:rsidRPr="0063195A">
        <w:rPr>
          <w:rFonts w:ascii="Garamond" w:eastAsia="Garamond" w:hAnsi="Garamond" w:cs="Garamond"/>
          <w:spacing w:val="9"/>
        </w:rPr>
        <w:t xml:space="preserve"> </w:t>
      </w:r>
      <w:r w:rsidRPr="0063195A">
        <w:rPr>
          <w:rFonts w:ascii="Garamond" w:eastAsia="Garamond" w:hAnsi="Garamond" w:cs="Garamond"/>
          <w:spacing w:val="-3"/>
        </w:rPr>
        <w:t>of</w:t>
      </w:r>
      <w:r w:rsidRPr="0063195A">
        <w:rPr>
          <w:rFonts w:ascii="Garamond" w:eastAsia="Garamond" w:hAnsi="Garamond" w:cs="Garamond"/>
          <w:spacing w:val="75"/>
        </w:rPr>
        <w:t xml:space="preserve"> </w:t>
      </w:r>
      <w:r w:rsidRPr="0063195A">
        <w:rPr>
          <w:rFonts w:ascii="Garamond" w:hAnsi="Garamond"/>
          <w:spacing w:val="-1"/>
        </w:rPr>
        <w:t>progress</w:t>
      </w:r>
      <w:r w:rsidRPr="0063195A">
        <w:rPr>
          <w:rFonts w:ascii="Garamond" w:hAnsi="Garamond"/>
          <w:spacing w:val="20"/>
        </w:rPr>
        <w:t xml:space="preserve"> </w:t>
      </w:r>
      <w:r w:rsidRPr="0063195A">
        <w:rPr>
          <w:rFonts w:ascii="Garamond" w:hAnsi="Garamond"/>
          <w:spacing w:val="-1"/>
        </w:rPr>
        <w:t>achieved;</w:t>
      </w:r>
      <w:r w:rsidRPr="0063195A">
        <w:rPr>
          <w:rFonts w:ascii="Garamond" w:hAnsi="Garamond"/>
          <w:spacing w:val="19"/>
        </w:rPr>
        <w:t xml:space="preserve"> </w:t>
      </w:r>
      <w:r w:rsidRPr="0063195A">
        <w:rPr>
          <w:rFonts w:ascii="Garamond" w:hAnsi="Garamond"/>
          <w:spacing w:val="-1"/>
        </w:rPr>
        <w:t>assign</w:t>
      </w:r>
      <w:r w:rsidRPr="0063195A">
        <w:rPr>
          <w:rFonts w:ascii="Garamond" w:hAnsi="Garamond"/>
          <w:spacing w:val="19"/>
        </w:rPr>
        <w:t xml:space="preserve"> </w:t>
      </w:r>
      <w:r w:rsidRPr="0063195A">
        <w:rPr>
          <w:rFonts w:ascii="Garamond" w:hAnsi="Garamond"/>
        </w:rPr>
        <w:t>a</w:t>
      </w:r>
      <w:r w:rsidRPr="0063195A">
        <w:rPr>
          <w:rFonts w:ascii="Garamond" w:hAnsi="Garamond"/>
          <w:spacing w:val="18"/>
        </w:rPr>
        <w:t xml:space="preserve"> </w:t>
      </w:r>
      <w:r w:rsidRPr="0063195A">
        <w:rPr>
          <w:rFonts w:ascii="Garamond" w:hAnsi="Garamond"/>
          <w:spacing w:val="-1"/>
        </w:rPr>
        <w:t>rating</w:t>
      </w:r>
      <w:r w:rsidRPr="0063195A">
        <w:rPr>
          <w:rFonts w:ascii="Garamond" w:hAnsi="Garamond"/>
          <w:spacing w:val="18"/>
        </w:rPr>
        <w:t xml:space="preserve"> </w:t>
      </w:r>
      <w:r w:rsidRPr="0063195A">
        <w:rPr>
          <w:rFonts w:ascii="Garamond" w:hAnsi="Garamond"/>
          <w:spacing w:val="-1"/>
        </w:rPr>
        <w:t>on</w:t>
      </w:r>
      <w:r w:rsidRPr="0063195A">
        <w:rPr>
          <w:rFonts w:ascii="Garamond" w:hAnsi="Garamond"/>
          <w:spacing w:val="19"/>
        </w:rPr>
        <w:t xml:space="preserve"> </w:t>
      </w:r>
      <w:r w:rsidRPr="0063195A">
        <w:rPr>
          <w:rFonts w:ascii="Garamond" w:hAnsi="Garamond"/>
          <w:spacing w:val="-1"/>
        </w:rPr>
        <w:t>progress</w:t>
      </w:r>
      <w:r w:rsidRPr="0063195A">
        <w:rPr>
          <w:rFonts w:ascii="Garamond" w:hAnsi="Garamond"/>
          <w:spacing w:val="20"/>
        </w:rPr>
        <w:t xml:space="preserve"> </w:t>
      </w:r>
      <w:r w:rsidRPr="0063195A">
        <w:rPr>
          <w:rFonts w:ascii="Garamond" w:hAnsi="Garamond"/>
          <w:spacing w:val="-1"/>
        </w:rPr>
        <w:t>for</w:t>
      </w:r>
      <w:r w:rsidRPr="0063195A">
        <w:rPr>
          <w:rFonts w:ascii="Garamond" w:hAnsi="Garamond"/>
          <w:spacing w:val="19"/>
        </w:rPr>
        <w:t xml:space="preserve"> </w:t>
      </w:r>
      <w:r w:rsidRPr="0063195A">
        <w:rPr>
          <w:rFonts w:ascii="Garamond" w:hAnsi="Garamond"/>
          <w:spacing w:val="-1"/>
        </w:rPr>
        <w:t>each</w:t>
      </w:r>
      <w:r w:rsidRPr="0063195A">
        <w:rPr>
          <w:rFonts w:ascii="Garamond" w:hAnsi="Garamond"/>
          <w:spacing w:val="19"/>
        </w:rPr>
        <w:t xml:space="preserve"> </w:t>
      </w:r>
      <w:r w:rsidRPr="0063195A">
        <w:rPr>
          <w:rFonts w:ascii="Garamond" w:hAnsi="Garamond"/>
          <w:spacing w:val="-1"/>
        </w:rPr>
        <w:t>outcome;</w:t>
      </w:r>
      <w:r w:rsidRPr="0063195A">
        <w:rPr>
          <w:rFonts w:ascii="Garamond" w:hAnsi="Garamond"/>
          <w:spacing w:val="21"/>
        </w:rPr>
        <w:t xml:space="preserve"> </w:t>
      </w:r>
      <w:r w:rsidRPr="0063195A">
        <w:rPr>
          <w:rFonts w:ascii="Garamond" w:hAnsi="Garamond"/>
          <w:spacing w:val="-1"/>
        </w:rPr>
        <w:t>make</w:t>
      </w:r>
      <w:r w:rsidRPr="0063195A">
        <w:rPr>
          <w:rFonts w:ascii="Garamond" w:hAnsi="Garamond"/>
          <w:spacing w:val="17"/>
        </w:rPr>
        <w:t xml:space="preserve"> </w:t>
      </w:r>
      <w:r w:rsidRPr="0063195A">
        <w:rPr>
          <w:rFonts w:ascii="Garamond" w:hAnsi="Garamond"/>
          <w:spacing w:val="-1"/>
        </w:rPr>
        <w:t>recommendations</w:t>
      </w:r>
      <w:r w:rsidRPr="0063195A">
        <w:rPr>
          <w:rFonts w:ascii="Garamond" w:hAnsi="Garamond"/>
          <w:spacing w:val="20"/>
        </w:rPr>
        <w:t xml:space="preserve"> </w:t>
      </w:r>
      <w:r w:rsidRPr="0063195A">
        <w:rPr>
          <w:rFonts w:ascii="Garamond" w:hAnsi="Garamond"/>
          <w:spacing w:val="-1"/>
        </w:rPr>
        <w:t>from</w:t>
      </w:r>
      <w:r w:rsidRPr="0063195A">
        <w:rPr>
          <w:rFonts w:ascii="Garamond" w:hAnsi="Garamond"/>
          <w:spacing w:val="19"/>
        </w:rPr>
        <w:t xml:space="preserve"> </w:t>
      </w:r>
      <w:r w:rsidRPr="0063195A">
        <w:rPr>
          <w:rFonts w:ascii="Garamond" w:hAnsi="Garamond"/>
          <w:spacing w:val="-1"/>
        </w:rPr>
        <w:t>the</w:t>
      </w:r>
      <w:r w:rsidRPr="0063195A">
        <w:rPr>
          <w:rFonts w:ascii="Garamond" w:hAnsi="Garamond"/>
          <w:spacing w:val="51"/>
        </w:rPr>
        <w:t xml:space="preserve"> </w:t>
      </w:r>
      <w:r w:rsidRPr="0063195A">
        <w:rPr>
          <w:rFonts w:ascii="Garamond" w:eastAsia="Garamond" w:hAnsi="Garamond" w:cs="Garamond"/>
          <w:spacing w:val="-1"/>
        </w:rPr>
        <w:t>areas</w:t>
      </w:r>
      <w:r w:rsidRPr="0063195A">
        <w:rPr>
          <w:rFonts w:ascii="Garamond" w:eastAsia="Garamond" w:hAnsi="Garamond" w:cs="Garamond"/>
          <w:spacing w:val="1"/>
        </w:rPr>
        <w:t xml:space="preserve"> </w:t>
      </w:r>
      <w:r w:rsidRPr="0063195A">
        <w:rPr>
          <w:rFonts w:ascii="Garamond" w:eastAsia="Garamond" w:hAnsi="Garamond" w:cs="Garamond"/>
          <w:spacing w:val="-1"/>
        </w:rPr>
        <w:t>marked</w:t>
      </w:r>
      <w:r w:rsidRPr="0063195A">
        <w:rPr>
          <w:rFonts w:ascii="Garamond" w:eastAsia="Garamond" w:hAnsi="Garamond" w:cs="Garamond"/>
        </w:rPr>
        <w:t xml:space="preserve"> </w:t>
      </w:r>
      <w:r w:rsidRPr="0063195A">
        <w:rPr>
          <w:rFonts w:ascii="Garamond" w:eastAsia="Garamond" w:hAnsi="Garamond" w:cs="Garamond"/>
          <w:spacing w:val="-1"/>
        </w:rPr>
        <w:t>as</w:t>
      </w:r>
      <w:r w:rsidRPr="0063195A">
        <w:rPr>
          <w:rFonts w:ascii="Garamond" w:eastAsia="Garamond" w:hAnsi="Garamond" w:cs="Garamond"/>
          <w:spacing w:val="1"/>
        </w:rPr>
        <w:t xml:space="preserve"> </w:t>
      </w:r>
      <w:r w:rsidRPr="0063195A">
        <w:rPr>
          <w:rFonts w:ascii="Garamond" w:eastAsia="Garamond" w:hAnsi="Garamond" w:cs="Garamond"/>
          <w:spacing w:val="-1"/>
        </w:rPr>
        <w:t>“</w:t>
      </w:r>
      <w:r w:rsidRPr="0063195A">
        <w:rPr>
          <w:rFonts w:ascii="Garamond" w:hAnsi="Garamond"/>
          <w:spacing w:val="-1"/>
        </w:rPr>
        <w:t>Not</w:t>
      </w:r>
      <w:r w:rsidRPr="0063195A">
        <w:rPr>
          <w:rFonts w:ascii="Garamond" w:hAnsi="Garamond"/>
        </w:rPr>
        <w:t xml:space="preserve"> </w:t>
      </w:r>
      <w:r w:rsidRPr="0063195A">
        <w:rPr>
          <w:rFonts w:ascii="Garamond" w:hAnsi="Garamond"/>
          <w:spacing w:val="-2"/>
        </w:rPr>
        <w:t>on</w:t>
      </w:r>
      <w:r w:rsidRPr="0063195A">
        <w:rPr>
          <w:rFonts w:ascii="Garamond" w:hAnsi="Garamond"/>
        </w:rPr>
        <w:t xml:space="preserve"> </w:t>
      </w:r>
      <w:r w:rsidRPr="0063195A">
        <w:rPr>
          <w:rFonts w:ascii="Garamond" w:hAnsi="Garamond"/>
          <w:spacing w:val="-1"/>
        </w:rPr>
        <w:t>target</w:t>
      </w:r>
      <w:r w:rsidRPr="0063195A">
        <w:rPr>
          <w:rFonts w:ascii="Garamond" w:hAnsi="Garamond"/>
        </w:rPr>
        <w:t xml:space="preserve"> to </w:t>
      </w:r>
      <w:r w:rsidRPr="0063195A">
        <w:rPr>
          <w:rFonts w:ascii="Garamond" w:hAnsi="Garamond"/>
          <w:spacing w:val="-1"/>
        </w:rPr>
        <w:t>be achieved</w:t>
      </w:r>
      <w:r w:rsidRPr="0063195A">
        <w:rPr>
          <w:rFonts w:ascii="Garamond" w:eastAsia="Garamond" w:hAnsi="Garamond" w:cs="Garamond"/>
          <w:spacing w:val="-1"/>
        </w:rPr>
        <w:t>”</w:t>
      </w:r>
      <w:r w:rsidRPr="0063195A">
        <w:rPr>
          <w:rFonts w:ascii="Garamond" w:eastAsia="Garamond" w:hAnsi="Garamond" w:cs="Garamond"/>
        </w:rPr>
        <w:t xml:space="preserve"> </w:t>
      </w:r>
      <w:r w:rsidRPr="0063195A">
        <w:rPr>
          <w:rFonts w:ascii="Garamond" w:eastAsia="Garamond" w:hAnsi="Garamond" w:cs="Garamond"/>
          <w:spacing w:val="-1"/>
        </w:rPr>
        <w:t>(red).</w:t>
      </w:r>
    </w:p>
    <w:p w14:paraId="001B3EE7" w14:textId="77777777" w:rsidR="00A06FF5" w:rsidRPr="0063195A" w:rsidRDefault="00A06FF5" w:rsidP="0063195A">
      <w:pPr>
        <w:rPr>
          <w:rFonts w:ascii="Garamond" w:eastAsia="Garamond" w:hAnsi="Garamond" w:cs="Garamond"/>
        </w:rPr>
        <w:sectPr w:rsidR="00A06FF5" w:rsidRPr="0063195A">
          <w:pgSz w:w="12240" w:h="15840"/>
          <w:pgMar w:top="820" w:right="1500" w:bottom="1200" w:left="1520" w:header="0" w:footer="992" w:gutter="0"/>
          <w:cols w:space="720"/>
        </w:sectPr>
      </w:pPr>
    </w:p>
    <w:p w14:paraId="3048DF56" w14:textId="207C5340" w:rsidR="00A06FF5" w:rsidRPr="0063195A" w:rsidRDefault="00A06FF5" w:rsidP="0063195A">
      <w:pPr>
        <w:rPr>
          <w:rFonts w:ascii="Garamond" w:eastAsia="Garamond" w:hAnsi="Garamond" w:cs="Garamond"/>
          <w:sz w:val="20"/>
          <w:szCs w:val="20"/>
        </w:rPr>
      </w:pPr>
      <w:r w:rsidRPr="0063195A">
        <w:rPr>
          <w:rFonts w:ascii="Garamond" w:eastAsiaTheme="minorHAnsi" w:hAnsi="Garamond" w:cstheme="minorBidi"/>
          <w:noProof/>
        </w:rPr>
        <w:lastRenderedPageBreak/>
        <mc:AlternateContent>
          <mc:Choice Requires="wpg">
            <w:drawing>
              <wp:anchor distT="0" distB="0" distL="114300" distR="114300" simplePos="0" relativeHeight="251859456" behindDoc="1" locked="0" layoutInCell="1" allowOverlap="1" wp14:anchorId="3A7486B9" wp14:editId="047BE7E8">
                <wp:simplePos x="0" y="0"/>
                <wp:positionH relativeFrom="page">
                  <wp:posOffset>1998345</wp:posOffset>
                </wp:positionH>
                <wp:positionV relativeFrom="page">
                  <wp:posOffset>4190365</wp:posOffset>
                </wp:positionV>
                <wp:extent cx="20320" cy="6350"/>
                <wp:effectExtent l="7620" t="8890" r="10160" b="3810"/>
                <wp:wrapNone/>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20" cy="6350"/>
                          <a:chOff x="3147" y="6599"/>
                          <a:chExt cx="32" cy="10"/>
                        </a:xfrm>
                      </wpg:grpSpPr>
                      <wps:wsp>
                        <wps:cNvPr id="951" name="Freeform 17"/>
                        <wps:cNvSpPr>
                          <a:spLocks/>
                        </wps:cNvSpPr>
                        <wps:spPr bwMode="auto">
                          <a:xfrm>
                            <a:off x="3147" y="6599"/>
                            <a:ext cx="32" cy="10"/>
                          </a:xfrm>
                          <a:custGeom>
                            <a:avLst/>
                            <a:gdLst>
                              <a:gd name="T0" fmla="+- 0 3147 3147"/>
                              <a:gd name="T1" fmla="*/ T0 w 32"/>
                              <a:gd name="T2" fmla="+- 0 6603 6599"/>
                              <a:gd name="T3" fmla="*/ 6603 h 10"/>
                              <a:gd name="T4" fmla="+- 0 3178 3147"/>
                              <a:gd name="T5" fmla="*/ T4 w 32"/>
                              <a:gd name="T6" fmla="+- 0 6603 6599"/>
                              <a:gd name="T7" fmla="*/ 6603 h 10"/>
                            </a:gdLst>
                            <a:ahLst/>
                            <a:cxnLst>
                              <a:cxn ang="0">
                                <a:pos x="T1" y="T3"/>
                              </a:cxn>
                              <a:cxn ang="0">
                                <a:pos x="T5" y="T7"/>
                              </a:cxn>
                            </a:cxnLst>
                            <a:rect l="0" t="0" r="r" b="b"/>
                            <a:pathLst>
                              <a:path w="32" h="10">
                                <a:moveTo>
                                  <a:pt x="0" y="4"/>
                                </a:moveTo>
                                <a:lnTo>
                                  <a:pt x="31" y="4"/>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DC53D4" id="Group 950" o:spid="_x0000_s1026" style="position:absolute;margin-left:157.35pt;margin-top:329.95pt;width:1.6pt;height:.5pt;z-index:-251457024;mso-position-horizontal-relative:page;mso-position-vertical-relative:page" coordorigin="3147,6599" coordsize="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">
                <v:shape id="Freeform 17" o:spid="_x0000_s1027" style="position:absolute;left:3147;top:659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" path="m,4r31,e" filled="f" strokeweight=".58pt">
                  <v:path arrowok="t" o:connecttype="custom" o:connectlocs="0,6603;31,6603" o:connectangles="0,0"/>
                </v:shape>
                <w10:wrap anchorx="page" anchory="page"/>
              </v:group>
            </w:pict>
          </mc:Fallback>
        </mc:AlternateContent>
      </w:r>
      <w:r w:rsidRPr="0063195A">
        <w:rPr>
          <w:rFonts w:ascii="Garamond" w:eastAsiaTheme="minorHAnsi" w:hAnsi="Garamond" w:cstheme="minorBidi"/>
          <w:noProof/>
        </w:rPr>
        <mc:AlternateContent>
          <mc:Choice Requires="wpg">
            <w:drawing>
              <wp:anchor distT="0" distB="0" distL="114300" distR="114300" simplePos="0" relativeHeight="251860480" behindDoc="1" locked="0" layoutInCell="1" allowOverlap="1" wp14:anchorId="23614B17" wp14:editId="437E4EB7">
                <wp:simplePos x="0" y="0"/>
                <wp:positionH relativeFrom="page">
                  <wp:posOffset>1862455</wp:posOffset>
                </wp:positionH>
                <wp:positionV relativeFrom="page">
                  <wp:posOffset>5840730</wp:posOffset>
                </wp:positionV>
                <wp:extent cx="388620" cy="1270"/>
                <wp:effectExtent l="5080" t="11430" r="6350" b="6350"/>
                <wp:wrapNone/>
                <wp:docPr id="948" name="Group 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20" cy="1270"/>
                          <a:chOff x="2933" y="9198"/>
                          <a:chExt cx="612" cy="2"/>
                        </a:xfrm>
                      </wpg:grpSpPr>
                      <wps:wsp>
                        <wps:cNvPr id="949" name="Freeform 19"/>
                        <wps:cNvSpPr>
                          <a:spLocks/>
                        </wps:cNvSpPr>
                        <wps:spPr bwMode="auto">
                          <a:xfrm>
                            <a:off x="2933" y="9198"/>
                            <a:ext cx="612" cy="2"/>
                          </a:xfrm>
                          <a:custGeom>
                            <a:avLst/>
                            <a:gdLst>
                              <a:gd name="T0" fmla="+- 0 2933 2933"/>
                              <a:gd name="T1" fmla="*/ T0 w 612"/>
                              <a:gd name="T2" fmla="+- 0 3545 2933"/>
                              <a:gd name="T3" fmla="*/ T2 w 612"/>
                            </a:gdLst>
                            <a:ahLst/>
                            <a:cxnLst>
                              <a:cxn ang="0">
                                <a:pos x="T1" y="0"/>
                              </a:cxn>
                              <a:cxn ang="0">
                                <a:pos x="T3" y="0"/>
                              </a:cxn>
                            </a:cxnLst>
                            <a:rect l="0" t="0" r="r" b="b"/>
                            <a:pathLst>
                              <a:path w="612">
                                <a:moveTo>
                                  <a:pt x="0" y="0"/>
                                </a:moveTo>
                                <a:lnTo>
                                  <a:pt x="61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E9D772" id="Group 948" o:spid="_x0000_s1026" style="position:absolute;margin-left:146.65pt;margin-top:459.9pt;width:30.6pt;height:.1pt;z-index:-251456000;mso-position-horizontal-relative:page;mso-position-vertical-relative:page" coordorigin="2933,9198" coordsize="6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">
                <v:shape id="Freeform 19" o:spid="_x0000_s1027" style="position:absolute;left:2933;top:9198;width:612;height:2;visibility:visible;mso-wrap-style:square;v-text-anchor:top" coordsize="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" path="m,l612,e" filled="f" strokeweight=".58pt">
                  <v:path arrowok="t" o:connecttype="custom" o:connectlocs="0,0;612,0" o:connectangles="0,0"/>
                </v:shape>
                <w10:wrap anchorx="page" anchory="page"/>
              </v:group>
            </w:pict>
          </mc:Fallback>
        </mc:AlternateContent>
      </w:r>
      <w:r w:rsidRPr="0063195A">
        <w:rPr>
          <w:rFonts w:ascii="Garamond" w:hAnsi="Garamond"/>
          <w:b/>
          <w:sz w:val="20"/>
        </w:rPr>
        <w:t>Table.</w:t>
      </w:r>
      <w:r w:rsidRPr="0063195A">
        <w:rPr>
          <w:rFonts w:ascii="Garamond" w:hAnsi="Garamond"/>
          <w:b/>
          <w:spacing w:val="-7"/>
          <w:sz w:val="20"/>
        </w:rPr>
        <w:t xml:space="preserve"> </w:t>
      </w:r>
      <w:r w:rsidRPr="0063195A">
        <w:rPr>
          <w:rFonts w:ascii="Garamond" w:hAnsi="Garamond"/>
          <w:b/>
          <w:sz w:val="20"/>
        </w:rPr>
        <w:t>Progress</w:t>
      </w:r>
      <w:r w:rsidRPr="0063195A">
        <w:rPr>
          <w:rFonts w:ascii="Garamond" w:hAnsi="Garamond"/>
          <w:b/>
          <w:spacing w:val="-7"/>
          <w:sz w:val="20"/>
        </w:rPr>
        <w:t xml:space="preserve"> </w:t>
      </w:r>
      <w:r w:rsidRPr="0063195A">
        <w:rPr>
          <w:rFonts w:ascii="Garamond" w:hAnsi="Garamond"/>
          <w:b/>
          <w:spacing w:val="-1"/>
          <w:sz w:val="20"/>
        </w:rPr>
        <w:t>Towards</w:t>
      </w:r>
      <w:r w:rsidRPr="0063195A">
        <w:rPr>
          <w:rFonts w:ascii="Garamond" w:hAnsi="Garamond"/>
          <w:b/>
          <w:spacing w:val="-6"/>
          <w:sz w:val="20"/>
        </w:rPr>
        <w:t xml:space="preserve"> </w:t>
      </w:r>
      <w:r w:rsidRPr="0063195A">
        <w:rPr>
          <w:rFonts w:ascii="Garamond" w:hAnsi="Garamond"/>
          <w:b/>
          <w:spacing w:val="-1"/>
          <w:sz w:val="20"/>
        </w:rPr>
        <w:t>Results</w:t>
      </w:r>
      <w:r w:rsidRPr="0063195A">
        <w:rPr>
          <w:rFonts w:ascii="Garamond" w:hAnsi="Garamond"/>
          <w:b/>
          <w:spacing w:val="-7"/>
          <w:sz w:val="20"/>
        </w:rPr>
        <w:t xml:space="preserve"> </w:t>
      </w:r>
      <w:r w:rsidRPr="0063195A">
        <w:rPr>
          <w:rFonts w:ascii="Garamond" w:hAnsi="Garamond"/>
          <w:b/>
          <w:sz w:val="20"/>
        </w:rPr>
        <w:t>Matrix</w:t>
      </w:r>
      <w:r w:rsidRPr="0063195A">
        <w:rPr>
          <w:rFonts w:ascii="Garamond" w:hAnsi="Garamond"/>
          <w:b/>
          <w:spacing w:val="-7"/>
          <w:sz w:val="20"/>
        </w:rPr>
        <w:t xml:space="preserve"> </w:t>
      </w:r>
      <w:r w:rsidRPr="0063195A">
        <w:rPr>
          <w:rFonts w:ascii="Garamond" w:hAnsi="Garamond"/>
          <w:b/>
          <w:spacing w:val="-1"/>
          <w:sz w:val="20"/>
        </w:rPr>
        <w:t>(Achievement</w:t>
      </w:r>
      <w:r w:rsidRPr="0063195A">
        <w:rPr>
          <w:rFonts w:ascii="Garamond" w:hAnsi="Garamond"/>
          <w:b/>
          <w:spacing w:val="-7"/>
          <w:sz w:val="20"/>
        </w:rPr>
        <w:t xml:space="preserve"> </w:t>
      </w:r>
      <w:r w:rsidRPr="0063195A">
        <w:rPr>
          <w:rFonts w:ascii="Garamond" w:hAnsi="Garamond"/>
          <w:b/>
          <w:sz w:val="20"/>
        </w:rPr>
        <w:t>of</w:t>
      </w:r>
      <w:r w:rsidRPr="0063195A">
        <w:rPr>
          <w:rFonts w:ascii="Garamond" w:hAnsi="Garamond"/>
          <w:b/>
          <w:spacing w:val="-7"/>
          <w:sz w:val="20"/>
        </w:rPr>
        <w:t xml:space="preserve"> </w:t>
      </w:r>
      <w:r w:rsidRPr="0063195A">
        <w:rPr>
          <w:rFonts w:ascii="Garamond" w:hAnsi="Garamond"/>
          <w:b/>
          <w:spacing w:val="-1"/>
          <w:sz w:val="20"/>
        </w:rPr>
        <w:t>outcomes</w:t>
      </w:r>
      <w:r w:rsidRPr="0063195A">
        <w:rPr>
          <w:rFonts w:ascii="Garamond" w:hAnsi="Garamond"/>
          <w:b/>
          <w:spacing w:val="-7"/>
          <w:sz w:val="20"/>
        </w:rPr>
        <w:t xml:space="preserve"> </w:t>
      </w:r>
      <w:r w:rsidRPr="0063195A">
        <w:rPr>
          <w:rFonts w:ascii="Garamond" w:hAnsi="Garamond"/>
          <w:b/>
          <w:sz w:val="20"/>
        </w:rPr>
        <w:t>against</w:t>
      </w:r>
      <w:r w:rsidRPr="0063195A">
        <w:rPr>
          <w:rFonts w:ascii="Garamond" w:hAnsi="Garamond"/>
          <w:b/>
          <w:spacing w:val="-8"/>
          <w:sz w:val="20"/>
        </w:rPr>
        <w:t xml:space="preserve"> </w:t>
      </w:r>
      <w:r w:rsidRPr="0063195A">
        <w:rPr>
          <w:rFonts w:ascii="Garamond" w:hAnsi="Garamond"/>
          <w:b/>
          <w:sz w:val="20"/>
        </w:rPr>
        <w:t>End-of-project</w:t>
      </w:r>
      <w:r w:rsidRPr="0063195A">
        <w:rPr>
          <w:rFonts w:ascii="Garamond" w:hAnsi="Garamond"/>
          <w:b/>
          <w:spacing w:val="-8"/>
          <w:sz w:val="20"/>
        </w:rPr>
        <w:t xml:space="preserve"> </w:t>
      </w:r>
      <w:r w:rsidRPr="0063195A">
        <w:rPr>
          <w:rFonts w:ascii="Garamond" w:hAnsi="Garamond"/>
          <w:b/>
          <w:sz w:val="20"/>
        </w:rPr>
        <w:t>Targets)</w:t>
      </w:r>
    </w:p>
    <w:tbl>
      <w:tblPr>
        <w:tblW w:w="10842" w:type="dxa"/>
        <w:tblInd w:w="-715" w:type="dxa"/>
        <w:tblLayout w:type="fixed"/>
        <w:tblCellMar>
          <w:left w:w="0" w:type="dxa"/>
          <w:right w:w="0" w:type="dxa"/>
        </w:tblCellMar>
        <w:tblLook w:val="01E0" w:firstRow="1" w:lastRow="1" w:firstColumn="1" w:lastColumn="1" w:noHBand="0" w:noVBand="0"/>
      </w:tblPr>
      <w:tblGrid>
        <w:gridCol w:w="1418"/>
        <w:gridCol w:w="1701"/>
        <w:gridCol w:w="1134"/>
        <w:gridCol w:w="992"/>
        <w:gridCol w:w="1217"/>
        <w:gridCol w:w="1477"/>
        <w:gridCol w:w="973"/>
        <w:gridCol w:w="994"/>
        <w:gridCol w:w="936"/>
      </w:tblGrid>
      <w:tr w:rsidR="00A06FF5" w:rsidRPr="0063195A" w14:paraId="31EF6305" w14:textId="77777777" w:rsidTr="0063195A">
        <w:trPr>
          <w:trHeight w:hRule="exact" w:val="639"/>
        </w:trPr>
        <w:tc>
          <w:tcPr>
            <w:tcW w:w="1418" w:type="dxa"/>
            <w:tcBorders>
              <w:top w:val="single" w:sz="5" w:space="0" w:color="000000"/>
              <w:left w:val="single" w:sz="5" w:space="0" w:color="000000"/>
              <w:bottom w:val="single" w:sz="5" w:space="0" w:color="000000"/>
              <w:right w:val="single" w:sz="5" w:space="0" w:color="000000"/>
            </w:tcBorders>
            <w:shd w:val="clear" w:color="auto" w:fill="D9D9D9"/>
          </w:tcPr>
          <w:p w14:paraId="76ACC1A7" w14:textId="77777777" w:rsidR="00A06FF5" w:rsidRPr="0063195A" w:rsidRDefault="00A06FF5" w:rsidP="0063195A">
            <w:pPr>
              <w:ind w:left="22" w:right="138"/>
              <w:rPr>
                <w:rFonts w:ascii="Garamond" w:eastAsia="Garamond" w:hAnsi="Garamond" w:cs="Garamond"/>
                <w:sz w:val="14"/>
                <w:szCs w:val="14"/>
              </w:rPr>
            </w:pPr>
            <w:r w:rsidRPr="0063195A">
              <w:rPr>
                <w:rFonts w:ascii="Garamond" w:hAnsi="Garamond"/>
                <w:b/>
                <w:spacing w:val="-1"/>
                <w:sz w:val="14"/>
              </w:rPr>
              <w:t>Project</w:t>
            </w:r>
            <w:r w:rsidRPr="0063195A">
              <w:rPr>
                <w:rFonts w:ascii="Garamond" w:hAnsi="Garamond"/>
                <w:b/>
                <w:spacing w:val="-9"/>
                <w:sz w:val="14"/>
              </w:rPr>
              <w:t xml:space="preserve"> </w:t>
            </w:r>
            <w:r w:rsidRPr="0063195A">
              <w:rPr>
                <w:rFonts w:ascii="Garamond" w:hAnsi="Garamond"/>
                <w:b/>
                <w:sz w:val="14"/>
              </w:rPr>
              <w:t>Strategy</w:t>
            </w:r>
          </w:p>
        </w:tc>
        <w:tc>
          <w:tcPr>
            <w:tcW w:w="1701" w:type="dxa"/>
            <w:tcBorders>
              <w:top w:val="single" w:sz="5" w:space="0" w:color="000000"/>
              <w:left w:val="single" w:sz="5" w:space="0" w:color="000000"/>
              <w:bottom w:val="single" w:sz="5" w:space="0" w:color="000000"/>
              <w:right w:val="single" w:sz="5" w:space="0" w:color="000000"/>
            </w:tcBorders>
            <w:shd w:val="clear" w:color="auto" w:fill="D9D9D9"/>
          </w:tcPr>
          <w:p w14:paraId="5C8E22F8" w14:textId="77777777" w:rsidR="00A06FF5" w:rsidRPr="0063195A" w:rsidRDefault="00A06FF5" w:rsidP="0063195A">
            <w:pPr>
              <w:ind w:left="22" w:right="138"/>
              <w:rPr>
                <w:rFonts w:ascii="Garamond" w:eastAsia="Garamond" w:hAnsi="Garamond" w:cs="Garamond"/>
                <w:sz w:val="14"/>
                <w:szCs w:val="14"/>
              </w:rPr>
            </w:pPr>
            <w:r w:rsidRPr="0063195A">
              <w:rPr>
                <w:rFonts w:ascii="Garamond" w:hAnsi="Garamond"/>
                <w:b/>
                <w:spacing w:val="-1"/>
                <w:sz w:val="14"/>
              </w:rPr>
              <w:t>Indicator</w:t>
            </w:r>
          </w:p>
        </w:tc>
        <w:tc>
          <w:tcPr>
            <w:tcW w:w="1134" w:type="dxa"/>
            <w:tcBorders>
              <w:top w:val="single" w:sz="5" w:space="0" w:color="000000"/>
              <w:left w:val="single" w:sz="5" w:space="0" w:color="000000"/>
              <w:bottom w:val="single" w:sz="5" w:space="0" w:color="000000"/>
              <w:right w:val="single" w:sz="5" w:space="0" w:color="000000"/>
            </w:tcBorders>
            <w:shd w:val="clear" w:color="auto" w:fill="D9D9D9"/>
          </w:tcPr>
          <w:p w14:paraId="53E0754F" w14:textId="77777777" w:rsidR="00A06FF5" w:rsidRPr="0063195A" w:rsidRDefault="00A06FF5" w:rsidP="0063195A">
            <w:pPr>
              <w:ind w:left="22" w:right="138"/>
              <w:rPr>
                <w:rFonts w:ascii="Garamond" w:eastAsia="Garamond" w:hAnsi="Garamond" w:cs="Garamond"/>
                <w:sz w:val="14"/>
                <w:szCs w:val="14"/>
              </w:rPr>
            </w:pPr>
            <w:r w:rsidRPr="0063195A">
              <w:rPr>
                <w:rFonts w:ascii="Garamond" w:hAnsi="Garamond"/>
                <w:b/>
                <w:spacing w:val="-1"/>
                <w:sz w:val="14"/>
              </w:rPr>
              <w:t>Baseline</w:t>
            </w:r>
            <w:r w:rsidRPr="0063195A">
              <w:rPr>
                <w:rFonts w:ascii="Garamond" w:hAnsi="Garamond"/>
                <w:b/>
                <w:spacing w:val="-9"/>
                <w:sz w:val="14"/>
              </w:rPr>
              <w:t xml:space="preserve"> </w:t>
            </w:r>
            <w:r w:rsidRPr="0063195A">
              <w:rPr>
                <w:rFonts w:ascii="Garamond" w:hAnsi="Garamond"/>
                <w:b/>
                <w:spacing w:val="-1"/>
                <w:sz w:val="14"/>
              </w:rPr>
              <w:t>Level</w:t>
            </w:r>
          </w:p>
        </w:tc>
        <w:tc>
          <w:tcPr>
            <w:tcW w:w="992" w:type="dxa"/>
            <w:tcBorders>
              <w:top w:val="single" w:sz="5" w:space="0" w:color="000000"/>
              <w:left w:val="single" w:sz="5" w:space="0" w:color="000000"/>
              <w:bottom w:val="single" w:sz="5" w:space="0" w:color="000000"/>
              <w:right w:val="single" w:sz="5" w:space="0" w:color="000000"/>
            </w:tcBorders>
            <w:shd w:val="clear" w:color="auto" w:fill="D9D9D9"/>
          </w:tcPr>
          <w:p w14:paraId="65014325" w14:textId="77777777" w:rsidR="00A06FF5" w:rsidRPr="0063195A" w:rsidRDefault="00A06FF5" w:rsidP="0063195A">
            <w:pPr>
              <w:ind w:left="22" w:right="138"/>
              <w:rPr>
                <w:rFonts w:ascii="Garamond" w:eastAsia="Garamond" w:hAnsi="Garamond" w:cs="Garamond"/>
                <w:sz w:val="14"/>
                <w:szCs w:val="14"/>
              </w:rPr>
            </w:pPr>
            <w:r w:rsidRPr="0063195A">
              <w:rPr>
                <w:rFonts w:ascii="Garamond" w:hAnsi="Garamond"/>
                <w:b/>
                <w:spacing w:val="-1"/>
                <w:sz w:val="14"/>
              </w:rPr>
              <w:t>Level</w:t>
            </w:r>
            <w:r w:rsidRPr="0063195A">
              <w:rPr>
                <w:rFonts w:ascii="Garamond" w:hAnsi="Garamond"/>
                <w:b/>
                <w:spacing w:val="-3"/>
                <w:sz w:val="14"/>
              </w:rPr>
              <w:t xml:space="preserve"> </w:t>
            </w:r>
            <w:r w:rsidRPr="0063195A">
              <w:rPr>
                <w:rFonts w:ascii="Garamond" w:hAnsi="Garamond"/>
                <w:b/>
                <w:spacing w:val="-1"/>
                <w:sz w:val="14"/>
              </w:rPr>
              <w:t>in</w:t>
            </w:r>
            <w:r w:rsidRPr="0063195A">
              <w:rPr>
                <w:rFonts w:ascii="Garamond" w:hAnsi="Garamond"/>
                <w:b/>
                <w:spacing w:val="-2"/>
                <w:sz w:val="14"/>
              </w:rPr>
              <w:t xml:space="preserve"> </w:t>
            </w:r>
            <w:r w:rsidRPr="0063195A">
              <w:rPr>
                <w:rFonts w:ascii="Garamond" w:hAnsi="Garamond"/>
                <w:b/>
                <w:sz w:val="14"/>
              </w:rPr>
              <w:t>1</w:t>
            </w:r>
            <w:r w:rsidRPr="0063195A">
              <w:rPr>
                <w:rFonts w:ascii="Garamond" w:hAnsi="Garamond"/>
                <w:b/>
                <w:position w:val="3"/>
                <w:sz w:val="9"/>
              </w:rPr>
              <w:t>st</w:t>
            </w:r>
            <w:r w:rsidRPr="0063195A">
              <w:rPr>
                <w:rFonts w:ascii="Garamond" w:hAnsi="Garamond"/>
                <w:b/>
                <w:spacing w:val="23"/>
                <w:w w:val="101"/>
                <w:position w:val="3"/>
                <w:sz w:val="9"/>
              </w:rPr>
              <w:t xml:space="preserve"> </w:t>
            </w:r>
            <w:r w:rsidRPr="0063195A">
              <w:rPr>
                <w:rFonts w:ascii="Garamond" w:hAnsi="Garamond"/>
                <w:b/>
                <w:sz w:val="14"/>
              </w:rPr>
              <w:t>PIR</w:t>
            </w:r>
            <w:r w:rsidRPr="0063195A">
              <w:rPr>
                <w:rFonts w:ascii="Garamond" w:hAnsi="Garamond"/>
                <w:b/>
                <w:spacing w:val="-4"/>
                <w:sz w:val="14"/>
              </w:rPr>
              <w:t xml:space="preserve"> </w:t>
            </w:r>
            <w:r w:rsidRPr="0063195A">
              <w:rPr>
                <w:rFonts w:ascii="Garamond" w:hAnsi="Garamond"/>
                <w:b/>
                <w:spacing w:val="-1"/>
                <w:sz w:val="14"/>
              </w:rPr>
              <w:t>(self-</w:t>
            </w:r>
            <w:r w:rsidRPr="0063195A">
              <w:rPr>
                <w:rFonts w:ascii="Garamond" w:hAnsi="Garamond"/>
                <w:b/>
                <w:spacing w:val="24"/>
                <w:w w:val="99"/>
                <w:sz w:val="14"/>
              </w:rPr>
              <w:t xml:space="preserve"> </w:t>
            </w:r>
            <w:r w:rsidRPr="0063195A">
              <w:rPr>
                <w:rFonts w:ascii="Garamond" w:hAnsi="Garamond"/>
                <w:b/>
                <w:spacing w:val="-1"/>
                <w:sz w:val="14"/>
              </w:rPr>
              <w:t>reported)</w:t>
            </w:r>
          </w:p>
        </w:tc>
        <w:tc>
          <w:tcPr>
            <w:tcW w:w="1217" w:type="dxa"/>
            <w:tcBorders>
              <w:top w:val="single" w:sz="5" w:space="0" w:color="000000"/>
              <w:left w:val="single" w:sz="5" w:space="0" w:color="000000"/>
              <w:bottom w:val="single" w:sz="5" w:space="0" w:color="000000"/>
              <w:right w:val="single" w:sz="5" w:space="0" w:color="000000"/>
            </w:tcBorders>
            <w:shd w:val="clear" w:color="auto" w:fill="D9D9D9"/>
          </w:tcPr>
          <w:p w14:paraId="7C79CE69" w14:textId="77777777" w:rsidR="00A06FF5" w:rsidRPr="0063195A" w:rsidRDefault="00A06FF5" w:rsidP="0063195A">
            <w:pPr>
              <w:ind w:left="22" w:right="138"/>
              <w:rPr>
                <w:rFonts w:ascii="Garamond" w:eastAsia="Garamond" w:hAnsi="Garamond" w:cs="Garamond"/>
                <w:sz w:val="14"/>
                <w:szCs w:val="14"/>
              </w:rPr>
            </w:pPr>
            <w:r w:rsidRPr="0063195A">
              <w:rPr>
                <w:rFonts w:ascii="Garamond" w:hAnsi="Garamond"/>
                <w:b/>
                <w:spacing w:val="-1"/>
                <w:sz w:val="14"/>
              </w:rPr>
              <w:t>Midterm</w:t>
            </w:r>
            <w:r w:rsidRPr="0063195A">
              <w:rPr>
                <w:rFonts w:ascii="Garamond" w:hAnsi="Garamond"/>
                <w:b/>
                <w:spacing w:val="-9"/>
                <w:sz w:val="14"/>
              </w:rPr>
              <w:t xml:space="preserve"> </w:t>
            </w:r>
            <w:r w:rsidRPr="0063195A">
              <w:rPr>
                <w:rFonts w:ascii="Garamond" w:hAnsi="Garamond"/>
                <w:b/>
                <w:sz w:val="14"/>
              </w:rPr>
              <w:t>Target</w:t>
            </w:r>
          </w:p>
        </w:tc>
        <w:tc>
          <w:tcPr>
            <w:tcW w:w="1477" w:type="dxa"/>
            <w:tcBorders>
              <w:top w:val="single" w:sz="5" w:space="0" w:color="000000"/>
              <w:left w:val="single" w:sz="5" w:space="0" w:color="000000"/>
              <w:bottom w:val="single" w:sz="5" w:space="0" w:color="000000"/>
              <w:right w:val="single" w:sz="5" w:space="0" w:color="000000"/>
            </w:tcBorders>
            <w:shd w:val="clear" w:color="auto" w:fill="D9D9D9"/>
          </w:tcPr>
          <w:p w14:paraId="67F08887" w14:textId="77777777" w:rsidR="00A06FF5" w:rsidRPr="0063195A" w:rsidRDefault="00A06FF5" w:rsidP="0063195A">
            <w:pPr>
              <w:ind w:left="22" w:right="138"/>
              <w:rPr>
                <w:rFonts w:ascii="Garamond" w:eastAsia="Garamond" w:hAnsi="Garamond" w:cs="Garamond"/>
                <w:sz w:val="14"/>
                <w:szCs w:val="14"/>
              </w:rPr>
            </w:pPr>
            <w:r w:rsidRPr="0063195A">
              <w:rPr>
                <w:rFonts w:ascii="Garamond" w:hAnsi="Garamond"/>
                <w:b/>
                <w:spacing w:val="-1"/>
                <w:sz w:val="14"/>
              </w:rPr>
              <w:t>End-of-project</w:t>
            </w:r>
            <w:r w:rsidRPr="0063195A">
              <w:rPr>
                <w:rFonts w:ascii="Garamond" w:hAnsi="Garamond"/>
                <w:b/>
                <w:spacing w:val="29"/>
                <w:w w:val="99"/>
                <w:sz w:val="14"/>
              </w:rPr>
              <w:t xml:space="preserve"> </w:t>
            </w:r>
            <w:r w:rsidRPr="0063195A">
              <w:rPr>
                <w:rFonts w:ascii="Garamond" w:hAnsi="Garamond"/>
                <w:b/>
                <w:spacing w:val="-1"/>
                <w:sz w:val="14"/>
              </w:rPr>
              <w:t>Target</w:t>
            </w:r>
          </w:p>
        </w:tc>
        <w:tc>
          <w:tcPr>
            <w:tcW w:w="973" w:type="dxa"/>
            <w:tcBorders>
              <w:top w:val="single" w:sz="5" w:space="0" w:color="000000"/>
              <w:left w:val="single" w:sz="5" w:space="0" w:color="000000"/>
              <w:bottom w:val="single" w:sz="5" w:space="0" w:color="000000"/>
              <w:right w:val="single" w:sz="5" w:space="0" w:color="000000"/>
            </w:tcBorders>
            <w:shd w:val="clear" w:color="auto" w:fill="D9D9D9"/>
          </w:tcPr>
          <w:p w14:paraId="11B2A2F3" w14:textId="77777777" w:rsidR="00A06FF5" w:rsidRPr="0063195A" w:rsidRDefault="00A06FF5" w:rsidP="0063195A">
            <w:pPr>
              <w:ind w:left="22" w:right="138"/>
              <w:rPr>
                <w:rFonts w:ascii="Garamond" w:eastAsia="Garamond" w:hAnsi="Garamond" w:cs="Garamond"/>
                <w:sz w:val="9"/>
                <w:szCs w:val="9"/>
              </w:rPr>
            </w:pPr>
            <w:r w:rsidRPr="0063195A">
              <w:rPr>
                <w:rFonts w:ascii="Garamond" w:hAnsi="Garamond"/>
                <w:b/>
                <w:spacing w:val="-1"/>
                <w:sz w:val="14"/>
              </w:rPr>
              <w:t>Midterm</w:t>
            </w:r>
            <w:r w:rsidRPr="0063195A">
              <w:rPr>
                <w:rFonts w:ascii="Garamond" w:hAnsi="Garamond"/>
                <w:b/>
                <w:spacing w:val="24"/>
                <w:w w:val="99"/>
                <w:sz w:val="14"/>
              </w:rPr>
              <w:t xml:space="preserve"> </w:t>
            </w:r>
            <w:r w:rsidRPr="0063195A">
              <w:rPr>
                <w:rFonts w:ascii="Garamond" w:hAnsi="Garamond"/>
                <w:b/>
                <w:spacing w:val="-1"/>
                <w:sz w:val="14"/>
              </w:rPr>
              <w:t>Level</w:t>
            </w:r>
            <w:r w:rsidRPr="0063195A">
              <w:rPr>
                <w:rFonts w:ascii="Garamond" w:hAnsi="Garamond"/>
                <w:b/>
                <w:spacing w:val="-5"/>
                <w:sz w:val="14"/>
              </w:rPr>
              <w:t xml:space="preserve"> </w:t>
            </w:r>
            <w:r w:rsidRPr="0063195A">
              <w:rPr>
                <w:rFonts w:ascii="Garamond" w:hAnsi="Garamond"/>
                <w:b/>
                <w:sz w:val="14"/>
              </w:rPr>
              <w:t>&amp;</w:t>
            </w:r>
            <w:r w:rsidRPr="0063195A">
              <w:rPr>
                <w:rFonts w:ascii="Garamond" w:hAnsi="Garamond"/>
                <w:b/>
                <w:spacing w:val="22"/>
                <w:w w:val="99"/>
                <w:sz w:val="14"/>
              </w:rPr>
              <w:t xml:space="preserve"> </w:t>
            </w:r>
            <w:r w:rsidRPr="0063195A">
              <w:rPr>
                <w:rFonts w:ascii="Garamond" w:hAnsi="Garamond"/>
                <w:b/>
                <w:spacing w:val="-1"/>
                <w:sz w:val="14"/>
              </w:rPr>
              <w:t>Assessment</w:t>
            </w:r>
            <w:r w:rsidRPr="0063195A">
              <w:rPr>
                <w:rFonts w:ascii="Garamond" w:hAnsi="Garamond"/>
                <w:b/>
                <w:spacing w:val="-1"/>
                <w:position w:val="3"/>
                <w:sz w:val="9"/>
              </w:rPr>
              <w:t>3</w:t>
            </w:r>
          </w:p>
        </w:tc>
        <w:tc>
          <w:tcPr>
            <w:tcW w:w="994" w:type="dxa"/>
            <w:tcBorders>
              <w:top w:val="single" w:sz="5" w:space="0" w:color="000000"/>
              <w:left w:val="single" w:sz="5" w:space="0" w:color="000000"/>
              <w:bottom w:val="single" w:sz="5" w:space="0" w:color="000000"/>
              <w:right w:val="single" w:sz="5" w:space="0" w:color="000000"/>
            </w:tcBorders>
            <w:shd w:val="clear" w:color="auto" w:fill="D9D9D9"/>
          </w:tcPr>
          <w:p w14:paraId="0D21FA14" w14:textId="77777777" w:rsidR="00A06FF5" w:rsidRPr="0063195A" w:rsidRDefault="00A06FF5" w:rsidP="0063195A">
            <w:pPr>
              <w:ind w:left="22" w:right="138"/>
              <w:rPr>
                <w:rFonts w:ascii="Garamond" w:eastAsia="Garamond" w:hAnsi="Garamond" w:cs="Garamond"/>
                <w:sz w:val="9"/>
                <w:szCs w:val="9"/>
              </w:rPr>
            </w:pPr>
            <w:r w:rsidRPr="0063195A">
              <w:rPr>
                <w:rFonts w:ascii="Garamond" w:hAnsi="Garamond"/>
                <w:b/>
                <w:spacing w:val="-1"/>
                <w:sz w:val="14"/>
              </w:rPr>
              <w:t>Achievement</w:t>
            </w:r>
            <w:r w:rsidRPr="0063195A">
              <w:rPr>
                <w:rFonts w:ascii="Garamond" w:hAnsi="Garamond"/>
                <w:b/>
                <w:spacing w:val="28"/>
                <w:w w:val="99"/>
                <w:sz w:val="14"/>
              </w:rPr>
              <w:t xml:space="preserve"> </w:t>
            </w:r>
            <w:r w:rsidRPr="0063195A">
              <w:rPr>
                <w:rFonts w:ascii="Garamond" w:hAnsi="Garamond"/>
                <w:b/>
                <w:spacing w:val="-1"/>
                <w:sz w:val="14"/>
              </w:rPr>
              <w:t>Rating</w:t>
            </w:r>
            <w:r w:rsidRPr="0063195A">
              <w:rPr>
                <w:rFonts w:ascii="Garamond" w:hAnsi="Garamond"/>
                <w:b/>
                <w:spacing w:val="-1"/>
                <w:position w:val="3"/>
                <w:sz w:val="9"/>
              </w:rPr>
              <w:t>4</w:t>
            </w:r>
          </w:p>
        </w:tc>
        <w:tc>
          <w:tcPr>
            <w:tcW w:w="936" w:type="dxa"/>
            <w:tcBorders>
              <w:top w:val="single" w:sz="5" w:space="0" w:color="000000"/>
              <w:left w:val="single" w:sz="5" w:space="0" w:color="000000"/>
              <w:bottom w:val="single" w:sz="5" w:space="0" w:color="000000"/>
              <w:right w:val="single" w:sz="5" w:space="0" w:color="000000"/>
            </w:tcBorders>
            <w:shd w:val="clear" w:color="auto" w:fill="D9D9D9"/>
          </w:tcPr>
          <w:p w14:paraId="6B8394C6" w14:textId="77777777" w:rsidR="00A06FF5" w:rsidRPr="0063195A" w:rsidRDefault="00A06FF5" w:rsidP="0063195A">
            <w:pPr>
              <w:ind w:right="138"/>
              <w:rPr>
                <w:rFonts w:ascii="Garamond" w:eastAsia="Garamond" w:hAnsi="Garamond" w:cs="Garamond"/>
                <w:sz w:val="14"/>
                <w:szCs w:val="14"/>
              </w:rPr>
            </w:pPr>
            <w:r w:rsidRPr="0063195A">
              <w:rPr>
                <w:rFonts w:ascii="Garamond" w:hAnsi="Garamond"/>
                <w:b/>
                <w:spacing w:val="-1"/>
                <w:sz w:val="14"/>
              </w:rPr>
              <w:t>Justification</w:t>
            </w:r>
            <w:r w:rsidRPr="0063195A">
              <w:rPr>
                <w:rFonts w:ascii="Garamond" w:hAnsi="Garamond"/>
                <w:b/>
                <w:spacing w:val="28"/>
                <w:w w:val="99"/>
                <w:sz w:val="14"/>
              </w:rPr>
              <w:t xml:space="preserve"> </w:t>
            </w:r>
            <w:r w:rsidRPr="0063195A">
              <w:rPr>
                <w:rFonts w:ascii="Garamond" w:hAnsi="Garamond"/>
                <w:b/>
                <w:spacing w:val="-1"/>
                <w:sz w:val="14"/>
              </w:rPr>
              <w:t>for</w:t>
            </w:r>
            <w:r w:rsidRPr="0063195A">
              <w:rPr>
                <w:rFonts w:ascii="Garamond" w:hAnsi="Garamond"/>
                <w:b/>
                <w:spacing w:val="-6"/>
                <w:sz w:val="14"/>
              </w:rPr>
              <w:t xml:space="preserve"> </w:t>
            </w:r>
            <w:r w:rsidRPr="0063195A">
              <w:rPr>
                <w:rFonts w:ascii="Garamond" w:hAnsi="Garamond"/>
                <w:b/>
                <w:spacing w:val="-1"/>
                <w:sz w:val="14"/>
              </w:rPr>
              <w:t>Rating</w:t>
            </w:r>
          </w:p>
        </w:tc>
      </w:tr>
      <w:tr w:rsidR="00A06FF5" w:rsidRPr="0063195A" w14:paraId="55FA5AA6" w14:textId="77777777" w:rsidTr="0063195A">
        <w:trPr>
          <w:trHeight w:hRule="exact" w:val="2573"/>
        </w:trPr>
        <w:tc>
          <w:tcPr>
            <w:tcW w:w="1418" w:type="dxa"/>
            <w:tcBorders>
              <w:top w:val="single" w:sz="5" w:space="0" w:color="000000"/>
              <w:left w:val="single" w:sz="5" w:space="0" w:color="000000"/>
              <w:bottom w:val="nil"/>
              <w:right w:val="single" w:sz="5" w:space="0" w:color="000000"/>
            </w:tcBorders>
          </w:tcPr>
          <w:p w14:paraId="47B690A8" w14:textId="77777777" w:rsidR="00A06FF5" w:rsidRPr="0063195A" w:rsidRDefault="00A06FF5" w:rsidP="0063195A">
            <w:pPr>
              <w:ind w:left="22" w:right="44"/>
              <w:rPr>
                <w:rFonts w:ascii="Garamond" w:eastAsia="Garamond" w:hAnsi="Garamond" w:cs="Garamond"/>
                <w:sz w:val="14"/>
                <w:szCs w:val="14"/>
              </w:rPr>
            </w:pPr>
            <w:r w:rsidRPr="0063195A">
              <w:rPr>
                <w:rFonts w:ascii="Garamond" w:hAnsi="Garamond"/>
                <w:b/>
                <w:spacing w:val="-1"/>
                <w:sz w:val="14"/>
              </w:rPr>
              <w:t>Objective:</w:t>
            </w:r>
          </w:p>
          <w:p w14:paraId="41D84EB4" w14:textId="77777777" w:rsidR="00A06FF5" w:rsidRPr="0063195A" w:rsidRDefault="00A06FF5" w:rsidP="0063195A">
            <w:pPr>
              <w:ind w:left="22" w:right="44"/>
              <w:rPr>
                <w:rFonts w:ascii="Garamond" w:eastAsia="Calibri Light" w:hAnsi="Garamond" w:cs="Calibri Light"/>
                <w:sz w:val="14"/>
                <w:szCs w:val="14"/>
              </w:rPr>
            </w:pPr>
            <w:r w:rsidRPr="0063195A">
              <w:rPr>
                <w:rFonts w:ascii="Garamond" w:eastAsia="Calibri Light" w:hAnsi="Garamond" w:cs="Calibri Light"/>
                <w:spacing w:val="-1"/>
                <w:sz w:val="14"/>
                <w:szCs w:val="14"/>
              </w:rPr>
              <w:t>To</w:t>
            </w:r>
            <w:r w:rsidRPr="0063195A">
              <w:rPr>
                <w:rFonts w:ascii="Garamond" w:eastAsia="Calibri Light" w:hAnsi="Garamond" w:cs="Calibri Light"/>
                <w:spacing w:val="-5"/>
                <w:sz w:val="14"/>
                <w:szCs w:val="14"/>
              </w:rPr>
              <w:t xml:space="preserve"> </w:t>
            </w:r>
            <w:r w:rsidRPr="0063195A">
              <w:rPr>
                <w:rFonts w:ascii="Garamond" w:eastAsia="Calibri Light" w:hAnsi="Garamond" w:cs="Calibri Light"/>
                <w:spacing w:val="-1"/>
                <w:sz w:val="14"/>
                <w:szCs w:val="14"/>
              </w:rPr>
              <w:t>expand</w:t>
            </w:r>
            <w:r w:rsidRPr="0063195A">
              <w:rPr>
                <w:rFonts w:ascii="Garamond" w:eastAsia="Calibri Light" w:hAnsi="Garamond" w:cs="Calibri Light"/>
                <w:spacing w:val="-3"/>
                <w:sz w:val="14"/>
                <w:szCs w:val="14"/>
              </w:rPr>
              <w:t xml:space="preserve"> </w:t>
            </w:r>
            <w:r w:rsidRPr="0063195A">
              <w:rPr>
                <w:rFonts w:ascii="Garamond" w:eastAsia="Calibri Light" w:hAnsi="Garamond" w:cs="Calibri Light"/>
                <w:spacing w:val="-1"/>
                <w:sz w:val="14"/>
                <w:szCs w:val="14"/>
              </w:rPr>
              <w:t>the</w:t>
            </w:r>
            <w:r w:rsidRPr="0063195A">
              <w:rPr>
                <w:rFonts w:ascii="Garamond" w:eastAsia="Calibri Light" w:hAnsi="Garamond" w:cs="Calibri Light"/>
                <w:spacing w:val="28"/>
                <w:w w:val="99"/>
                <w:sz w:val="14"/>
                <w:szCs w:val="14"/>
              </w:rPr>
              <w:t xml:space="preserve"> </w:t>
            </w:r>
            <w:r w:rsidRPr="0063195A">
              <w:rPr>
                <w:rFonts w:ascii="Garamond" w:eastAsia="Calibri Light" w:hAnsi="Garamond" w:cs="Calibri Light"/>
                <w:spacing w:val="-1"/>
                <w:sz w:val="14"/>
                <w:szCs w:val="14"/>
              </w:rPr>
              <w:t>protected</w:t>
            </w:r>
            <w:r w:rsidRPr="0063195A">
              <w:rPr>
                <w:rFonts w:ascii="Garamond" w:eastAsia="Calibri Light" w:hAnsi="Garamond" w:cs="Calibri Light"/>
                <w:spacing w:val="-8"/>
                <w:sz w:val="14"/>
                <w:szCs w:val="14"/>
              </w:rPr>
              <w:t xml:space="preserve"> </w:t>
            </w:r>
            <w:r w:rsidRPr="0063195A">
              <w:rPr>
                <w:rFonts w:ascii="Garamond" w:eastAsia="Calibri Light" w:hAnsi="Garamond" w:cs="Calibri Light"/>
                <w:sz w:val="14"/>
                <w:szCs w:val="14"/>
              </w:rPr>
              <w:t>areas</w:t>
            </w:r>
            <w:r w:rsidRPr="0063195A">
              <w:rPr>
                <w:rFonts w:ascii="Garamond" w:eastAsia="Calibri Light" w:hAnsi="Garamond" w:cs="Calibri Light"/>
                <w:spacing w:val="27"/>
                <w:w w:val="99"/>
                <w:sz w:val="14"/>
                <w:szCs w:val="14"/>
              </w:rPr>
              <w:t xml:space="preserve"> </w:t>
            </w:r>
            <w:r w:rsidRPr="0063195A">
              <w:rPr>
                <w:rFonts w:ascii="Garamond" w:eastAsia="Calibri Light" w:hAnsi="Garamond" w:cs="Calibri Light"/>
                <w:spacing w:val="-1"/>
                <w:sz w:val="14"/>
                <w:szCs w:val="14"/>
              </w:rPr>
              <w:t>network</w:t>
            </w:r>
            <w:r w:rsidRPr="0063195A">
              <w:rPr>
                <w:rFonts w:ascii="Garamond" w:eastAsia="Calibri Light" w:hAnsi="Garamond" w:cs="Calibri Light"/>
                <w:spacing w:val="-5"/>
                <w:sz w:val="14"/>
                <w:szCs w:val="14"/>
              </w:rPr>
              <w:t xml:space="preserve"> </w:t>
            </w:r>
            <w:r w:rsidRPr="0063195A">
              <w:rPr>
                <w:rFonts w:ascii="Garamond" w:eastAsia="Calibri Light" w:hAnsi="Garamond" w:cs="Calibri Light"/>
                <w:sz w:val="14"/>
                <w:szCs w:val="14"/>
              </w:rPr>
              <w:t>into</w:t>
            </w:r>
            <w:r w:rsidRPr="0063195A">
              <w:rPr>
                <w:rFonts w:ascii="Garamond" w:eastAsia="Calibri Light" w:hAnsi="Garamond" w:cs="Calibri Light"/>
                <w:spacing w:val="-4"/>
                <w:sz w:val="14"/>
                <w:szCs w:val="14"/>
              </w:rPr>
              <w:t xml:space="preserve"> </w:t>
            </w:r>
            <w:r w:rsidRPr="0063195A">
              <w:rPr>
                <w:rFonts w:ascii="Garamond" w:eastAsia="Calibri Light" w:hAnsi="Garamond" w:cs="Calibri Light"/>
                <w:spacing w:val="-1"/>
                <w:sz w:val="14"/>
                <w:szCs w:val="14"/>
              </w:rPr>
              <w:t>the</w:t>
            </w:r>
            <w:r w:rsidRPr="0063195A">
              <w:rPr>
                <w:rFonts w:ascii="Garamond" w:eastAsia="Calibri Light" w:hAnsi="Garamond" w:cs="Calibri Light"/>
                <w:spacing w:val="28"/>
                <w:w w:val="99"/>
                <w:sz w:val="14"/>
                <w:szCs w:val="14"/>
              </w:rPr>
              <w:t xml:space="preserve"> </w:t>
            </w:r>
            <w:r w:rsidRPr="0063195A">
              <w:rPr>
                <w:rFonts w:ascii="Garamond" w:eastAsia="Calibri Light" w:hAnsi="Garamond" w:cs="Calibri Light"/>
                <w:spacing w:val="-1"/>
                <w:sz w:val="14"/>
                <w:szCs w:val="14"/>
              </w:rPr>
              <w:t>marine</w:t>
            </w:r>
            <w:r w:rsidRPr="0063195A">
              <w:rPr>
                <w:rFonts w:ascii="Garamond" w:eastAsia="Calibri Light" w:hAnsi="Garamond" w:cs="Calibri Light"/>
                <w:spacing w:val="25"/>
                <w:w w:val="99"/>
                <w:sz w:val="14"/>
                <w:szCs w:val="14"/>
              </w:rPr>
              <w:t xml:space="preserve"> </w:t>
            </w:r>
            <w:r w:rsidRPr="0063195A">
              <w:rPr>
                <w:rFonts w:ascii="Garamond" w:eastAsia="Calibri Light" w:hAnsi="Garamond" w:cs="Calibri Light"/>
                <w:spacing w:val="-1"/>
                <w:sz w:val="14"/>
                <w:szCs w:val="14"/>
              </w:rPr>
              <w:t>environment</w:t>
            </w:r>
            <w:r w:rsidRPr="0063195A">
              <w:rPr>
                <w:rFonts w:ascii="Garamond" w:eastAsia="Calibri Light" w:hAnsi="Garamond" w:cs="Calibri Light"/>
                <w:spacing w:val="20"/>
                <w:w w:val="99"/>
                <w:sz w:val="14"/>
                <w:szCs w:val="14"/>
              </w:rPr>
              <w:t xml:space="preserve"> </w:t>
            </w:r>
            <w:r w:rsidRPr="0063195A">
              <w:rPr>
                <w:rFonts w:ascii="Garamond" w:eastAsia="Calibri Light" w:hAnsi="Garamond" w:cs="Calibri Light"/>
                <w:spacing w:val="-1"/>
                <w:sz w:val="14"/>
                <w:szCs w:val="14"/>
              </w:rPr>
              <w:t>through</w:t>
            </w:r>
            <w:r w:rsidRPr="0063195A">
              <w:rPr>
                <w:rFonts w:ascii="Garamond" w:eastAsia="Calibri Light" w:hAnsi="Garamond" w:cs="Calibri Light"/>
                <w:spacing w:val="-11"/>
                <w:sz w:val="14"/>
                <w:szCs w:val="14"/>
              </w:rPr>
              <w:t xml:space="preserve"> </w:t>
            </w:r>
            <w:r w:rsidRPr="0063195A">
              <w:rPr>
                <w:rFonts w:ascii="Garamond" w:eastAsia="Calibri Light" w:hAnsi="Garamond" w:cs="Calibri Light"/>
                <w:sz w:val="14"/>
                <w:szCs w:val="14"/>
              </w:rPr>
              <w:t>creation</w:t>
            </w:r>
            <w:r w:rsidRPr="0063195A">
              <w:rPr>
                <w:rFonts w:ascii="Garamond" w:eastAsia="Calibri Light" w:hAnsi="Garamond" w:cs="Calibri Light"/>
                <w:spacing w:val="26"/>
                <w:w w:val="99"/>
                <w:sz w:val="14"/>
                <w:szCs w:val="14"/>
              </w:rPr>
              <w:t xml:space="preserve"> </w:t>
            </w:r>
            <w:r w:rsidRPr="0063195A">
              <w:rPr>
                <w:rFonts w:ascii="Garamond" w:eastAsia="Calibri Light" w:hAnsi="Garamond" w:cs="Calibri Light"/>
                <w:spacing w:val="-1"/>
                <w:sz w:val="14"/>
                <w:szCs w:val="14"/>
              </w:rPr>
              <w:t>of</w:t>
            </w:r>
            <w:r w:rsidRPr="0063195A">
              <w:rPr>
                <w:rFonts w:ascii="Garamond" w:eastAsia="Calibri Light" w:hAnsi="Garamond" w:cs="Calibri Light"/>
                <w:spacing w:val="-5"/>
                <w:sz w:val="14"/>
                <w:szCs w:val="14"/>
              </w:rPr>
              <w:t xml:space="preserve"> </w:t>
            </w:r>
            <w:r w:rsidRPr="0063195A">
              <w:rPr>
                <w:rFonts w:ascii="Garamond" w:eastAsia="Calibri Light" w:hAnsi="Garamond" w:cs="Calibri Light"/>
                <w:spacing w:val="-1"/>
                <w:sz w:val="14"/>
                <w:szCs w:val="14"/>
              </w:rPr>
              <w:t>Angola’s</w:t>
            </w:r>
            <w:r w:rsidRPr="0063195A">
              <w:rPr>
                <w:rFonts w:ascii="Garamond" w:eastAsia="Calibri Light" w:hAnsi="Garamond" w:cs="Calibri Light"/>
                <w:spacing w:val="-5"/>
                <w:sz w:val="14"/>
                <w:szCs w:val="14"/>
              </w:rPr>
              <w:t xml:space="preserve"> </w:t>
            </w:r>
            <w:r w:rsidRPr="0063195A">
              <w:rPr>
                <w:rFonts w:ascii="Garamond" w:eastAsia="Calibri Light" w:hAnsi="Garamond" w:cs="Calibri Light"/>
                <w:spacing w:val="-1"/>
                <w:sz w:val="14"/>
                <w:szCs w:val="14"/>
              </w:rPr>
              <w:t>first</w:t>
            </w:r>
            <w:r w:rsidRPr="0063195A">
              <w:rPr>
                <w:rFonts w:ascii="Garamond" w:eastAsia="Calibri Light" w:hAnsi="Garamond" w:cs="Calibri Light"/>
                <w:spacing w:val="21"/>
                <w:w w:val="99"/>
                <w:sz w:val="14"/>
                <w:szCs w:val="14"/>
              </w:rPr>
              <w:t xml:space="preserve"> </w:t>
            </w:r>
            <w:r w:rsidRPr="0063195A">
              <w:rPr>
                <w:rFonts w:ascii="Garamond" w:eastAsia="Calibri Light" w:hAnsi="Garamond" w:cs="Calibri Light"/>
                <w:spacing w:val="-1"/>
                <w:sz w:val="14"/>
                <w:szCs w:val="14"/>
              </w:rPr>
              <w:t>marine</w:t>
            </w:r>
            <w:r w:rsidRPr="0063195A">
              <w:rPr>
                <w:rFonts w:ascii="Garamond" w:eastAsia="Calibri Light" w:hAnsi="Garamond" w:cs="Calibri Light"/>
                <w:spacing w:val="25"/>
                <w:w w:val="99"/>
                <w:sz w:val="14"/>
                <w:szCs w:val="14"/>
              </w:rPr>
              <w:t xml:space="preserve"> </w:t>
            </w:r>
            <w:r w:rsidRPr="0063195A">
              <w:rPr>
                <w:rFonts w:ascii="Garamond" w:eastAsia="Calibri Light" w:hAnsi="Garamond" w:cs="Calibri Light"/>
                <w:spacing w:val="-1"/>
                <w:sz w:val="14"/>
                <w:szCs w:val="14"/>
              </w:rPr>
              <w:t>protected</w:t>
            </w:r>
            <w:r w:rsidRPr="0063195A">
              <w:rPr>
                <w:rFonts w:ascii="Garamond" w:eastAsia="Calibri Light" w:hAnsi="Garamond" w:cs="Calibri Light"/>
                <w:spacing w:val="-7"/>
                <w:sz w:val="14"/>
                <w:szCs w:val="14"/>
              </w:rPr>
              <w:t xml:space="preserve"> </w:t>
            </w:r>
            <w:r w:rsidRPr="0063195A">
              <w:rPr>
                <w:rFonts w:ascii="Garamond" w:eastAsia="Calibri Light" w:hAnsi="Garamond" w:cs="Calibri Light"/>
                <w:sz w:val="14"/>
                <w:szCs w:val="14"/>
              </w:rPr>
              <w:t>area</w:t>
            </w:r>
            <w:r w:rsidRPr="0063195A">
              <w:rPr>
                <w:rFonts w:ascii="Garamond" w:eastAsia="Calibri Light" w:hAnsi="Garamond" w:cs="Calibri Light"/>
                <w:position w:val="4"/>
                <w:sz w:val="9"/>
                <w:szCs w:val="9"/>
              </w:rPr>
              <w:t>5</w:t>
            </w:r>
            <w:r w:rsidRPr="0063195A">
              <w:rPr>
                <w:rFonts w:ascii="Garamond" w:eastAsia="Calibri Light" w:hAnsi="Garamond" w:cs="Calibri Light"/>
                <w:spacing w:val="28"/>
                <w:w w:val="101"/>
                <w:position w:val="4"/>
                <w:sz w:val="9"/>
                <w:szCs w:val="9"/>
              </w:rPr>
              <w:t xml:space="preserve"> </w:t>
            </w:r>
            <w:r w:rsidRPr="0063195A">
              <w:rPr>
                <w:rFonts w:ascii="Garamond" w:eastAsia="Calibri Light" w:hAnsi="Garamond" w:cs="Calibri Light"/>
                <w:sz w:val="14"/>
                <w:szCs w:val="14"/>
              </w:rPr>
              <w:t>(MPA).</w:t>
            </w:r>
            <w:r w:rsidRPr="0063195A">
              <w:rPr>
                <w:rFonts w:ascii="Garamond" w:eastAsia="Calibri Light" w:hAnsi="Garamond" w:cs="Calibri Light"/>
                <w:i/>
                <w:w w:val="99"/>
                <w:sz w:val="14"/>
                <w:szCs w:val="14"/>
              </w:rPr>
              <w:t xml:space="preserve"> </w:t>
            </w:r>
          </w:p>
        </w:tc>
        <w:tc>
          <w:tcPr>
            <w:tcW w:w="1701" w:type="dxa"/>
            <w:tcBorders>
              <w:top w:val="single" w:sz="5" w:space="0" w:color="000000"/>
              <w:left w:val="single" w:sz="5" w:space="0" w:color="000000"/>
              <w:bottom w:val="single" w:sz="5" w:space="0" w:color="000000"/>
              <w:right w:val="single" w:sz="5" w:space="0" w:color="000000"/>
            </w:tcBorders>
          </w:tcPr>
          <w:p w14:paraId="225028C8" w14:textId="77777777" w:rsidR="00A06FF5" w:rsidRPr="0063195A" w:rsidRDefault="00A06FF5" w:rsidP="0063195A">
            <w:pPr>
              <w:ind w:left="22" w:right="44"/>
              <w:rPr>
                <w:rFonts w:ascii="Garamond" w:hAnsi="Garamond" w:cs="Calibri"/>
                <w:sz w:val="14"/>
                <w:szCs w:val="14"/>
              </w:rPr>
            </w:pPr>
            <w:r w:rsidRPr="0063195A">
              <w:rPr>
                <w:rFonts w:ascii="Garamond" w:hAnsi="Garamond"/>
                <w:sz w:val="14"/>
                <w:u w:val="single" w:color="000000"/>
              </w:rPr>
              <w:t>Mandatory</w:t>
            </w:r>
            <w:r w:rsidRPr="0063195A">
              <w:rPr>
                <w:rFonts w:ascii="Garamond" w:hAnsi="Garamond"/>
                <w:spacing w:val="-13"/>
                <w:sz w:val="14"/>
                <w:u w:val="single" w:color="000000"/>
              </w:rPr>
              <w:t xml:space="preserve"> </w:t>
            </w:r>
            <w:r w:rsidRPr="0063195A">
              <w:rPr>
                <w:rFonts w:ascii="Garamond" w:hAnsi="Garamond"/>
                <w:sz w:val="14"/>
                <w:u w:val="single" w:color="000000"/>
              </w:rPr>
              <w:t>Indicator</w:t>
            </w:r>
            <w:r w:rsidRPr="0063195A">
              <w:rPr>
                <w:rFonts w:ascii="Garamond" w:hAnsi="Garamond"/>
                <w:spacing w:val="21"/>
                <w:w w:val="99"/>
                <w:sz w:val="14"/>
              </w:rPr>
              <w:t xml:space="preserve"> </w:t>
            </w:r>
            <w:r w:rsidRPr="0063195A">
              <w:rPr>
                <w:rFonts w:ascii="Garamond" w:hAnsi="Garamond"/>
                <w:spacing w:val="-1"/>
                <w:sz w:val="14"/>
                <w:u w:val="single" w:color="000000"/>
              </w:rPr>
              <w:t>1.3.1</w:t>
            </w:r>
            <w:r w:rsidRPr="0063195A">
              <w:rPr>
                <w:rFonts w:ascii="Garamond" w:hAnsi="Garamond"/>
                <w:spacing w:val="-1"/>
                <w:sz w:val="14"/>
              </w:rPr>
              <w:t>:</w:t>
            </w:r>
            <w:r w:rsidRPr="0063195A">
              <w:rPr>
                <w:rFonts w:ascii="Garamond" w:hAnsi="Garamond"/>
                <w:spacing w:val="-4"/>
                <w:sz w:val="14"/>
              </w:rPr>
              <w:t xml:space="preserve"> </w:t>
            </w:r>
            <w:r w:rsidRPr="0063195A">
              <w:rPr>
                <w:rFonts w:ascii="Garamond" w:hAnsi="Garamond"/>
                <w:spacing w:val="-1"/>
                <w:sz w:val="14"/>
              </w:rPr>
              <w:t>Area</w:t>
            </w:r>
            <w:r w:rsidRPr="0063195A">
              <w:rPr>
                <w:rFonts w:ascii="Garamond" w:hAnsi="Garamond"/>
                <w:spacing w:val="-4"/>
                <w:sz w:val="14"/>
              </w:rPr>
              <w:t xml:space="preserve"> </w:t>
            </w:r>
            <w:r w:rsidRPr="0063195A">
              <w:rPr>
                <w:rFonts w:ascii="Garamond" w:hAnsi="Garamond"/>
                <w:sz w:val="14"/>
              </w:rPr>
              <w:t>of</w:t>
            </w:r>
            <w:r w:rsidRPr="0063195A">
              <w:rPr>
                <w:rFonts w:ascii="Garamond" w:hAnsi="Garamond"/>
                <w:spacing w:val="26"/>
                <w:w w:val="99"/>
                <w:sz w:val="14"/>
              </w:rPr>
              <w:t xml:space="preserve"> </w:t>
            </w:r>
            <w:r w:rsidRPr="0063195A">
              <w:rPr>
                <w:rFonts w:ascii="Garamond" w:hAnsi="Garamond"/>
                <w:sz w:val="14"/>
              </w:rPr>
              <w:t>sustainable</w:t>
            </w:r>
            <w:r w:rsidRPr="0063195A">
              <w:rPr>
                <w:rFonts w:ascii="Garamond" w:hAnsi="Garamond"/>
                <w:w w:val="99"/>
                <w:sz w:val="14"/>
              </w:rPr>
              <w:t xml:space="preserve"> </w:t>
            </w:r>
            <w:r w:rsidRPr="0063195A">
              <w:rPr>
                <w:rFonts w:ascii="Garamond" w:hAnsi="Garamond"/>
                <w:spacing w:val="-1"/>
                <w:sz w:val="14"/>
              </w:rPr>
              <w:t>management</w:t>
            </w:r>
            <w:r w:rsidRPr="0063195A">
              <w:rPr>
                <w:rFonts w:ascii="Garamond" w:hAnsi="Garamond"/>
                <w:spacing w:val="29"/>
                <w:w w:val="99"/>
                <w:sz w:val="14"/>
              </w:rPr>
              <w:t xml:space="preserve"> </w:t>
            </w:r>
            <w:r w:rsidRPr="0063195A">
              <w:rPr>
                <w:rFonts w:ascii="Garamond" w:hAnsi="Garamond"/>
                <w:spacing w:val="-1"/>
                <w:sz w:val="14"/>
              </w:rPr>
              <w:t>solutions</w:t>
            </w:r>
            <w:r w:rsidRPr="0063195A">
              <w:rPr>
                <w:rFonts w:ascii="Garamond" w:hAnsi="Garamond"/>
                <w:spacing w:val="-5"/>
                <w:sz w:val="14"/>
              </w:rPr>
              <w:t xml:space="preserve"> </w:t>
            </w:r>
            <w:r w:rsidRPr="0063195A">
              <w:rPr>
                <w:rFonts w:ascii="Garamond" w:hAnsi="Garamond"/>
                <w:sz w:val="14"/>
              </w:rPr>
              <w:t>at</w:t>
            </w:r>
            <w:r w:rsidRPr="0063195A">
              <w:rPr>
                <w:rFonts w:ascii="Garamond" w:hAnsi="Garamond"/>
                <w:spacing w:val="-5"/>
                <w:sz w:val="14"/>
              </w:rPr>
              <w:t xml:space="preserve"> </w:t>
            </w:r>
            <w:r w:rsidRPr="0063195A">
              <w:rPr>
                <w:rFonts w:ascii="Garamond" w:hAnsi="Garamond"/>
                <w:sz w:val="14"/>
              </w:rPr>
              <w:t>sub-</w:t>
            </w:r>
            <w:r w:rsidRPr="0063195A">
              <w:rPr>
                <w:rFonts w:ascii="Garamond" w:hAnsi="Garamond"/>
                <w:spacing w:val="30"/>
                <w:w w:val="99"/>
                <w:sz w:val="14"/>
              </w:rPr>
              <w:t xml:space="preserve"> </w:t>
            </w:r>
            <w:r w:rsidRPr="0063195A">
              <w:rPr>
                <w:rFonts w:ascii="Garamond" w:hAnsi="Garamond"/>
                <w:sz w:val="14"/>
              </w:rPr>
              <w:t>national</w:t>
            </w:r>
            <w:r w:rsidRPr="0063195A">
              <w:rPr>
                <w:rFonts w:ascii="Garamond" w:hAnsi="Garamond"/>
                <w:spacing w:val="-6"/>
                <w:sz w:val="14"/>
              </w:rPr>
              <w:t xml:space="preserve"> </w:t>
            </w:r>
            <w:r w:rsidRPr="0063195A">
              <w:rPr>
                <w:rFonts w:ascii="Garamond" w:hAnsi="Garamond"/>
                <w:sz w:val="14"/>
              </w:rPr>
              <w:t>level</w:t>
            </w:r>
            <w:r w:rsidRPr="0063195A">
              <w:rPr>
                <w:rFonts w:ascii="Garamond" w:hAnsi="Garamond"/>
                <w:spacing w:val="-5"/>
                <w:sz w:val="14"/>
              </w:rPr>
              <w:t xml:space="preserve"> </w:t>
            </w:r>
            <w:r w:rsidRPr="0063195A">
              <w:rPr>
                <w:rFonts w:ascii="Garamond" w:hAnsi="Garamond"/>
                <w:sz w:val="14"/>
              </w:rPr>
              <w:t>for</w:t>
            </w:r>
            <w:r w:rsidRPr="0063195A">
              <w:rPr>
                <w:rFonts w:ascii="Garamond" w:hAnsi="Garamond"/>
                <w:w w:val="99"/>
                <w:sz w:val="14"/>
              </w:rPr>
              <w:t xml:space="preserve"> </w:t>
            </w:r>
            <w:r w:rsidRPr="0063195A">
              <w:rPr>
                <w:rFonts w:ascii="Garamond" w:hAnsi="Garamond"/>
                <w:spacing w:val="-1"/>
                <w:sz w:val="14"/>
              </w:rPr>
              <w:t>conservation</w:t>
            </w:r>
            <w:r w:rsidRPr="0063195A">
              <w:rPr>
                <w:rFonts w:ascii="Garamond" w:hAnsi="Garamond"/>
                <w:spacing w:val="-9"/>
                <w:sz w:val="14"/>
              </w:rPr>
              <w:t xml:space="preserve"> </w:t>
            </w:r>
            <w:r w:rsidRPr="0063195A">
              <w:rPr>
                <w:rFonts w:ascii="Garamond" w:hAnsi="Garamond"/>
                <w:sz w:val="14"/>
              </w:rPr>
              <w:t>of</w:t>
            </w:r>
            <w:r w:rsidRPr="0063195A">
              <w:rPr>
                <w:rFonts w:ascii="Garamond" w:hAnsi="Garamond"/>
                <w:spacing w:val="22"/>
                <w:w w:val="99"/>
                <w:sz w:val="14"/>
              </w:rPr>
              <w:t xml:space="preserve"> </w:t>
            </w:r>
            <w:r w:rsidRPr="0063195A">
              <w:rPr>
                <w:rFonts w:ascii="Garamond" w:hAnsi="Garamond"/>
                <w:spacing w:val="-1"/>
                <w:sz w:val="14"/>
              </w:rPr>
              <w:t>biodiversity</w:t>
            </w:r>
            <w:r w:rsidRPr="0063195A">
              <w:rPr>
                <w:rFonts w:ascii="Garamond" w:hAnsi="Garamond"/>
                <w:spacing w:val="-10"/>
                <w:sz w:val="14"/>
              </w:rPr>
              <w:t xml:space="preserve"> </w:t>
            </w:r>
            <w:r w:rsidRPr="0063195A">
              <w:rPr>
                <w:rFonts w:ascii="Garamond" w:hAnsi="Garamond"/>
                <w:sz w:val="14"/>
              </w:rPr>
              <w:t>and</w:t>
            </w:r>
            <w:r w:rsidRPr="0063195A">
              <w:rPr>
                <w:rFonts w:ascii="Garamond" w:hAnsi="Garamond"/>
                <w:spacing w:val="24"/>
                <w:w w:val="99"/>
                <w:sz w:val="14"/>
              </w:rPr>
              <w:t xml:space="preserve"> </w:t>
            </w:r>
            <w:r w:rsidRPr="0063195A">
              <w:rPr>
                <w:rFonts w:ascii="Garamond" w:hAnsi="Garamond"/>
                <w:spacing w:val="-1"/>
                <w:sz w:val="14"/>
              </w:rPr>
              <w:t>ecosystem</w:t>
            </w:r>
            <w:r w:rsidRPr="0063195A">
              <w:rPr>
                <w:rFonts w:ascii="Garamond" w:hAnsi="Garamond"/>
                <w:spacing w:val="-12"/>
                <w:sz w:val="14"/>
              </w:rPr>
              <w:t xml:space="preserve"> </w:t>
            </w:r>
            <w:r w:rsidRPr="0063195A">
              <w:rPr>
                <w:rFonts w:ascii="Garamond" w:hAnsi="Garamond"/>
                <w:sz w:val="14"/>
              </w:rPr>
              <w:t>services</w:t>
            </w:r>
            <w:r w:rsidRPr="0063195A">
              <w:rPr>
                <w:rFonts w:ascii="Garamond" w:hAnsi="Garamond"/>
                <w:spacing w:val="29"/>
                <w:w w:val="99"/>
                <w:sz w:val="14"/>
              </w:rPr>
              <w:t xml:space="preserve"> </w:t>
            </w:r>
            <w:r w:rsidRPr="0063195A">
              <w:rPr>
                <w:rFonts w:ascii="Garamond" w:hAnsi="Garamond"/>
                <w:sz w:val="14"/>
              </w:rPr>
              <w:t>that</w:t>
            </w:r>
            <w:r w:rsidRPr="0063195A">
              <w:rPr>
                <w:rFonts w:ascii="Garamond" w:hAnsi="Garamond"/>
                <w:spacing w:val="-7"/>
                <w:sz w:val="14"/>
              </w:rPr>
              <w:t xml:space="preserve"> </w:t>
            </w:r>
            <w:r w:rsidRPr="0063195A">
              <w:rPr>
                <w:rFonts w:ascii="Garamond" w:hAnsi="Garamond"/>
                <w:sz w:val="14"/>
              </w:rPr>
              <w:t>benefit</w:t>
            </w:r>
            <w:r w:rsidRPr="0063195A">
              <w:rPr>
                <w:rFonts w:ascii="Garamond" w:hAnsi="Garamond"/>
                <w:spacing w:val="-7"/>
                <w:sz w:val="14"/>
              </w:rPr>
              <w:t xml:space="preserve"> </w:t>
            </w:r>
            <w:r w:rsidRPr="0063195A">
              <w:rPr>
                <w:rFonts w:ascii="Garamond" w:hAnsi="Garamond"/>
                <w:sz w:val="14"/>
              </w:rPr>
              <w:t>from</w:t>
            </w:r>
            <w:r w:rsidRPr="0063195A">
              <w:rPr>
                <w:rFonts w:ascii="Garamond" w:hAnsi="Garamond"/>
                <w:spacing w:val="22"/>
                <w:w w:val="99"/>
                <w:sz w:val="14"/>
              </w:rPr>
              <w:t xml:space="preserve"> </w:t>
            </w:r>
            <w:r w:rsidRPr="0063195A">
              <w:rPr>
                <w:rFonts w:ascii="Garamond" w:hAnsi="Garamond"/>
                <w:spacing w:val="-1"/>
                <w:sz w:val="14"/>
              </w:rPr>
              <w:t>integrated</w:t>
            </w:r>
            <w:r w:rsidRPr="0063195A">
              <w:rPr>
                <w:rFonts w:ascii="Garamond" w:hAnsi="Garamond"/>
                <w:spacing w:val="-11"/>
                <w:sz w:val="14"/>
              </w:rPr>
              <w:t xml:space="preserve"> </w:t>
            </w:r>
            <w:r w:rsidRPr="0063195A">
              <w:rPr>
                <w:rFonts w:ascii="Garamond" w:hAnsi="Garamond"/>
                <w:sz w:val="14"/>
              </w:rPr>
              <w:t>landscape</w:t>
            </w:r>
            <w:r w:rsidRPr="0063195A">
              <w:rPr>
                <w:rFonts w:ascii="Garamond" w:hAnsi="Garamond"/>
                <w:spacing w:val="20"/>
                <w:w w:val="99"/>
                <w:sz w:val="14"/>
              </w:rPr>
              <w:t xml:space="preserve"> </w:t>
            </w:r>
            <w:r w:rsidRPr="0063195A">
              <w:rPr>
                <w:rFonts w:ascii="Garamond" w:hAnsi="Garamond"/>
                <w:sz w:val="14"/>
              </w:rPr>
              <w:t>and</w:t>
            </w:r>
            <w:r w:rsidRPr="0063195A">
              <w:rPr>
                <w:rFonts w:ascii="Garamond" w:hAnsi="Garamond"/>
                <w:spacing w:val="-8"/>
                <w:sz w:val="14"/>
              </w:rPr>
              <w:t xml:space="preserve"> </w:t>
            </w:r>
            <w:r w:rsidRPr="0063195A">
              <w:rPr>
                <w:rFonts w:ascii="Garamond" w:hAnsi="Garamond"/>
                <w:sz w:val="14"/>
              </w:rPr>
              <w:t>seascape</w:t>
            </w:r>
            <w:r w:rsidRPr="0063195A">
              <w:rPr>
                <w:rFonts w:ascii="Garamond" w:hAnsi="Garamond"/>
                <w:spacing w:val="21"/>
                <w:w w:val="99"/>
                <w:sz w:val="14"/>
              </w:rPr>
              <w:t xml:space="preserve"> </w:t>
            </w:r>
            <w:r w:rsidRPr="0063195A">
              <w:rPr>
                <w:rFonts w:ascii="Garamond" w:hAnsi="Garamond"/>
                <w:sz w:val="14"/>
              </w:rPr>
              <w:t>planning</w:t>
            </w:r>
            <w:r w:rsidRPr="0063195A">
              <w:rPr>
                <w:rFonts w:ascii="Garamond" w:hAnsi="Garamond"/>
                <w:spacing w:val="-9"/>
                <w:sz w:val="14"/>
              </w:rPr>
              <w:t xml:space="preserve"> </w:t>
            </w:r>
            <w:r w:rsidRPr="0063195A">
              <w:rPr>
                <w:rFonts w:ascii="Garamond" w:hAnsi="Garamond"/>
                <w:sz w:val="14"/>
              </w:rPr>
              <w:t>and</w:t>
            </w:r>
            <w:r w:rsidRPr="0063195A">
              <w:rPr>
                <w:rFonts w:ascii="Garamond" w:hAnsi="Garamond"/>
                <w:spacing w:val="23"/>
                <w:w w:val="99"/>
                <w:sz w:val="14"/>
              </w:rPr>
              <w:t xml:space="preserve"> </w:t>
            </w:r>
            <w:r w:rsidRPr="0063195A">
              <w:rPr>
                <w:rFonts w:ascii="Garamond" w:hAnsi="Garamond"/>
                <w:spacing w:val="-1"/>
                <w:sz w:val="14"/>
              </w:rPr>
              <w:t>management</w:t>
            </w:r>
            <w:r w:rsidRPr="0063195A">
              <w:rPr>
                <w:rFonts w:ascii="Garamond" w:hAnsi="Garamond"/>
                <w:spacing w:val="29"/>
                <w:w w:val="99"/>
                <w:sz w:val="14"/>
              </w:rPr>
              <w:t xml:space="preserve"> </w:t>
            </w:r>
            <w:r w:rsidRPr="0063195A">
              <w:rPr>
                <w:rFonts w:ascii="Garamond" w:hAnsi="Garamond"/>
                <w:sz w:val="14"/>
              </w:rPr>
              <w:t>approaches</w:t>
            </w:r>
          </w:p>
        </w:tc>
        <w:tc>
          <w:tcPr>
            <w:tcW w:w="1134" w:type="dxa"/>
            <w:tcBorders>
              <w:top w:val="single" w:sz="5" w:space="0" w:color="000000"/>
              <w:left w:val="single" w:sz="5" w:space="0" w:color="000000"/>
              <w:bottom w:val="single" w:sz="5" w:space="0" w:color="000000"/>
              <w:right w:val="single" w:sz="5" w:space="0" w:color="000000"/>
            </w:tcBorders>
          </w:tcPr>
          <w:p w14:paraId="78394EE1" w14:textId="77777777" w:rsidR="00A06FF5" w:rsidRPr="0063195A" w:rsidRDefault="00A06FF5" w:rsidP="0063195A">
            <w:pPr>
              <w:ind w:left="22" w:right="44"/>
              <w:rPr>
                <w:rFonts w:ascii="Garamond" w:hAnsi="Garamond" w:cs="Calibri"/>
                <w:sz w:val="14"/>
                <w:szCs w:val="14"/>
              </w:rPr>
            </w:pPr>
            <w:r w:rsidRPr="0063195A">
              <w:rPr>
                <w:rFonts w:ascii="Garamond" w:hAnsi="Garamond"/>
                <w:i/>
                <w:spacing w:val="-1"/>
                <w:sz w:val="14"/>
              </w:rPr>
              <w:t>No</w:t>
            </w:r>
            <w:r w:rsidRPr="0063195A">
              <w:rPr>
                <w:rFonts w:ascii="Garamond" w:hAnsi="Garamond"/>
                <w:i/>
                <w:spacing w:val="-5"/>
                <w:sz w:val="14"/>
              </w:rPr>
              <w:t xml:space="preserve"> </w:t>
            </w:r>
            <w:r w:rsidRPr="0063195A">
              <w:rPr>
                <w:rFonts w:ascii="Garamond" w:hAnsi="Garamond"/>
                <w:i/>
                <w:sz w:val="14"/>
              </w:rPr>
              <w:t>MPAs</w:t>
            </w:r>
            <w:r w:rsidRPr="0063195A">
              <w:rPr>
                <w:rFonts w:ascii="Garamond" w:hAnsi="Garamond"/>
                <w:i/>
                <w:spacing w:val="21"/>
                <w:w w:val="99"/>
                <w:sz w:val="14"/>
              </w:rPr>
              <w:t xml:space="preserve"> </w:t>
            </w:r>
            <w:r w:rsidRPr="0063195A">
              <w:rPr>
                <w:rFonts w:ascii="Garamond" w:hAnsi="Garamond"/>
                <w:i/>
                <w:spacing w:val="-1"/>
                <w:sz w:val="14"/>
              </w:rPr>
              <w:t>established</w:t>
            </w:r>
            <w:r w:rsidRPr="0063195A">
              <w:rPr>
                <w:rFonts w:ascii="Garamond" w:hAnsi="Garamond"/>
                <w:i/>
                <w:spacing w:val="-8"/>
                <w:sz w:val="14"/>
              </w:rPr>
              <w:t xml:space="preserve"> </w:t>
            </w:r>
            <w:r w:rsidRPr="0063195A">
              <w:rPr>
                <w:rFonts w:ascii="Garamond" w:hAnsi="Garamond"/>
                <w:i/>
                <w:spacing w:val="-1"/>
                <w:sz w:val="14"/>
              </w:rPr>
              <w:t>in</w:t>
            </w:r>
            <w:r w:rsidRPr="0063195A">
              <w:rPr>
                <w:rFonts w:ascii="Garamond" w:hAnsi="Garamond"/>
                <w:i/>
                <w:spacing w:val="28"/>
                <w:w w:val="99"/>
                <w:sz w:val="14"/>
              </w:rPr>
              <w:t xml:space="preserve"> </w:t>
            </w:r>
            <w:r w:rsidRPr="0063195A">
              <w:rPr>
                <w:rFonts w:ascii="Garamond" w:hAnsi="Garamond"/>
                <w:i/>
                <w:spacing w:val="-1"/>
                <w:sz w:val="14"/>
              </w:rPr>
              <w:t>Angola</w:t>
            </w:r>
          </w:p>
        </w:tc>
        <w:tc>
          <w:tcPr>
            <w:tcW w:w="992" w:type="dxa"/>
            <w:tcBorders>
              <w:top w:val="single" w:sz="5" w:space="0" w:color="000000"/>
              <w:left w:val="single" w:sz="5" w:space="0" w:color="000000"/>
              <w:bottom w:val="single" w:sz="5" w:space="0" w:color="000000"/>
              <w:right w:val="single" w:sz="5" w:space="0" w:color="000000"/>
            </w:tcBorders>
          </w:tcPr>
          <w:p w14:paraId="4993FFDB" w14:textId="77777777" w:rsidR="00A06FF5" w:rsidRPr="0063195A" w:rsidRDefault="00A06FF5" w:rsidP="0063195A">
            <w:pPr>
              <w:ind w:left="22" w:right="44"/>
              <w:rPr>
                <w:rFonts w:ascii="Garamond" w:eastAsia="Garamond" w:hAnsi="Garamond" w:cs="Garamond"/>
                <w:sz w:val="14"/>
                <w:szCs w:val="14"/>
              </w:rPr>
            </w:pPr>
            <w:r w:rsidRPr="0063195A">
              <w:rPr>
                <w:rFonts w:ascii="Garamond" w:hAnsi="Garamond"/>
                <w:sz w:val="14"/>
              </w:rPr>
              <w:t>N/A</w:t>
            </w:r>
          </w:p>
        </w:tc>
        <w:tc>
          <w:tcPr>
            <w:tcW w:w="1217" w:type="dxa"/>
            <w:tcBorders>
              <w:top w:val="single" w:sz="5" w:space="0" w:color="000000"/>
              <w:left w:val="single" w:sz="5" w:space="0" w:color="000000"/>
              <w:bottom w:val="single" w:sz="5" w:space="0" w:color="000000"/>
              <w:right w:val="single" w:sz="5" w:space="0" w:color="000000"/>
            </w:tcBorders>
          </w:tcPr>
          <w:p w14:paraId="4DCB409C" w14:textId="77777777" w:rsidR="00A06FF5" w:rsidRPr="0063195A" w:rsidRDefault="00A06FF5" w:rsidP="0063195A">
            <w:pPr>
              <w:ind w:left="22" w:right="44"/>
              <w:rPr>
                <w:rFonts w:ascii="Garamond" w:hAnsi="Garamond" w:cs="Calibri"/>
                <w:sz w:val="14"/>
                <w:szCs w:val="14"/>
              </w:rPr>
            </w:pPr>
            <w:r w:rsidRPr="0063195A">
              <w:rPr>
                <w:rFonts w:ascii="Garamond" w:hAnsi="Garamond"/>
                <w:i/>
                <w:spacing w:val="-1"/>
                <w:sz w:val="14"/>
              </w:rPr>
              <w:t>Baseline</w:t>
            </w:r>
            <w:r w:rsidRPr="0063195A">
              <w:rPr>
                <w:rFonts w:ascii="Garamond" w:hAnsi="Garamond"/>
                <w:i/>
                <w:spacing w:val="-9"/>
                <w:sz w:val="14"/>
              </w:rPr>
              <w:t xml:space="preserve"> </w:t>
            </w:r>
            <w:r w:rsidRPr="0063195A">
              <w:rPr>
                <w:rFonts w:ascii="Garamond" w:hAnsi="Garamond"/>
                <w:i/>
                <w:spacing w:val="-1"/>
                <w:sz w:val="14"/>
              </w:rPr>
              <w:t>surveys</w:t>
            </w:r>
            <w:r w:rsidRPr="0063195A">
              <w:rPr>
                <w:rFonts w:ascii="Garamond" w:hAnsi="Garamond"/>
                <w:i/>
                <w:spacing w:val="24"/>
                <w:w w:val="99"/>
                <w:sz w:val="14"/>
              </w:rPr>
              <w:t xml:space="preserve"> </w:t>
            </w:r>
            <w:r w:rsidRPr="0063195A">
              <w:rPr>
                <w:rFonts w:ascii="Garamond" w:hAnsi="Garamond"/>
                <w:i/>
                <w:sz w:val="14"/>
              </w:rPr>
              <w:t>and</w:t>
            </w:r>
            <w:r w:rsidRPr="0063195A">
              <w:rPr>
                <w:rFonts w:ascii="Garamond" w:hAnsi="Garamond"/>
                <w:i/>
                <w:spacing w:val="-9"/>
                <w:sz w:val="14"/>
              </w:rPr>
              <w:t xml:space="preserve"> </w:t>
            </w:r>
            <w:r w:rsidRPr="0063195A">
              <w:rPr>
                <w:rFonts w:ascii="Garamond" w:hAnsi="Garamond"/>
                <w:i/>
                <w:sz w:val="14"/>
              </w:rPr>
              <w:t>assessment</w:t>
            </w:r>
            <w:r w:rsidRPr="0063195A">
              <w:rPr>
                <w:rFonts w:ascii="Garamond" w:hAnsi="Garamond"/>
                <w:i/>
                <w:w w:val="99"/>
                <w:sz w:val="14"/>
              </w:rPr>
              <w:t xml:space="preserve"> </w:t>
            </w:r>
            <w:r w:rsidRPr="0063195A">
              <w:rPr>
                <w:rFonts w:ascii="Garamond" w:hAnsi="Garamond"/>
                <w:i/>
                <w:spacing w:val="-1"/>
                <w:sz w:val="14"/>
              </w:rPr>
              <w:t>completed</w:t>
            </w:r>
            <w:r w:rsidRPr="0063195A">
              <w:rPr>
                <w:rFonts w:ascii="Garamond" w:hAnsi="Garamond"/>
                <w:i/>
                <w:spacing w:val="-9"/>
                <w:sz w:val="14"/>
              </w:rPr>
              <w:t xml:space="preserve"> </w:t>
            </w:r>
            <w:r w:rsidRPr="0063195A">
              <w:rPr>
                <w:rFonts w:ascii="Garamond" w:hAnsi="Garamond"/>
                <w:i/>
                <w:spacing w:val="-1"/>
                <w:sz w:val="14"/>
              </w:rPr>
              <w:t>and</w:t>
            </w:r>
            <w:r w:rsidRPr="0063195A">
              <w:rPr>
                <w:rFonts w:ascii="Garamond" w:hAnsi="Garamond"/>
                <w:i/>
                <w:spacing w:val="29"/>
                <w:w w:val="99"/>
                <w:sz w:val="14"/>
              </w:rPr>
              <w:t xml:space="preserve"> </w:t>
            </w:r>
            <w:r w:rsidRPr="0063195A">
              <w:rPr>
                <w:rFonts w:ascii="Garamond" w:hAnsi="Garamond"/>
                <w:i/>
                <w:spacing w:val="-1"/>
                <w:sz w:val="14"/>
              </w:rPr>
              <w:t>proclamation</w:t>
            </w:r>
            <w:r w:rsidRPr="0063195A">
              <w:rPr>
                <w:rFonts w:ascii="Garamond" w:hAnsi="Garamond"/>
                <w:i/>
                <w:spacing w:val="20"/>
                <w:w w:val="99"/>
                <w:sz w:val="14"/>
              </w:rPr>
              <w:t xml:space="preserve"> </w:t>
            </w:r>
            <w:r w:rsidRPr="0063195A">
              <w:rPr>
                <w:rFonts w:ascii="Garamond" w:hAnsi="Garamond"/>
                <w:i/>
                <w:spacing w:val="-1"/>
                <w:sz w:val="14"/>
              </w:rPr>
              <w:t>dossier</w:t>
            </w:r>
            <w:r w:rsidRPr="0063195A">
              <w:rPr>
                <w:rFonts w:ascii="Garamond" w:hAnsi="Garamond"/>
                <w:i/>
                <w:spacing w:val="-5"/>
                <w:sz w:val="14"/>
              </w:rPr>
              <w:t xml:space="preserve"> </w:t>
            </w:r>
            <w:r w:rsidRPr="0063195A">
              <w:rPr>
                <w:rFonts w:ascii="Garamond" w:hAnsi="Garamond"/>
                <w:i/>
                <w:sz w:val="14"/>
              </w:rPr>
              <w:t>for</w:t>
            </w:r>
            <w:r w:rsidRPr="0063195A">
              <w:rPr>
                <w:rFonts w:ascii="Garamond" w:hAnsi="Garamond"/>
                <w:i/>
                <w:spacing w:val="-5"/>
                <w:sz w:val="14"/>
              </w:rPr>
              <w:t xml:space="preserve"> </w:t>
            </w:r>
            <w:r w:rsidRPr="0063195A">
              <w:rPr>
                <w:rFonts w:ascii="Garamond" w:hAnsi="Garamond"/>
                <w:i/>
                <w:sz w:val="14"/>
              </w:rPr>
              <w:t>new</w:t>
            </w:r>
            <w:r w:rsidRPr="0063195A">
              <w:rPr>
                <w:rFonts w:ascii="Garamond" w:hAnsi="Garamond"/>
                <w:i/>
                <w:spacing w:val="26"/>
                <w:w w:val="99"/>
                <w:sz w:val="14"/>
              </w:rPr>
              <w:t xml:space="preserve"> </w:t>
            </w:r>
            <w:r w:rsidRPr="0063195A">
              <w:rPr>
                <w:rFonts w:ascii="Garamond" w:hAnsi="Garamond"/>
                <w:i/>
                <w:sz w:val="14"/>
              </w:rPr>
              <w:t>MPA</w:t>
            </w:r>
            <w:r w:rsidRPr="0063195A">
              <w:rPr>
                <w:rFonts w:ascii="Garamond" w:hAnsi="Garamond"/>
                <w:i/>
                <w:spacing w:val="-9"/>
                <w:sz w:val="14"/>
              </w:rPr>
              <w:t xml:space="preserve"> </w:t>
            </w:r>
            <w:r w:rsidRPr="0063195A">
              <w:rPr>
                <w:rFonts w:ascii="Garamond" w:hAnsi="Garamond"/>
                <w:i/>
                <w:spacing w:val="-1"/>
                <w:sz w:val="14"/>
              </w:rPr>
              <w:t>submitted</w:t>
            </w:r>
            <w:r w:rsidRPr="0063195A">
              <w:rPr>
                <w:rFonts w:ascii="Garamond" w:hAnsi="Garamond"/>
                <w:i/>
                <w:spacing w:val="26"/>
                <w:w w:val="99"/>
                <w:sz w:val="14"/>
              </w:rPr>
              <w:t xml:space="preserve"> </w:t>
            </w:r>
            <w:r w:rsidRPr="0063195A">
              <w:rPr>
                <w:rFonts w:ascii="Garamond" w:hAnsi="Garamond"/>
                <w:i/>
                <w:sz w:val="14"/>
              </w:rPr>
              <w:t>under</w:t>
            </w:r>
            <w:r w:rsidRPr="0063195A">
              <w:rPr>
                <w:rFonts w:ascii="Garamond" w:hAnsi="Garamond"/>
                <w:i/>
                <w:spacing w:val="-5"/>
                <w:sz w:val="14"/>
              </w:rPr>
              <w:t xml:space="preserve"> </w:t>
            </w:r>
            <w:r w:rsidRPr="0063195A">
              <w:rPr>
                <w:rFonts w:ascii="Garamond" w:hAnsi="Garamond"/>
                <w:i/>
                <w:spacing w:val="-1"/>
                <w:sz w:val="14"/>
              </w:rPr>
              <w:t>Law</w:t>
            </w:r>
            <w:r w:rsidRPr="0063195A">
              <w:rPr>
                <w:rFonts w:ascii="Garamond" w:hAnsi="Garamond"/>
                <w:i/>
                <w:spacing w:val="-3"/>
                <w:sz w:val="14"/>
              </w:rPr>
              <w:t xml:space="preserve"> </w:t>
            </w:r>
            <w:r w:rsidRPr="0063195A">
              <w:rPr>
                <w:rFonts w:ascii="Garamond" w:hAnsi="Garamond"/>
                <w:i/>
                <w:spacing w:val="-1"/>
                <w:sz w:val="14"/>
              </w:rPr>
              <w:t>of</w:t>
            </w:r>
            <w:r w:rsidRPr="0063195A">
              <w:rPr>
                <w:rFonts w:ascii="Garamond" w:hAnsi="Garamond"/>
                <w:i/>
                <w:spacing w:val="21"/>
                <w:w w:val="99"/>
                <w:sz w:val="14"/>
              </w:rPr>
              <w:t xml:space="preserve"> </w:t>
            </w:r>
            <w:r w:rsidRPr="0063195A">
              <w:rPr>
                <w:rFonts w:ascii="Garamond" w:hAnsi="Garamond"/>
                <w:i/>
                <w:spacing w:val="-1"/>
                <w:sz w:val="14"/>
              </w:rPr>
              <w:t>Biological</w:t>
            </w:r>
            <w:r w:rsidRPr="0063195A">
              <w:rPr>
                <w:rFonts w:ascii="Garamond" w:hAnsi="Garamond"/>
                <w:i/>
                <w:spacing w:val="28"/>
                <w:w w:val="99"/>
                <w:sz w:val="14"/>
              </w:rPr>
              <w:t xml:space="preserve"> </w:t>
            </w:r>
            <w:r w:rsidRPr="0063195A">
              <w:rPr>
                <w:rFonts w:ascii="Garamond" w:hAnsi="Garamond"/>
                <w:i/>
                <w:spacing w:val="-1"/>
                <w:sz w:val="14"/>
              </w:rPr>
              <w:t>Aquatic</w:t>
            </w:r>
            <w:r w:rsidRPr="0063195A">
              <w:rPr>
                <w:rFonts w:ascii="Garamond" w:hAnsi="Garamond"/>
                <w:i/>
                <w:spacing w:val="25"/>
                <w:w w:val="99"/>
                <w:sz w:val="14"/>
              </w:rPr>
              <w:t xml:space="preserve"> </w:t>
            </w:r>
            <w:r w:rsidRPr="0063195A">
              <w:rPr>
                <w:rFonts w:ascii="Garamond" w:hAnsi="Garamond"/>
                <w:i/>
                <w:sz w:val="14"/>
              </w:rPr>
              <w:t>Resources</w:t>
            </w:r>
          </w:p>
        </w:tc>
        <w:tc>
          <w:tcPr>
            <w:tcW w:w="1477" w:type="dxa"/>
            <w:tcBorders>
              <w:top w:val="single" w:sz="5" w:space="0" w:color="000000"/>
              <w:left w:val="single" w:sz="5" w:space="0" w:color="000000"/>
              <w:bottom w:val="single" w:sz="5" w:space="0" w:color="000000"/>
              <w:right w:val="single" w:sz="5" w:space="0" w:color="000000"/>
            </w:tcBorders>
          </w:tcPr>
          <w:p w14:paraId="097A8887" w14:textId="77777777" w:rsidR="00A06FF5" w:rsidRPr="0063195A" w:rsidRDefault="00A06FF5" w:rsidP="0063195A">
            <w:pPr>
              <w:ind w:left="22" w:right="44"/>
              <w:rPr>
                <w:rFonts w:ascii="Garamond" w:hAnsi="Garamond" w:cs="Calibri"/>
                <w:sz w:val="14"/>
                <w:szCs w:val="14"/>
              </w:rPr>
            </w:pPr>
            <w:r w:rsidRPr="0063195A">
              <w:rPr>
                <w:rFonts w:ascii="Garamond" w:hAnsi="Garamond"/>
                <w:i/>
                <w:sz w:val="14"/>
              </w:rPr>
              <w:t>At</w:t>
            </w:r>
            <w:r w:rsidRPr="0063195A">
              <w:rPr>
                <w:rFonts w:ascii="Garamond" w:hAnsi="Garamond"/>
                <w:i/>
                <w:spacing w:val="-7"/>
                <w:sz w:val="14"/>
              </w:rPr>
              <w:t xml:space="preserve"> </w:t>
            </w:r>
            <w:r w:rsidRPr="0063195A">
              <w:rPr>
                <w:rFonts w:ascii="Garamond" w:hAnsi="Garamond"/>
                <w:i/>
                <w:spacing w:val="-1"/>
                <w:sz w:val="14"/>
              </w:rPr>
              <w:t>least</w:t>
            </w:r>
            <w:r w:rsidRPr="0063195A">
              <w:rPr>
                <w:rFonts w:ascii="Garamond" w:hAnsi="Garamond"/>
                <w:i/>
                <w:spacing w:val="-4"/>
                <w:sz w:val="14"/>
              </w:rPr>
              <w:t xml:space="preserve"> </w:t>
            </w:r>
            <w:r w:rsidRPr="0063195A">
              <w:rPr>
                <w:rFonts w:ascii="Garamond" w:hAnsi="Garamond"/>
                <w:i/>
                <w:sz w:val="14"/>
              </w:rPr>
              <w:t>150,000</w:t>
            </w:r>
            <w:r w:rsidRPr="0063195A">
              <w:rPr>
                <w:rFonts w:ascii="Garamond" w:hAnsi="Garamond"/>
                <w:i/>
                <w:spacing w:val="23"/>
                <w:w w:val="99"/>
                <w:sz w:val="14"/>
              </w:rPr>
              <w:t xml:space="preserve"> </w:t>
            </w:r>
            <w:r w:rsidRPr="0063195A">
              <w:rPr>
                <w:rFonts w:ascii="Garamond" w:hAnsi="Garamond"/>
                <w:i/>
                <w:spacing w:val="-1"/>
                <w:sz w:val="14"/>
              </w:rPr>
              <w:t>hectares</w:t>
            </w:r>
            <w:r w:rsidRPr="0063195A">
              <w:rPr>
                <w:rFonts w:ascii="Garamond" w:hAnsi="Garamond"/>
                <w:i/>
                <w:spacing w:val="-5"/>
                <w:sz w:val="14"/>
              </w:rPr>
              <w:t xml:space="preserve"> </w:t>
            </w:r>
            <w:r w:rsidRPr="0063195A">
              <w:rPr>
                <w:rFonts w:ascii="Garamond" w:hAnsi="Garamond"/>
                <w:i/>
                <w:spacing w:val="-1"/>
                <w:sz w:val="14"/>
              </w:rPr>
              <w:t>of</w:t>
            </w:r>
            <w:r w:rsidRPr="0063195A">
              <w:rPr>
                <w:rFonts w:ascii="Garamond" w:hAnsi="Garamond"/>
                <w:i/>
                <w:spacing w:val="-4"/>
                <w:sz w:val="14"/>
              </w:rPr>
              <w:t xml:space="preserve"> </w:t>
            </w:r>
            <w:r w:rsidRPr="0063195A">
              <w:rPr>
                <w:rFonts w:ascii="Garamond" w:hAnsi="Garamond"/>
                <w:i/>
                <w:spacing w:val="-1"/>
                <w:sz w:val="14"/>
              </w:rPr>
              <w:t>new</w:t>
            </w:r>
            <w:r w:rsidRPr="0063195A">
              <w:rPr>
                <w:rFonts w:ascii="Garamond" w:hAnsi="Garamond"/>
                <w:i/>
                <w:spacing w:val="29"/>
                <w:w w:val="99"/>
                <w:sz w:val="14"/>
              </w:rPr>
              <w:t xml:space="preserve"> </w:t>
            </w:r>
            <w:r w:rsidRPr="0063195A">
              <w:rPr>
                <w:rFonts w:ascii="Garamond" w:hAnsi="Garamond"/>
                <w:i/>
                <w:sz w:val="14"/>
              </w:rPr>
              <w:t>MPA</w:t>
            </w:r>
            <w:r w:rsidRPr="0063195A">
              <w:rPr>
                <w:rFonts w:ascii="Garamond" w:hAnsi="Garamond"/>
                <w:i/>
                <w:spacing w:val="-8"/>
                <w:sz w:val="14"/>
              </w:rPr>
              <w:t xml:space="preserve"> </w:t>
            </w:r>
            <w:r w:rsidRPr="0063195A">
              <w:rPr>
                <w:rFonts w:ascii="Garamond" w:hAnsi="Garamond"/>
                <w:i/>
                <w:spacing w:val="-1"/>
                <w:sz w:val="14"/>
              </w:rPr>
              <w:t>formally</w:t>
            </w:r>
            <w:r w:rsidRPr="0063195A">
              <w:rPr>
                <w:rFonts w:ascii="Garamond" w:hAnsi="Garamond"/>
                <w:i/>
                <w:spacing w:val="26"/>
                <w:w w:val="99"/>
                <w:sz w:val="14"/>
              </w:rPr>
              <w:t xml:space="preserve"> </w:t>
            </w:r>
            <w:r w:rsidRPr="0063195A">
              <w:rPr>
                <w:rFonts w:ascii="Garamond" w:hAnsi="Garamond"/>
                <w:i/>
                <w:spacing w:val="-1"/>
                <w:sz w:val="14"/>
              </w:rPr>
              <w:t>established</w:t>
            </w:r>
            <w:r w:rsidRPr="0063195A">
              <w:rPr>
                <w:rFonts w:ascii="Garamond" w:hAnsi="Garamond"/>
                <w:i/>
                <w:spacing w:val="28"/>
                <w:w w:val="99"/>
                <w:sz w:val="14"/>
              </w:rPr>
              <w:t xml:space="preserve"> </w:t>
            </w:r>
            <w:r w:rsidRPr="0063195A">
              <w:rPr>
                <w:rFonts w:ascii="Garamond" w:hAnsi="Garamond"/>
                <w:i/>
                <w:spacing w:val="-1"/>
                <w:sz w:val="14"/>
              </w:rPr>
              <w:t>expanding</w:t>
            </w:r>
            <w:r w:rsidRPr="0063195A">
              <w:rPr>
                <w:rFonts w:ascii="Garamond" w:hAnsi="Garamond"/>
                <w:i/>
                <w:spacing w:val="28"/>
                <w:w w:val="99"/>
                <w:sz w:val="14"/>
              </w:rPr>
              <w:t xml:space="preserve"> </w:t>
            </w:r>
            <w:r w:rsidRPr="0063195A">
              <w:rPr>
                <w:rFonts w:ascii="Garamond" w:hAnsi="Garamond"/>
                <w:i/>
                <w:spacing w:val="-1"/>
                <w:sz w:val="14"/>
              </w:rPr>
              <w:t>marine</w:t>
            </w:r>
            <w:r w:rsidRPr="0063195A">
              <w:rPr>
                <w:rFonts w:ascii="Garamond" w:hAnsi="Garamond"/>
                <w:i/>
                <w:spacing w:val="-9"/>
                <w:sz w:val="14"/>
              </w:rPr>
              <w:t xml:space="preserve"> </w:t>
            </w:r>
            <w:r w:rsidRPr="0063195A">
              <w:rPr>
                <w:rFonts w:ascii="Garamond" w:hAnsi="Garamond"/>
                <w:i/>
                <w:spacing w:val="-1"/>
                <w:sz w:val="14"/>
              </w:rPr>
              <w:t>species</w:t>
            </w:r>
            <w:r w:rsidRPr="0063195A">
              <w:rPr>
                <w:rFonts w:ascii="Garamond" w:hAnsi="Garamond"/>
                <w:i/>
                <w:spacing w:val="21"/>
                <w:w w:val="99"/>
                <w:sz w:val="14"/>
              </w:rPr>
              <w:t xml:space="preserve"> </w:t>
            </w:r>
            <w:r w:rsidRPr="0063195A">
              <w:rPr>
                <w:rFonts w:ascii="Garamond" w:hAnsi="Garamond"/>
                <w:i/>
                <w:spacing w:val="-1"/>
                <w:sz w:val="14"/>
              </w:rPr>
              <w:t>protection.</w:t>
            </w:r>
          </w:p>
        </w:tc>
        <w:tc>
          <w:tcPr>
            <w:tcW w:w="973" w:type="dxa"/>
            <w:tcBorders>
              <w:top w:val="single" w:sz="5" w:space="0" w:color="000000"/>
              <w:left w:val="single" w:sz="5" w:space="0" w:color="000000"/>
              <w:bottom w:val="single" w:sz="5" w:space="0" w:color="000000"/>
              <w:right w:val="single" w:sz="5" w:space="0" w:color="000000"/>
            </w:tcBorders>
          </w:tcPr>
          <w:p w14:paraId="3CD44D14" w14:textId="77777777" w:rsidR="00A06FF5" w:rsidRPr="0063195A" w:rsidRDefault="00A06FF5" w:rsidP="0063195A">
            <w:pPr>
              <w:ind w:left="22" w:right="44"/>
              <w:rPr>
                <w:rFonts w:ascii="Garamond" w:hAnsi="Garamond"/>
              </w:rPr>
            </w:pPr>
          </w:p>
        </w:tc>
        <w:tc>
          <w:tcPr>
            <w:tcW w:w="994" w:type="dxa"/>
            <w:tcBorders>
              <w:top w:val="single" w:sz="5" w:space="0" w:color="000000"/>
              <w:left w:val="single" w:sz="5" w:space="0" w:color="000000"/>
              <w:bottom w:val="single" w:sz="5" w:space="0" w:color="000000"/>
              <w:right w:val="single" w:sz="5" w:space="0" w:color="000000"/>
            </w:tcBorders>
          </w:tcPr>
          <w:p w14:paraId="379DCE49" w14:textId="77777777" w:rsidR="00A06FF5" w:rsidRPr="0063195A" w:rsidRDefault="00A06FF5" w:rsidP="0063195A">
            <w:pPr>
              <w:ind w:left="22" w:right="44"/>
              <w:rPr>
                <w:rFonts w:ascii="Garamond" w:hAnsi="Garamond"/>
              </w:rPr>
            </w:pPr>
          </w:p>
        </w:tc>
        <w:tc>
          <w:tcPr>
            <w:tcW w:w="936" w:type="dxa"/>
            <w:tcBorders>
              <w:top w:val="single" w:sz="5" w:space="0" w:color="000000"/>
              <w:left w:val="single" w:sz="5" w:space="0" w:color="000000"/>
              <w:bottom w:val="single" w:sz="5" w:space="0" w:color="000000"/>
              <w:right w:val="single" w:sz="5" w:space="0" w:color="000000"/>
            </w:tcBorders>
          </w:tcPr>
          <w:p w14:paraId="3BFF8E14" w14:textId="77777777" w:rsidR="00A06FF5" w:rsidRPr="0063195A" w:rsidRDefault="00A06FF5" w:rsidP="0063195A">
            <w:pPr>
              <w:rPr>
                <w:rFonts w:ascii="Garamond" w:hAnsi="Garamond"/>
              </w:rPr>
            </w:pPr>
          </w:p>
        </w:tc>
      </w:tr>
      <w:tr w:rsidR="00A06FF5" w:rsidRPr="0063195A" w14:paraId="46DFA3A3" w14:textId="77777777" w:rsidTr="0063195A">
        <w:trPr>
          <w:trHeight w:hRule="exact" w:val="1978"/>
        </w:trPr>
        <w:tc>
          <w:tcPr>
            <w:tcW w:w="1418" w:type="dxa"/>
            <w:tcBorders>
              <w:top w:val="nil"/>
              <w:left w:val="single" w:sz="5" w:space="0" w:color="000000"/>
              <w:bottom w:val="nil"/>
              <w:right w:val="single" w:sz="5" w:space="0" w:color="000000"/>
            </w:tcBorders>
          </w:tcPr>
          <w:p w14:paraId="007473CA" w14:textId="77777777" w:rsidR="00A06FF5" w:rsidRPr="0063195A" w:rsidRDefault="00A06FF5" w:rsidP="0063195A">
            <w:pPr>
              <w:ind w:left="22" w:right="44"/>
              <w:rPr>
                <w:rFonts w:ascii="Garamond" w:hAnsi="Garamond"/>
              </w:rPr>
            </w:pPr>
          </w:p>
        </w:tc>
        <w:tc>
          <w:tcPr>
            <w:tcW w:w="1701" w:type="dxa"/>
            <w:tcBorders>
              <w:top w:val="single" w:sz="5" w:space="0" w:color="000000"/>
              <w:left w:val="single" w:sz="5" w:space="0" w:color="000000"/>
              <w:bottom w:val="single" w:sz="5" w:space="0" w:color="000000"/>
              <w:right w:val="single" w:sz="5" w:space="0" w:color="000000"/>
            </w:tcBorders>
          </w:tcPr>
          <w:p w14:paraId="0E8ACBED" w14:textId="77777777" w:rsidR="00A06FF5" w:rsidRPr="0063195A" w:rsidRDefault="00A06FF5" w:rsidP="0063195A">
            <w:pPr>
              <w:ind w:left="22" w:right="44"/>
              <w:rPr>
                <w:rFonts w:ascii="Garamond" w:hAnsi="Garamond" w:cs="Calibri"/>
                <w:sz w:val="14"/>
                <w:szCs w:val="14"/>
              </w:rPr>
            </w:pPr>
            <w:r w:rsidRPr="0063195A">
              <w:rPr>
                <w:rFonts w:ascii="Garamond" w:hAnsi="Garamond"/>
                <w:sz w:val="14"/>
                <w:u w:val="single" w:color="000000"/>
              </w:rPr>
              <w:t>Mandatory</w:t>
            </w:r>
            <w:r w:rsidRPr="0063195A">
              <w:rPr>
                <w:rFonts w:ascii="Garamond" w:hAnsi="Garamond"/>
                <w:spacing w:val="-13"/>
                <w:sz w:val="14"/>
                <w:u w:val="single" w:color="000000"/>
              </w:rPr>
              <w:t xml:space="preserve"> </w:t>
            </w:r>
            <w:r w:rsidRPr="0063195A">
              <w:rPr>
                <w:rFonts w:ascii="Garamond" w:hAnsi="Garamond"/>
                <w:spacing w:val="-1"/>
                <w:sz w:val="14"/>
                <w:u w:val="single" w:color="000000"/>
              </w:rPr>
              <w:t>indicator</w:t>
            </w:r>
            <w:r w:rsidRPr="0063195A">
              <w:rPr>
                <w:rFonts w:ascii="Garamond" w:hAnsi="Garamond"/>
                <w:spacing w:val="28"/>
                <w:w w:val="99"/>
                <w:sz w:val="14"/>
              </w:rPr>
              <w:t xml:space="preserve"> </w:t>
            </w:r>
            <w:r w:rsidRPr="0063195A">
              <w:rPr>
                <w:rFonts w:ascii="Garamond" w:hAnsi="Garamond"/>
                <w:spacing w:val="-1"/>
                <w:sz w:val="14"/>
                <w:u w:val="single" w:color="000000"/>
              </w:rPr>
              <w:t>1.3.2</w:t>
            </w:r>
            <w:r w:rsidRPr="0063195A">
              <w:rPr>
                <w:rFonts w:ascii="Garamond" w:hAnsi="Garamond"/>
                <w:spacing w:val="-1"/>
                <w:sz w:val="14"/>
              </w:rPr>
              <w:t>:</w:t>
            </w:r>
            <w:r w:rsidRPr="0063195A">
              <w:rPr>
                <w:rFonts w:ascii="Garamond" w:hAnsi="Garamond"/>
                <w:spacing w:val="27"/>
                <w:sz w:val="14"/>
              </w:rPr>
              <w:t xml:space="preserve"> </w:t>
            </w:r>
            <w:r w:rsidRPr="0063195A">
              <w:rPr>
                <w:rFonts w:ascii="Garamond" w:hAnsi="Garamond"/>
                <w:spacing w:val="-1"/>
                <w:sz w:val="14"/>
              </w:rPr>
              <w:t>Number</w:t>
            </w:r>
            <w:r w:rsidRPr="0063195A">
              <w:rPr>
                <w:rFonts w:ascii="Garamond" w:hAnsi="Garamond"/>
                <w:spacing w:val="-4"/>
                <w:sz w:val="14"/>
              </w:rPr>
              <w:t xml:space="preserve"> </w:t>
            </w:r>
            <w:r w:rsidRPr="0063195A">
              <w:rPr>
                <w:rFonts w:ascii="Garamond" w:hAnsi="Garamond"/>
                <w:sz w:val="14"/>
              </w:rPr>
              <w:t>of</w:t>
            </w:r>
            <w:r w:rsidRPr="0063195A">
              <w:rPr>
                <w:rFonts w:ascii="Garamond" w:hAnsi="Garamond"/>
                <w:spacing w:val="28"/>
                <w:w w:val="99"/>
                <w:sz w:val="14"/>
              </w:rPr>
              <w:t xml:space="preserve"> </w:t>
            </w:r>
            <w:r w:rsidRPr="0063195A">
              <w:rPr>
                <w:rFonts w:ascii="Garamond" w:hAnsi="Garamond"/>
                <w:sz w:val="14"/>
              </w:rPr>
              <w:t>households</w:t>
            </w:r>
            <w:r w:rsidRPr="0063195A">
              <w:rPr>
                <w:rFonts w:ascii="Garamond" w:hAnsi="Garamond"/>
                <w:spacing w:val="21"/>
                <w:w w:val="99"/>
                <w:sz w:val="14"/>
              </w:rPr>
              <w:t xml:space="preserve"> </w:t>
            </w:r>
            <w:r w:rsidRPr="0063195A">
              <w:rPr>
                <w:rFonts w:ascii="Garamond" w:hAnsi="Garamond"/>
                <w:sz w:val="14"/>
              </w:rPr>
              <w:t>participating</w:t>
            </w:r>
            <w:r w:rsidRPr="0063195A">
              <w:rPr>
                <w:rFonts w:ascii="Garamond" w:hAnsi="Garamond"/>
                <w:spacing w:val="-10"/>
                <w:sz w:val="14"/>
              </w:rPr>
              <w:t xml:space="preserve"> </w:t>
            </w:r>
            <w:r w:rsidRPr="0063195A">
              <w:rPr>
                <w:rFonts w:ascii="Garamond" w:hAnsi="Garamond"/>
                <w:spacing w:val="-1"/>
                <w:sz w:val="14"/>
              </w:rPr>
              <w:t>in</w:t>
            </w:r>
            <w:r w:rsidRPr="0063195A">
              <w:rPr>
                <w:rFonts w:ascii="Garamond" w:hAnsi="Garamond"/>
                <w:spacing w:val="20"/>
                <w:w w:val="99"/>
                <w:sz w:val="14"/>
              </w:rPr>
              <w:t xml:space="preserve"> </w:t>
            </w:r>
            <w:r w:rsidRPr="0063195A">
              <w:rPr>
                <w:rFonts w:ascii="Garamond" w:hAnsi="Garamond"/>
                <w:spacing w:val="-1"/>
                <w:sz w:val="14"/>
              </w:rPr>
              <w:t>improved</w:t>
            </w:r>
            <w:r w:rsidRPr="0063195A">
              <w:rPr>
                <w:rFonts w:ascii="Garamond" w:hAnsi="Garamond"/>
                <w:spacing w:val="-7"/>
                <w:sz w:val="14"/>
              </w:rPr>
              <w:t xml:space="preserve"> </w:t>
            </w:r>
            <w:r w:rsidRPr="0063195A">
              <w:rPr>
                <w:rFonts w:ascii="Garamond" w:hAnsi="Garamond"/>
                <w:sz w:val="14"/>
              </w:rPr>
              <w:t>and</w:t>
            </w:r>
            <w:r w:rsidRPr="0063195A">
              <w:rPr>
                <w:rFonts w:ascii="Garamond" w:hAnsi="Garamond"/>
                <w:spacing w:val="26"/>
                <w:w w:val="99"/>
                <w:sz w:val="14"/>
              </w:rPr>
              <w:t xml:space="preserve"> </w:t>
            </w:r>
            <w:r w:rsidRPr="0063195A">
              <w:rPr>
                <w:rFonts w:ascii="Garamond" w:hAnsi="Garamond"/>
                <w:sz w:val="14"/>
              </w:rPr>
              <w:t>sustainable</w:t>
            </w:r>
            <w:r w:rsidRPr="0063195A">
              <w:rPr>
                <w:rFonts w:ascii="Garamond" w:hAnsi="Garamond"/>
                <w:spacing w:val="-12"/>
                <w:sz w:val="14"/>
              </w:rPr>
              <w:t xml:space="preserve"> </w:t>
            </w:r>
            <w:r w:rsidRPr="0063195A">
              <w:rPr>
                <w:rFonts w:ascii="Garamond" w:hAnsi="Garamond"/>
                <w:spacing w:val="-1"/>
                <w:sz w:val="14"/>
              </w:rPr>
              <w:t>marine</w:t>
            </w:r>
            <w:r w:rsidRPr="0063195A">
              <w:rPr>
                <w:rFonts w:ascii="Garamond" w:hAnsi="Garamond"/>
                <w:spacing w:val="24"/>
                <w:w w:val="99"/>
                <w:sz w:val="14"/>
              </w:rPr>
              <w:t xml:space="preserve"> </w:t>
            </w:r>
            <w:r w:rsidRPr="0063195A">
              <w:rPr>
                <w:rFonts w:ascii="Garamond" w:hAnsi="Garamond"/>
                <w:sz w:val="14"/>
              </w:rPr>
              <w:t>resources</w:t>
            </w:r>
            <w:r w:rsidRPr="0063195A">
              <w:rPr>
                <w:rFonts w:ascii="Garamond" w:hAnsi="Garamond"/>
                <w:spacing w:val="-5"/>
                <w:sz w:val="14"/>
              </w:rPr>
              <w:t xml:space="preserve"> </w:t>
            </w:r>
            <w:r w:rsidRPr="0063195A">
              <w:rPr>
                <w:rFonts w:ascii="Garamond" w:hAnsi="Garamond"/>
                <w:sz w:val="14"/>
              </w:rPr>
              <w:t>use</w:t>
            </w:r>
            <w:r w:rsidRPr="0063195A">
              <w:rPr>
                <w:rFonts w:ascii="Garamond" w:hAnsi="Garamond"/>
                <w:spacing w:val="-6"/>
                <w:sz w:val="14"/>
              </w:rPr>
              <w:t xml:space="preserve"> </w:t>
            </w:r>
            <w:r w:rsidRPr="0063195A">
              <w:rPr>
                <w:rFonts w:ascii="Garamond" w:hAnsi="Garamond"/>
                <w:sz w:val="14"/>
              </w:rPr>
              <w:t>and</w:t>
            </w:r>
            <w:r w:rsidRPr="0063195A">
              <w:rPr>
                <w:rFonts w:ascii="Garamond" w:hAnsi="Garamond"/>
                <w:spacing w:val="21"/>
                <w:w w:val="99"/>
                <w:sz w:val="14"/>
              </w:rPr>
              <w:t xml:space="preserve"> </w:t>
            </w:r>
            <w:r w:rsidRPr="0063195A">
              <w:rPr>
                <w:rFonts w:ascii="Garamond" w:hAnsi="Garamond"/>
                <w:sz w:val="14"/>
              </w:rPr>
              <w:t>best</w:t>
            </w:r>
            <w:r w:rsidRPr="0063195A">
              <w:rPr>
                <w:rFonts w:ascii="Garamond" w:hAnsi="Garamond"/>
                <w:spacing w:val="-9"/>
                <w:sz w:val="14"/>
              </w:rPr>
              <w:t xml:space="preserve"> </w:t>
            </w:r>
            <w:r w:rsidRPr="0063195A">
              <w:rPr>
                <w:rFonts w:ascii="Garamond" w:hAnsi="Garamond"/>
                <w:spacing w:val="-1"/>
                <w:sz w:val="14"/>
              </w:rPr>
              <w:t>practice</w:t>
            </w:r>
          </w:p>
        </w:tc>
        <w:tc>
          <w:tcPr>
            <w:tcW w:w="1134" w:type="dxa"/>
            <w:tcBorders>
              <w:top w:val="single" w:sz="5" w:space="0" w:color="000000"/>
              <w:left w:val="single" w:sz="5" w:space="0" w:color="000000"/>
              <w:bottom w:val="single" w:sz="5" w:space="0" w:color="000000"/>
              <w:right w:val="single" w:sz="5" w:space="0" w:color="000000"/>
            </w:tcBorders>
          </w:tcPr>
          <w:p w14:paraId="7DBDF7C5" w14:textId="77777777" w:rsidR="00A06FF5" w:rsidRPr="0063195A" w:rsidRDefault="00A06FF5" w:rsidP="0063195A">
            <w:pPr>
              <w:ind w:left="22" w:right="44"/>
              <w:rPr>
                <w:rFonts w:ascii="Garamond" w:hAnsi="Garamond" w:cs="Calibri"/>
                <w:sz w:val="14"/>
                <w:szCs w:val="14"/>
              </w:rPr>
            </w:pPr>
            <w:r w:rsidRPr="0063195A">
              <w:rPr>
                <w:rFonts w:ascii="Garamond" w:hAnsi="Garamond"/>
                <w:i/>
                <w:spacing w:val="-1"/>
                <w:sz w:val="14"/>
              </w:rPr>
              <w:t>Little</w:t>
            </w:r>
            <w:r w:rsidRPr="0063195A">
              <w:rPr>
                <w:rFonts w:ascii="Garamond" w:hAnsi="Garamond"/>
                <w:i/>
                <w:spacing w:val="-3"/>
                <w:sz w:val="14"/>
              </w:rPr>
              <w:t xml:space="preserve"> </w:t>
            </w:r>
            <w:r w:rsidRPr="0063195A">
              <w:rPr>
                <w:rFonts w:ascii="Garamond" w:hAnsi="Garamond"/>
                <w:i/>
                <w:spacing w:val="-1"/>
                <w:sz w:val="14"/>
              </w:rPr>
              <w:t>of</w:t>
            </w:r>
            <w:r w:rsidRPr="0063195A">
              <w:rPr>
                <w:rFonts w:ascii="Garamond" w:hAnsi="Garamond"/>
                <w:i/>
                <w:spacing w:val="-3"/>
                <w:sz w:val="14"/>
              </w:rPr>
              <w:t xml:space="preserve"> </w:t>
            </w:r>
            <w:r w:rsidRPr="0063195A">
              <w:rPr>
                <w:rFonts w:ascii="Garamond" w:hAnsi="Garamond"/>
                <w:i/>
                <w:spacing w:val="-1"/>
                <w:sz w:val="14"/>
              </w:rPr>
              <w:t>no</w:t>
            </w:r>
            <w:r w:rsidRPr="0063195A">
              <w:rPr>
                <w:rFonts w:ascii="Garamond" w:hAnsi="Garamond"/>
                <w:i/>
                <w:spacing w:val="24"/>
                <w:w w:val="99"/>
                <w:sz w:val="14"/>
              </w:rPr>
              <w:t xml:space="preserve"> </w:t>
            </w:r>
            <w:r w:rsidRPr="0063195A">
              <w:rPr>
                <w:rFonts w:ascii="Garamond" w:hAnsi="Garamond"/>
                <w:i/>
                <w:spacing w:val="-1"/>
                <w:sz w:val="14"/>
              </w:rPr>
              <w:t>sustainable</w:t>
            </w:r>
            <w:r w:rsidRPr="0063195A">
              <w:rPr>
                <w:rFonts w:ascii="Garamond" w:hAnsi="Garamond"/>
                <w:i/>
                <w:spacing w:val="28"/>
                <w:w w:val="99"/>
                <w:sz w:val="14"/>
              </w:rPr>
              <w:t xml:space="preserve"> </w:t>
            </w:r>
            <w:r w:rsidRPr="0063195A">
              <w:rPr>
                <w:rFonts w:ascii="Garamond" w:hAnsi="Garamond"/>
                <w:i/>
                <w:spacing w:val="-1"/>
                <w:sz w:val="14"/>
              </w:rPr>
              <w:t>marine</w:t>
            </w:r>
            <w:r w:rsidRPr="0063195A">
              <w:rPr>
                <w:rFonts w:ascii="Garamond" w:hAnsi="Garamond"/>
                <w:i/>
                <w:spacing w:val="-9"/>
                <w:sz w:val="14"/>
              </w:rPr>
              <w:t xml:space="preserve"> </w:t>
            </w:r>
            <w:r w:rsidRPr="0063195A">
              <w:rPr>
                <w:rFonts w:ascii="Garamond" w:hAnsi="Garamond"/>
                <w:i/>
                <w:sz w:val="14"/>
              </w:rPr>
              <w:t>resource</w:t>
            </w:r>
            <w:r w:rsidRPr="0063195A">
              <w:rPr>
                <w:rFonts w:ascii="Garamond" w:hAnsi="Garamond"/>
                <w:i/>
                <w:spacing w:val="25"/>
                <w:w w:val="99"/>
                <w:sz w:val="14"/>
              </w:rPr>
              <w:t xml:space="preserve"> </w:t>
            </w:r>
            <w:r w:rsidRPr="0063195A">
              <w:rPr>
                <w:rFonts w:ascii="Garamond" w:hAnsi="Garamond"/>
                <w:i/>
                <w:sz w:val="14"/>
              </w:rPr>
              <w:t>use</w:t>
            </w:r>
            <w:r w:rsidRPr="0063195A">
              <w:rPr>
                <w:rFonts w:ascii="Garamond" w:hAnsi="Garamond"/>
                <w:i/>
                <w:spacing w:val="-8"/>
                <w:sz w:val="14"/>
              </w:rPr>
              <w:t xml:space="preserve"> </w:t>
            </w:r>
            <w:r w:rsidRPr="0063195A">
              <w:rPr>
                <w:rFonts w:ascii="Garamond" w:hAnsi="Garamond"/>
                <w:i/>
                <w:spacing w:val="-1"/>
                <w:sz w:val="14"/>
              </w:rPr>
              <w:t>practices</w:t>
            </w:r>
          </w:p>
        </w:tc>
        <w:tc>
          <w:tcPr>
            <w:tcW w:w="992" w:type="dxa"/>
            <w:tcBorders>
              <w:top w:val="single" w:sz="5" w:space="0" w:color="000000"/>
              <w:left w:val="single" w:sz="5" w:space="0" w:color="000000"/>
              <w:bottom w:val="single" w:sz="5" w:space="0" w:color="000000"/>
              <w:right w:val="single" w:sz="5" w:space="0" w:color="000000"/>
            </w:tcBorders>
          </w:tcPr>
          <w:p w14:paraId="7BD74081" w14:textId="77777777" w:rsidR="00A06FF5" w:rsidRPr="0063195A" w:rsidRDefault="00A06FF5" w:rsidP="0063195A">
            <w:pPr>
              <w:ind w:left="22" w:right="44"/>
              <w:rPr>
                <w:rFonts w:ascii="Garamond" w:eastAsia="Garamond" w:hAnsi="Garamond" w:cs="Garamond"/>
                <w:sz w:val="14"/>
                <w:szCs w:val="14"/>
              </w:rPr>
            </w:pPr>
            <w:r w:rsidRPr="0063195A">
              <w:rPr>
                <w:rFonts w:ascii="Garamond" w:hAnsi="Garamond"/>
                <w:sz w:val="14"/>
              </w:rPr>
              <w:t>N/A</w:t>
            </w:r>
          </w:p>
        </w:tc>
        <w:tc>
          <w:tcPr>
            <w:tcW w:w="1217" w:type="dxa"/>
            <w:tcBorders>
              <w:top w:val="single" w:sz="5" w:space="0" w:color="000000"/>
              <w:left w:val="single" w:sz="5" w:space="0" w:color="000000"/>
              <w:bottom w:val="single" w:sz="5" w:space="0" w:color="000000"/>
              <w:right w:val="single" w:sz="5" w:space="0" w:color="000000"/>
            </w:tcBorders>
          </w:tcPr>
          <w:p w14:paraId="0BD287BB" w14:textId="77777777" w:rsidR="00A06FF5" w:rsidRPr="0063195A" w:rsidRDefault="00A06FF5" w:rsidP="0063195A">
            <w:pPr>
              <w:ind w:left="22" w:right="44"/>
              <w:rPr>
                <w:rFonts w:ascii="Garamond" w:hAnsi="Garamond" w:cs="Calibri"/>
                <w:sz w:val="14"/>
                <w:szCs w:val="14"/>
              </w:rPr>
            </w:pPr>
            <w:r w:rsidRPr="0063195A">
              <w:rPr>
                <w:rFonts w:ascii="Garamond" w:hAnsi="Garamond"/>
                <w:i/>
                <w:sz w:val="14"/>
              </w:rPr>
              <w:t>Agreement</w:t>
            </w:r>
            <w:r w:rsidRPr="0063195A">
              <w:rPr>
                <w:rFonts w:ascii="Garamond" w:hAnsi="Garamond"/>
                <w:i/>
                <w:w w:val="99"/>
                <w:sz w:val="14"/>
              </w:rPr>
              <w:t xml:space="preserve"> </w:t>
            </w:r>
            <w:r w:rsidRPr="0063195A">
              <w:rPr>
                <w:rFonts w:ascii="Garamond" w:hAnsi="Garamond"/>
                <w:i/>
                <w:sz w:val="14"/>
              </w:rPr>
              <w:t>reached</w:t>
            </w:r>
            <w:r w:rsidRPr="0063195A">
              <w:rPr>
                <w:rFonts w:ascii="Garamond" w:hAnsi="Garamond"/>
                <w:i/>
                <w:spacing w:val="-8"/>
                <w:sz w:val="14"/>
              </w:rPr>
              <w:t xml:space="preserve"> </w:t>
            </w:r>
            <w:r w:rsidRPr="0063195A">
              <w:rPr>
                <w:rFonts w:ascii="Garamond" w:hAnsi="Garamond"/>
                <w:i/>
                <w:spacing w:val="-1"/>
                <w:sz w:val="14"/>
              </w:rPr>
              <w:t>with</w:t>
            </w:r>
            <w:r w:rsidRPr="0063195A">
              <w:rPr>
                <w:rFonts w:ascii="Garamond" w:hAnsi="Garamond"/>
                <w:i/>
                <w:spacing w:val="22"/>
                <w:w w:val="99"/>
                <w:sz w:val="14"/>
              </w:rPr>
              <w:t xml:space="preserve"> </w:t>
            </w:r>
            <w:r w:rsidRPr="0063195A">
              <w:rPr>
                <w:rFonts w:ascii="Garamond" w:hAnsi="Garamond"/>
                <w:i/>
                <w:spacing w:val="-1"/>
                <w:sz w:val="14"/>
              </w:rPr>
              <w:t>marine</w:t>
            </w:r>
            <w:r w:rsidRPr="0063195A">
              <w:rPr>
                <w:rFonts w:ascii="Garamond" w:hAnsi="Garamond"/>
                <w:i/>
                <w:spacing w:val="-9"/>
                <w:sz w:val="14"/>
              </w:rPr>
              <w:t xml:space="preserve"> </w:t>
            </w:r>
            <w:r w:rsidRPr="0063195A">
              <w:rPr>
                <w:rFonts w:ascii="Garamond" w:hAnsi="Garamond"/>
                <w:i/>
                <w:sz w:val="14"/>
              </w:rPr>
              <w:t>resource</w:t>
            </w:r>
            <w:r w:rsidRPr="0063195A">
              <w:rPr>
                <w:rFonts w:ascii="Garamond" w:hAnsi="Garamond"/>
                <w:i/>
                <w:spacing w:val="25"/>
                <w:w w:val="99"/>
                <w:sz w:val="14"/>
              </w:rPr>
              <w:t xml:space="preserve"> </w:t>
            </w:r>
            <w:r w:rsidRPr="0063195A">
              <w:rPr>
                <w:rFonts w:ascii="Garamond" w:hAnsi="Garamond"/>
                <w:i/>
                <w:sz w:val="14"/>
              </w:rPr>
              <w:t>users</w:t>
            </w:r>
            <w:r w:rsidRPr="0063195A">
              <w:rPr>
                <w:rFonts w:ascii="Garamond" w:hAnsi="Garamond"/>
                <w:i/>
                <w:spacing w:val="-5"/>
                <w:sz w:val="14"/>
              </w:rPr>
              <w:t xml:space="preserve"> </w:t>
            </w:r>
            <w:r w:rsidRPr="0063195A">
              <w:rPr>
                <w:rFonts w:ascii="Garamond" w:hAnsi="Garamond"/>
                <w:i/>
                <w:spacing w:val="-1"/>
                <w:sz w:val="14"/>
              </w:rPr>
              <w:t>on</w:t>
            </w:r>
            <w:r w:rsidRPr="0063195A">
              <w:rPr>
                <w:rFonts w:ascii="Garamond" w:hAnsi="Garamond"/>
                <w:i/>
                <w:spacing w:val="19"/>
                <w:w w:val="99"/>
                <w:sz w:val="14"/>
              </w:rPr>
              <w:t xml:space="preserve"> </w:t>
            </w:r>
            <w:r w:rsidRPr="0063195A">
              <w:rPr>
                <w:rFonts w:ascii="Garamond" w:hAnsi="Garamond"/>
                <w:i/>
                <w:spacing w:val="-1"/>
                <w:sz w:val="14"/>
              </w:rPr>
              <w:t>sustainable</w:t>
            </w:r>
            <w:r w:rsidRPr="0063195A">
              <w:rPr>
                <w:rFonts w:ascii="Garamond" w:hAnsi="Garamond"/>
                <w:i/>
                <w:spacing w:val="28"/>
                <w:w w:val="99"/>
                <w:sz w:val="14"/>
              </w:rPr>
              <w:t xml:space="preserve"> </w:t>
            </w:r>
            <w:r w:rsidRPr="0063195A">
              <w:rPr>
                <w:rFonts w:ascii="Garamond" w:hAnsi="Garamond"/>
                <w:i/>
                <w:sz w:val="14"/>
              </w:rPr>
              <w:t>resource</w:t>
            </w:r>
            <w:r w:rsidRPr="0063195A">
              <w:rPr>
                <w:rFonts w:ascii="Garamond" w:hAnsi="Garamond"/>
                <w:i/>
                <w:spacing w:val="-7"/>
                <w:sz w:val="14"/>
              </w:rPr>
              <w:t xml:space="preserve"> </w:t>
            </w:r>
            <w:r w:rsidRPr="0063195A">
              <w:rPr>
                <w:rFonts w:ascii="Garamond" w:hAnsi="Garamond"/>
                <w:i/>
                <w:sz w:val="14"/>
              </w:rPr>
              <w:t>use</w:t>
            </w:r>
            <w:r w:rsidRPr="0063195A">
              <w:rPr>
                <w:rFonts w:ascii="Garamond" w:hAnsi="Garamond"/>
                <w:i/>
                <w:w w:val="99"/>
                <w:sz w:val="14"/>
              </w:rPr>
              <w:t xml:space="preserve"> </w:t>
            </w:r>
            <w:r w:rsidRPr="0063195A">
              <w:rPr>
                <w:rFonts w:ascii="Garamond" w:hAnsi="Garamond"/>
                <w:i/>
                <w:spacing w:val="-1"/>
                <w:sz w:val="14"/>
              </w:rPr>
              <w:t>practices</w:t>
            </w:r>
            <w:r w:rsidRPr="0063195A">
              <w:rPr>
                <w:rFonts w:ascii="Garamond" w:hAnsi="Garamond"/>
                <w:i/>
                <w:spacing w:val="-7"/>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pacing w:val="-1"/>
                <w:sz w:val="14"/>
              </w:rPr>
              <w:t>capture</w:t>
            </w:r>
            <w:r w:rsidRPr="0063195A">
              <w:rPr>
                <w:rFonts w:ascii="Garamond" w:hAnsi="Garamond"/>
                <w:i/>
                <w:spacing w:val="-9"/>
                <w:sz w:val="14"/>
              </w:rPr>
              <w:t xml:space="preserve"> </w:t>
            </w:r>
            <w:r w:rsidRPr="0063195A">
              <w:rPr>
                <w:rFonts w:ascii="Garamond" w:hAnsi="Garamond"/>
                <w:i/>
                <w:sz w:val="14"/>
              </w:rPr>
              <w:t>targets</w:t>
            </w:r>
            <w:r w:rsidRPr="0063195A">
              <w:rPr>
                <w:rFonts w:ascii="Garamond" w:hAnsi="Garamond"/>
                <w:i/>
                <w:spacing w:val="26"/>
                <w:w w:val="99"/>
                <w:sz w:val="14"/>
              </w:rPr>
              <w:t xml:space="preserve"> </w:t>
            </w:r>
            <w:r w:rsidRPr="0063195A">
              <w:rPr>
                <w:rFonts w:ascii="Garamond" w:hAnsi="Garamond"/>
                <w:i/>
                <w:sz w:val="14"/>
              </w:rPr>
              <w:t>and</w:t>
            </w:r>
            <w:r w:rsidRPr="0063195A">
              <w:rPr>
                <w:rFonts w:ascii="Garamond" w:hAnsi="Garamond"/>
                <w:i/>
                <w:spacing w:val="-7"/>
                <w:sz w:val="14"/>
              </w:rPr>
              <w:t xml:space="preserve"> </w:t>
            </w:r>
            <w:r w:rsidRPr="0063195A">
              <w:rPr>
                <w:rFonts w:ascii="Garamond" w:hAnsi="Garamond"/>
                <w:i/>
                <w:spacing w:val="-1"/>
                <w:sz w:val="14"/>
              </w:rPr>
              <w:t>species</w:t>
            </w:r>
          </w:p>
        </w:tc>
        <w:tc>
          <w:tcPr>
            <w:tcW w:w="1477" w:type="dxa"/>
            <w:tcBorders>
              <w:top w:val="single" w:sz="5" w:space="0" w:color="000000"/>
              <w:left w:val="single" w:sz="5" w:space="0" w:color="000000"/>
              <w:bottom w:val="single" w:sz="5" w:space="0" w:color="000000"/>
              <w:right w:val="single" w:sz="5" w:space="0" w:color="000000"/>
            </w:tcBorders>
          </w:tcPr>
          <w:p w14:paraId="26ADD5F2" w14:textId="77777777" w:rsidR="00A06FF5" w:rsidRPr="0063195A" w:rsidRDefault="00A06FF5" w:rsidP="0063195A">
            <w:pPr>
              <w:ind w:left="22" w:right="44"/>
              <w:rPr>
                <w:rFonts w:ascii="Garamond" w:hAnsi="Garamond" w:cs="Calibri"/>
                <w:sz w:val="14"/>
                <w:szCs w:val="14"/>
              </w:rPr>
            </w:pPr>
            <w:r w:rsidRPr="0063195A">
              <w:rPr>
                <w:rFonts w:ascii="Garamond" w:hAnsi="Garamond"/>
                <w:i/>
                <w:sz w:val="14"/>
              </w:rPr>
              <w:t>At</w:t>
            </w:r>
            <w:r w:rsidRPr="0063195A">
              <w:rPr>
                <w:rFonts w:ascii="Garamond" w:hAnsi="Garamond"/>
                <w:i/>
                <w:spacing w:val="-5"/>
                <w:sz w:val="14"/>
              </w:rPr>
              <w:t xml:space="preserve"> </w:t>
            </w:r>
            <w:r w:rsidRPr="0063195A">
              <w:rPr>
                <w:rFonts w:ascii="Garamond" w:hAnsi="Garamond"/>
                <w:i/>
                <w:spacing w:val="-1"/>
                <w:sz w:val="14"/>
              </w:rPr>
              <w:t>least</w:t>
            </w:r>
            <w:r w:rsidRPr="0063195A">
              <w:rPr>
                <w:rFonts w:ascii="Garamond" w:hAnsi="Garamond"/>
                <w:i/>
                <w:spacing w:val="-2"/>
                <w:sz w:val="14"/>
              </w:rPr>
              <w:t xml:space="preserve"> </w:t>
            </w:r>
            <w:r w:rsidRPr="0063195A">
              <w:rPr>
                <w:rFonts w:ascii="Garamond" w:hAnsi="Garamond"/>
                <w:i/>
                <w:sz w:val="14"/>
              </w:rPr>
              <w:t>300</w:t>
            </w:r>
            <w:r w:rsidRPr="0063195A">
              <w:rPr>
                <w:rFonts w:ascii="Garamond" w:hAnsi="Garamond"/>
                <w:i/>
                <w:spacing w:val="-5"/>
                <w:sz w:val="14"/>
              </w:rPr>
              <w:t xml:space="preserve"> </w:t>
            </w:r>
            <w:r w:rsidRPr="0063195A">
              <w:rPr>
                <w:rFonts w:ascii="Garamond" w:hAnsi="Garamond"/>
                <w:i/>
                <w:spacing w:val="-1"/>
                <w:sz w:val="14"/>
              </w:rPr>
              <w:t>of</w:t>
            </w:r>
            <w:r w:rsidRPr="0063195A">
              <w:rPr>
                <w:rFonts w:ascii="Garamond" w:hAnsi="Garamond"/>
                <w:i/>
                <w:spacing w:val="22"/>
                <w:w w:val="99"/>
                <w:sz w:val="14"/>
              </w:rPr>
              <w:t xml:space="preserve"> </w:t>
            </w:r>
            <w:r w:rsidRPr="0063195A">
              <w:rPr>
                <w:rFonts w:ascii="Garamond" w:hAnsi="Garamond"/>
                <w:i/>
                <w:sz w:val="14"/>
              </w:rPr>
              <w:t>550</w:t>
            </w:r>
            <w:r w:rsidRPr="0063195A">
              <w:rPr>
                <w:rFonts w:ascii="Garamond" w:hAnsi="Garamond"/>
                <w:i/>
                <w:spacing w:val="-11"/>
                <w:sz w:val="14"/>
              </w:rPr>
              <w:t xml:space="preserve"> </w:t>
            </w:r>
            <w:r w:rsidRPr="0063195A">
              <w:rPr>
                <w:rFonts w:ascii="Garamond" w:hAnsi="Garamond"/>
                <w:i/>
                <w:spacing w:val="-1"/>
                <w:sz w:val="14"/>
              </w:rPr>
              <w:t>households</w:t>
            </w:r>
            <w:r w:rsidRPr="0063195A">
              <w:rPr>
                <w:rFonts w:ascii="Garamond" w:hAnsi="Garamond"/>
                <w:i/>
                <w:spacing w:val="28"/>
                <w:w w:val="99"/>
                <w:sz w:val="14"/>
              </w:rPr>
              <w:t xml:space="preserve"> </w:t>
            </w:r>
            <w:r w:rsidRPr="0063195A">
              <w:rPr>
                <w:rFonts w:ascii="Garamond" w:hAnsi="Garamond"/>
                <w:i/>
                <w:spacing w:val="-1"/>
                <w:sz w:val="14"/>
              </w:rPr>
              <w:t>practicing</w:t>
            </w:r>
            <w:r w:rsidRPr="0063195A">
              <w:rPr>
                <w:rFonts w:ascii="Garamond" w:hAnsi="Garamond"/>
                <w:i/>
                <w:spacing w:val="27"/>
                <w:w w:val="99"/>
                <w:sz w:val="14"/>
              </w:rPr>
              <w:t xml:space="preserve"> </w:t>
            </w:r>
            <w:r w:rsidRPr="0063195A">
              <w:rPr>
                <w:rFonts w:ascii="Garamond" w:hAnsi="Garamond"/>
                <w:i/>
                <w:spacing w:val="-1"/>
                <w:sz w:val="14"/>
              </w:rPr>
              <w:t>sustainable</w:t>
            </w:r>
            <w:r w:rsidRPr="0063195A">
              <w:rPr>
                <w:rFonts w:ascii="Garamond" w:hAnsi="Garamond"/>
                <w:i/>
                <w:spacing w:val="28"/>
                <w:w w:val="99"/>
                <w:sz w:val="14"/>
              </w:rPr>
              <w:t xml:space="preserve"> </w:t>
            </w:r>
            <w:r w:rsidRPr="0063195A">
              <w:rPr>
                <w:rFonts w:ascii="Garamond" w:hAnsi="Garamond"/>
                <w:i/>
                <w:spacing w:val="-1"/>
                <w:sz w:val="14"/>
              </w:rPr>
              <w:t>marine</w:t>
            </w:r>
            <w:r w:rsidRPr="0063195A">
              <w:rPr>
                <w:rFonts w:ascii="Garamond" w:hAnsi="Garamond"/>
                <w:i/>
                <w:spacing w:val="-9"/>
                <w:sz w:val="14"/>
              </w:rPr>
              <w:t xml:space="preserve"> </w:t>
            </w:r>
            <w:r w:rsidRPr="0063195A">
              <w:rPr>
                <w:rFonts w:ascii="Garamond" w:hAnsi="Garamond"/>
                <w:i/>
                <w:sz w:val="14"/>
              </w:rPr>
              <w:t>resource</w:t>
            </w:r>
            <w:r w:rsidRPr="0063195A">
              <w:rPr>
                <w:rFonts w:ascii="Garamond" w:hAnsi="Garamond"/>
                <w:i/>
                <w:spacing w:val="25"/>
                <w:w w:val="99"/>
                <w:sz w:val="14"/>
              </w:rPr>
              <w:t xml:space="preserve"> </w:t>
            </w:r>
            <w:r w:rsidRPr="0063195A">
              <w:rPr>
                <w:rFonts w:ascii="Garamond" w:hAnsi="Garamond"/>
                <w:i/>
                <w:sz w:val="14"/>
              </w:rPr>
              <w:t>use</w:t>
            </w:r>
            <w:r w:rsidRPr="0063195A">
              <w:rPr>
                <w:rFonts w:ascii="Garamond" w:hAnsi="Garamond"/>
                <w:i/>
                <w:spacing w:val="-4"/>
                <w:sz w:val="14"/>
              </w:rPr>
              <w:t xml:space="preserve"> </w:t>
            </w:r>
            <w:r w:rsidRPr="0063195A">
              <w:rPr>
                <w:rFonts w:ascii="Garamond" w:hAnsi="Garamond"/>
                <w:i/>
                <w:spacing w:val="-1"/>
                <w:sz w:val="14"/>
              </w:rPr>
              <w:t>based</w:t>
            </w:r>
            <w:r w:rsidRPr="0063195A">
              <w:rPr>
                <w:rFonts w:ascii="Garamond" w:hAnsi="Garamond"/>
                <w:i/>
                <w:spacing w:val="-3"/>
                <w:sz w:val="14"/>
              </w:rPr>
              <w:t xml:space="preserve"> </w:t>
            </w:r>
            <w:r w:rsidRPr="0063195A">
              <w:rPr>
                <w:rFonts w:ascii="Garamond" w:hAnsi="Garamond"/>
                <w:i/>
                <w:spacing w:val="-1"/>
                <w:sz w:val="14"/>
              </w:rPr>
              <w:t>on</w:t>
            </w:r>
            <w:r w:rsidRPr="0063195A">
              <w:rPr>
                <w:rFonts w:ascii="Garamond" w:hAnsi="Garamond"/>
                <w:i/>
                <w:spacing w:val="23"/>
                <w:w w:val="99"/>
                <w:sz w:val="14"/>
              </w:rPr>
              <w:t xml:space="preserve"> </w:t>
            </w:r>
            <w:r w:rsidRPr="0063195A">
              <w:rPr>
                <w:rFonts w:ascii="Garamond" w:hAnsi="Garamond"/>
                <w:i/>
                <w:sz w:val="14"/>
              </w:rPr>
              <w:t>agreed</w:t>
            </w:r>
            <w:r w:rsidRPr="0063195A">
              <w:rPr>
                <w:rFonts w:ascii="Garamond" w:hAnsi="Garamond"/>
                <w:i/>
                <w:spacing w:val="-9"/>
                <w:sz w:val="14"/>
              </w:rPr>
              <w:t xml:space="preserve"> </w:t>
            </w:r>
            <w:r w:rsidRPr="0063195A">
              <w:rPr>
                <w:rFonts w:ascii="Garamond" w:hAnsi="Garamond"/>
                <w:i/>
                <w:spacing w:val="-1"/>
                <w:sz w:val="14"/>
              </w:rPr>
              <w:t>capture</w:t>
            </w:r>
            <w:r w:rsidRPr="0063195A">
              <w:rPr>
                <w:rFonts w:ascii="Garamond" w:hAnsi="Garamond"/>
                <w:i/>
                <w:spacing w:val="25"/>
                <w:w w:val="99"/>
                <w:sz w:val="14"/>
              </w:rPr>
              <w:t xml:space="preserve"> </w:t>
            </w:r>
            <w:r w:rsidRPr="0063195A">
              <w:rPr>
                <w:rFonts w:ascii="Garamond" w:hAnsi="Garamond"/>
                <w:i/>
                <w:spacing w:val="-1"/>
                <w:sz w:val="14"/>
              </w:rPr>
              <w:t>targets</w:t>
            </w:r>
            <w:r w:rsidRPr="0063195A">
              <w:rPr>
                <w:rFonts w:ascii="Garamond" w:hAnsi="Garamond"/>
                <w:i/>
                <w:spacing w:val="-7"/>
                <w:sz w:val="14"/>
              </w:rPr>
              <w:t xml:space="preserve"> </w:t>
            </w:r>
            <w:r w:rsidRPr="0063195A">
              <w:rPr>
                <w:rFonts w:ascii="Garamond" w:hAnsi="Garamond"/>
                <w:i/>
                <w:spacing w:val="-1"/>
                <w:sz w:val="14"/>
              </w:rPr>
              <w:t>and</w:t>
            </w:r>
            <w:r w:rsidRPr="0063195A">
              <w:rPr>
                <w:rFonts w:ascii="Garamond" w:hAnsi="Garamond"/>
                <w:i/>
                <w:spacing w:val="27"/>
                <w:w w:val="99"/>
                <w:sz w:val="14"/>
              </w:rPr>
              <w:t xml:space="preserve"> </w:t>
            </w:r>
            <w:r w:rsidRPr="0063195A">
              <w:rPr>
                <w:rFonts w:ascii="Garamond" w:hAnsi="Garamond"/>
                <w:i/>
                <w:spacing w:val="-1"/>
                <w:sz w:val="14"/>
              </w:rPr>
              <w:t>species</w:t>
            </w:r>
            <w:r w:rsidRPr="0063195A">
              <w:rPr>
                <w:rFonts w:ascii="Garamond" w:hAnsi="Garamond"/>
                <w:i/>
                <w:spacing w:val="25"/>
                <w:w w:val="99"/>
                <w:sz w:val="14"/>
              </w:rPr>
              <w:t xml:space="preserve"> </w:t>
            </w:r>
            <w:r w:rsidRPr="0063195A">
              <w:rPr>
                <w:rFonts w:ascii="Garamond" w:hAnsi="Garamond"/>
                <w:i/>
                <w:spacing w:val="-1"/>
                <w:sz w:val="14"/>
              </w:rPr>
              <w:t>composition</w:t>
            </w:r>
          </w:p>
        </w:tc>
        <w:tc>
          <w:tcPr>
            <w:tcW w:w="973" w:type="dxa"/>
            <w:tcBorders>
              <w:top w:val="single" w:sz="5" w:space="0" w:color="000000"/>
              <w:left w:val="single" w:sz="5" w:space="0" w:color="000000"/>
              <w:bottom w:val="single" w:sz="5" w:space="0" w:color="000000"/>
              <w:right w:val="single" w:sz="5" w:space="0" w:color="000000"/>
            </w:tcBorders>
          </w:tcPr>
          <w:p w14:paraId="75F5638D" w14:textId="77777777" w:rsidR="00A06FF5" w:rsidRPr="0063195A" w:rsidRDefault="00A06FF5" w:rsidP="0063195A">
            <w:pPr>
              <w:ind w:left="22" w:right="44"/>
              <w:rPr>
                <w:rFonts w:ascii="Garamond" w:hAnsi="Garamond"/>
              </w:rPr>
            </w:pPr>
          </w:p>
        </w:tc>
        <w:tc>
          <w:tcPr>
            <w:tcW w:w="994" w:type="dxa"/>
            <w:tcBorders>
              <w:top w:val="single" w:sz="5" w:space="0" w:color="000000"/>
              <w:left w:val="single" w:sz="5" w:space="0" w:color="000000"/>
              <w:bottom w:val="single" w:sz="5" w:space="0" w:color="000000"/>
              <w:right w:val="single" w:sz="5" w:space="0" w:color="000000"/>
            </w:tcBorders>
          </w:tcPr>
          <w:p w14:paraId="61F912BB" w14:textId="77777777" w:rsidR="00A06FF5" w:rsidRPr="0063195A" w:rsidRDefault="00A06FF5" w:rsidP="0063195A">
            <w:pPr>
              <w:ind w:left="22" w:right="44"/>
              <w:rPr>
                <w:rFonts w:ascii="Garamond" w:hAnsi="Garamond"/>
              </w:rPr>
            </w:pPr>
          </w:p>
        </w:tc>
        <w:tc>
          <w:tcPr>
            <w:tcW w:w="936" w:type="dxa"/>
            <w:tcBorders>
              <w:top w:val="single" w:sz="5" w:space="0" w:color="000000"/>
              <w:left w:val="single" w:sz="5" w:space="0" w:color="000000"/>
              <w:bottom w:val="single" w:sz="5" w:space="0" w:color="000000"/>
              <w:right w:val="single" w:sz="5" w:space="0" w:color="000000"/>
            </w:tcBorders>
          </w:tcPr>
          <w:p w14:paraId="2B50692D" w14:textId="77777777" w:rsidR="00A06FF5" w:rsidRPr="0063195A" w:rsidRDefault="00A06FF5" w:rsidP="0063195A">
            <w:pPr>
              <w:rPr>
                <w:rFonts w:ascii="Garamond" w:hAnsi="Garamond"/>
              </w:rPr>
            </w:pPr>
          </w:p>
        </w:tc>
      </w:tr>
      <w:tr w:rsidR="00A06FF5" w:rsidRPr="0063195A" w14:paraId="42B7D2CD" w14:textId="77777777" w:rsidTr="0063195A">
        <w:trPr>
          <w:trHeight w:hRule="exact" w:val="2765"/>
        </w:trPr>
        <w:tc>
          <w:tcPr>
            <w:tcW w:w="1418" w:type="dxa"/>
            <w:tcBorders>
              <w:top w:val="nil"/>
              <w:left w:val="single" w:sz="5" w:space="0" w:color="000000"/>
              <w:bottom w:val="single" w:sz="5" w:space="0" w:color="000000"/>
              <w:right w:val="single" w:sz="5" w:space="0" w:color="000000"/>
            </w:tcBorders>
          </w:tcPr>
          <w:p w14:paraId="0C957837" w14:textId="77777777" w:rsidR="00A06FF5" w:rsidRPr="0063195A" w:rsidRDefault="00A06FF5" w:rsidP="0063195A">
            <w:pPr>
              <w:ind w:left="22" w:right="44"/>
              <w:rPr>
                <w:rFonts w:ascii="Garamond" w:hAnsi="Garamond"/>
              </w:rPr>
            </w:pPr>
          </w:p>
        </w:tc>
        <w:tc>
          <w:tcPr>
            <w:tcW w:w="1701" w:type="dxa"/>
            <w:tcBorders>
              <w:top w:val="single" w:sz="5" w:space="0" w:color="000000"/>
              <w:left w:val="single" w:sz="5" w:space="0" w:color="000000"/>
              <w:bottom w:val="single" w:sz="5" w:space="0" w:color="000000"/>
              <w:right w:val="single" w:sz="5" w:space="0" w:color="000000"/>
            </w:tcBorders>
          </w:tcPr>
          <w:p w14:paraId="5D317AD8" w14:textId="77777777" w:rsidR="00A06FF5" w:rsidRPr="0063195A" w:rsidRDefault="00A06FF5" w:rsidP="0063195A">
            <w:pPr>
              <w:ind w:left="22" w:right="44"/>
              <w:rPr>
                <w:rFonts w:ascii="Garamond" w:hAnsi="Garamond" w:cs="Calibri"/>
                <w:sz w:val="14"/>
                <w:szCs w:val="14"/>
              </w:rPr>
            </w:pPr>
            <w:r w:rsidRPr="0063195A">
              <w:rPr>
                <w:rFonts w:ascii="Garamond" w:hAnsi="Garamond"/>
                <w:sz w:val="14"/>
                <w:u w:val="single" w:color="000000"/>
              </w:rPr>
              <w:t>Mandatory</w:t>
            </w:r>
            <w:r w:rsidRPr="0063195A">
              <w:rPr>
                <w:rFonts w:ascii="Garamond" w:hAnsi="Garamond"/>
                <w:spacing w:val="-13"/>
                <w:sz w:val="14"/>
                <w:u w:val="single" w:color="000000"/>
              </w:rPr>
              <w:t xml:space="preserve"> </w:t>
            </w:r>
            <w:r w:rsidRPr="0063195A">
              <w:rPr>
                <w:rFonts w:ascii="Garamond" w:hAnsi="Garamond"/>
                <w:spacing w:val="-1"/>
                <w:sz w:val="14"/>
                <w:u w:val="single" w:color="000000"/>
              </w:rPr>
              <w:t>indicator</w:t>
            </w:r>
            <w:r w:rsidRPr="0063195A">
              <w:rPr>
                <w:rFonts w:ascii="Garamond" w:hAnsi="Garamond"/>
                <w:spacing w:val="28"/>
                <w:w w:val="99"/>
                <w:sz w:val="14"/>
              </w:rPr>
              <w:t xml:space="preserve"> </w:t>
            </w:r>
            <w:r w:rsidRPr="0063195A">
              <w:rPr>
                <w:rFonts w:ascii="Garamond" w:hAnsi="Garamond"/>
                <w:spacing w:val="-1"/>
                <w:sz w:val="14"/>
              </w:rPr>
              <w:t>2.5:</w:t>
            </w:r>
            <w:r w:rsidRPr="0063195A">
              <w:rPr>
                <w:rFonts w:ascii="Garamond" w:hAnsi="Garamond"/>
                <w:spacing w:val="-4"/>
                <w:sz w:val="14"/>
              </w:rPr>
              <w:t xml:space="preserve"> </w:t>
            </w:r>
            <w:r w:rsidRPr="0063195A">
              <w:rPr>
                <w:rFonts w:ascii="Garamond" w:hAnsi="Garamond"/>
                <w:sz w:val="14"/>
              </w:rPr>
              <w:t>Extent</w:t>
            </w:r>
            <w:r w:rsidRPr="0063195A">
              <w:rPr>
                <w:rFonts w:ascii="Garamond" w:hAnsi="Garamond"/>
                <w:spacing w:val="-3"/>
                <w:sz w:val="14"/>
              </w:rPr>
              <w:t xml:space="preserve"> </w:t>
            </w:r>
            <w:r w:rsidRPr="0063195A">
              <w:rPr>
                <w:rFonts w:ascii="Garamond" w:hAnsi="Garamond"/>
                <w:spacing w:val="-1"/>
                <w:sz w:val="14"/>
              </w:rPr>
              <w:t>to</w:t>
            </w:r>
            <w:r w:rsidRPr="0063195A">
              <w:rPr>
                <w:rFonts w:ascii="Garamond" w:hAnsi="Garamond"/>
                <w:spacing w:val="-4"/>
                <w:sz w:val="14"/>
              </w:rPr>
              <w:t xml:space="preserve"> </w:t>
            </w:r>
            <w:r w:rsidRPr="0063195A">
              <w:rPr>
                <w:rFonts w:ascii="Garamond" w:hAnsi="Garamond"/>
                <w:sz w:val="14"/>
              </w:rPr>
              <w:t>which</w:t>
            </w:r>
            <w:r w:rsidRPr="0063195A">
              <w:rPr>
                <w:rFonts w:ascii="Garamond" w:hAnsi="Garamond"/>
                <w:spacing w:val="24"/>
                <w:w w:val="99"/>
                <w:sz w:val="14"/>
              </w:rPr>
              <w:t xml:space="preserve"> </w:t>
            </w:r>
            <w:r w:rsidRPr="0063195A">
              <w:rPr>
                <w:rFonts w:ascii="Garamond" w:hAnsi="Garamond"/>
                <w:spacing w:val="-1"/>
                <w:sz w:val="14"/>
              </w:rPr>
              <w:t>legal</w:t>
            </w:r>
            <w:r w:rsidRPr="0063195A">
              <w:rPr>
                <w:rFonts w:ascii="Garamond" w:hAnsi="Garamond"/>
                <w:spacing w:val="-7"/>
                <w:sz w:val="14"/>
              </w:rPr>
              <w:t xml:space="preserve"> </w:t>
            </w:r>
            <w:r w:rsidRPr="0063195A">
              <w:rPr>
                <w:rFonts w:ascii="Garamond" w:hAnsi="Garamond"/>
                <w:sz w:val="14"/>
              </w:rPr>
              <w:t>and</w:t>
            </w:r>
            <w:r w:rsidRPr="0063195A">
              <w:rPr>
                <w:rFonts w:ascii="Garamond" w:hAnsi="Garamond"/>
                <w:spacing w:val="-5"/>
                <w:sz w:val="14"/>
              </w:rPr>
              <w:t xml:space="preserve"> </w:t>
            </w:r>
            <w:r w:rsidRPr="0063195A">
              <w:rPr>
                <w:rFonts w:ascii="Garamond" w:hAnsi="Garamond"/>
                <w:sz w:val="14"/>
              </w:rPr>
              <w:t>regulatory</w:t>
            </w:r>
            <w:r w:rsidRPr="0063195A">
              <w:rPr>
                <w:rFonts w:ascii="Garamond" w:hAnsi="Garamond"/>
                <w:spacing w:val="24"/>
                <w:w w:val="99"/>
                <w:sz w:val="14"/>
              </w:rPr>
              <w:t xml:space="preserve"> </w:t>
            </w:r>
            <w:r w:rsidRPr="0063195A">
              <w:rPr>
                <w:rFonts w:ascii="Garamond" w:hAnsi="Garamond"/>
                <w:spacing w:val="-1"/>
                <w:sz w:val="14"/>
              </w:rPr>
              <w:t>frameworks</w:t>
            </w:r>
            <w:r w:rsidRPr="0063195A">
              <w:rPr>
                <w:rFonts w:ascii="Garamond" w:hAnsi="Garamond"/>
                <w:spacing w:val="-12"/>
                <w:sz w:val="14"/>
              </w:rPr>
              <w:t xml:space="preserve"> </w:t>
            </w:r>
            <w:r w:rsidRPr="0063195A">
              <w:rPr>
                <w:rFonts w:ascii="Garamond" w:hAnsi="Garamond"/>
                <w:sz w:val="14"/>
              </w:rPr>
              <w:t>enabled</w:t>
            </w:r>
            <w:r w:rsidRPr="0063195A">
              <w:rPr>
                <w:rFonts w:ascii="Garamond" w:hAnsi="Garamond"/>
                <w:spacing w:val="28"/>
                <w:w w:val="99"/>
                <w:sz w:val="14"/>
              </w:rPr>
              <w:t xml:space="preserve"> </w:t>
            </w:r>
            <w:r w:rsidRPr="0063195A">
              <w:rPr>
                <w:rFonts w:ascii="Garamond" w:hAnsi="Garamond"/>
                <w:spacing w:val="-1"/>
                <w:sz w:val="14"/>
              </w:rPr>
              <w:t>to</w:t>
            </w:r>
            <w:r w:rsidRPr="0063195A">
              <w:rPr>
                <w:rFonts w:ascii="Garamond" w:hAnsi="Garamond"/>
                <w:spacing w:val="-6"/>
                <w:sz w:val="14"/>
              </w:rPr>
              <w:t xml:space="preserve"> </w:t>
            </w:r>
            <w:r w:rsidRPr="0063195A">
              <w:rPr>
                <w:rFonts w:ascii="Garamond" w:hAnsi="Garamond"/>
                <w:sz w:val="14"/>
              </w:rPr>
              <w:t>ensure</w:t>
            </w:r>
            <w:r w:rsidRPr="0063195A">
              <w:rPr>
                <w:rFonts w:ascii="Garamond" w:hAnsi="Garamond"/>
                <w:spacing w:val="22"/>
                <w:w w:val="99"/>
                <w:sz w:val="14"/>
              </w:rPr>
              <w:t xml:space="preserve"> </w:t>
            </w:r>
            <w:r w:rsidRPr="0063195A">
              <w:rPr>
                <w:rFonts w:ascii="Garamond" w:hAnsi="Garamond"/>
                <w:spacing w:val="-1"/>
                <w:sz w:val="14"/>
              </w:rPr>
              <w:t>conservation</w:t>
            </w:r>
            <w:r w:rsidRPr="0063195A">
              <w:rPr>
                <w:rFonts w:ascii="Garamond" w:hAnsi="Garamond"/>
                <w:spacing w:val="-10"/>
                <w:sz w:val="14"/>
              </w:rPr>
              <w:t xml:space="preserve"> </w:t>
            </w:r>
            <w:r w:rsidRPr="0063195A">
              <w:rPr>
                <w:rFonts w:ascii="Garamond" w:hAnsi="Garamond"/>
                <w:sz w:val="14"/>
              </w:rPr>
              <w:t>and</w:t>
            </w:r>
            <w:r w:rsidRPr="0063195A">
              <w:rPr>
                <w:rFonts w:ascii="Garamond" w:hAnsi="Garamond"/>
                <w:spacing w:val="24"/>
                <w:w w:val="99"/>
                <w:sz w:val="14"/>
              </w:rPr>
              <w:t xml:space="preserve"> </w:t>
            </w:r>
            <w:r w:rsidRPr="0063195A">
              <w:rPr>
                <w:rFonts w:ascii="Garamond" w:hAnsi="Garamond"/>
                <w:sz w:val="14"/>
              </w:rPr>
              <w:t>sustainable</w:t>
            </w:r>
            <w:r w:rsidRPr="0063195A">
              <w:rPr>
                <w:rFonts w:ascii="Garamond" w:hAnsi="Garamond"/>
                <w:spacing w:val="-12"/>
                <w:sz w:val="14"/>
              </w:rPr>
              <w:t xml:space="preserve"> </w:t>
            </w:r>
            <w:r w:rsidRPr="0063195A">
              <w:rPr>
                <w:rFonts w:ascii="Garamond" w:hAnsi="Garamond"/>
                <w:spacing w:val="-1"/>
                <w:sz w:val="14"/>
              </w:rPr>
              <w:t>marine</w:t>
            </w:r>
            <w:r w:rsidRPr="0063195A">
              <w:rPr>
                <w:rFonts w:ascii="Garamond" w:hAnsi="Garamond"/>
                <w:spacing w:val="24"/>
                <w:w w:val="99"/>
                <w:sz w:val="14"/>
              </w:rPr>
              <w:t xml:space="preserve"> </w:t>
            </w:r>
            <w:r w:rsidRPr="0063195A">
              <w:rPr>
                <w:rFonts w:ascii="Garamond" w:hAnsi="Garamond"/>
                <w:sz w:val="14"/>
              </w:rPr>
              <w:t>resource</w:t>
            </w:r>
            <w:r w:rsidRPr="0063195A">
              <w:rPr>
                <w:rFonts w:ascii="Garamond" w:hAnsi="Garamond"/>
                <w:w w:val="99"/>
                <w:sz w:val="14"/>
              </w:rPr>
              <w:t xml:space="preserve"> </w:t>
            </w:r>
            <w:r w:rsidRPr="0063195A">
              <w:rPr>
                <w:rFonts w:ascii="Garamond" w:hAnsi="Garamond"/>
                <w:spacing w:val="-1"/>
                <w:sz w:val="14"/>
              </w:rPr>
              <w:t>management</w:t>
            </w:r>
          </w:p>
        </w:tc>
        <w:tc>
          <w:tcPr>
            <w:tcW w:w="1134" w:type="dxa"/>
            <w:tcBorders>
              <w:top w:val="single" w:sz="5" w:space="0" w:color="000000"/>
              <w:left w:val="single" w:sz="5" w:space="0" w:color="000000"/>
              <w:bottom w:val="single" w:sz="5" w:space="0" w:color="000000"/>
              <w:right w:val="single" w:sz="5" w:space="0" w:color="000000"/>
            </w:tcBorders>
          </w:tcPr>
          <w:p w14:paraId="4E429865" w14:textId="77777777" w:rsidR="00A06FF5" w:rsidRPr="0063195A" w:rsidRDefault="00A06FF5" w:rsidP="0063195A">
            <w:pPr>
              <w:ind w:left="22" w:right="44"/>
              <w:rPr>
                <w:rFonts w:ascii="Garamond" w:hAnsi="Garamond" w:cs="Calibri"/>
                <w:sz w:val="14"/>
                <w:szCs w:val="14"/>
              </w:rPr>
            </w:pPr>
            <w:r w:rsidRPr="0063195A">
              <w:rPr>
                <w:rFonts w:ascii="Garamond" w:hAnsi="Garamond"/>
                <w:i/>
                <w:spacing w:val="-1"/>
                <w:sz w:val="14"/>
              </w:rPr>
              <w:t>Law</w:t>
            </w:r>
            <w:r w:rsidRPr="0063195A">
              <w:rPr>
                <w:rFonts w:ascii="Garamond" w:hAnsi="Garamond"/>
                <w:i/>
                <w:spacing w:val="-5"/>
                <w:sz w:val="14"/>
              </w:rPr>
              <w:t xml:space="preserve"> </w:t>
            </w:r>
            <w:r w:rsidRPr="0063195A">
              <w:rPr>
                <w:rFonts w:ascii="Garamond" w:hAnsi="Garamond"/>
                <w:i/>
                <w:spacing w:val="-1"/>
                <w:sz w:val="14"/>
              </w:rPr>
              <w:t>of</w:t>
            </w:r>
            <w:r w:rsidRPr="0063195A">
              <w:rPr>
                <w:rFonts w:ascii="Garamond" w:hAnsi="Garamond"/>
                <w:i/>
                <w:spacing w:val="-4"/>
                <w:sz w:val="14"/>
              </w:rPr>
              <w:t xml:space="preserve"> </w:t>
            </w:r>
            <w:r w:rsidRPr="0063195A">
              <w:rPr>
                <w:rFonts w:ascii="Garamond" w:hAnsi="Garamond"/>
                <w:i/>
                <w:spacing w:val="-1"/>
                <w:sz w:val="14"/>
              </w:rPr>
              <w:t>Biological</w:t>
            </w:r>
            <w:r w:rsidRPr="0063195A">
              <w:rPr>
                <w:rFonts w:ascii="Garamond" w:hAnsi="Garamond"/>
                <w:i/>
                <w:spacing w:val="25"/>
                <w:w w:val="99"/>
                <w:sz w:val="14"/>
              </w:rPr>
              <w:t xml:space="preserve"> </w:t>
            </w:r>
            <w:r w:rsidRPr="0063195A">
              <w:rPr>
                <w:rFonts w:ascii="Garamond" w:hAnsi="Garamond"/>
                <w:i/>
                <w:spacing w:val="-1"/>
                <w:sz w:val="14"/>
              </w:rPr>
              <w:t>Aquatic</w:t>
            </w:r>
            <w:r w:rsidRPr="0063195A">
              <w:rPr>
                <w:rFonts w:ascii="Garamond" w:hAnsi="Garamond"/>
                <w:i/>
                <w:spacing w:val="25"/>
                <w:w w:val="99"/>
                <w:sz w:val="14"/>
              </w:rPr>
              <w:t xml:space="preserve"> </w:t>
            </w:r>
            <w:r w:rsidRPr="0063195A">
              <w:rPr>
                <w:rFonts w:ascii="Garamond" w:hAnsi="Garamond"/>
                <w:i/>
                <w:sz w:val="14"/>
              </w:rPr>
              <w:t>Resources</w:t>
            </w:r>
            <w:r w:rsidRPr="0063195A">
              <w:rPr>
                <w:rFonts w:ascii="Garamond" w:hAnsi="Garamond"/>
                <w:i/>
                <w:spacing w:val="21"/>
                <w:w w:val="99"/>
                <w:sz w:val="14"/>
              </w:rPr>
              <w:t xml:space="preserve"> </w:t>
            </w:r>
            <w:r w:rsidRPr="0063195A">
              <w:rPr>
                <w:rFonts w:ascii="Garamond" w:hAnsi="Garamond"/>
                <w:i/>
                <w:spacing w:val="-1"/>
                <w:sz w:val="14"/>
              </w:rPr>
              <w:t>provides</w:t>
            </w:r>
            <w:r w:rsidRPr="0063195A">
              <w:rPr>
                <w:rFonts w:ascii="Garamond" w:hAnsi="Garamond"/>
                <w:i/>
                <w:spacing w:val="27"/>
                <w:w w:val="99"/>
                <w:sz w:val="14"/>
              </w:rPr>
              <w:t xml:space="preserve"> </w:t>
            </w:r>
            <w:r w:rsidRPr="0063195A">
              <w:rPr>
                <w:rFonts w:ascii="Garamond" w:hAnsi="Garamond"/>
                <w:i/>
                <w:spacing w:val="-1"/>
                <w:sz w:val="14"/>
              </w:rPr>
              <w:t>overarching</w:t>
            </w:r>
            <w:r w:rsidRPr="0063195A">
              <w:rPr>
                <w:rFonts w:ascii="Garamond" w:hAnsi="Garamond"/>
                <w:i/>
                <w:spacing w:val="20"/>
                <w:w w:val="99"/>
                <w:sz w:val="14"/>
              </w:rPr>
              <w:t xml:space="preserve"> </w:t>
            </w:r>
            <w:r w:rsidRPr="0063195A">
              <w:rPr>
                <w:rFonts w:ascii="Garamond" w:hAnsi="Garamond"/>
                <w:i/>
                <w:sz w:val="14"/>
              </w:rPr>
              <w:t>framework</w:t>
            </w:r>
            <w:r w:rsidRPr="0063195A">
              <w:rPr>
                <w:rFonts w:ascii="Garamond" w:hAnsi="Garamond"/>
                <w:i/>
                <w:spacing w:val="-9"/>
                <w:sz w:val="14"/>
              </w:rPr>
              <w:t xml:space="preserve"> </w:t>
            </w:r>
            <w:r w:rsidRPr="0063195A">
              <w:rPr>
                <w:rFonts w:ascii="Garamond" w:hAnsi="Garamond"/>
                <w:i/>
                <w:sz w:val="14"/>
              </w:rPr>
              <w:t>for</w:t>
            </w:r>
            <w:r w:rsidRPr="0063195A">
              <w:rPr>
                <w:rFonts w:ascii="Garamond" w:hAnsi="Garamond"/>
                <w:i/>
                <w:spacing w:val="21"/>
                <w:w w:val="99"/>
                <w:sz w:val="14"/>
              </w:rPr>
              <w:t xml:space="preserve"> </w:t>
            </w:r>
            <w:r w:rsidRPr="0063195A">
              <w:rPr>
                <w:rFonts w:ascii="Garamond" w:hAnsi="Garamond"/>
                <w:i/>
                <w:sz w:val="14"/>
              </w:rPr>
              <w:t>MPAs,</w:t>
            </w:r>
            <w:r w:rsidRPr="0063195A">
              <w:rPr>
                <w:rFonts w:ascii="Garamond" w:hAnsi="Garamond"/>
                <w:i/>
                <w:spacing w:val="-4"/>
                <w:sz w:val="14"/>
              </w:rPr>
              <w:t xml:space="preserve"> </w:t>
            </w:r>
            <w:r w:rsidRPr="0063195A">
              <w:rPr>
                <w:rFonts w:ascii="Garamond" w:hAnsi="Garamond"/>
                <w:i/>
                <w:spacing w:val="-1"/>
                <w:sz w:val="14"/>
              </w:rPr>
              <w:t>but</w:t>
            </w:r>
            <w:r w:rsidRPr="0063195A">
              <w:rPr>
                <w:rFonts w:ascii="Garamond" w:hAnsi="Garamond"/>
                <w:i/>
                <w:spacing w:val="-5"/>
                <w:sz w:val="14"/>
              </w:rPr>
              <w:t xml:space="preserve"> </w:t>
            </w:r>
            <w:r w:rsidRPr="0063195A">
              <w:rPr>
                <w:rFonts w:ascii="Garamond" w:hAnsi="Garamond"/>
                <w:i/>
                <w:spacing w:val="-1"/>
                <w:sz w:val="14"/>
              </w:rPr>
              <w:t>lack</w:t>
            </w:r>
            <w:r w:rsidRPr="0063195A">
              <w:rPr>
                <w:rFonts w:ascii="Garamond" w:hAnsi="Garamond"/>
                <w:i/>
                <w:spacing w:val="24"/>
                <w:w w:val="99"/>
                <w:sz w:val="14"/>
              </w:rPr>
              <w:t xml:space="preserve"> </w:t>
            </w:r>
            <w:r w:rsidRPr="0063195A">
              <w:rPr>
                <w:rFonts w:ascii="Garamond" w:hAnsi="Garamond"/>
                <w:i/>
                <w:spacing w:val="-1"/>
                <w:sz w:val="14"/>
              </w:rPr>
              <w:t>clear</w:t>
            </w:r>
            <w:r w:rsidRPr="0063195A">
              <w:rPr>
                <w:rFonts w:ascii="Garamond" w:hAnsi="Garamond"/>
                <w:i/>
                <w:spacing w:val="-6"/>
                <w:sz w:val="14"/>
              </w:rPr>
              <w:t xml:space="preserve"> </w:t>
            </w:r>
            <w:r w:rsidRPr="0063195A">
              <w:rPr>
                <w:rFonts w:ascii="Garamond" w:hAnsi="Garamond"/>
                <w:i/>
                <w:spacing w:val="-1"/>
                <w:sz w:val="14"/>
              </w:rPr>
              <w:t>criteria</w:t>
            </w:r>
            <w:r w:rsidRPr="0063195A">
              <w:rPr>
                <w:rFonts w:ascii="Garamond" w:hAnsi="Garamond"/>
                <w:i/>
                <w:spacing w:val="-4"/>
                <w:sz w:val="14"/>
              </w:rPr>
              <w:t xml:space="preserve"> </w:t>
            </w:r>
            <w:r w:rsidRPr="0063195A">
              <w:rPr>
                <w:rFonts w:ascii="Garamond" w:hAnsi="Garamond"/>
                <w:i/>
                <w:spacing w:val="-1"/>
                <w:sz w:val="14"/>
              </w:rPr>
              <w:t>and</w:t>
            </w:r>
            <w:r w:rsidRPr="0063195A">
              <w:rPr>
                <w:rFonts w:ascii="Garamond" w:hAnsi="Garamond"/>
                <w:i/>
                <w:spacing w:val="25"/>
                <w:w w:val="99"/>
                <w:sz w:val="14"/>
              </w:rPr>
              <w:t xml:space="preserve"> </w:t>
            </w:r>
            <w:r w:rsidRPr="0063195A">
              <w:rPr>
                <w:rFonts w:ascii="Garamond" w:hAnsi="Garamond"/>
                <w:i/>
                <w:spacing w:val="-1"/>
                <w:sz w:val="14"/>
              </w:rPr>
              <w:t>institutional</w:t>
            </w:r>
            <w:r w:rsidRPr="0063195A">
              <w:rPr>
                <w:rFonts w:ascii="Garamond" w:hAnsi="Garamond"/>
                <w:i/>
                <w:spacing w:val="22"/>
                <w:w w:val="99"/>
                <w:sz w:val="14"/>
              </w:rPr>
              <w:t xml:space="preserve"> </w:t>
            </w:r>
            <w:r w:rsidRPr="0063195A">
              <w:rPr>
                <w:rFonts w:ascii="Garamond" w:hAnsi="Garamond"/>
                <w:i/>
                <w:spacing w:val="-1"/>
                <w:sz w:val="14"/>
              </w:rPr>
              <w:t>responsibilities</w:t>
            </w:r>
            <w:r w:rsidRPr="0063195A">
              <w:rPr>
                <w:rFonts w:ascii="Garamond" w:hAnsi="Garamond"/>
                <w:i/>
                <w:spacing w:val="25"/>
                <w:w w:val="99"/>
                <w:sz w:val="14"/>
              </w:rPr>
              <w:t xml:space="preserve"> </w:t>
            </w:r>
            <w:r w:rsidRPr="0063195A">
              <w:rPr>
                <w:rFonts w:ascii="Garamond" w:hAnsi="Garamond"/>
                <w:i/>
                <w:sz w:val="14"/>
              </w:rPr>
              <w:t>for</w:t>
            </w:r>
            <w:r w:rsidRPr="0063195A">
              <w:rPr>
                <w:rFonts w:ascii="Garamond" w:hAnsi="Garamond"/>
                <w:i/>
                <w:spacing w:val="-6"/>
                <w:sz w:val="14"/>
              </w:rPr>
              <w:t xml:space="preserve"> </w:t>
            </w:r>
            <w:r w:rsidRPr="0063195A">
              <w:rPr>
                <w:rFonts w:ascii="Garamond" w:hAnsi="Garamond"/>
                <w:i/>
                <w:spacing w:val="-1"/>
                <w:sz w:val="14"/>
              </w:rPr>
              <w:t>planning</w:t>
            </w:r>
            <w:r w:rsidRPr="0063195A">
              <w:rPr>
                <w:rFonts w:ascii="Garamond" w:hAnsi="Garamond"/>
                <w:i/>
                <w:spacing w:val="-4"/>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z w:val="14"/>
              </w:rPr>
              <w:t>management</w:t>
            </w:r>
          </w:p>
        </w:tc>
        <w:tc>
          <w:tcPr>
            <w:tcW w:w="992" w:type="dxa"/>
            <w:tcBorders>
              <w:top w:val="single" w:sz="5" w:space="0" w:color="000000"/>
              <w:left w:val="single" w:sz="5" w:space="0" w:color="000000"/>
              <w:bottom w:val="single" w:sz="5" w:space="0" w:color="000000"/>
              <w:right w:val="single" w:sz="5" w:space="0" w:color="000000"/>
            </w:tcBorders>
          </w:tcPr>
          <w:p w14:paraId="6BDD320E" w14:textId="77777777" w:rsidR="00A06FF5" w:rsidRPr="0063195A" w:rsidRDefault="00A06FF5" w:rsidP="0063195A">
            <w:pPr>
              <w:ind w:left="22" w:right="44"/>
              <w:rPr>
                <w:rFonts w:ascii="Garamond" w:eastAsia="Garamond" w:hAnsi="Garamond" w:cs="Garamond"/>
                <w:sz w:val="14"/>
                <w:szCs w:val="14"/>
              </w:rPr>
            </w:pPr>
            <w:r w:rsidRPr="0063195A">
              <w:rPr>
                <w:rFonts w:ascii="Garamond" w:hAnsi="Garamond"/>
                <w:sz w:val="14"/>
              </w:rPr>
              <w:t>N/A</w:t>
            </w:r>
          </w:p>
        </w:tc>
        <w:tc>
          <w:tcPr>
            <w:tcW w:w="1217" w:type="dxa"/>
            <w:tcBorders>
              <w:top w:val="single" w:sz="5" w:space="0" w:color="000000"/>
              <w:left w:val="single" w:sz="5" w:space="0" w:color="000000"/>
              <w:bottom w:val="single" w:sz="5" w:space="0" w:color="000000"/>
              <w:right w:val="single" w:sz="5" w:space="0" w:color="000000"/>
            </w:tcBorders>
          </w:tcPr>
          <w:p w14:paraId="1FD63B59" w14:textId="77777777" w:rsidR="00A06FF5" w:rsidRPr="0063195A" w:rsidRDefault="00A06FF5" w:rsidP="0063195A">
            <w:pPr>
              <w:ind w:left="22" w:right="44"/>
              <w:rPr>
                <w:rFonts w:ascii="Garamond" w:hAnsi="Garamond" w:cs="Calibri"/>
                <w:sz w:val="14"/>
                <w:szCs w:val="14"/>
              </w:rPr>
            </w:pPr>
            <w:r w:rsidRPr="0063195A">
              <w:rPr>
                <w:rFonts w:ascii="Garamond" w:hAnsi="Garamond"/>
                <w:i/>
                <w:spacing w:val="-1"/>
                <w:sz w:val="14"/>
              </w:rPr>
              <w:t>Proclamation</w:t>
            </w:r>
            <w:r w:rsidRPr="0063195A">
              <w:rPr>
                <w:rFonts w:ascii="Garamond" w:hAnsi="Garamond"/>
                <w:i/>
                <w:spacing w:val="20"/>
                <w:w w:val="99"/>
                <w:sz w:val="14"/>
              </w:rPr>
              <w:t xml:space="preserve"> </w:t>
            </w:r>
            <w:r w:rsidRPr="0063195A">
              <w:rPr>
                <w:rFonts w:ascii="Garamond" w:hAnsi="Garamond"/>
                <w:i/>
                <w:spacing w:val="-1"/>
                <w:sz w:val="14"/>
              </w:rPr>
              <w:t>dossier</w:t>
            </w:r>
            <w:r w:rsidRPr="0063195A">
              <w:rPr>
                <w:rFonts w:ascii="Garamond" w:hAnsi="Garamond"/>
                <w:i/>
                <w:spacing w:val="26"/>
                <w:w w:val="99"/>
                <w:sz w:val="14"/>
              </w:rPr>
              <w:t xml:space="preserve"> </w:t>
            </w:r>
            <w:r w:rsidRPr="0063195A">
              <w:rPr>
                <w:rFonts w:ascii="Garamond" w:hAnsi="Garamond"/>
                <w:i/>
                <w:spacing w:val="-1"/>
                <w:sz w:val="14"/>
              </w:rPr>
              <w:t>submitted</w:t>
            </w:r>
            <w:r w:rsidRPr="0063195A">
              <w:rPr>
                <w:rFonts w:ascii="Garamond" w:hAnsi="Garamond"/>
                <w:i/>
                <w:spacing w:val="-5"/>
                <w:sz w:val="14"/>
              </w:rPr>
              <w:t xml:space="preserve"> </w:t>
            </w:r>
            <w:r w:rsidRPr="0063195A">
              <w:rPr>
                <w:rFonts w:ascii="Garamond" w:hAnsi="Garamond"/>
                <w:i/>
                <w:sz w:val="14"/>
              </w:rPr>
              <w:t>to</w:t>
            </w:r>
            <w:r w:rsidRPr="0063195A">
              <w:rPr>
                <w:rFonts w:ascii="Garamond" w:hAnsi="Garamond"/>
                <w:i/>
                <w:spacing w:val="26"/>
                <w:w w:val="99"/>
                <w:sz w:val="14"/>
              </w:rPr>
              <w:t xml:space="preserve"> </w:t>
            </w:r>
            <w:r w:rsidRPr="0063195A">
              <w:rPr>
                <w:rFonts w:ascii="Garamond" w:hAnsi="Garamond"/>
                <w:i/>
                <w:spacing w:val="-1"/>
                <w:sz w:val="14"/>
              </w:rPr>
              <w:t>Council</w:t>
            </w:r>
            <w:r w:rsidRPr="0063195A">
              <w:rPr>
                <w:rFonts w:ascii="Garamond" w:hAnsi="Garamond"/>
                <w:i/>
                <w:spacing w:val="-5"/>
                <w:sz w:val="14"/>
              </w:rPr>
              <w:t xml:space="preserve"> </w:t>
            </w:r>
            <w:r w:rsidRPr="0063195A">
              <w:rPr>
                <w:rFonts w:ascii="Garamond" w:hAnsi="Garamond"/>
                <w:i/>
                <w:spacing w:val="-1"/>
                <w:sz w:val="14"/>
              </w:rPr>
              <w:t>of</w:t>
            </w:r>
            <w:r w:rsidRPr="0063195A">
              <w:rPr>
                <w:rFonts w:ascii="Garamond" w:hAnsi="Garamond"/>
                <w:i/>
                <w:spacing w:val="24"/>
                <w:w w:val="99"/>
                <w:sz w:val="14"/>
              </w:rPr>
              <w:t xml:space="preserve"> </w:t>
            </w:r>
            <w:r w:rsidRPr="0063195A">
              <w:rPr>
                <w:rFonts w:ascii="Garamond" w:hAnsi="Garamond"/>
                <w:i/>
                <w:spacing w:val="-1"/>
                <w:sz w:val="14"/>
              </w:rPr>
              <w:t>Ministers</w:t>
            </w:r>
            <w:r w:rsidRPr="0063195A">
              <w:rPr>
                <w:rFonts w:ascii="Garamond" w:hAnsi="Garamond"/>
                <w:i/>
                <w:spacing w:val="-7"/>
                <w:sz w:val="14"/>
              </w:rPr>
              <w:t xml:space="preserve"> </w:t>
            </w:r>
            <w:r w:rsidRPr="0063195A">
              <w:rPr>
                <w:rFonts w:ascii="Garamond" w:hAnsi="Garamond"/>
                <w:i/>
                <w:sz w:val="14"/>
              </w:rPr>
              <w:t>for</w:t>
            </w:r>
            <w:r w:rsidRPr="0063195A">
              <w:rPr>
                <w:rFonts w:ascii="Garamond" w:hAnsi="Garamond"/>
                <w:i/>
                <w:spacing w:val="26"/>
                <w:w w:val="99"/>
                <w:sz w:val="14"/>
              </w:rPr>
              <w:t xml:space="preserve"> </w:t>
            </w:r>
            <w:r w:rsidRPr="0063195A">
              <w:rPr>
                <w:rFonts w:ascii="Garamond" w:hAnsi="Garamond"/>
                <w:i/>
                <w:sz w:val="14"/>
              </w:rPr>
              <w:t>MPA</w:t>
            </w:r>
            <w:r w:rsidRPr="0063195A">
              <w:rPr>
                <w:rFonts w:ascii="Garamond" w:hAnsi="Garamond"/>
                <w:i/>
                <w:spacing w:val="-6"/>
                <w:sz w:val="14"/>
              </w:rPr>
              <w:t xml:space="preserve"> </w:t>
            </w:r>
            <w:r w:rsidRPr="0063195A">
              <w:rPr>
                <w:rFonts w:ascii="Garamond" w:hAnsi="Garamond"/>
                <w:i/>
                <w:spacing w:val="-1"/>
                <w:sz w:val="14"/>
              </w:rPr>
              <w:t>with</w:t>
            </w:r>
            <w:r w:rsidRPr="0063195A">
              <w:rPr>
                <w:rFonts w:ascii="Garamond" w:hAnsi="Garamond"/>
                <w:i/>
                <w:spacing w:val="22"/>
                <w:w w:val="99"/>
                <w:sz w:val="14"/>
              </w:rPr>
              <w:t xml:space="preserve"> </w:t>
            </w:r>
            <w:r w:rsidRPr="0063195A">
              <w:rPr>
                <w:rFonts w:ascii="Garamond" w:hAnsi="Garamond"/>
                <w:i/>
                <w:spacing w:val="-1"/>
                <w:sz w:val="14"/>
              </w:rPr>
              <w:t>defined</w:t>
            </w:r>
            <w:r w:rsidRPr="0063195A">
              <w:rPr>
                <w:rFonts w:ascii="Garamond" w:hAnsi="Garamond"/>
                <w:i/>
                <w:spacing w:val="26"/>
                <w:w w:val="99"/>
                <w:sz w:val="14"/>
              </w:rPr>
              <w:t xml:space="preserve"> </w:t>
            </w:r>
            <w:r w:rsidRPr="0063195A">
              <w:rPr>
                <w:rFonts w:ascii="Garamond" w:hAnsi="Garamond"/>
                <w:i/>
                <w:sz w:val="14"/>
              </w:rPr>
              <w:t>boundaries,</w:t>
            </w:r>
            <w:r w:rsidRPr="0063195A">
              <w:rPr>
                <w:rFonts w:ascii="Garamond" w:hAnsi="Garamond"/>
                <w:i/>
                <w:w w:val="99"/>
                <w:sz w:val="14"/>
              </w:rPr>
              <w:t xml:space="preserve"> </w:t>
            </w:r>
            <w:r w:rsidRPr="0063195A">
              <w:rPr>
                <w:rFonts w:ascii="Garamond" w:hAnsi="Garamond"/>
                <w:i/>
                <w:sz w:val="14"/>
              </w:rPr>
              <w:t>agency</w:t>
            </w:r>
            <w:r w:rsidRPr="0063195A">
              <w:rPr>
                <w:rFonts w:ascii="Garamond" w:hAnsi="Garamond"/>
                <w:i/>
                <w:w w:val="99"/>
                <w:sz w:val="14"/>
              </w:rPr>
              <w:t xml:space="preserve"> </w:t>
            </w:r>
            <w:r w:rsidRPr="0063195A">
              <w:rPr>
                <w:rFonts w:ascii="Garamond" w:hAnsi="Garamond"/>
                <w:i/>
                <w:spacing w:val="-1"/>
                <w:sz w:val="14"/>
              </w:rPr>
              <w:t>mandates,</w:t>
            </w:r>
            <w:r w:rsidRPr="0063195A">
              <w:rPr>
                <w:rFonts w:ascii="Garamond" w:hAnsi="Garamond"/>
                <w:i/>
                <w:spacing w:val="28"/>
                <w:w w:val="99"/>
                <w:sz w:val="14"/>
              </w:rPr>
              <w:t xml:space="preserve"> </w:t>
            </w:r>
            <w:r w:rsidRPr="0063195A">
              <w:rPr>
                <w:rFonts w:ascii="Garamond" w:hAnsi="Garamond"/>
                <w:i/>
                <w:w w:val="95"/>
                <w:sz w:val="14"/>
              </w:rPr>
              <w:t>management</w:t>
            </w:r>
            <w:r w:rsidRPr="0063195A">
              <w:rPr>
                <w:rFonts w:ascii="Garamond" w:hAnsi="Garamond"/>
                <w:i/>
                <w:w w:val="99"/>
                <w:sz w:val="14"/>
              </w:rPr>
              <w:t xml:space="preserve"> </w:t>
            </w:r>
            <w:r w:rsidRPr="0063195A">
              <w:rPr>
                <w:rFonts w:ascii="Garamond" w:hAnsi="Garamond"/>
                <w:i/>
                <w:spacing w:val="-1"/>
                <w:sz w:val="14"/>
              </w:rPr>
              <w:t>structure,</w:t>
            </w:r>
            <w:r w:rsidRPr="0063195A">
              <w:rPr>
                <w:rFonts w:ascii="Garamond" w:hAnsi="Garamond"/>
                <w:i/>
                <w:spacing w:val="27"/>
                <w:w w:val="99"/>
                <w:sz w:val="14"/>
              </w:rPr>
              <w:t xml:space="preserve"> </w:t>
            </w:r>
            <w:r w:rsidRPr="0063195A">
              <w:rPr>
                <w:rFonts w:ascii="Garamond" w:hAnsi="Garamond"/>
                <w:i/>
                <w:sz w:val="14"/>
              </w:rPr>
              <w:t>community</w:t>
            </w:r>
          </w:p>
        </w:tc>
        <w:tc>
          <w:tcPr>
            <w:tcW w:w="1477" w:type="dxa"/>
            <w:tcBorders>
              <w:top w:val="single" w:sz="5" w:space="0" w:color="000000"/>
              <w:left w:val="single" w:sz="5" w:space="0" w:color="000000"/>
              <w:bottom w:val="single" w:sz="5" w:space="0" w:color="000000"/>
              <w:right w:val="single" w:sz="5" w:space="0" w:color="000000"/>
            </w:tcBorders>
          </w:tcPr>
          <w:p w14:paraId="78AF8D56" w14:textId="77777777" w:rsidR="00A06FF5" w:rsidRPr="0063195A" w:rsidRDefault="00A06FF5" w:rsidP="0063195A">
            <w:pPr>
              <w:ind w:left="22" w:right="44"/>
              <w:rPr>
                <w:rFonts w:ascii="Garamond" w:hAnsi="Garamond" w:cs="Calibri"/>
                <w:sz w:val="14"/>
                <w:szCs w:val="14"/>
              </w:rPr>
            </w:pPr>
            <w:r w:rsidRPr="0063195A">
              <w:rPr>
                <w:rFonts w:ascii="Garamond" w:hAnsi="Garamond"/>
                <w:i/>
                <w:spacing w:val="-1"/>
                <w:sz w:val="14"/>
              </w:rPr>
              <w:t>Creation</w:t>
            </w:r>
            <w:r w:rsidRPr="0063195A">
              <w:rPr>
                <w:rFonts w:ascii="Garamond" w:hAnsi="Garamond"/>
                <w:i/>
                <w:spacing w:val="-5"/>
                <w:sz w:val="14"/>
              </w:rPr>
              <w:t xml:space="preserve"> </w:t>
            </w:r>
            <w:r w:rsidRPr="0063195A">
              <w:rPr>
                <w:rFonts w:ascii="Garamond" w:hAnsi="Garamond"/>
                <w:i/>
                <w:spacing w:val="-1"/>
                <w:sz w:val="14"/>
              </w:rPr>
              <w:t>of</w:t>
            </w:r>
            <w:r w:rsidRPr="0063195A">
              <w:rPr>
                <w:rFonts w:ascii="Garamond" w:hAnsi="Garamond"/>
                <w:i/>
                <w:spacing w:val="-4"/>
                <w:sz w:val="14"/>
              </w:rPr>
              <w:t xml:space="preserve"> </w:t>
            </w:r>
            <w:r w:rsidRPr="0063195A">
              <w:rPr>
                <w:rFonts w:ascii="Garamond" w:hAnsi="Garamond"/>
                <w:i/>
                <w:sz w:val="14"/>
              </w:rPr>
              <w:t>first</w:t>
            </w:r>
            <w:r w:rsidRPr="0063195A">
              <w:rPr>
                <w:rFonts w:ascii="Garamond" w:hAnsi="Garamond"/>
                <w:i/>
                <w:spacing w:val="28"/>
                <w:w w:val="99"/>
                <w:sz w:val="14"/>
              </w:rPr>
              <w:t xml:space="preserve"> </w:t>
            </w:r>
            <w:r w:rsidRPr="0063195A">
              <w:rPr>
                <w:rFonts w:ascii="Garamond" w:hAnsi="Garamond"/>
                <w:i/>
                <w:spacing w:val="-1"/>
                <w:sz w:val="14"/>
              </w:rPr>
              <w:t>Angolan</w:t>
            </w:r>
            <w:r w:rsidRPr="0063195A">
              <w:rPr>
                <w:rFonts w:ascii="Garamond" w:hAnsi="Garamond"/>
                <w:i/>
                <w:spacing w:val="-8"/>
                <w:sz w:val="14"/>
              </w:rPr>
              <w:t xml:space="preserve"> </w:t>
            </w:r>
            <w:r w:rsidRPr="0063195A">
              <w:rPr>
                <w:rFonts w:ascii="Garamond" w:hAnsi="Garamond"/>
                <w:i/>
                <w:sz w:val="14"/>
              </w:rPr>
              <w:t>MPA</w:t>
            </w:r>
            <w:r w:rsidRPr="0063195A">
              <w:rPr>
                <w:rFonts w:ascii="Garamond" w:hAnsi="Garamond"/>
                <w:i/>
                <w:spacing w:val="26"/>
                <w:w w:val="99"/>
                <w:sz w:val="14"/>
              </w:rPr>
              <w:t xml:space="preserve"> </w:t>
            </w:r>
            <w:r w:rsidRPr="0063195A">
              <w:rPr>
                <w:rFonts w:ascii="Garamond" w:hAnsi="Garamond"/>
                <w:i/>
                <w:sz w:val="14"/>
              </w:rPr>
              <w:t>approved</w:t>
            </w:r>
            <w:r w:rsidRPr="0063195A">
              <w:rPr>
                <w:rFonts w:ascii="Garamond" w:hAnsi="Garamond"/>
                <w:i/>
                <w:spacing w:val="-7"/>
                <w:sz w:val="14"/>
              </w:rPr>
              <w:t xml:space="preserve"> </w:t>
            </w:r>
            <w:r w:rsidRPr="0063195A">
              <w:rPr>
                <w:rFonts w:ascii="Garamond" w:hAnsi="Garamond"/>
                <w:i/>
                <w:spacing w:val="-1"/>
                <w:sz w:val="14"/>
              </w:rPr>
              <w:t>by</w:t>
            </w:r>
            <w:r w:rsidRPr="0063195A">
              <w:rPr>
                <w:rFonts w:ascii="Garamond" w:hAnsi="Garamond"/>
                <w:i/>
                <w:spacing w:val="19"/>
                <w:w w:val="99"/>
                <w:sz w:val="14"/>
              </w:rPr>
              <w:t xml:space="preserve"> </w:t>
            </w:r>
            <w:r w:rsidRPr="0063195A">
              <w:rPr>
                <w:rFonts w:ascii="Garamond" w:hAnsi="Garamond"/>
                <w:i/>
                <w:sz w:val="14"/>
              </w:rPr>
              <w:t>Government</w:t>
            </w:r>
            <w:r w:rsidRPr="0063195A">
              <w:rPr>
                <w:rFonts w:ascii="Garamond" w:hAnsi="Garamond"/>
                <w:i/>
                <w:spacing w:val="-11"/>
                <w:sz w:val="14"/>
              </w:rPr>
              <w:t xml:space="preserve"> </w:t>
            </w:r>
            <w:r w:rsidRPr="0063195A">
              <w:rPr>
                <w:rFonts w:ascii="Garamond" w:hAnsi="Garamond"/>
                <w:i/>
                <w:spacing w:val="-1"/>
                <w:sz w:val="14"/>
              </w:rPr>
              <w:t>of</w:t>
            </w:r>
            <w:r w:rsidRPr="0063195A">
              <w:rPr>
                <w:rFonts w:ascii="Garamond" w:hAnsi="Garamond"/>
                <w:i/>
                <w:spacing w:val="19"/>
                <w:w w:val="99"/>
                <w:sz w:val="14"/>
              </w:rPr>
              <w:t xml:space="preserve"> </w:t>
            </w:r>
            <w:r w:rsidRPr="0063195A">
              <w:rPr>
                <w:rFonts w:ascii="Garamond" w:hAnsi="Garamond"/>
                <w:i/>
                <w:spacing w:val="-1"/>
                <w:sz w:val="14"/>
              </w:rPr>
              <w:t>Angola</w:t>
            </w:r>
            <w:r w:rsidRPr="0063195A">
              <w:rPr>
                <w:rFonts w:ascii="Garamond" w:hAnsi="Garamond"/>
                <w:i/>
                <w:spacing w:val="-5"/>
                <w:sz w:val="14"/>
              </w:rPr>
              <w:t xml:space="preserve"> </w:t>
            </w:r>
            <w:r w:rsidRPr="0063195A">
              <w:rPr>
                <w:rFonts w:ascii="Garamond" w:hAnsi="Garamond"/>
                <w:i/>
                <w:spacing w:val="-1"/>
                <w:sz w:val="14"/>
              </w:rPr>
              <w:t>on</w:t>
            </w:r>
            <w:r w:rsidRPr="0063195A">
              <w:rPr>
                <w:rFonts w:ascii="Garamond" w:hAnsi="Garamond"/>
                <w:i/>
                <w:spacing w:val="-4"/>
                <w:sz w:val="14"/>
              </w:rPr>
              <w:t xml:space="preserve"> </w:t>
            </w:r>
            <w:r w:rsidRPr="0063195A">
              <w:rPr>
                <w:rFonts w:ascii="Garamond" w:hAnsi="Garamond"/>
                <w:i/>
                <w:spacing w:val="-1"/>
                <w:sz w:val="14"/>
              </w:rPr>
              <w:t>basis</w:t>
            </w:r>
            <w:r w:rsidRPr="0063195A">
              <w:rPr>
                <w:rFonts w:ascii="Garamond" w:hAnsi="Garamond"/>
                <w:i/>
                <w:spacing w:val="29"/>
                <w:w w:val="99"/>
                <w:sz w:val="14"/>
              </w:rPr>
              <w:t xml:space="preserve"> </w:t>
            </w:r>
            <w:r w:rsidRPr="0063195A">
              <w:rPr>
                <w:rFonts w:ascii="Garamond" w:hAnsi="Garamond"/>
                <w:i/>
                <w:sz w:val="14"/>
              </w:rPr>
              <w:t>of</w:t>
            </w:r>
            <w:r w:rsidRPr="0063195A">
              <w:rPr>
                <w:rFonts w:ascii="Garamond" w:hAnsi="Garamond"/>
                <w:i/>
                <w:spacing w:val="-6"/>
                <w:sz w:val="14"/>
              </w:rPr>
              <w:t xml:space="preserve"> </w:t>
            </w:r>
            <w:r w:rsidRPr="0063195A">
              <w:rPr>
                <w:rFonts w:ascii="Garamond" w:hAnsi="Garamond"/>
                <w:i/>
                <w:spacing w:val="-1"/>
                <w:sz w:val="14"/>
              </w:rPr>
              <w:t>existing</w:t>
            </w:r>
            <w:r w:rsidRPr="0063195A">
              <w:rPr>
                <w:rFonts w:ascii="Garamond" w:hAnsi="Garamond"/>
                <w:i/>
                <w:spacing w:val="25"/>
                <w:w w:val="99"/>
                <w:sz w:val="14"/>
              </w:rPr>
              <w:t xml:space="preserve"> </w:t>
            </w:r>
            <w:r w:rsidRPr="0063195A">
              <w:rPr>
                <w:rFonts w:ascii="Garamond" w:hAnsi="Garamond"/>
                <w:i/>
                <w:spacing w:val="-1"/>
                <w:sz w:val="14"/>
              </w:rPr>
              <w:t>legislation</w:t>
            </w:r>
            <w:r w:rsidRPr="0063195A">
              <w:rPr>
                <w:rFonts w:ascii="Garamond" w:hAnsi="Garamond"/>
                <w:i/>
                <w:spacing w:val="-9"/>
                <w:sz w:val="14"/>
              </w:rPr>
              <w:t xml:space="preserve"> </w:t>
            </w:r>
            <w:r w:rsidRPr="0063195A">
              <w:rPr>
                <w:rFonts w:ascii="Garamond" w:hAnsi="Garamond"/>
                <w:i/>
                <w:spacing w:val="-1"/>
                <w:sz w:val="14"/>
              </w:rPr>
              <w:t>with</w:t>
            </w:r>
            <w:r w:rsidRPr="0063195A">
              <w:rPr>
                <w:rFonts w:ascii="Garamond" w:hAnsi="Garamond"/>
                <w:i/>
                <w:spacing w:val="21"/>
                <w:w w:val="99"/>
                <w:sz w:val="14"/>
              </w:rPr>
              <w:t xml:space="preserve"> </w:t>
            </w:r>
            <w:r w:rsidRPr="0063195A">
              <w:rPr>
                <w:rFonts w:ascii="Garamond" w:hAnsi="Garamond"/>
                <w:i/>
                <w:spacing w:val="-1"/>
                <w:sz w:val="14"/>
              </w:rPr>
              <w:t>clear</w:t>
            </w:r>
            <w:r w:rsidRPr="0063195A">
              <w:rPr>
                <w:rFonts w:ascii="Garamond" w:hAnsi="Garamond"/>
                <w:i/>
                <w:spacing w:val="-8"/>
                <w:sz w:val="14"/>
              </w:rPr>
              <w:t xml:space="preserve"> </w:t>
            </w:r>
            <w:r w:rsidRPr="0063195A">
              <w:rPr>
                <w:rFonts w:ascii="Garamond" w:hAnsi="Garamond"/>
                <w:i/>
                <w:spacing w:val="-1"/>
                <w:sz w:val="14"/>
              </w:rPr>
              <w:t>defined</w:t>
            </w:r>
            <w:r w:rsidRPr="0063195A">
              <w:rPr>
                <w:rFonts w:ascii="Garamond" w:hAnsi="Garamond"/>
                <w:i/>
                <w:spacing w:val="29"/>
                <w:w w:val="99"/>
                <w:sz w:val="14"/>
              </w:rPr>
              <w:t xml:space="preserve"> </w:t>
            </w:r>
            <w:r w:rsidRPr="0063195A">
              <w:rPr>
                <w:rFonts w:ascii="Garamond" w:hAnsi="Garamond"/>
                <w:i/>
                <w:spacing w:val="-1"/>
                <w:sz w:val="14"/>
              </w:rPr>
              <w:t>responsibilities</w:t>
            </w:r>
            <w:r w:rsidRPr="0063195A">
              <w:rPr>
                <w:rFonts w:ascii="Garamond" w:hAnsi="Garamond"/>
                <w:i/>
                <w:spacing w:val="25"/>
                <w:w w:val="99"/>
                <w:sz w:val="14"/>
              </w:rPr>
              <w:t xml:space="preserve"> </w:t>
            </w:r>
            <w:r w:rsidRPr="0063195A">
              <w:rPr>
                <w:rFonts w:ascii="Garamond" w:hAnsi="Garamond"/>
                <w:i/>
                <w:sz w:val="14"/>
              </w:rPr>
              <w:t>for</w:t>
            </w:r>
            <w:r w:rsidRPr="0063195A">
              <w:rPr>
                <w:rFonts w:ascii="Garamond" w:hAnsi="Garamond"/>
                <w:i/>
                <w:spacing w:val="-6"/>
                <w:sz w:val="14"/>
              </w:rPr>
              <w:t xml:space="preserve"> </w:t>
            </w:r>
            <w:r w:rsidRPr="0063195A">
              <w:rPr>
                <w:rFonts w:ascii="Garamond" w:hAnsi="Garamond"/>
                <w:i/>
                <w:spacing w:val="-1"/>
                <w:sz w:val="14"/>
              </w:rPr>
              <w:t>their</w:t>
            </w:r>
            <w:r w:rsidRPr="0063195A">
              <w:rPr>
                <w:rFonts w:ascii="Garamond" w:hAnsi="Garamond"/>
                <w:i/>
                <w:spacing w:val="23"/>
                <w:w w:val="99"/>
                <w:sz w:val="14"/>
              </w:rPr>
              <w:t xml:space="preserve"> </w:t>
            </w:r>
            <w:r w:rsidRPr="0063195A">
              <w:rPr>
                <w:rFonts w:ascii="Garamond" w:hAnsi="Garamond"/>
                <w:i/>
                <w:sz w:val="14"/>
              </w:rPr>
              <w:t>management</w:t>
            </w:r>
          </w:p>
        </w:tc>
        <w:tc>
          <w:tcPr>
            <w:tcW w:w="973" w:type="dxa"/>
            <w:tcBorders>
              <w:top w:val="single" w:sz="5" w:space="0" w:color="000000"/>
              <w:left w:val="single" w:sz="5" w:space="0" w:color="000000"/>
              <w:bottom w:val="single" w:sz="5" w:space="0" w:color="000000"/>
              <w:right w:val="single" w:sz="5" w:space="0" w:color="000000"/>
            </w:tcBorders>
          </w:tcPr>
          <w:p w14:paraId="01CE0B71" w14:textId="77777777" w:rsidR="00A06FF5" w:rsidRPr="0063195A" w:rsidRDefault="00A06FF5" w:rsidP="0063195A">
            <w:pPr>
              <w:ind w:left="22" w:right="44"/>
              <w:rPr>
                <w:rFonts w:ascii="Garamond" w:hAnsi="Garamond"/>
              </w:rPr>
            </w:pPr>
          </w:p>
        </w:tc>
        <w:tc>
          <w:tcPr>
            <w:tcW w:w="994" w:type="dxa"/>
            <w:tcBorders>
              <w:top w:val="single" w:sz="5" w:space="0" w:color="000000"/>
              <w:left w:val="single" w:sz="5" w:space="0" w:color="000000"/>
              <w:bottom w:val="single" w:sz="5" w:space="0" w:color="000000"/>
              <w:right w:val="single" w:sz="5" w:space="0" w:color="000000"/>
            </w:tcBorders>
          </w:tcPr>
          <w:p w14:paraId="58999071" w14:textId="77777777" w:rsidR="00A06FF5" w:rsidRPr="0063195A" w:rsidRDefault="00A06FF5" w:rsidP="0063195A">
            <w:pPr>
              <w:ind w:left="22" w:right="44"/>
              <w:rPr>
                <w:rFonts w:ascii="Garamond" w:hAnsi="Garamond"/>
              </w:rPr>
            </w:pPr>
          </w:p>
        </w:tc>
        <w:tc>
          <w:tcPr>
            <w:tcW w:w="936" w:type="dxa"/>
            <w:tcBorders>
              <w:top w:val="single" w:sz="5" w:space="0" w:color="000000"/>
              <w:left w:val="single" w:sz="5" w:space="0" w:color="000000"/>
              <w:bottom w:val="single" w:sz="5" w:space="0" w:color="000000"/>
              <w:right w:val="single" w:sz="5" w:space="0" w:color="000000"/>
            </w:tcBorders>
          </w:tcPr>
          <w:p w14:paraId="16472735" w14:textId="77777777" w:rsidR="00A06FF5" w:rsidRPr="0063195A" w:rsidRDefault="00A06FF5" w:rsidP="0063195A">
            <w:pPr>
              <w:rPr>
                <w:rFonts w:ascii="Garamond" w:hAnsi="Garamond"/>
              </w:rPr>
            </w:pPr>
          </w:p>
        </w:tc>
      </w:tr>
      <w:tr w:rsidR="00A06FF5" w:rsidRPr="0063195A" w14:paraId="06181829" w14:textId="77777777" w:rsidTr="0063195A">
        <w:trPr>
          <w:trHeight w:hRule="exact" w:val="3509"/>
        </w:trPr>
        <w:tc>
          <w:tcPr>
            <w:tcW w:w="1418" w:type="dxa"/>
            <w:tcBorders>
              <w:top w:val="single" w:sz="5" w:space="0" w:color="000000"/>
              <w:left w:val="single" w:sz="5" w:space="0" w:color="000000"/>
              <w:bottom w:val="single" w:sz="5" w:space="0" w:color="000000"/>
              <w:right w:val="single" w:sz="5" w:space="0" w:color="000000"/>
            </w:tcBorders>
          </w:tcPr>
          <w:p w14:paraId="211EE54E" w14:textId="77777777" w:rsidR="00A06FF5" w:rsidRPr="0063195A" w:rsidRDefault="00A06FF5" w:rsidP="0063195A">
            <w:pPr>
              <w:ind w:left="22" w:right="44"/>
              <w:rPr>
                <w:rFonts w:ascii="Garamond" w:hAnsi="Garamond" w:cs="Calibri"/>
                <w:sz w:val="14"/>
                <w:szCs w:val="14"/>
              </w:rPr>
            </w:pPr>
            <w:r w:rsidRPr="0063195A">
              <w:rPr>
                <w:rFonts w:ascii="Garamond" w:hAnsi="Garamond"/>
                <w:b/>
                <w:sz w:val="14"/>
              </w:rPr>
              <w:t>Outcome</w:t>
            </w:r>
            <w:r w:rsidRPr="0063195A">
              <w:rPr>
                <w:rFonts w:ascii="Garamond" w:hAnsi="Garamond"/>
                <w:b/>
                <w:spacing w:val="-7"/>
                <w:sz w:val="14"/>
              </w:rPr>
              <w:t xml:space="preserve"> </w:t>
            </w:r>
            <w:r w:rsidRPr="0063195A">
              <w:rPr>
                <w:rFonts w:ascii="Garamond" w:hAnsi="Garamond"/>
                <w:b/>
                <w:sz w:val="14"/>
              </w:rPr>
              <w:t>1:</w:t>
            </w:r>
            <w:r w:rsidRPr="0063195A">
              <w:rPr>
                <w:rFonts w:ascii="Garamond" w:hAnsi="Garamond"/>
                <w:b/>
                <w:w w:val="99"/>
                <w:sz w:val="14"/>
              </w:rPr>
              <w:t xml:space="preserve"> </w:t>
            </w:r>
            <w:r w:rsidRPr="0063195A">
              <w:rPr>
                <w:rFonts w:ascii="Garamond" w:hAnsi="Garamond"/>
                <w:spacing w:val="-1"/>
                <w:sz w:val="14"/>
              </w:rPr>
              <w:t>Strengthened</w:t>
            </w:r>
            <w:r w:rsidRPr="0063195A">
              <w:rPr>
                <w:rFonts w:ascii="Garamond" w:hAnsi="Garamond"/>
                <w:spacing w:val="22"/>
                <w:w w:val="99"/>
                <w:sz w:val="14"/>
              </w:rPr>
              <w:t xml:space="preserve"> </w:t>
            </w:r>
            <w:r w:rsidRPr="0063195A">
              <w:rPr>
                <w:rFonts w:ascii="Garamond" w:hAnsi="Garamond"/>
                <w:spacing w:val="-1"/>
                <w:sz w:val="14"/>
              </w:rPr>
              <w:t>policy,</w:t>
            </w:r>
            <w:r w:rsidRPr="0063195A">
              <w:rPr>
                <w:rFonts w:ascii="Garamond" w:hAnsi="Garamond"/>
                <w:spacing w:val="-4"/>
                <w:sz w:val="14"/>
              </w:rPr>
              <w:t xml:space="preserve"> </w:t>
            </w:r>
            <w:r w:rsidRPr="0063195A">
              <w:rPr>
                <w:rFonts w:ascii="Garamond" w:hAnsi="Garamond"/>
                <w:spacing w:val="-1"/>
                <w:sz w:val="14"/>
              </w:rPr>
              <w:t>legal</w:t>
            </w:r>
            <w:r w:rsidRPr="0063195A">
              <w:rPr>
                <w:rFonts w:ascii="Garamond" w:hAnsi="Garamond"/>
                <w:spacing w:val="-5"/>
                <w:sz w:val="14"/>
              </w:rPr>
              <w:t xml:space="preserve"> </w:t>
            </w:r>
            <w:r w:rsidRPr="0063195A">
              <w:rPr>
                <w:rFonts w:ascii="Garamond" w:hAnsi="Garamond"/>
                <w:sz w:val="14"/>
              </w:rPr>
              <w:t>and</w:t>
            </w:r>
            <w:r w:rsidRPr="0063195A">
              <w:rPr>
                <w:rFonts w:ascii="Garamond" w:hAnsi="Garamond"/>
                <w:spacing w:val="29"/>
                <w:w w:val="99"/>
                <w:sz w:val="14"/>
              </w:rPr>
              <w:t xml:space="preserve"> </w:t>
            </w:r>
            <w:r w:rsidRPr="0063195A">
              <w:rPr>
                <w:rFonts w:ascii="Garamond" w:hAnsi="Garamond"/>
                <w:spacing w:val="-1"/>
                <w:sz w:val="14"/>
              </w:rPr>
              <w:t>institutional</w:t>
            </w:r>
            <w:r w:rsidRPr="0063195A">
              <w:rPr>
                <w:rFonts w:ascii="Garamond" w:hAnsi="Garamond"/>
                <w:spacing w:val="24"/>
                <w:w w:val="99"/>
                <w:sz w:val="14"/>
              </w:rPr>
              <w:t xml:space="preserve"> </w:t>
            </w:r>
            <w:r w:rsidRPr="0063195A">
              <w:rPr>
                <w:rFonts w:ascii="Garamond" w:hAnsi="Garamond"/>
                <w:spacing w:val="-1"/>
                <w:sz w:val="14"/>
              </w:rPr>
              <w:t>framework</w:t>
            </w:r>
            <w:r w:rsidRPr="0063195A">
              <w:rPr>
                <w:rFonts w:ascii="Garamond" w:hAnsi="Garamond"/>
                <w:spacing w:val="-10"/>
                <w:sz w:val="14"/>
              </w:rPr>
              <w:t xml:space="preserve"> </w:t>
            </w:r>
            <w:r w:rsidRPr="0063195A">
              <w:rPr>
                <w:rFonts w:ascii="Garamond" w:hAnsi="Garamond"/>
                <w:sz w:val="14"/>
              </w:rPr>
              <w:t>for</w:t>
            </w:r>
            <w:r w:rsidRPr="0063195A">
              <w:rPr>
                <w:rFonts w:ascii="Garamond" w:hAnsi="Garamond"/>
                <w:spacing w:val="27"/>
                <w:w w:val="99"/>
                <w:sz w:val="14"/>
              </w:rPr>
              <w:t xml:space="preserve"> </w:t>
            </w:r>
            <w:r w:rsidRPr="0063195A">
              <w:rPr>
                <w:rFonts w:ascii="Garamond" w:hAnsi="Garamond"/>
                <w:spacing w:val="-1"/>
                <w:sz w:val="14"/>
              </w:rPr>
              <w:t>creation</w:t>
            </w:r>
            <w:r w:rsidRPr="0063195A">
              <w:rPr>
                <w:rFonts w:ascii="Garamond" w:hAnsi="Garamond"/>
                <w:spacing w:val="-7"/>
                <w:sz w:val="14"/>
              </w:rPr>
              <w:t xml:space="preserve"> </w:t>
            </w:r>
            <w:r w:rsidRPr="0063195A">
              <w:rPr>
                <w:rFonts w:ascii="Garamond" w:hAnsi="Garamond"/>
                <w:sz w:val="14"/>
              </w:rPr>
              <w:t>and</w:t>
            </w:r>
            <w:r w:rsidRPr="0063195A">
              <w:rPr>
                <w:rFonts w:ascii="Garamond" w:hAnsi="Garamond"/>
                <w:spacing w:val="27"/>
                <w:w w:val="99"/>
                <w:sz w:val="14"/>
              </w:rPr>
              <w:t xml:space="preserve"> </w:t>
            </w:r>
            <w:r w:rsidRPr="0063195A">
              <w:rPr>
                <w:rFonts w:ascii="Garamond" w:hAnsi="Garamond"/>
                <w:spacing w:val="-1"/>
                <w:sz w:val="14"/>
              </w:rPr>
              <w:t>management</w:t>
            </w:r>
            <w:r w:rsidRPr="0063195A">
              <w:rPr>
                <w:rFonts w:ascii="Garamond" w:hAnsi="Garamond"/>
                <w:spacing w:val="-8"/>
                <w:sz w:val="14"/>
              </w:rPr>
              <w:t xml:space="preserve"> </w:t>
            </w:r>
            <w:r w:rsidRPr="0063195A">
              <w:rPr>
                <w:rFonts w:ascii="Garamond" w:hAnsi="Garamond"/>
                <w:sz w:val="14"/>
              </w:rPr>
              <w:t>of</w:t>
            </w:r>
            <w:r w:rsidRPr="0063195A">
              <w:rPr>
                <w:rFonts w:ascii="Garamond" w:hAnsi="Garamond"/>
                <w:spacing w:val="29"/>
                <w:w w:val="99"/>
                <w:sz w:val="14"/>
              </w:rPr>
              <w:t xml:space="preserve"> </w:t>
            </w:r>
            <w:r w:rsidRPr="0063195A">
              <w:rPr>
                <w:rFonts w:ascii="Garamond" w:hAnsi="Garamond"/>
                <w:spacing w:val="-1"/>
                <w:sz w:val="14"/>
              </w:rPr>
              <w:t>Marine</w:t>
            </w:r>
            <w:r w:rsidRPr="0063195A">
              <w:rPr>
                <w:rFonts w:ascii="Garamond" w:hAnsi="Garamond"/>
                <w:spacing w:val="25"/>
                <w:w w:val="99"/>
                <w:sz w:val="14"/>
              </w:rPr>
              <w:t xml:space="preserve"> </w:t>
            </w:r>
            <w:r w:rsidRPr="0063195A">
              <w:rPr>
                <w:rFonts w:ascii="Garamond" w:hAnsi="Garamond"/>
                <w:spacing w:val="-1"/>
                <w:sz w:val="14"/>
              </w:rPr>
              <w:t>Protected</w:t>
            </w:r>
            <w:r w:rsidRPr="0063195A">
              <w:rPr>
                <w:rFonts w:ascii="Garamond" w:hAnsi="Garamond"/>
                <w:spacing w:val="-8"/>
                <w:sz w:val="14"/>
              </w:rPr>
              <w:t xml:space="preserve"> </w:t>
            </w:r>
            <w:r w:rsidRPr="0063195A">
              <w:rPr>
                <w:rFonts w:ascii="Garamond" w:hAnsi="Garamond"/>
                <w:spacing w:val="-1"/>
                <w:sz w:val="14"/>
              </w:rPr>
              <w:t>Areas</w:t>
            </w:r>
          </w:p>
        </w:tc>
        <w:tc>
          <w:tcPr>
            <w:tcW w:w="1701" w:type="dxa"/>
            <w:tcBorders>
              <w:top w:val="single" w:sz="5" w:space="0" w:color="000000"/>
              <w:left w:val="single" w:sz="5" w:space="0" w:color="000000"/>
              <w:bottom w:val="single" w:sz="5" w:space="0" w:color="000000"/>
              <w:right w:val="single" w:sz="5" w:space="0" w:color="000000"/>
            </w:tcBorders>
          </w:tcPr>
          <w:p w14:paraId="394FAB37" w14:textId="77777777" w:rsidR="00A06FF5" w:rsidRPr="0063195A" w:rsidRDefault="00A06FF5" w:rsidP="0063195A">
            <w:pPr>
              <w:ind w:left="22" w:right="44"/>
              <w:rPr>
                <w:rFonts w:ascii="Garamond" w:hAnsi="Garamond" w:cs="Calibri"/>
                <w:sz w:val="14"/>
                <w:szCs w:val="14"/>
              </w:rPr>
            </w:pPr>
            <w:r w:rsidRPr="0063195A">
              <w:rPr>
                <w:rFonts w:ascii="Garamond" w:hAnsi="Garamond" w:cs="Calibri"/>
                <w:sz w:val="14"/>
                <w:szCs w:val="14"/>
              </w:rPr>
              <w:t>Indicator</w:t>
            </w:r>
            <w:r w:rsidRPr="0063195A">
              <w:rPr>
                <w:rFonts w:ascii="Garamond" w:hAnsi="Garamond" w:cs="Calibri"/>
                <w:spacing w:val="-5"/>
                <w:sz w:val="14"/>
                <w:szCs w:val="14"/>
              </w:rPr>
              <w:t xml:space="preserve"> </w:t>
            </w:r>
            <w:r w:rsidRPr="0063195A">
              <w:rPr>
                <w:rFonts w:ascii="Garamond" w:hAnsi="Garamond" w:cs="Calibri"/>
                <w:spacing w:val="-1"/>
                <w:sz w:val="14"/>
                <w:szCs w:val="14"/>
              </w:rPr>
              <w:t>4:</w:t>
            </w:r>
            <w:r w:rsidRPr="0063195A">
              <w:rPr>
                <w:rFonts w:ascii="Garamond" w:hAnsi="Garamond" w:cs="Calibri"/>
                <w:spacing w:val="-3"/>
                <w:sz w:val="14"/>
                <w:szCs w:val="14"/>
              </w:rPr>
              <w:t xml:space="preserve"> </w:t>
            </w:r>
            <w:r w:rsidRPr="0063195A">
              <w:rPr>
                <w:rFonts w:ascii="Garamond" w:hAnsi="Garamond" w:cs="Calibri"/>
                <w:sz w:val="14"/>
                <w:szCs w:val="14"/>
              </w:rPr>
              <w:t>Level</w:t>
            </w:r>
            <w:r w:rsidRPr="0063195A">
              <w:rPr>
                <w:rFonts w:ascii="Garamond" w:hAnsi="Garamond" w:cs="Calibri"/>
                <w:spacing w:val="-5"/>
                <w:sz w:val="14"/>
                <w:szCs w:val="14"/>
              </w:rPr>
              <w:t xml:space="preserve"> </w:t>
            </w:r>
            <w:r w:rsidRPr="0063195A">
              <w:rPr>
                <w:rFonts w:ascii="Garamond" w:hAnsi="Garamond" w:cs="Calibri"/>
                <w:sz w:val="14"/>
                <w:szCs w:val="14"/>
              </w:rPr>
              <w:t>of</w:t>
            </w:r>
            <w:r w:rsidRPr="0063195A">
              <w:rPr>
                <w:rFonts w:ascii="Garamond" w:hAnsi="Garamond" w:cs="Calibri"/>
                <w:spacing w:val="22"/>
                <w:w w:val="99"/>
                <w:sz w:val="14"/>
                <w:szCs w:val="14"/>
              </w:rPr>
              <w:t xml:space="preserve"> </w:t>
            </w:r>
            <w:r w:rsidRPr="0063195A">
              <w:rPr>
                <w:rFonts w:ascii="Garamond" w:hAnsi="Garamond" w:cs="Calibri"/>
                <w:spacing w:val="-1"/>
                <w:sz w:val="14"/>
                <w:szCs w:val="14"/>
              </w:rPr>
              <w:t>institutional</w:t>
            </w:r>
            <w:r w:rsidRPr="0063195A">
              <w:rPr>
                <w:rFonts w:ascii="Garamond" w:hAnsi="Garamond" w:cs="Calibri"/>
                <w:spacing w:val="24"/>
                <w:w w:val="99"/>
                <w:sz w:val="14"/>
                <w:szCs w:val="14"/>
              </w:rPr>
              <w:t xml:space="preserve"> </w:t>
            </w:r>
            <w:r w:rsidRPr="0063195A">
              <w:rPr>
                <w:rFonts w:ascii="Garamond" w:hAnsi="Garamond" w:cs="Calibri"/>
                <w:sz w:val="14"/>
                <w:szCs w:val="14"/>
              </w:rPr>
              <w:t>capacities</w:t>
            </w:r>
            <w:r w:rsidRPr="0063195A">
              <w:rPr>
                <w:rFonts w:ascii="Garamond" w:hAnsi="Garamond" w:cs="Calibri"/>
                <w:spacing w:val="-8"/>
                <w:sz w:val="14"/>
                <w:szCs w:val="14"/>
              </w:rPr>
              <w:t xml:space="preserve"> </w:t>
            </w:r>
            <w:r w:rsidRPr="0063195A">
              <w:rPr>
                <w:rFonts w:ascii="Garamond" w:hAnsi="Garamond" w:cs="Calibri"/>
                <w:sz w:val="14"/>
                <w:szCs w:val="14"/>
              </w:rPr>
              <w:t>for</w:t>
            </w:r>
            <w:r w:rsidRPr="0063195A">
              <w:rPr>
                <w:rFonts w:ascii="Garamond" w:hAnsi="Garamond" w:cs="Calibri"/>
                <w:w w:val="99"/>
                <w:sz w:val="14"/>
                <w:szCs w:val="14"/>
              </w:rPr>
              <w:t xml:space="preserve"> </w:t>
            </w:r>
            <w:r w:rsidRPr="0063195A">
              <w:rPr>
                <w:rFonts w:ascii="Garamond" w:hAnsi="Garamond" w:cs="Calibri"/>
                <w:sz w:val="14"/>
                <w:szCs w:val="14"/>
              </w:rPr>
              <w:t>planning,</w:t>
            </w:r>
            <w:r w:rsidRPr="0063195A">
              <w:rPr>
                <w:rFonts w:ascii="Garamond" w:hAnsi="Garamond" w:cs="Calibri"/>
                <w:spacing w:val="21"/>
                <w:w w:val="99"/>
                <w:sz w:val="14"/>
                <w:szCs w:val="14"/>
              </w:rPr>
              <w:t xml:space="preserve"> </w:t>
            </w:r>
            <w:r w:rsidRPr="0063195A">
              <w:rPr>
                <w:rFonts w:ascii="Garamond" w:hAnsi="Garamond" w:cs="Calibri"/>
                <w:spacing w:val="-1"/>
                <w:sz w:val="14"/>
                <w:szCs w:val="14"/>
              </w:rPr>
              <w:t>implementation</w:t>
            </w:r>
            <w:r w:rsidRPr="0063195A">
              <w:rPr>
                <w:rFonts w:ascii="Garamond" w:hAnsi="Garamond" w:cs="Calibri"/>
                <w:spacing w:val="-12"/>
                <w:sz w:val="14"/>
                <w:szCs w:val="14"/>
              </w:rPr>
              <w:t xml:space="preserve"> </w:t>
            </w:r>
            <w:r w:rsidRPr="0063195A">
              <w:rPr>
                <w:rFonts w:ascii="Garamond" w:hAnsi="Garamond" w:cs="Calibri"/>
                <w:sz w:val="14"/>
                <w:szCs w:val="14"/>
              </w:rPr>
              <w:t>and</w:t>
            </w:r>
            <w:r w:rsidRPr="0063195A">
              <w:rPr>
                <w:rFonts w:ascii="Garamond" w:hAnsi="Garamond" w:cs="Calibri"/>
                <w:spacing w:val="28"/>
                <w:w w:val="99"/>
                <w:sz w:val="14"/>
                <w:szCs w:val="14"/>
              </w:rPr>
              <w:t xml:space="preserve"> </w:t>
            </w:r>
            <w:r w:rsidRPr="0063195A">
              <w:rPr>
                <w:rFonts w:ascii="Garamond" w:hAnsi="Garamond" w:cs="Calibri"/>
                <w:spacing w:val="-1"/>
                <w:sz w:val="14"/>
                <w:szCs w:val="14"/>
              </w:rPr>
              <w:t>monitoring</w:t>
            </w:r>
            <w:r w:rsidRPr="0063195A">
              <w:rPr>
                <w:rFonts w:ascii="Garamond" w:hAnsi="Garamond" w:cs="Calibri"/>
                <w:spacing w:val="29"/>
                <w:w w:val="99"/>
                <w:sz w:val="14"/>
                <w:szCs w:val="14"/>
              </w:rPr>
              <w:t xml:space="preserve"> </w:t>
            </w:r>
            <w:r w:rsidRPr="0063195A">
              <w:rPr>
                <w:rFonts w:ascii="Garamond" w:hAnsi="Garamond" w:cs="Calibri"/>
                <w:spacing w:val="-1"/>
                <w:sz w:val="14"/>
                <w:szCs w:val="14"/>
              </w:rPr>
              <w:t>integrated</w:t>
            </w:r>
            <w:r w:rsidRPr="0063195A">
              <w:rPr>
                <w:rFonts w:ascii="Garamond" w:hAnsi="Garamond" w:cs="Calibri"/>
                <w:spacing w:val="-8"/>
                <w:sz w:val="14"/>
                <w:szCs w:val="14"/>
              </w:rPr>
              <w:t xml:space="preserve"> </w:t>
            </w:r>
            <w:r w:rsidRPr="0063195A">
              <w:rPr>
                <w:rFonts w:ascii="Garamond" w:hAnsi="Garamond" w:cs="Calibri"/>
                <w:sz w:val="14"/>
                <w:szCs w:val="14"/>
              </w:rPr>
              <w:t>MPA</w:t>
            </w:r>
            <w:r w:rsidRPr="0063195A">
              <w:rPr>
                <w:rFonts w:ascii="Garamond" w:hAnsi="Garamond" w:cs="Calibri"/>
                <w:spacing w:val="28"/>
                <w:w w:val="99"/>
                <w:sz w:val="14"/>
                <w:szCs w:val="14"/>
              </w:rPr>
              <w:t xml:space="preserve"> </w:t>
            </w:r>
            <w:r w:rsidRPr="0063195A">
              <w:rPr>
                <w:rFonts w:ascii="Garamond" w:hAnsi="Garamond" w:cs="Calibri"/>
                <w:sz w:val="14"/>
                <w:szCs w:val="14"/>
              </w:rPr>
              <w:t>planning</w:t>
            </w:r>
            <w:r w:rsidRPr="0063195A">
              <w:rPr>
                <w:rFonts w:ascii="Garamond" w:hAnsi="Garamond" w:cs="Calibri"/>
                <w:spacing w:val="-9"/>
                <w:sz w:val="14"/>
                <w:szCs w:val="14"/>
              </w:rPr>
              <w:t xml:space="preserve"> </w:t>
            </w:r>
            <w:r w:rsidRPr="0063195A">
              <w:rPr>
                <w:rFonts w:ascii="Garamond" w:hAnsi="Garamond" w:cs="Calibri"/>
                <w:sz w:val="14"/>
                <w:szCs w:val="14"/>
              </w:rPr>
              <w:t>and</w:t>
            </w:r>
            <w:r w:rsidRPr="0063195A">
              <w:rPr>
                <w:rFonts w:ascii="Garamond" w:hAnsi="Garamond" w:cs="Calibri"/>
                <w:spacing w:val="23"/>
                <w:w w:val="99"/>
                <w:sz w:val="14"/>
                <w:szCs w:val="14"/>
              </w:rPr>
              <w:t xml:space="preserve"> </w:t>
            </w:r>
            <w:r w:rsidRPr="0063195A">
              <w:rPr>
                <w:rFonts w:ascii="Garamond" w:hAnsi="Garamond" w:cs="Calibri"/>
                <w:spacing w:val="-1"/>
                <w:sz w:val="14"/>
                <w:szCs w:val="14"/>
              </w:rPr>
              <w:t>management</w:t>
            </w:r>
            <w:r w:rsidRPr="0063195A">
              <w:rPr>
                <w:rFonts w:ascii="Garamond" w:hAnsi="Garamond" w:cs="Calibri"/>
                <w:spacing w:val="-8"/>
                <w:sz w:val="14"/>
                <w:szCs w:val="14"/>
              </w:rPr>
              <w:t xml:space="preserve"> </w:t>
            </w:r>
            <w:r w:rsidRPr="0063195A">
              <w:rPr>
                <w:rFonts w:ascii="Garamond" w:hAnsi="Garamond" w:cs="Calibri"/>
                <w:sz w:val="14"/>
                <w:szCs w:val="14"/>
              </w:rPr>
              <w:t>as</w:t>
            </w:r>
            <w:r w:rsidRPr="0063195A">
              <w:rPr>
                <w:rFonts w:ascii="Garamond" w:hAnsi="Garamond" w:cs="Calibri"/>
                <w:spacing w:val="29"/>
                <w:w w:val="99"/>
                <w:sz w:val="14"/>
                <w:szCs w:val="14"/>
              </w:rPr>
              <w:t xml:space="preserve"> </w:t>
            </w:r>
            <w:r w:rsidRPr="0063195A">
              <w:rPr>
                <w:rFonts w:ascii="Garamond" w:hAnsi="Garamond" w:cs="Calibri"/>
                <w:spacing w:val="-1"/>
                <w:sz w:val="14"/>
                <w:szCs w:val="14"/>
              </w:rPr>
              <w:t>measured</w:t>
            </w:r>
            <w:r w:rsidRPr="0063195A">
              <w:rPr>
                <w:rFonts w:ascii="Garamond" w:hAnsi="Garamond" w:cs="Calibri"/>
                <w:spacing w:val="-5"/>
                <w:sz w:val="14"/>
                <w:szCs w:val="14"/>
              </w:rPr>
              <w:t xml:space="preserve"> </w:t>
            </w:r>
            <w:r w:rsidRPr="0063195A">
              <w:rPr>
                <w:rFonts w:ascii="Garamond" w:hAnsi="Garamond" w:cs="Calibri"/>
                <w:sz w:val="14"/>
                <w:szCs w:val="14"/>
              </w:rPr>
              <w:t>by</w:t>
            </w:r>
            <w:r w:rsidRPr="0063195A">
              <w:rPr>
                <w:rFonts w:ascii="Garamond" w:hAnsi="Garamond" w:cs="Calibri"/>
                <w:spacing w:val="-7"/>
                <w:sz w:val="14"/>
                <w:szCs w:val="14"/>
              </w:rPr>
              <w:t xml:space="preserve"> </w:t>
            </w:r>
            <w:r w:rsidRPr="0063195A">
              <w:rPr>
                <w:rFonts w:ascii="Garamond" w:hAnsi="Garamond" w:cs="Calibri"/>
                <w:sz w:val="14"/>
                <w:szCs w:val="14"/>
              </w:rPr>
              <w:t>UNDP’s</w:t>
            </w:r>
            <w:r w:rsidRPr="0063195A">
              <w:rPr>
                <w:rFonts w:ascii="Garamond" w:hAnsi="Garamond" w:cs="Calibri"/>
                <w:spacing w:val="27"/>
                <w:w w:val="99"/>
                <w:sz w:val="14"/>
                <w:szCs w:val="14"/>
              </w:rPr>
              <w:t xml:space="preserve"> </w:t>
            </w:r>
            <w:r w:rsidRPr="0063195A">
              <w:rPr>
                <w:rFonts w:ascii="Garamond" w:hAnsi="Garamond" w:cs="Calibri"/>
                <w:sz w:val="14"/>
                <w:szCs w:val="14"/>
              </w:rPr>
              <w:t>capacity</w:t>
            </w:r>
            <w:r w:rsidRPr="0063195A">
              <w:rPr>
                <w:rFonts w:ascii="Garamond" w:hAnsi="Garamond" w:cs="Calibri"/>
                <w:spacing w:val="21"/>
                <w:w w:val="99"/>
                <w:sz w:val="14"/>
                <w:szCs w:val="14"/>
              </w:rPr>
              <w:t xml:space="preserve"> </w:t>
            </w:r>
            <w:r w:rsidRPr="0063195A">
              <w:rPr>
                <w:rFonts w:ascii="Garamond" w:hAnsi="Garamond" w:cs="Calibri"/>
                <w:sz w:val="14"/>
                <w:szCs w:val="14"/>
              </w:rPr>
              <w:t>development</w:t>
            </w:r>
            <w:r w:rsidRPr="0063195A">
              <w:rPr>
                <w:rFonts w:ascii="Garamond" w:hAnsi="Garamond" w:cs="Calibri"/>
                <w:spacing w:val="21"/>
                <w:w w:val="99"/>
                <w:sz w:val="14"/>
                <w:szCs w:val="14"/>
              </w:rPr>
              <w:t xml:space="preserve"> </w:t>
            </w:r>
            <w:r w:rsidRPr="0063195A">
              <w:rPr>
                <w:rFonts w:ascii="Garamond" w:hAnsi="Garamond" w:cs="Calibri"/>
                <w:sz w:val="14"/>
                <w:szCs w:val="14"/>
              </w:rPr>
              <w:t>scorecard</w:t>
            </w:r>
            <w:r w:rsidRPr="0063195A">
              <w:rPr>
                <w:rFonts w:ascii="Garamond" w:hAnsi="Garamond" w:cs="Calibri"/>
                <w:spacing w:val="-9"/>
                <w:sz w:val="14"/>
                <w:szCs w:val="14"/>
              </w:rPr>
              <w:t xml:space="preserve"> </w:t>
            </w:r>
            <w:r w:rsidRPr="0063195A">
              <w:rPr>
                <w:rFonts w:ascii="Garamond" w:hAnsi="Garamond" w:cs="Calibri"/>
                <w:spacing w:val="-1"/>
                <w:sz w:val="14"/>
                <w:szCs w:val="14"/>
              </w:rPr>
              <w:t>(refer</w:t>
            </w:r>
            <w:r w:rsidRPr="0063195A">
              <w:rPr>
                <w:rFonts w:ascii="Garamond" w:hAnsi="Garamond" w:cs="Calibri"/>
                <w:spacing w:val="25"/>
                <w:w w:val="99"/>
                <w:sz w:val="14"/>
                <w:szCs w:val="14"/>
              </w:rPr>
              <w:t xml:space="preserve"> </w:t>
            </w:r>
            <w:r w:rsidRPr="0063195A">
              <w:rPr>
                <w:rFonts w:ascii="Garamond" w:hAnsi="Garamond" w:cs="Calibri"/>
                <w:sz w:val="14"/>
                <w:szCs w:val="14"/>
              </w:rPr>
              <w:t>Annex</w:t>
            </w:r>
            <w:r w:rsidRPr="0063195A">
              <w:rPr>
                <w:rFonts w:ascii="Garamond" w:hAnsi="Garamond" w:cs="Calibri"/>
                <w:spacing w:val="-7"/>
                <w:sz w:val="14"/>
                <w:szCs w:val="14"/>
              </w:rPr>
              <w:t xml:space="preserve"> </w:t>
            </w:r>
            <w:r w:rsidRPr="0063195A">
              <w:rPr>
                <w:rFonts w:ascii="Garamond" w:hAnsi="Garamond" w:cs="Calibri"/>
                <w:spacing w:val="-1"/>
                <w:sz w:val="14"/>
                <w:szCs w:val="14"/>
              </w:rPr>
              <w:t>14)</w:t>
            </w:r>
          </w:p>
        </w:tc>
        <w:tc>
          <w:tcPr>
            <w:tcW w:w="1134" w:type="dxa"/>
            <w:tcBorders>
              <w:top w:val="single" w:sz="5" w:space="0" w:color="000000"/>
              <w:left w:val="single" w:sz="5" w:space="0" w:color="000000"/>
              <w:bottom w:val="single" w:sz="5" w:space="0" w:color="000000"/>
              <w:right w:val="single" w:sz="5" w:space="0" w:color="000000"/>
            </w:tcBorders>
          </w:tcPr>
          <w:p w14:paraId="40683A91" w14:textId="77777777" w:rsidR="00A06FF5" w:rsidRPr="0063195A" w:rsidRDefault="00A06FF5" w:rsidP="0063195A">
            <w:pPr>
              <w:ind w:left="22" w:right="44"/>
              <w:rPr>
                <w:rFonts w:ascii="Garamond" w:hAnsi="Garamond" w:cs="Calibri"/>
                <w:sz w:val="14"/>
                <w:szCs w:val="14"/>
              </w:rPr>
            </w:pPr>
            <w:r w:rsidRPr="0063195A">
              <w:rPr>
                <w:rFonts w:ascii="Garamond" w:hAnsi="Garamond"/>
                <w:i/>
                <w:spacing w:val="-1"/>
                <w:sz w:val="14"/>
              </w:rPr>
              <w:t>Limited</w:t>
            </w:r>
            <w:r w:rsidRPr="0063195A">
              <w:rPr>
                <w:rFonts w:ascii="Garamond" w:hAnsi="Garamond"/>
                <w:i/>
                <w:spacing w:val="25"/>
                <w:w w:val="99"/>
                <w:sz w:val="14"/>
              </w:rPr>
              <w:t xml:space="preserve"> </w:t>
            </w:r>
            <w:r w:rsidRPr="0063195A">
              <w:rPr>
                <w:rFonts w:ascii="Garamond" w:hAnsi="Garamond"/>
                <w:i/>
                <w:spacing w:val="-1"/>
                <w:sz w:val="14"/>
              </w:rPr>
              <w:t>institutional</w:t>
            </w:r>
            <w:r w:rsidRPr="0063195A">
              <w:rPr>
                <w:rFonts w:ascii="Garamond" w:hAnsi="Garamond"/>
                <w:i/>
                <w:spacing w:val="22"/>
                <w:w w:val="99"/>
                <w:sz w:val="14"/>
              </w:rPr>
              <w:t xml:space="preserve"> </w:t>
            </w:r>
            <w:r w:rsidRPr="0063195A">
              <w:rPr>
                <w:rFonts w:ascii="Garamond" w:hAnsi="Garamond"/>
                <w:i/>
                <w:spacing w:val="-1"/>
                <w:sz w:val="14"/>
              </w:rPr>
              <w:t>capacities</w:t>
            </w:r>
            <w:r w:rsidRPr="0063195A">
              <w:rPr>
                <w:rFonts w:ascii="Garamond" w:hAnsi="Garamond"/>
                <w:i/>
                <w:spacing w:val="-8"/>
                <w:sz w:val="14"/>
              </w:rPr>
              <w:t xml:space="preserve"> </w:t>
            </w:r>
            <w:r w:rsidRPr="0063195A">
              <w:rPr>
                <w:rFonts w:ascii="Garamond" w:hAnsi="Garamond"/>
                <w:i/>
                <w:sz w:val="14"/>
              </w:rPr>
              <w:t>for</w:t>
            </w:r>
            <w:r w:rsidRPr="0063195A">
              <w:rPr>
                <w:rFonts w:ascii="Garamond" w:hAnsi="Garamond"/>
                <w:i/>
                <w:spacing w:val="28"/>
                <w:w w:val="99"/>
                <w:sz w:val="14"/>
              </w:rPr>
              <w:t xml:space="preserve"> </w:t>
            </w:r>
            <w:r w:rsidRPr="0063195A">
              <w:rPr>
                <w:rFonts w:ascii="Garamond" w:hAnsi="Garamond"/>
                <w:i/>
                <w:spacing w:val="-1"/>
                <w:sz w:val="14"/>
              </w:rPr>
              <w:t>planning,</w:t>
            </w:r>
            <w:r w:rsidRPr="0063195A">
              <w:rPr>
                <w:rFonts w:ascii="Garamond" w:hAnsi="Garamond"/>
                <w:i/>
                <w:spacing w:val="27"/>
                <w:w w:val="99"/>
                <w:sz w:val="14"/>
              </w:rPr>
              <w:t xml:space="preserve"> </w:t>
            </w:r>
            <w:r w:rsidRPr="0063195A">
              <w:rPr>
                <w:rFonts w:ascii="Garamond" w:hAnsi="Garamond"/>
                <w:i/>
                <w:spacing w:val="-1"/>
                <w:sz w:val="14"/>
              </w:rPr>
              <w:t>implementation</w:t>
            </w:r>
            <w:r w:rsidRPr="0063195A">
              <w:rPr>
                <w:rFonts w:ascii="Garamond" w:hAnsi="Garamond"/>
                <w:i/>
                <w:spacing w:val="23"/>
                <w:w w:val="99"/>
                <w:sz w:val="14"/>
              </w:rPr>
              <w:t xml:space="preserve"> </w:t>
            </w:r>
            <w:r w:rsidRPr="0063195A">
              <w:rPr>
                <w:rFonts w:ascii="Garamond" w:hAnsi="Garamond"/>
                <w:i/>
                <w:sz w:val="14"/>
              </w:rPr>
              <w:t>and</w:t>
            </w:r>
            <w:r w:rsidRPr="0063195A">
              <w:rPr>
                <w:rFonts w:ascii="Garamond" w:hAnsi="Garamond"/>
                <w:i/>
                <w:spacing w:val="-9"/>
                <w:sz w:val="14"/>
              </w:rPr>
              <w:t xml:space="preserve"> </w:t>
            </w:r>
            <w:r w:rsidRPr="0063195A">
              <w:rPr>
                <w:rFonts w:ascii="Garamond" w:hAnsi="Garamond"/>
                <w:i/>
                <w:spacing w:val="-1"/>
                <w:sz w:val="14"/>
              </w:rPr>
              <w:t>monitoring</w:t>
            </w:r>
            <w:r w:rsidRPr="0063195A">
              <w:rPr>
                <w:rFonts w:ascii="Garamond" w:hAnsi="Garamond"/>
                <w:i/>
                <w:spacing w:val="29"/>
                <w:w w:val="99"/>
                <w:sz w:val="14"/>
              </w:rPr>
              <w:t xml:space="preserve"> </w:t>
            </w:r>
            <w:r w:rsidRPr="0063195A">
              <w:rPr>
                <w:rFonts w:ascii="Garamond" w:hAnsi="Garamond"/>
                <w:i/>
                <w:sz w:val="14"/>
              </w:rPr>
              <w:t>of</w:t>
            </w:r>
            <w:r w:rsidRPr="0063195A">
              <w:rPr>
                <w:rFonts w:ascii="Garamond" w:hAnsi="Garamond"/>
                <w:i/>
                <w:spacing w:val="-4"/>
                <w:sz w:val="14"/>
              </w:rPr>
              <w:t xml:space="preserve"> </w:t>
            </w:r>
            <w:r w:rsidRPr="0063195A">
              <w:rPr>
                <w:rFonts w:ascii="Garamond" w:hAnsi="Garamond"/>
                <w:i/>
                <w:spacing w:val="-1"/>
                <w:sz w:val="14"/>
              </w:rPr>
              <w:t>multiple</w:t>
            </w:r>
            <w:r w:rsidRPr="0063195A">
              <w:rPr>
                <w:rFonts w:ascii="Garamond" w:hAnsi="Garamond"/>
                <w:i/>
                <w:spacing w:val="-4"/>
                <w:sz w:val="14"/>
              </w:rPr>
              <w:t xml:space="preserve"> </w:t>
            </w:r>
            <w:r w:rsidRPr="0063195A">
              <w:rPr>
                <w:rFonts w:ascii="Garamond" w:hAnsi="Garamond"/>
                <w:i/>
                <w:sz w:val="14"/>
              </w:rPr>
              <w:t>use</w:t>
            </w:r>
            <w:r w:rsidRPr="0063195A">
              <w:rPr>
                <w:rFonts w:ascii="Garamond" w:hAnsi="Garamond"/>
                <w:i/>
                <w:spacing w:val="26"/>
                <w:w w:val="99"/>
                <w:sz w:val="14"/>
              </w:rPr>
              <w:t xml:space="preserve"> </w:t>
            </w:r>
            <w:r w:rsidRPr="0063195A">
              <w:rPr>
                <w:rFonts w:ascii="Garamond" w:hAnsi="Garamond"/>
                <w:i/>
                <w:sz w:val="14"/>
              </w:rPr>
              <w:t>seascapes</w:t>
            </w:r>
            <w:r w:rsidRPr="0063195A">
              <w:rPr>
                <w:rFonts w:ascii="Garamond" w:hAnsi="Garamond"/>
                <w:i/>
                <w:spacing w:val="-7"/>
                <w:sz w:val="14"/>
              </w:rPr>
              <w:t xml:space="preserve"> </w:t>
            </w:r>
            <w:r w:rsidRPr="0063195A">
              <w:rPr>
                <w:rFonts w:ascii="Garamond" w:hAnsi="Garamond"/>
                <w:i/>
                <w:spacing w:val="-1"/>
                <w:sz w:val="14"/>
              </w:rPr>
              <w:t>as</w:t>
            </w:r>
            <w:r w:rsidRPr="0063195A">
              <w:rPr>
                <w:rFonts w:ascii="Garamond" w:hAnsi="Garamond"/>
                <w:i/>
                <w:spacing w:val="19"/>
                <w:w w:val="99"/>
                <w:sz w:val="14"/>
              </w:rPr>
              <w:t xml:space="preserve"> </w:t>
            </w:r>
            <w:r w:rsidRPr="0063195A">
              <w:rPr>
                <w:rFonts w:ascii="Garamond" w:hAnsi="Garamond"/>
                <w:i/>
                <w:sz w:val="14"/>
              </w:rPr>
              <w:t>measured</w:t>
            </w:r>
            <w:r w:rsidRPr="0063195A">
              <w:rPr>
                <w:rFonts w:ascii="Garamond" w:hAnsi="Garamond"/>
                <w:i/>
                <w:spacing w:val="-7"/>
                <w:sz w:val="14"/>
              </w:rPr>
              <w:t xml:space="preserve"> </w:t>
            </w:r>
            <w:r w:rsidRPr="0063195A">
              <w:rPr>
                <w:rFonts w:ascii="Garamond" w:hAnsi="Garamond"/>
                <w:i/>
                <w:spacing w:val="-1"/>
                <w:sz w:val="14"/>
              </w:rPr>
              <w:t>by</w:t>
            </w:r>
            <w:r w:rsidRPr="0063195A">
              <w:rPr>
                <w:rFonts w:ascii="Garamond" w:hAnsi="Garamond"/>
                <w:i/>
                <w:spacing w:val="19"/>
                <w:w w:val="99"/>
                <w:sz w:val="14"/>
              </w:rPr>
              <w:t xml:space="preserve"> </w:t>
            </w:r>
            <w:r w:rsidRPr="0063195A">
              <w:rPr>
                <w:rFonts w:ascii="Garamond" w:hAnsi="Garamond"/>
                <w:i/>
                <w:spacing w:val="-1"/>
                <w:sz w:val="14"/>
              </w:rPr>
              <w:t>UNDP</w:t>
            </w:r>
            <w:r w:rsidRPr="0063195A">
              <w:rPr>
                <w:rFonts w:ascii="Garamond" w:hAnsi="Garamond"/>
                <w:i/>
                <w:spacing w:val="-8"/>
                <w:sz w:val="14"/>
              </w:rPr>
              <w:t xml:space="preserve"> </w:t>
            </w:r>
            <w:r w:rsidRPr="0063195A">
              <w:rPr>
                <w:rFonts w:ascii="Garamond" w:hAnsi="Garamond"/>
                <w:i/>
                <w:spacing w:val="-1"/>
                <w:sz w:val="14"/>
              </w:rPr>
              <w:t>Capacity</w:t>
            </w:r>
            <w:r w:rsidRPr="0063195A">
              <w:rPr>
                <w:rFonts w:ascii="Garamond" w:hAnsi="Garamond"/>
                <w:i/>
                <w:spacing w:val="29"/>
                <w:w w:val="99"/>
                <w:sz w:val="14"/>
              </w:rPr>
              <w:t xml:space="preserve"> </w:t>
            </w:r>
            <w:r w:rsidRPr="0063195A">
              <w:rPr>
                <w:rFonts w:ascii="Garamond" w:hAnsi="Garamond"/>
                <w:i/>
                <w:spacing w:val="-1"/>
                <w:sz w:val="14"/>
              </w:rPr>
              <w:t>Development</w:t>
            </w:r>
            <w:r w:rsidRPr="0063195A">
              <w:rPr>
                <w:rFonts w:ascii="Garamond" w:hAnsi="Garamond"/>
                <w:i/>
                <w:spacing w:val="20"/>
                <w:w w:val="99"/>
                <w:sz w:val="14"/>
              </w:rPr>
              <w:t xml:space="preserve"> </w:t>
            </w:r>
            <w:r w:rsidRPr="0063195A">
              <w:rPr>
                <w:rFonts w:ascii="Garamond" w:hAnsi="Garamond"/>
                <w:i/>
                <w:spacing w:val="-1"/>
                <w:sz w:val="14"/>
              </w:rPr>
              <w:t>Scorecard</w:t>
            </w:r>
          </w:p>
        </w:tc>
        <w:tc>
          <w:tcPr>
            <w:tcW w:w="992" w:type="dxa"/>
            <w:tcBorders>
              <w:top w:val="single" w:sz="5" w:space="0" w:color="000000"/>
              <w:left w:val="single" w:sz="5" w:space="0" w:color="000000"/>
              <w:bottom w:val="single" w:sz="5" w:space="0" w:color="000000"/>
              <w:right w:val="single" w:sz="5" w:space="0" w:color="000000"/>
            </w:tcBorders>
          </w:tcPr>
          <w:p w14:paraId="799BA17E" w14:textId="77777777" w:rsidR="00A06FF5" w:rsidRPr="0063195A" w:rsidRDefault="00A06FF5" w:rsidP="0063195A">
            <w:pPr>
              <w:ind w:left="22" w:right="44"/>
              <w:rPr>
                <w:rFonts w:ascii="Garamond" w:hAnsi="Garamond"/>
              </w:rPr>
            </w:pPr>
          </w:p>
        </w:tc>
        <w:tc>
          <w:tcPr>
            <w:tcW w:w="1217" w:type="dxa"/>
            <w:tcBorders>
              <w:top w:val="single" w:sz="5" w:space="0" w:color="000000"/>
              <w:left w:val="single" w:sz="5" w:space="0" w:color="000000"/>
              <w:bottom w:val="single" w:sz="5" w:space="0" w:color="000000"/>
              <w:right w:val="single" w:sz="5" w:space="0" w:color="000000"/>
            </w:tcBorders>
          </w:tcPr>
          <w:p w14:paraId="628F504A" w14:textId="77777777" w:rsidR="00A06FF5" w:rsidRPr="0063195A" w:rsidRDefault="00A06FF5" w:rsidP="0063195A">
            <w:pPr>
              <w:ind w:left="22" w:right="44"/>
              <w:rPr>
                <w:rFonts w:ascii="Garamond" w:eastAsia="Calibri Light" w:hAnsi="Garamond" w:cs="Calibri Light"/>
                <w:sz w:val="14"/>
                <w:szCs w:val="14"/>
              </w:rPr>
            </w:pPr>
            <w:r w:rsidRPr="0063195A">
              <w:rPr>
                <w:rFonts w:ascii="Garamond" w:hAnsi="Garamond"/>
                <w:i/>
                <w:sz w:val="14"/>
              </w:rPr>
              <w:t>Increase</w:t>
            </w:r>
            <w:r w:rsidRPr="0063195A">
              <w:rPr>
                <w:rFonts w:ascii="Garamond" w:hAnsi="Garamond"/>
                <w:i/>
                <w:spacing w:val="-6"/>
                <w:sz w:val="14"/>
              </w:rPr>
              <w:t xml:space="preserve"> </w:t>
            </w:r>
            <w:r w:rsidRPr="0063195A">
              <w:rPr>
                <w:rFonts w:ascii="Garamond" w:hAnsi="Garamond"/>
                <w:i/>
                <w:spacing w:val="-1"/>
                <w:sz w:val="14"/>
              </w:rPr>
              <w:t>of</w:t>
            </w:r>
            <w:r w:rsidRPr="0063195A">
              <w:rPr>
                <w:rFonts w:ascii="Garamond" w:hAnsi="Garamond"/>
                <w:i/>
                <w:spacing w:val="19"/>
                <w:w w:val="99"/>
                <w:sz w:val="14"/>
              </w:rPr>
              <w:t xml:space="preserve"> </w:t>
            </w:r>
            <w:r w:rsidRPr="0063195A">
              <w:rPr>
                <w:rFonts w:ascii="Garamond" w:hAnsi="Garamond"/>
                <w:i/>
                <w:spacing w:val="-1"/>
                <w:sz w:val="14"/>
              </w:rPr>
              <w:t>institutional</w:t>
            </w:r>
            <w:r w:rsidRPr="0063195A">
              <w:rPr>
                <w:rFonts w:ascii="Garamond" w:hAnsi="Garamond"/>
                <w:i/>
                <w:spacing w:val="22"/>
                <w:w w:val="99"/>
                <w:sz w:val="14"/>
              </w:rPr>
              <w:t xml:space="preserve"> </w:t>
            </w:r>
            <w:r w:rsidRPr="0063195A">
              <w:rPr>
                <w:rFonts w:ascii="Garamond" w:hAnsi="Garamond"/>
                <w:i/>
                <w:spacing w:val="-1"/>
                <w:sz w:val="14"/>
              </w:rPr>
              <w:t>capacity</w:t>
            </w:r>
            <w:r w:rsidRPr="0063195A">
              <w:rPr>
                <w:rFonts w:ascii="Garamond" w:hAnsi="Garamond"/>
                <w:i/>
                <w:spacing w:val="-7"/>
                <w:sz w:val="14"/>
              </w:rPr>
              <w:t xml:space="preserve"> </w:t>
            </w:r>
            <w:r w:rsidRPr="0063195A">
              <w:rPr>
                <w:rFonts w:ascii="Garamond" w:hAnsi="Garamond"/>
                <w:i/>
                <w:spacing w:val="-1"/>
                <w:sz w:val="14"/>
              </w:rPr>
              <w:t>as</w:t>
            </w:r>
            <w:r w:rsidRPr="0063195A">
              <w:rPr>
                <w:rFonts w:ascii="Garamond" w:hAnsi="Garamond"/>
                <w:i/>
                <w:spacing w:val="26"/>
                <w:w w:val="99"/>
                <w:sz w:val="14"/>
              </w:rPr>
              <w:t xml:space="preserve"> </w:t>
            </w:r>
            <w:r w:rsidRPr="0063195A">
              <w:rPr>
                <w:rFonts w:ascii="Garamond" w:hAnsi="Garamond"/>
                <w:i/>
                <w:sz w:val="14"/>
              </w:rPr>
              <w:t>measured</w:t>
            </w:r>
            <w:r w:rsidRPr="0063195A">
              <w:rPr>
                <w:rFonts w:ascii="Garamond" w:hAnsi="Garamond"/>
                <w:i/>
                <w:spacing w:val="-4"/>
                <w:sz w:val="14"/>
              </w:rPr>
              <w:t xml:space="preserve"> </w:t>
            </w:r>
            <w:r w:rsidRPr="0063195A">
              <w:rPr>
                <w:rFonts w:ascii="Garamond" w:hAnsi="Garamond"/>
                <w:i/>
                <w:spacing w:val="-1"/>
                <w:sz w:val="14"/>
              </w:rPr>
              <w:t>by</w:t>
            </w:r>
            <w:r w:rsidRPr="0063195A">
              <w:rPr>
                <w:rFonts w:ascii="Garamond" w:hAnsi="Garamond"/>
                <w:i/>
                <w:spacing w:val="-5"/>
                <w:sz w:val="14"/>
              </w:rPr>
              <w:t xml:space="preserve"> </w:t>
            </w:r>
            <w:r w:rsidRPr="0063195A">
              <w:rPr>
                <w:rFonts w:ascii="Garamond" w:hAnsi="Garamond"/>
                <w:i/>
                <w:sz w:val="14"/>
              </w:rPr>
              <w:t>a</w:t>
            </w:r>
            <w:r w:rsidRPr="0063195A">
              <w:rPr>
                <w:rFonts w:ascii="Garamond" w:hAnsi="Garamond"/>
                <w:i/>
                <w:spacing w:val="21"/>
                <w:w w:val="99"/>
                <w:sz w:val="14"/>
              </w:rPr>
              <w:t xml:space="preserve"> </w:t>
            </w:r>
            <w:r w:rsidRPr="0063195A">
              <w:rPr>
                <w:rFonts w:ascii="Garamond" w:hAnsi="Garamond"/>
                <w:i/>
                <w:spacing w:val="-1"/>
                <w:sz w:val="14"/>
              </w:rPr>
              <w:t>10%</w:t>
            </w:r>
            <w:r w:rsidRPr="0063195A">
              <w:rPr>
                <w:rFonts w:ascii="Garamond" w:hAnsi="Garamond"/>
                <w:i/>
                <w:spacing w:val="-5"/>
                <w:sz w:val="14"/>
              </w:rPr>
              <w:t xml:space="preserve"> </w:t>
            </w:r>
            <w:r w:rsidRPr="0063195A">
              <w:rPr>
                <w:rFonts w:ascii="Garamond" w:hAnsi="Garamond"/>
                <w:i/>
                <w:sz w:val="14"/>
              </w:rPr>
              <w:t>increase</w:t>
            </w:r>
            <w:r w:rsidRPr="0063195A">
              <w:rPr>
                <w:rFonts w:ascii="Garamond" w:hAnsi="Garamond"/>
                <w:i/>
                <w:spacing w:val="-4"/>
                <w:sz w:val="14"/>
              </w:rPr>
              <w:t xml:space="preserve"> </w:t>
            </w:r>
            <w:r w:rsidRPr="0063195A">
              <w:rPr>
                <w:rFonts w:ascii="Garamond" w:hAnsi="Garamond"/>
                <w:i/>
                <w:spacing w:val="-1"/>
                <w:sz w:val="14"/>
              </w:rPr>
              <w:t>in</w:t>
            </w:r>
            <w:r w:rsidRPr="0063195A">
              <w:rPr>
                <w:rFonts w:ascii="Garamond" w:hAnsi="Garamond"/>
                <w:i/>
                <w:spacing w:val="21"/>
                <w:w w:val="99"/>
                <w:sz w:val="14"/>
              </w:rPr>
              <w:t xml:space="preserve"> </w:t>
            </w:r>
            <w:r w:rsidRPr="0063195A">
              <w:rPr>
                <w:rFonts w:ascii="Garamond" w:hAnsi="Garamond"/>
                <w:i/>
                <w:spacing w:val="-1"/>
                <w:sz w:val="14"/>
              </w:rPr>
              <w:t>UNDP</w:t>
            </w:r>
            <w:r w:rsidRPr="0063195A">
              <w:rPr>
                <w:rFonts w:ascii="Garamond" w:hAnsi="Garamond"/>
                <w:i/>
                <w:spacing w:val="-8"/>
                <w:sz w:val="14"/>
              </w:rPr>
              <w:t xml:space="preserve"> </w:t>
            </w:r>
            <w:r w:rsidRPr="0063195A">
              <w:rPr>
                <w:rFonts w:ascii="Garamond" w:hAnsi="Garamond"/>
                <w:i/>
                <w:spacing w:val="-1"/>
                <w:sz w:val="14"/>
              </w:rPr>
              <w:t>Seascape</w:t>
            </w:r>
            <w:r w:rsidRPr="0063195A">
              <w:rPr>
                <w:rFonts w:ascii="Garamond" w:hAnsi="Garamond"/>
                <w:i/>
                <w:spacing w:val="29"/>
                <w:w w:val="99"/>
                <w:sz w:val="14"/>
              </w:rPr>
              <w:t xml:space="preserve"> </w:t>
            </w:r>
            <w:r w:rsidRPr="0063195A">
              <w:rPr>
                <w:rFonts w:ascii="Garamond" w:hAnsi="Garamond"/>
                <w:i/>
                <w:spacing w:val="-1"/>
                <w:sz w:val="14"/>
              </w:rPr>
              <w:t>Capacity</w:t>
            </w:r>
            <w:r w:rsidRPr="0063195A">
              <w:rPr>
                <w:rFonts w:ascii="Garamond" w:hAnsi="Garamond"/>
                <w:i/>
                <w:spacing w:val="27"/>
                <w:w w:val="99"/>
                <w:sz w:val="14"/>
              </w:rPr>
              <w:t xml:space="preserve"> </w:t>
            </w:r>
            <w:r w:rsidRPr="0063195A">
              <w:rPr>
                <w:rFonts w:ascii="Garamond" w:hAnsi="Garamond"/>
                <w:i/>
                <w:sz w:val="14"/>
              </w:rPr>
              <w:t>Development</w:t>
            </w:r>
            <w:r w:rsidRPr="0063195A">
              <w:rPr>
                <w:rFonts w:ascii="Garamond" w:hAnsi="Garamond"/>
                <w:i/>
                <w:w w:val="99"/>
                <w:sz w:val="14"/>
              </w:rPr>
              <w:t xml:space="preserve"> </w:t>
            </w:r>
            <w:r w:rsidRPr="0063195A">
              <w:rPr>
                <w:rFonts w:ascii="Garamond" w:hAnsi="Garamond"/>
                <w:i/>
                <w:spacing w:val="-1"/>
                <w:sz w:val="14"/>
              </w:rPr>
              <w:t>Scorecard</w:t>
            </w:r>
            <w:r w:rsidRPr="0063195A">
              <w:rPr>
                <w:rFonts w:ascii="Garamond" w:hAnsi="Garamond"/>
                <w:i/>
                <w:spacing w:val="-7"/>
                <w:sz w:val="14"/>
              </w:rPr>
              <w:t xml:space="preserve"> </w:t>
            </w:r>
            <w:r w:rsidRPr="0063195A">
              <w:rPr>
                <w:rFonts w:ascii="Garamond" w:hAnsi="Garamond"/>
                <w:i/>
                <w:spacing w:val="-1"/>
                <w:sz w:val="14"/>
              </w:rPr>
              <w:t>at</w:t>
            </w:r>
            <w:r w:rsidRPr="0063195A">
              <w:rPr>
                <w:rFonts w:ascii="Garamond" w:hAnsi="Garamond"/>
                <w:i/>
                <w:spacing w:val="27"/>
                <w:w w:val="99"/>
                <w:sz w:val="14"/>
              </w:rPr>
              <w:t xml:space="preserve"> </w:t>
            </w:r>
            <w:r w:rsidRPr="0063195A">
              <w:rPr>
                <w:rFonts w:ascii="Garamond" w:hAnsi="Garamond"/>
                <w:i/>
                <w:spacing w:val="-1"/>
                <w:sz w:val="14"/>
              </w:rPr>
              <w:t>National</w:t>
            </w:r>
            <w:r w:rsidRPr="0063195A">
              <w:rPr>
                <w:rFonts w:ascii="Garamond" w:hAnsi="Garamond"/>
                <w:i/>
                <w:spacing w:val="-9"/>
                <w:sz w:val="14"/>
              </w:rPr>
              <w:t xml:space="preserve"> </w:t>
            </w:r>
            <w:r w:rsidRPr="0063195A">
              <w:rPr>
                <w:rFonts w:ascii="Garamond" w:hAnsi="Garamond"/>
                <w:i/>
                <w:spacing w:val="-1"/>
                <w:sz w:val="14"/>
              </w:rPr>
              <w:t>and</w:t>
            </w:r>
            <w:r w:rsidRPr="0063195A">
              <w:rPr>
                <w:rFonts w:ascii="Garamond" w:hAnsi="Garamond"/>
                <w:i/>
                <w:spacing w:val="29"/>
                <w:w w:val="99"/>
                <w:sz w:val="14"/>
              </w:rPr>
              <w:t xml:space="preserve"> </w:t>
            </w:r>
            <w:r w:rsidRPr="0063195A">
              <w:rPr>
                <w:rFonts w:ascii="Garamond" w:hAnsi="Garamond"/>
                <w:i/>
                <w:spacing w:val="-1"/>
                <w:sz w:val="14"/>
              </w:rPr>
              <w:t>Provincial</w:t>
            </w:r>
            <w:r w:rsidRPr="0063195A">
              <w:rPr>
                <w:rFonts w:ascii="Garamond" w:hAnsi="Garamond"/>
                <w:i/>
                <w:spacing w:val="-10"/>
                <w:sz w:val="14"/>
              </w:rPr>
              <w:t xml:space="preserve"> </w:t>
            </w:r>
            <w:r w:rsidRPr="0063195A">
              <w:rPr>
                <w:rFonts w:ascii="Garamond" w:hAnsi="Garamond"/>
                <w:i/>
                <w:spacing w:val="-1"/>
                <w:sz w:val="14"/>
              </w:rPr>
              <w:t>levels</w:t>
            </w:r>
            <w:r w:rsidRPr="0063195A">
              <w:rPr>
                <w:rFonts w:ascii="Garamond" w:hAnsi="Garamond"/>
                <w:i/>
                <w:spacing w:val="25"/>
                <w:w w:val="99"/>
                <w:sz w:val="14"/>
              </w:rPr>
              <w:t xml:space="preserve"> </w:t>
            </w:r>
            <w:r w:rsidRPr="0063195A">
              <w:rPr>
                <w:rFonts w:ascii="Garamond" w:hAnsi="Garamond"/>
                <w:i/>
                <w:sz w:val="14"/>
              </w:rPr>
              <w:t>over</w:t>
            </w:r>
            <w:r w:rsidRPr="0063195A">
              <w:rPr>
                <w:rFonts w:ascii="Garamond" w:hAnsi="Garamond"/>
                <w:i/>
                <w:spacing w:val="-9"/>
                <w:sz w:val="14"/>
              </w:rPr>
              <w:t xml:space="preserve"> </w:t>
            </w:r>
            <w:r w:rsidRPr="0063195A">
              <w:rPr>
                <w:rFonts w:ascii="Garamond" w:hAnsi="Garamond"/>
                <w:i/>
                <w:spacing w:val="-1"/>
                <w:sz w:val="14"/>
              </w:rPr>
              <w:t>baseline</w:t>
            </w:r>
            <w:r w:rsidRPr="0063195A">
              <w:rPr>
                <w:rFonts w:ascii="Garamond" w:hAnsi="Garamond"/>
                <w:i/>
                <w:spacing w:val="26"/>
                <w:w w:val="99"/>
                <w:sz w:val="14"/>
              </w:rPr>
              <w:t xml:space="preserve"> </w:t>
            </w:r>
            <w:r w:rsidRPr="0063195A">
              <w:rPr>
                <w:rFonts w:ascii="Garamond" w:hAnsi="Garamond"/>
                <w:i/>
                <w:spacing w:val="-1"/>
                <w:sz w:val="14"/>
              </w:rPr>
              <w:t>value</w:t>
            </w:r>
            <w:r w:rsidRPr="0063195A">
              <w:rPr>
                <w:rFonts w:ascii="Garamond" w:hAnsi="Garamond"/>
                <w:i/>
                <w:spacing w:val="-3"/>
                <w:sz w:val="14"/>
              </w:rPr>
              <w:t xml:space="preserve"> </w:t>
            </w:r>
            <w:r w:rsidRPr="0063195A">
              <w:rPr>
                <w:rFonts w:ascii="Garamond" w:hAnsi="Garamond"/>
                <w:i/>
                <w:sz w:val="14"/>
              </w:rPr>
              <w:t>of</w:t>
            </w:r>
            <w:r w:rsidRPr="0063195A">
              <w:rPr>
                <w:rFonts w:ascii="Garamond" w:hAnsi="Garamond"/>
                <w:i/>
                <w:spacing w:val="-3"/>
                <w:sz w:val="14"/>
              </w:rPr>
              <w:t xml:space="preserve"> </w:t>
            </w:r>
            <w:r w:rsidRPr="0063195A">
              <w:rPr>
                <w:rFonts w:ascii="Garamond" w:hAnsi="Garamond"/>
                <w:i/>
                <w:sz w:val="14"/>
              </w:rPr>
              <w:t>39</w:t>
            </w:r>
            <w:r w:rsidRPr="0063195A">
              <w:rPr>
                <w:rFonts w:ascii="Garamond" w:hAnsi="Garamond"/>
                <w:i/>
                <w:spacing w:val="24"/>
                <w:w w:val="99"/>
                <w:sz w:val="14"/>
              </w:rPr>
              <w:t xml:space="preserve"> </w:t>
            </w:r>
            <w:r w:rsidRPr="0063195A">
              <w:rPr>
                <w:rFonts w:ascii="Garamond" w:hAnsi="Garamond"/>
                <w:i/>
                <w:spacing w:val="-1"/>
                <w:sz w:val="14"/>
              </w:rPr>
              <w:t>(Systemic-11;</w:t>
            </w:r>
            <w:r w:rsidRPr="0063195A">
              <w:rPr>
                <w:rFonts w:ascii="Garamond" w:hAnsi="Garamond"/>
                <w:i/>
                <w:spacing w:val="21"/>
                <w:w w:val="99"/>
                <w:sz w:val="14"/>
              </w:rPr>
              <w:t xml:space="preserve"> </w:t>
            </w:r>
            <w:r w:rsidRPr="0063195A">
              <w:rPr>
                <w:rFonts w:ascii="Garamond" w:hAnsi="Garamond"/>
                <w:i/>
                <w:sz w:val="14"/>
              </w:rPr>
              <w:t>Institutional-20</w:t>
            </w:r>
            <w:r w:rsidRPr="0063195A">
              <w:rPr>
                <w:rFonts w:ascii="Garamond" w:hAnsi="Garamond"/>
                <w:i/>
                <w:w w:val="99"/>
                <w:sz w:val="14"/>
              </w:rPr>
              <w:t xml:space="preserve"> </w:t>
            </w:r>
            <w:r w:rsidRPr="0063195A">
              <w:rPr>
                <w:rFonts w:ascii="Garamond" w:hAnsi="Garamond"/>
                <w:i/>
                <w:spacing w:val="-1"/>
                <w:sz w:val="14"/>
              </w:rPr>
              <w:t>and</w:t>
            </w:r>
            <w:r w:rsidRPr="0063195A">
              <w:rPr>
                <w:rFonts w:ascii="Garamond" w:hAnsi="Garamond"/>
                <w:i/>
                <w:spacing w:val="-10"/>
                <w:sz w:val="14"/>
              </w:rPr>
              <w:t xml:space="preserve"> </w:t>
            </w:r>
            <w:r w:rsidRPr="0063195A">
              <w:rPr>
                <w:rFonts w:ascii="Garamond" w:hAnsi="Garamond"/>
                <w:i/>
                <w:sz w:val="14"/>
              </w:rPr>
              <w:t>Individual-8)</w:t>
            </w:r>
          </w:p>
        </w:tc>
        <w:tc>
          <w:tcPr>
            <w:tcW w:w="1477" w:type="dxa"/>
            <w:tcBorders>
              <w:top w:val="single" w:sz="5" w:space="0" w:color="000000"/>
              <w:left w:val="single" w:sz="5" w:space="0" w:color="000000"/>
              <w:bottom w:val="single" w:sz="5" w:space="0" w:color="000000"/>
              <w:right w:val="single" w:sz="5" w:space="0" w:color="000000"/>
            </w:tcBorders>
          </w:tcPr>
          <w:p w14:paraId="2F0807EB" w14:textId="77777777" w:rsidR="00A06FF5" w:rsidRPr="0063195A" w:rsidRDefault="00A06FF5" w:rsidP="0063195A">
            <w:pPr>
              <w:ind w:left="22" w:right="44"/>
              <w:rPr>
                <w:rFonts w:ascii="Garamond" w:eastAsia="Calibri Light" w:hAnsi="Garamond" w:cs="Calibri Light"/>
                <w:sz w:val="14"/>
                <w:szCs w:val="14"/>
              </w:rPr>
            </w:pPr>
            <w:r w:rsidRPr="0063195A">
              <w:rPr>
                <w:rFonts w:ascii="Garamond" w:hAnsi="Garamond"/>
                <w:i/>
                <w:sz w:val="14"/>
              </w:rPr>
              <w:t>Increase</w:t>
            </w:r>
            <w:r w:rsidRPr="0063195A">
              <w:rPr>
                <w:rFonts w:ascii="Garamond" w:hAnsi="Garamond"/>
                <w:i/>
                <w:spacing w:val="-6"/>
                <w:sz w:val="14"/>
              </w:rPr>
              <w:t xml:space="preserve"> </w:t>
            </w:r>
            <w:r w:rsidRPr="0063195A">
              <w:rPr>
                <w:rFonts w:ascii="Garamond" w:hAnsi="Garamond"/>
                <w:i/>
                <w:spacing w:val="-1"/>
                <w:sz w:val="14"/>
              </w:rPr>
              <w:t>of</w:t>
            </w:r>
            <w:r w:rsidRPr="0063195A">
              <w:rPr>
                <w:rFonts w:ascii="Garamond" w:hAnsi="Garamond"/>
                <w:i/>
                <w:spacing w:val="19"/>
                <w:w w:val="99"/>
                <w:sz w:val="14"/>
              </w:rPr>
              <w:t xml:space="preserve"> </w:t>
            </w:r>
            <w:r w:rsidRPr="0063195A">
              <w:rPr>
                <w:rFonts w:ascii="Garamond" w:hAnsi="Garamond"/>
                <w:i/>
                <w:spacing w:val="-1"/>
                <w:sz w:val="14"/>
              </w:rPr>
              <w:t>institutional</w:t>
            </w:r>
            <w:r w:rsidRPr="0063195A">
              <w:rPr>
                <w:rFonts w:ascii="Garamond" w:hAnsi="Garamond"/>
                <w:i/>
                <w:spacing w:val="22"/>
                <w:w w:val="99"/>
                <w:sz w:val="14"/>
              </w:rPr>
              <w:t xml:space="preserve"> </w:t>
            </w:r>
            <w:r w:rsidRPr="0063195A">
              <w:rPr>
                <w:rFonts w:ascii="Garamond" w:hAnsi="Garamond"/>
                <w:i/>
                <w:spacing w:val="-1"/>
                <w:sz w:val="14"/>
              </w:rPr>
              <w:t>capacity</w:t>
            </w:r>
            <w:r w:rsidRPr="0063195A">
              <w:rPr>
                <w:rFonts w:ascii="Garamond" w:hAnsi="Garamond"/>
                <w:i/>
                <w:spacing w:val="-7"/>
                <w:sz w:val="14"/>
              </w:rPr>
              <w:t xml:space="preserve"> </w:t>
            </w:r>
            <w:r w:rsidRPr="0063195A">
              <w:rPr>
                <w:rFonts w:ascii="Garamond" w:hAnsi="Garamond"/>
                <w:i/>
                <w:spacing w:val="-1"/>
                <w:sz w:val="14"/>
              </w:rPr>
              <w:t>as</w:t>
            </w:r>
            <w:r w:rsidRPr="0063195A">
              <w:rPr>
                <w:rFonts w:ascii="Garamond" w:hAnsi="Garamond"/>
                <w:i/>
                <w:spacing w:val="26"/>
                <w:w w:val="99"/>
                <w:sz w:val="14"/>
              </w:rPr>
              <w:t xml:space="preserve"> </w:t>
            </w:r>
            <w:r w:rsidRPr="0063195A">
              <w:rPr>
                <w:rFonts w:ascii="Garamond" w:hAnsi="Garamond"/>
                <w:i/>
                <w:sz w:val="14"/>
              </w:rPr>
              <w:t>measured</w:t>
            </w:r>
            <w:r w:rsidRPr="0063195A">
              <w:rPr>
                <w:rFonts w:ascii="Garamond" w:hAnsi="Garamond"/>
                <w:i/>
                <w:spacing w:val="-4"/>
                <w:sz w:val="14"/>
              </w:rPr>
              <w:t xml:space="preserve"> </w:t>
            </w:r>
            <w:r w:rsidRPr="0063195A">
              <w:rPr>
                <w:rFonts w:ascii="Garamond" w:hAnsi="Garamond"/>
                <w:i/>
                <w:spacing w:val="-1"/>
                <w:sz w:val="14"/>
              </w:rPr>
              <w:t>by</w:t>
            </w:r>
            <w:r w:rsidRPr="0063195A">
              <w:rPr>
                <w:rFonts w:ascii="Garamond" w:hAnsi="Garamond"/>
                <w:i/>
                <w:spacing w:val="-5"/>
                <w:sz w:val="14"/>
              </w:rPr>
              <w:t xml:space="preserve"> </w:t>
            </w:r>
            <w:r w:rsidRPr="0063195A">
              <w:rPr>
                <w:rFonts w:ascii="Garamond" w:hAnsi="Garamond"/>
                <w:i/>
                <w:sz w:val="14"/>
              </w:rPr>
              <w:t>a</w:t>
            </w:r>
            <w:r w:rsidRPr="0063195A">
              <w:rPr>
                <w:rFonts w:ascii="Garamond" w:hAnsi="Garamond"/>
                <w:i/>
                <w:spacing w:val="21"/>
                <w:w w:val="99"/>
                <w:sz w:val="14"/>
              </w:rPr>
              <w:t xml:space="preserve"> </w:t>
            </w:r>
            <w:r w:rsidRPr="0063195A">
              <w:rPr>
                <w:rFonts w:ascii="Garamond" w:hAnsi="Garamond"/>
                <w:i/>
                <w:spacing w:val="-1"/>
                <w:sz w:val="14"/>
              </w:rPr>
              <w:t>50</w:t>
            </w:r>
            <w:r w:rsidRPr="0063195A">
              <w:rPr>
                <w:rFonts w:ascii="Garamond" w:hAnsi="Garamond"/>
                <w:i/>
                <w:spacing w:val="-5"/>
                <w:sz w:val="14"/>
              </w:rPr>
              <w:t xml:space="preserve"> </w:t>
            </w:r>
            <w:r w:rsidRPr="0063195A">
              <w:rPr>
                <w:rFonts w:ascii="Garamond" w:hAnsi="Garamond"/>
                <w:i/>
                <w:sz w:val="14"/>
              </w:rPr>
              <w:t>%</w:t>
            </w:r>
            <w:r w:rsidRPr="0063195A">
              <w:rPr>
                <w:rFonts w:ascii="Garamond" w:hAnsi="Garamond"/>
                <w:i/>
                <w:spacing w:val="-1"/>
                <w:sz w:val="14"/>
              </w:rPr>
              <w:t xml:space="preserve"> increase</w:t>
            </w:r>
            <w:r w:rsidRPr="0063195A">
              <w:rPr>
                <w:rFonts w:ascii="Garamond" w:hAnsi="Garamond"/>
                <w:i/>
                <w:spacing w:val="-3"/>
                <w:sz w:val="14"/>
              </w:rPr>
              <w:t xml:space="preserve"> </w:t>
            </w:r>
            <w:r w:rsidRPr="0063195A">
              <w:rPr>
                <w:rFonts w:ascii="Garamond" w:hAnsi="Garamond"/>
                <w:i/>
                <w:spacing w:val="-1"/>
                <w:sz w:val="14"/>
              </w:rPr>
              <w:t>in</w:t>
            </w:r>
            <w:r w:rsidRPr="0063195A">
              <w:rPr>
                <w:rFonts w:ascii="Garamond" w:hAnsi="Garamond"/>
                <w:i/>
                <w:spacing w:val="28"/>
                <w:w w:val="99"/>
                <w:sz w:val="14"/>
              </w:rPr>
              <w:t xml:space="preserve"> </w:t>
            </w:r>
            <w:r w:rsidRPr="0063195A">
              <w:rPr>
                <w:rFonts w:ascii="Garamond" w:hAnsi="Garamond"/>
                <w:i/>
                <w:spacing w:val="-1"/>
                <w:sz w:val="14"/>
              </w:rPr>
              <w:t>UNDP</w:t>
            </w:r>
            <w:r w:rsidRPr="0063195A">
              <w:rPr>
                <w:rFonts w:ascii="Garamond" w:hAnsi="Garamond"/>
                <w:i/>
                <w:spacing w:val="-8"/>
                <w:sz w:val="14"/>
              </w:rPr>
              <w:t xml:space="preserve"> </w:t>
            </w:r>
            <w:r w:rsidRPr="0063195A">
              <w:rPr>
                <w:rFonts w:ascii="Garamond" w:hAnsi="Garamond"/>
                <w:i/>
                <w:spacing w:val="-1"/>
                <w:sz w:val="14"/>
              </w:rPr>
              <w:t>Seascape</w:t>
            </w:r>
            <w:r w:rsidRPr="0063195A">
              <w:rPr>
                <w:rFonts w:ascii="Garamond" w:hAnsi="Garamond"/>
                <w:i/>
                <w:spacing w:val="29"/>
                <w:w w:val="99"/>
                <w:sz w:val="14"/>
              </w:rPr>
              <w:t xml:space="preserve"> </w:t>
            </w:r>
            <w:r w:rsidRPr="0063195A">
              <w:rPr>
                <w:rFonts w:ascii="Garamond" w:hAnsi="Garamond"/>
                <w:i/>
                <w:spacing w:val="-1"/>
                <w:sz w:val="14"/>
              </w:rPr>
              <w:t>Capacity</w:t>
            </w:r>
            <w:r w:rsidRPr="0063195A">
              <w:rPr>
                <w:rFonts w:ascii="Garamond" w:hAnsi="Garamond"/>
                <w:i/>
                <w:spacing w:val="27"/>
                <w:w w:val="99"/>
                <w:sz w:val="14"/>
              </w:rPr>
              <w:t xml:space="preserve"> </w:t>
            </w:r>
            <w:r w:rsidRPr="0063195A">
              <w:rPr>
                <w:rFonts w:ascii="Garamond" w:hAnsi="Garamond"/>
                <w:i/>
                <w:spacing w:val="-1"/>
                <w:sz w:val="14"/>
              </w:rPr>
              <w:t>Development</w:t>
            </w:r>
            <w:r w:rsidRPr="0063195A">
              <w:rPr>
                <w:rFonts w:ascii="Garamond" w:hAnsi="Garamond"/>
                <w:i/>
                <w:spacing w:val="20"/>
                <w:w w:val="99"/>
                <w:sz w:val="14"/>
              </w:rPr>
              <w:t xml:space="preserve"> </w:t>
            </w:r>
            <w:r w:rsidRPr="0063195A">
              <w:rPr>
                <w:rFonts w:ascii="Garamond" w:hAnsi="Garamond"/>
                <w:i/>
                <w:spacing w:val="-1"/>
                <w:sz w:val="14"/>
              </w:rPr>
              <w:t>Scorecard</w:t>
            </w:r>
            <w:r w:rsidRPr="0063195A">
              <w:rPr>
                <w:rFonts w:ascii="Garamond" w:hAnsi="Garamond"/>
                <w:i/>
                <w:spacing w:val="-7"/>
                <w:sz w:val="14"/>
              </w:rPr>
              <w:t xml:space="preserve"> </w:t>
            </w:r>
            <w:r w:rsidRPr="0063195A">
              <w:rPr>
                <w:rFonts w:ascii="Garamond" w:hAnsi="Garamond"/>
                <w:i/>
                <w:spacing w:val="-1"/>
                <w:sz w:val="14"/>
              </w:rPr>
              <w:t>at</w:t>
            </w:r>
            <w:r w:rsidRPr="0063195A">
              <w:rPr>
                <w:rFonts w:ascii="Garamond" w:hAnsi="Garamond"/>
                <w:i/>
                <w:spacing w:val="27"/>
                <w:w w:val="99"/>
                <w:sz w:val="14"/>
              </w:rPr>
              <w:t xml:space="preserve"> </w:t>
            </w:r>
            <w:r w:rsidRPr="0063195A">
              <w:rPr>
                <w:rFonts w:ascii="Garamond" w:hAnsi="Garamond"/>
                <w:i/>
                <w:spacing w:val="-1"/>
                <w:sz w:val="14"/>
              </w:rPr>
              <w:t>national</w:t>
            </w:r>
            <w:r w:rsidRPr="0063195A">
              <w:rPr>
                <w:rFonts w:ascii="Garamond" w:hAnsi="Garamond"/>
                <w:i/>
                <w:spacing w:val="-8"/>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pacing w:val="-1"/>
                <w:sz w:val="14"/>
              </w:rPr>
              <w:t>provincial</w:t>
            </w:r>
            <w:r w:rsidRPr="0063195A">
              <w:rPr>
                <w:rFonts w:ascii="Garamond" w:hAnsi="Garamond"/>
                <w:i/>
                <w:spacing w:val="-8"/>
                <w:sz w:val="14"/>
              </w:rPr>
              <w:t xml:space="preserve"> </w:t>
            </w:r>
            <w:r w:rsidRPr="0063195A">
              <w:rPr>
                <w:rFonts w:ascii="Garamond" w:hAnsi="Garamond"/>
                <w:i/>
                <w:spacing w:val="-1"/>
                <w:sz w:val="14"/>
              </w:rPr>
              <w:t>levels</w:t>
            </w:r>
            <w:r w:rsidRPr="0063195A">
              <w:rPr>
                <w:rFonts w:ascii="Garamond" w:hAnsi="Garamond"/>
                <w:i/>
                <w:spacing w:val="21"/>
                <w:w w:val="99"/>
                <w:sz w:val="14"/>
              </w:rPr>
              <w:t xml:space="preserve"> </w:t>
            </w:r>
            <w:r w:rsidRPr="0063195A">
              <w:rPr>
                <w:rFonts w:ascii="Garamond" w:hAnsi="Garamond"/>
                <w:i/>
                <w:sz w:val="14"/>
              </w:rPr>
              <w:t>from</w:t>
            </w:r>
            <w:r w:rsidRPr="0063195A">
              <w:rPr>
                <w:rFonts w:ascii="Garamond" w:hAnsi="Garamond"/>
                <w:i/>
                <w:spacing w:val="-9"/>
                <w:sz w:val="14"/>
              </w:rPr>
              <w:t xml:space="preserve"> </w:t>
            </w:r>
            <w:r w:rsidRPr="0063195A">
              <w:rPr>
                <w:rFonts w:ascii="Garamond" w:hAnsi="Garamond"/>
                <w:i/>
                <w:spacing w:val="-1"/>
                <w:sz w:val="14"/>
              </w:rPr>
              <w:t>baseline</w:t>
            </w:r>
            <w:r w:rsidRPr="0063195A">
              <w:rPr>
                <w:rFonts w:ascii="Garamond" w:hAnsi="Garamond"/>
                <w:i/>
                <w:spacing w:val="26"/>
                <w:w w:val="99"/>
                <w:sz w:val="14"/>
              </w:rPr>
              <w:t xml:space="preserve"> </w:t>
            </w:r>
            <w:r w:rsidRPr="0063195A">
              <w:rPr>
                <w:rFonts w:ascii="Garamond" w:hAnsi="Garamond"/>
                <w:i/>
                <w:spacing w:val="-1"/>
                <w:sz w:val="14"/>
              </w:rPr>
              <w:t>value</w:t>
            </w:r>
            <w:r w:rsidRPr="0063195A">
              <w:rPr>
                <w:rFonts w:ascii="Garamond" w:hAnsi="Garamond"/>
                <w:i/>
                <w:spacing w:val="-3"/>
                <w:sz w:val="14"/>
              </w:rPr>
              <w:t xml:space="preserve"> </w:t>
            </w:r>
            <w:r w:rsidRPr="0063195A">
              <w:rPr>
                <w:rFonts w:ascii="Garamond" w:hAnsi="Garamond"/>
                <w:i/>
                <w:sz w:val="14"/>
              </w:rPr>
              <w:t>of</w:t>
            </w:r>
            <w:r w:rsidRPr="0063195A">
              <w:rPr>
                <w:rFonts w:ascii="Garamond" w:hAnsi="Garamond"/>
                <w:i/>
                <w:spacing w:val="-3"/>
                <w:sz w:val="14"/>
              </w:rPr>
              <w:t xml:space="preserve"> </w:t>
            </w:r>
            <w:r w:rsidRPr="0063195A">
              <w:rPr>
                <w:rFonts w:ascii="Garamond" w:hAnsi="Garamond"/>
                <w:i/>
                <w:sz w:val="14"/>
              </w:rPr>
              <w:t>39</w:t>
            </w:r>
            <w:r w:rsidRPr="0063195A">
              <w:rPr>
                <w:rFonts w:ascii="Garamond" w:hAnsi="Garamond"/>
                <w:i/>
                <w:spacing w:val="24"/>
                <w:w w:val="99"/>
                <w:sz w:val="14"/>
              </w:rPr>
              <w:t xml:space="preserve"> </w:t>
            </w:r>
            <w:r w:rsidRPr="0063195A">
              <w:rPr>
                <w:rFonts w:ascii="Garamond" w:hAnsi="Garamond"/>
                <w:i/>
                <w:spacing w:val="-1"/>
                <w:sz w:val="14"/>
              </w:rPr>
              <w:t>(Systemic-11;</w:t>
            </w:r>
            <w:r w:rsidRPr="0063195A">
              <w:rPr>
                <w:rFonts w:ascii="Garamond" w:hAnsi="Garamond"/>
                <w:i/>
                <w:spacing w:val="29"/>
                <w:w w:val="99"/>
                <w:sz w:val="14"/>
              </w:rPr>
              <w:t xml:space="preserve"> </w:t>
            </w:r>
            <w:r w:rsidRPr="0063195A">
              <w:rPr>
                <w:rFonts w:ascii="Garamond" w:hAnsi="Garamond"/>
                <w:i/>
                <w:spacing w:val="-1"/>
                <w:sz w:val="14"/>
              </w:rPr>
              <w:t>Institutional-20</w:t>
            </w:r>
            <w:r w:rsidRPr="0063195A">
              <w:rPr>
                <w:rFonts w:ascii="Garamond" w:hAnsi="Garamond"/>
                <w:i/>
                <w:spacing w:val="30"/>
                <w:w w:val="99"/>
                <w:sz w:val="14"/>
              </w:rPr>
              <w:t xml:space="preserve"> </w:t>
            </w:r>
            <w:r w:rsidRPr="0063195A">
              <w:rPr>
                <w:rFonts w:ascii="Garamond" w:hAnsi="Garamond"/>
                <w:i/>
                <w:spacing w:val="-1"/>
                <w:sz w:val="14"/>
              </w:rPr>
              <w:t>and</w:t>
            </w:r>
            <w:r w:rsidRPr="0063195A">
              <w:rPr>
                <w:rFonts w:ascii="Garamond" w:hAnsi="Garamond"/>
                <w:i/>
                <w:spacing w:val="-10"/>
                <w:sz w:val="14"/>
              </w:rPr>
              <w:t xml:space="preserve"> </w:t>
            </w:r>
            <w:r w:rsidRPr="0063195A">
              <w:rPr>
                <w:rFonts w:ascii="Garamond" w:hAnsi="Garamond"/>
                <w:i/>
                <w:sz w:val="14"/>
              </w:rPr>
              <w:t>Individual-8)</w:t>
            </w:r>
          </w:p>
        </w:tc>
        <w:tc>
          <w:tcPr>
            <w:tcW w:w="973" w:type="dxa"/>
            <w:tcBorders>
              <w:top w:val="single" w:sz="5" w:space="0" w:color="000000"/>
              <w:left w:val="single" w:sz="5" w:space="0" w:color="000000"/>
              <w:bottom w:val="single" w:sz="5" w:space="0" w:color="000000"/>
              <w:right w:val="single" w:sz="5" w:space="0" w:color="000000"/>
            </w:tcBorders>
          </w:tcPr>
          <w:p w14:paraId="62247E76" w14:textId="77777777" w:rsidR="00A06FF5" w:rsidRPr="0063195A" w:rsidRDefault="00A06FF5" w:rsidP="0063195A">
            <w:pPr>
              <w:ind w:left="22" w:right="44"/>
              <w:rPr>
                <w:rFonts w:ascii="Garamond" w:hAnsi="Garamond"/>
              </w:rPr>
            </w:pPr>
          </w:p>
        </w:tc>
        <w:tc>
          <w:tcPr>
            <w:tcW w:w="994" w:type="dxa"/>
            <w:tcBorders>
              <w:top w:val="single" w:sz="5" w:space="0" w:color="000000"/>
              <w:left w:val="single" w:sz="5" w:space="0" w:color="000000"/>
              <w:bottom w:val="single" w:sz="5" w:space="0" w:color="000000"/>
              <w:right w:val="single" w:sz="5" w:space="0" w:color="000000"/>
            </w:tcBorders>
          </w:tcPr>
          <w:p w14:paraId="2D1468A2" w14:textId="77777777" w:rsidR="00A06FF5" w:rsidRPr="0063195A" w:rsidRDefault="00A06FF5" w:rsidP="0063195A">
            <w:pPr>
              <w:ind w:left="22" w:right="44"/>
              <w:rPr>
                <w:rFonts w:ascii="Garamond" w:hAnsi="Garamond"/>
              </w:rPr>
            </w:pPr>
          </w:p>
        </w:tc>
        <w:tc>
          <w:tcPr>
            <w:tcW w:w="936" w:type="dxa"/>
            <w:tcBorders>
              <w:top w:val="single" w:sz="5" w:space="0" w:color="000000"/>
              <w:left w:val="single" w:sz="5" w:space="0" w:color="000000"/>
              <w:bottom w:val="single" w:sz="5" w:space="0" w:color="000000"/>
              <w:right w:val="single" w:sz="5" w:space="0" w:color="000000"/>
            </w:tcBorders>
          </w:tcPr>
          <w:p w14:paraId="02FEDAAF" w14:textId="77777777" w:rsidR="00A06FF5" w:rsidRPr="0063195A" w:rsidRDefault="00A06FF5" w:rsidP="0063195A">
            <w:pPr>
              <w:rPr>
                <w:rFonts w:ascii="Garamond" w:hAnsi="Garamond"/>
              </w:rPr>
            </w:pPr>
          </w:p>
        </w:tc>
      </w:tr>
    </w:tbl>
    <w:p w14:paraId="336A730F" w14:textId="77777777" w:rsidR="0063195A" w:rsidRDefault="0063195A" w:rsidP="0063195A">
      <w:pPr>
        <w:rPr>
          <w:rFonts w:ascii="Garamond" w:eastAsia="Garamond" w:hAnsi="Garamond" w:cs="Garamond"/>
          <w:sz w:val="2"/>
          <w:szCs w:val="2"/>
        </w:rPr>
      </w:pPr>
    </w:p>
    <w:p w14:paraId="54A4487C" w14:textId="5381BE32" w:rsidR="00A06FF5" w:rsidRPr="0063195A" w:rsidRDefault="00A06FF5" w:rsidP="0063195A">
      <w:pPr>
        <w:rPr>
          <w:rFonts w:ascii="Garamond" w:eastAsia="Garamond" w:hAnsi="Garamond" w:cs="Garamond"/>
          <w:sz w:val="2"/>
          <w:szCs w:val="2"/>
        </w:rPr>
      </w:pPr>
      <w:r w:rsidRPr="0063195A">
        <w:rPr>
          <w:rFonts w:ascii="Garamond" w:eastAsia="Garamond" w:hAnsi="Garamond" w:cs="Garamond"/>
          <w:noProof/>
          <w:sz w:val="2"/>
          <w:szCs w:val="2"/>
        </w:rPr>
        <mc:AlternateContent>
          <mc:Choice Requires="wpg">
            <w:drawing>
              <wp:inline distT="0" distB="0" distL="0" distR="0" wp14:anchorId="668A69B3" wp14:editId="03E00885">
                <wp:extent cx="1839595" cy="10795"/>
                <wp:effectExtent l="5715" t="7620" r="2540" b="635"/>
                <wp:docPr id="945" name="Group 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946" name="Group 9"/>
                        <wpg:cNvGrpSpPr>
                          <a:grpSpLocks/>
                        </wpg:cNvGrpSpPr>
                        <wpg:grpSpPr bwMode="auto">
                          <a:xfrm>
                            <a:off x="8" y="8"/>
                            <a:ext cx="2881" cy="2"/>
                            <a:chOff x="8" y="8"/>
                            <a:chExt cx="2881" cy="2"/>
                          </a:xfrm>
                        </wpg:grpSpPr>
                        <wps:wsp>
                          <wps:cNvPr id="947" name="Freeform 10"/>
                          <wps:cNvSpPr>
                            <a:spLocks/>
                          </wps:cNvSpPr>
                          <wps:spPr bwMode="auto">
                            <a:xfrm>
                              <a:off x="8" y="8"/>
                              <a:ext cx="2881" cy="2"/>
                            </a:xfrm>
                            <a:custGeom>
                              <a:avLst/>
                              <a:gdLst>
                                <a:gd name="T0" fmla="+- 0 8 8"/>
                                <a:gd name="T1" fmla="*/ T0 w 2881"/>
                                <a:gd name="T2" fmla="+- 0 2889 8"/>
                                <a:gd name="T3" fmla="*/ T2 w 2881"/>
                              </a:gdLst>
                              <a:ahLst/>
                              <a:cxnLst>
                                <a:cxn ang="0">
                                  <a:pos x="T1" y="0"/>
                                </a:cxn>
                                <a:cxn ang="0">
                                  <a:pos x="T3" y="0"/>
                                </a:cxn>
                              </a:cxnLst>
                              <a:rect l="0" t="0" r="r" b="b"/>
                              <a:pathLst>
                                <a:path w="2881">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17C1882" id="Group 945"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">
                <v:group id="Group 9" o:spid="_x0000_s1027" style="position:absolute;left:8;top:8;width:2881;height:2" coordorigin="8,8" coordsize="2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">
                  <v:shape id="Freeform 10" o:spid="_x0000_s1028" style="position:absolute;left:8;top:8;width:2881;height:2;visibility:visible;mso-wrap-style:square;v-text-anchor:top" coordsize="2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" path="m,l2881,e" filled="f" strokeweight=".82pt">
                    <v:path arrowok="t" o:connecttype="custom" o:connectlocs="0,0;2881,0" o:connectangles="0,0"/>
                  </v:shape>
                </v:group>
                <w10:anchorlock/>
              </v:group>
            </w:pict>
          </mc:Fallback>
        </mc:AlternateContent>
      </w:r>
    </w:p>
    <w:p w14:paraId="3D7D989C" w14:textId="77777777" w:rsidR="00A06FF5" w:rsidRPr="0063195A" w:rsidRDefault="00A06FF5" w:rsidP="0063195A">
      <w:pPr>
        <w:rPr>
          <w:rFonts w:ascii="Garamond" w:eastAsia="Garamond" w:hAnsi="Garamond" w:cs="Garamond"/>
          <w:sz w:val="18"/>
          <w:szCs w:val="18"/>
        </w:rPr>
      </w:pPr>
      <w:r w:rsidRPr="0063195A">
        <w:rPr>
          <w:rFonts w:ascii="Garamond" w:hAnsi="Garamond"/>
          <w:position w:val="4"/>
          <w:sz w:val="12"/>
        </w:rPr>
        <w:t>3</w:t>
      </w:r>
      <w:r w:rsidRPr="0063195A">
        <w:rPr>
          <w:rFonts w:ascii="Garamond" w:hAnsi="Garamond"/>
          <w:spacing w:val="12"/>
          <w:position w:val="4"/>
          <w:sz w:val="12"/>
        </w:rPr>
        <w:t xml:space="preserve"> </w:t>
      </w:r>
      <w:r w:rsidRPr="0063195A">
        <w:rPr>
          <w:rFonts w:ascii="Garamond" w:hAnsi="Garamond"/>
          <w:spacing w:val="-1"/>
          <w:sz w:val="18"/>
        </w:rPr>
        <w:t>Colour</w:t>
      </w:r>
      <w:r w:rsidRPr="0063195A">
        <w:rPr>
          <w:rFonts w:ascii="Garamond" w:hAnsi="Garamond"/>
          <w:spacing w:val="-3"/>
          <w:sz w:val="18"/>
        </w:rPr>
        <w:t xml:space="preserve"> </w:t>
      </w:r>
      <w:r w:rsidRPr="0063195A">
        <w:rPr>
          <w:rFonts w:ascii="Garamond" w:hAnsi="Garamond"/>
          <w:spacing w:val="-1"/>
          <w:sz w:val="18"/>
        </w:rPr>
        <w:t>code</w:t>
      </w:r>
      <w:r w:rsidRPr="0063195A">
        <w:rPr>
          <w:rFonts w:ascii="Garamond" w:hAnsi="Garamond"/>
          <w:spacing w:val="-3"/>
          <w:sz w:val="18"/>
        </w:rPr>
        <w:t xml:space="preserve"> </w:t>
      </w:r>
      <w:r w:rsidRPr="0063195A">
        <w:rPr>
          <w:rFonts w:ascii="Garamond" w:hAnsi="Garamond"/>
          <w:spacing w:val="-1"/>
          <w:sz w:val="18"/>
        </w:rPr>
        <w:t>this</w:t>
      </w:r>
      <w:r w:rsidRPr="0063195A">
        <w:rPr>
          <w:rFonts w:ascii="Garamond" w:hAnsi="Garamond"/>
          <w:spacing w:val="-3"/>
          <w:sz w:val="18"/>
        </w:rPr>
        <w:t xml:space="preserve"> </w:t>
      </w:r>
      <w:r w:rsidRPr="0063195A">
        <w:rPr>
          <w:rFonts w:ascii="Garamond" w:hAnsi="Garamond"/>
          <w:spacing w:val="-1"/>
          <w:sz w:val="18"/>
        </w:rPr>
        <w:t>column</w:t>
      </w:r>
      <w:r w:rsidRPr="0063195A">
        <w:rPr>
          <w:rFonts w:ascii="Garamond" w:hAnsi="Garamond"/>
          <w:spacing w:val="-3"/>
          <w:sz w:val="18"/>
        </w:rPr>
        <w:t xml:space="preserve"> </w:t>
      </w:r>
      <w:r w:rsidRPr="0063195A">
        <w:rPr>
          <w:rFonts w:ascii="Garamond" w:hAnsi="Garamond"/>
          <w:spacing w:val="-1"/>
          <w:sz w:val="18"/>
        </w:rPr>
        <w:t>only</w:t>
      </w:r>
    </w:p>
    <w:p w14:paraId="1654712A" w14:textId="77777777" w:rsidR="00A06FF5" w:rsidRPr="0063195A" w:rsidRDefault="00A06FF5" w:rsidP="0063195A">
      <w:pPr>
        <w:rPr>
          <w:rFonts w:ascii="Garamond" w:eastAsia="Garamond" w:hAnsi="Garamond" w:cs="Garamond"/>
          <w:sz w:val="18"/>
          <w:szCs w:val="18"/>
        </w:rPr>
      </w:pPr>
      <w:r w:rsidRPr="0063195A">
        <w:rPr>
          <w:rFonts w:ascii="Garamond" w:hAnsi="Garamond"/>
          <w:position w:val="4"/>
          <w:sz w:val="12"/>
        </w:rPr>
        <w:t>4</w:t>
      </w:r>
      <w:r w:rsidRPr="0063195A">
        <w:rPr>
          <w:rFonts w:ascii="Garamond" w:hAnsi="Garamond"/>
          <w:spacing w:val="12"/>
          <w:position w:val="4"/>
          <w:sz w:val="12"/>
        </w:rPr>
        <w:t xml:space="preserve"> </w:t>
      </w:r>
      <w:r w:rsidRPr="0063195A">
        <w:rPr>
          <w:rFonts w:ascii="Garamond" w:hAnsi="Garamond"/>
          <w:spacing w:val="-1"/>
          <w:sz w:val="18"/>
        </w:rPr>
        <w:t>Use</w:t>
      </w:r>
      <w:r w:rsidRPr="0063195A">
        <w:rPr>
          <w:rFonts w:ascii="Garamond" w:hAnsi="Garamond"/>
          <w:spacing w:val="-3"/>
          <w:sz w:val="18"/>
        </w:rPr>
        <w:t xml:space="preserve"> </w:t>
      </w:r>
      <w:r w:rsidRPr="0063195A">
        <w:rPr>
          <w:rFonts w:ascii="Garamond" w:hAnsi="Garamond"/>
          <w:sz w:val="18"/>
        </w:rPr>
        <w:t>the</w:t>
      </w:r>
      <w:r w:rsidRPr="0063195A">
        <w:rPr>
          <w:rFonts w:ascii="Garamond" w:hAnsi="Garamond"/>
          <w:spacing w:val="-2"/>
          <w:sz w:val="18"/>
        </w:rPr>
        <w:t xml:space="preserve"> </w:t>
      </w:r>
      <w:r w:rsidRPr="0063195A">
        <w:rPr>
          <w:rFonts w:ascii="Garamond" w:hAnsi="Garamond"/>
          <w:sz w:val="18"/>
        </w:rPr>
        <w:t>6</w:t>
      </w:r>
      <w:r w:rsidRPr="0063195A">
        <w:rPr>
          <w:rFonts w:ascii="Garamond" w:hAnsi="Garamond"/>
          <w:spacing w:val="-2"/>
          <w:sz w:val="18"/>
        </w:rPr>
        <w:t xml:space="preserve"> </w:t>
      </w:r>
      <w:r w:rsidRPr="0063195A">
        <w:rPr>
          <w:rFonts w:ascii="Garamond" w:hAnsi="Garamond"/>
          <w:spacing w:val="-1"/>
          <w:sz w:val="18"/>
        </w:rPr>
        <w:t>point Progress</w:t>
      </w:r>
      <w:r w:rsidRPr="0063195A">
        <w:rPr>
          <w:rFonts w:ascii="Garamond" w:hAnsi="Garamond"/>
          <w:spacing w:val="-2"/>
          <w:sz w:val="18"/>
        </w:rPr>
        <w:t xml:space="preserve"> </w:t>
      </w:r>
      <w:r w:rsidRPr="0063195A">
        <w:rPr>
          <w:rFonts w:ascii="Garamond" w:hAnsi="Garamond"/>
          <w:sz w:val="18"/>
        </w:rPr>
        <w:t>Towards</w:t>
      </w:r>
      <w:r w:rsidRPr="0063195A">
        <w:rPr>
          <w:rFonts w:ascii="Garamond" w:hAnsi="Garamond"/>
          <w:spacing w:val="-3"/>
          <w:sz w:val="18"/>
        </w:rPr>
        <w:t xml:space="preserve"> </w:t>
      </w:r>
      <w:r w:rsidRPr="0063195A">
        <w:rPr>
          <w:rFonts w:ascii="Garamond" w:hAnsi="Garamond"/>
          <w:spacing w:val="-1"/>
          <w:sz w:val="18"/>
        </w:rPr>
        <w:t>Results</w:t>
      </w:r>
      <w:r w:rsidRPr="0063195A">
        <w:rPr>
          <w:rFonts w:ascii="Garamond" w:hAnsi="Garamond"/>
          <w:spacing w:val="-2"/>
          <w:sz w:val="18"/>
        </w:rPr>
        <w:t xml:space="preserve"> </w:t>
      </w:r>
      <w:r w:rsidRPr="0063195A">
        <w:rPr>
          <w:rFonts w:ascii="Garamond" w:hAnsi="Garamond"/>
          <w:sz w:val="18"/>
        </w:rPr>
        <w:t>Rating</w:t>
      </w:r>
      <w:r w:rsidRPr="0063195A">
        <w:rPr>
          <w:rFonts w:ascii="Garamond" w:hAnsi="Garamond"/>
          <w:spacing w:val="-1"/>
          <w:sz w:val="18"/>
        </w:rPr>
        <w:t xml:space="preserve"> </w:t>
      </w:r>
      <w:r w:rsidRPr="0063195A">
        <w:rPr>
          <w:rFonts w:ascii="Garamond" w:hAnsi="Garamond"/>
          <w:sz w:val="18"/>
        </w:rPr>
        <w:t>Scale:</w:t>
      </w:r>
      <w:r w:rsidRPr="0063195A">
        <w:rPr>
          <w:rFonts w:ascii="Garamond" w:hAnsi="Garamond"/>
          <w:spacing w:val="-3"/>
          <w:sz w:val="18"/>
        </w:rPr>
        <w:t xml:space="preserve"> </w:t>
      </w:r>
      <w:r w:rsidRPr="0063195A">
        <w:rPr>
          <w:rFonts w:ascii="Garamond" w:hAnsi="Garamond"/>
          <w:spacing w:val="-1"/>
          <w:sz w:val="18"/>
        </w:rPr>
        <w:t>HS,</w:t>
      </w:r>
      <w:r w:rsidRPr="0063195A">
        <w:rPr>
          <w:rFonts w:ascii="Garamond" w:hAnsi="Garamond"/>
          <w:spacing w:val="-2"/>
          <w:sz w:val="18"/>
        </w:rPr>
        <w:t xml:space="preserve"> </w:t>
      </w:r>
      <w:r w:rsidRPr="0063195A">
        <w:rPr>
          <w:rFonts w:ascii="Garamond" w:hAnsi="Garamond"/>
          <w:sz w:val="18"/>
        </w:rPr>
        <w:t>S,</w:t>
      </w:r>
      <w:r w:rsidRPr="0063195A">
        <w:rPr>
          <w:rFonts w:ascii="Garamond" w:hAnsi="Garamond"/>
          <w:spacing w:val="-3"/>
          <w:sz w:val="18"/>
        </w:rPr>
        <w:t xml:space="preserve"> </w:t>
      </w:r>
      <w:r w:rsidRPr="0063195A">
        <w:rPr>
          <w:rFonts w:ascii="Garamond" w:hAnsi="Garamond"/>
          <w:sz w:val="18"/>
        </w:rPr>
        <w:t>MS,</w:t>
      </w:r>
      <w:r w:rsidRPr="0063195A">
        <w:rPr>
          <w:rFonts w:ascii="Garamond" w:hAnsi="Garamond"/>
          <w:spacing w:val="-4"/>
          <w:sz w:val="18"/>
        </w:rPr>
        <w:t xml:space="preserve"> </w:t>
      </w:r>
      <w:r w:rsidRPr="0063195A">
        <w:rPr>
          <w:rFonts w:ascii="Garamond" w:hAnsi="Garamond"/>
          <w:sz w:val="18"/>
        </w:rPr>
        <w:t>MU,</w:t>
      </w:r>
      <w:r w:rsidRPr="0063195A">
        <w:rPr>
          <w:rFonts w:ascii="Garamond" w:hAnsi="Garamond"/>
          <w:spacing w:val="-3"/>
          <w:sz w:val="18"/>
        </w:rPr>
        <w:t xml:space="preserve"> </w:t>
      </w:r>
      <w:r w:rsidRPr="0063195A">
        <w:rPr>
          <w:rFonts w:ascii="Garamond" w:hAnsi="Garamond"/>
          <w:spacing w:val="-1"/>
          <w:sz w:val="18"/>
        </w:rPr>
        <w:t>U,</w:t>
      </w:r>
      <w:r w:rsidRPr="0063195A">
        <w:rPr>
          <w:rFonts w:ascii="Garamond" w:hAnsi="Garamond"/>
          <w:spacing w:val="-2"/>
          <w:sz w:val="18"/>
        </w:rPr>
        <w:t xml:space="preserve"> </w:t>
      </w:r>
      <w:r w:rsidRPr="0063195A">
        <w:rPr>
          <w:rFonts w:ascii="Garamond" w:hAnsi="Garamond"/>
          <w:spacing w:val="-1"/>
          <w:sz w:val="18"/>
        </w:rPr>
        <w:t>HU</w:t>
      </w:r>
    </w:p>
    <w:p w14:paraId="40861F97" w14:textId="77777777" w:rsidR="00A06FF5" w:rsidRPr="0063195A" w:rsidRDefault="00A06FF5" w:rsidP="0063195A">
      <w:pPr>
        <w:rPr>
          <w:rFonts w:ascii="Garamond" w:eastAsia="Garamond" w:hAnsi="Garamond" w:cs="Garamond"/>
          <w:sz w:val="18"/>
          <w:szCs w:val="18"/>
        </w:rPr>
      </w:pPr>
      <w:r w:rsidRPr="0063195A">
        <w:rPr>
          <w:rFonts w:ascii="Garamond" w:eastAsia="Calibri Light" w:hAnsi="Garamond" w:cs="Calibri Light"/>
          <w:position w:val="7"/>
          <w:sz w:val="13"/>
          <w:szCs w:val="13"/>
        </w:rPr>
        <w:t>5</w:t>
      </w:r>
      <w:r w:rsidRPr="0063195A">
        <w:rPr>
          <w:rFonts w:ascii="Garamond" w:eastAsia="Calibri Light" w:hAnsi="Garamond" w:cs="Calibri Light"/>
          <w:spacing w:val="4"/>
          <w:position w:val="7"/>
          <w:sz w:val="13"/>
          <w:szCs w:val="13"/>
        </w:rPr>
        <w:t xml:space="preserve"> </w:t>
      </w:r>
      <w:r w:rsidRPr="0063195A">
        <w:rPr>
          <w:rFonts w:ascii="Garamond" w:eastAsia="Garamond" w:hAnsi="Garamond" w:cs="Garamond"/>
          <w:spacing w:val="-1"/>
          <w:sz w:val="18"/>
          <w:szCs w:val="18"/>
        </w:rPr>
        <w:t>The</w:t>
      </w:r>
      <w:r w:rsidRPr="0063195A">
        <w:rPr>
          <w:rFonts w:ascii="Garamond" w:eastAsia="Garamond" w:hAnsi="Garamond" w:cs="Garamond"/>
          <w:spacing w:val="-6"/>
          <w:sz w:val="18"/>
          <w:szCs w:val="18"/>
        </w:rPr>
        <w:t xml:space="preserve"> </w:t>
      </w:r>
      <w:r w:rsidRPr="0063195A">
        <w:rPr>
          <w:rFonts w:ascii="Garamond" w:eastAsia="Garamond" w:hAnsi="Garamond" w:cs="Garamond"/>
          <w:sz w:val="18"/>
          <w:szCs w:val="18"/>
        </w:rPr>
        <w:t>CBD</w:t>
      </w:r>
      <w:r w:rsidRPr="0063195A">
        <w:rPr>
          <w:rFonts w:ascii="Garamond" w:eastAsia="Garamond" w:hAnsi="Garamond" w:cs="Garamond"/>
          <w:spacing w:val="-8"/>
          <w:sz w:val="18"/>
          <w:szCs w:val="18"/>
        </w:rPr>
        <w:t xml:space="preserve"> </w:t>
      </w:r>
      <w:r w:rsidRPr="0063195A">
        <w:rPr>
          <w:rFonts w:ascii="Garamond" w:eastAsia="Garamond" w:hAnsi="Garamond" w:cs="Garamond"/>
          <w:spacing w:val="-1"/>
          <w:sz w:val="18"/>
          <w:szCs w:val="18"/>
        </w:rPr>
        <w:t>describes</w:t>
      </w:r>
      <w:r w:rsidRPr="0063195A">
        <w:rPr>
          <w:rFonts w:ascii="Garamond" w:eastAsia="Garamond" w:hAnsi="Garamond" w:cs="Garamond"/>
          <w:spacing w:val="-7"/>
          <w:sz w:val="18"/>
          <w:szCs w:val="18"/>
        </w:rPr>
        <w:t xml:space="preserve"> </w:t>
      </w:r>
      <w:r w:rsidRPr="0063195A">
        <w:rPr>
          <w:rFonts w:ascii="Garamond" w:eastAsia="Garamond" w:hAnsi="Garamond" w:cs="Garamond"/>
          <w:sz w:val="18"/>
          <w:szCs w:val="18"/>
        </w:rPr>
        <w:t>an</w:t>
      </w:r>
      <w:r w:rsidRPr="0063195A">
        <w:rPr>
          <w:rFonts w:ascii="Garamond" w:eastAsia="Garamond" w:hAnsi="Garamond" w:cs="Garamond"/>
          <w:spacing w:val="-6"/>
          <w:sz w:val="18"/>
          <w:szCs w:val="18"/>
        </w:rPr>
        <w:t xml:space="preserve"> </w:t>
      </w:r>
      <w:r w:rsidRPr="0063195A">
        <w:rPr>
          <w:rFonts w:ascii="Garamond" w:eastAsia="Garamond" w:hAnsi="Garamond" w:cs="Garamond"/>
          <w:sz w:val="18"/>
          <w:szCs w:val="18"/>
        </w:rPr>
        <w:t>MPA</w:t>
      </w:r>
      <w:r w:rsidRPr="0063195A">
        <w:rPr>
          <w:rFonts w:ascii="Garamond" w:eastAsia="Garamond" w:hAnsi="Garamond" w:cs="Garamond"/>
          <w:spacing w:val="-7"/>
          <w:sz w:val="18"/>
          <w:szCs w:val="18"/>
        </w:rPr>
        <w:t xml:space="preserve"> </w:t>
      </w:r>
      <w:r w:rsidRPr="0063195A">
        <w:rPr>
          <w:rFonts w:ascii="Garamond" w:eastAsia="Garamond" w:hAnsi="Garamond" w:cs="Garamond"/>
          <w:sz w:val="18"/>
          <w:szCs w:val="18"/>
        </w:rPr>
        <w:t>as</w:t>
      </w:r>
      <w:r w:rsidRPr="0063195A">
        <w:rPr>
          <w:rFonts w:ascii="Garamond" w:eastAsia="Garamond" w:hAnsi="Garamond" w:cs="Garamond"/>
          <w:spacing w:val="-7"/>
          <w:sz w:val="18"/>
          <w:szCs w:val="18"/>
        </w:rPr>
        <w:t xml:space="preserve"> </w:t>
      </w:r>
      <w:r w:rsidRPr="0063195A">
        <w:rPr>
          <w:rFonts w:ascii="Garamond" w:eastAsia="Garamond" w:hAnsi="Garamond" w:cs="Garamond"/>
          <w:spacing w:val="-1"/>
          <w:sz w:val="18"/>
          <w:szCs w:val="18"/>
        </w:rPr>
        <w:t>‘any</w:t>
      </w:r>
      <w:r w:rsidRPr="0063195A">
        <w:rPr>
          <w:rFonts w:ascii="Garamond" w:eastAsia="Garamond" w:hAnsi="Garamond" w:cs="Garamond"/>
          <w:spacing w:val="-6"/>
          <w:sz w:val="18"/>
          <w:szCs w:val="18"/>
        </w:rPr>
        <w:t xml:space="preserve"> </w:t>
      </w:r>
      <w:r w:rsidRPr="0063195A">
        <w:rPr>
          <w:rFonts w:ascii="Garamond" w:eastAsia="Garamond" w:hAnsi="Garamond" w:cs="Garamond"/>
          <w:spacing w:val="-1"/>
          <w:sz w:val="18"/>
          <w:szCs w:val="18"/>
        </w:rPr>
        <w:t>defined</w:t>
      </w:r>
      <w:r w:rsidRPr="0063195A">
        <w:rPr>
          <w:rFonts w:ascii="Garamond" w:eastAsia="Garamond" w:hAnsi="Garamond" w:cs="Garamond"/>
          <w:spacing w:val="-5"/>
          <w:sz w:val="18"/>
          <w:szCs w:val="18"/>
        </w:rPr>
        <w:t xml:space="preserve"> </w:t>
      </w:r>
      <w:r w:rsidRPr="0063195A">
        <w:rPr>
          <w:rFonts w:ascii="Garamond" w:eastAsia="Garamond" w:hAnsi="Garamond" w:cs="Garamond"/>
          <w:spacing w:val="-1"/>
          <w:sz w:val="18"/>
          <w:szCs w:val="18"/>
        </w:rPr>
        <w:t>area</w:t>
      </w:r>
      <w:r w:rsidRPr="0063195A">
        <w:rPr>
          <w:rFonts w:ascii="Garamond" w:eastAsia="Garamond" w:hAnsi="Garamond" w:cs="Garamond"/>
          <w:spacing w:val="-5"/>
          <w:sz w:val="18"/>
          <w:szCs w:val="18"/>
        </w:rPr>
        <w:t xml:space="preserve"> </w:t>
      </w:r>
      <w:r w:rsidRPr="0063195A">
        <w:rPr>
          <w:rFonts w:ascii="Garamond" w:eastAsia="Garamond" w:hAnsi="Garamond" w:cs="Garamond"/>
          <w:spacing w:val="-1"/>
          <w:sz w:val="18"/>
          <w:szCs w:val="18"/>
        </w:rPr>
        <w:t>within</w:t>
      </w:r>
      <w:r w:rsidRPr="0063195A">
        <w:rPr>
          <w:rFonts w:ascii="Garamond" w:eastAsia="Garamond" w:hAnsi="Garamond" w:cs="Garamond"/>
          <w:spacing w:val="-7"/>
          <w:sz w:val="18"/>
          <w:szCs w:val="18"/>
        </w:rPr>
        <w:t xml:space="preserve"> </w:t>
      </w:r>
      <w:r w:rsidRPr="0063195A">
        <w:rPr>
          <w:rFonts w:ascii="Garamond" w:eastAsia="Garamond" w:hAnsi="Garamond" w:cs="Garamond"/>
          <w:spacing w:val="-1"/>
          <w:sz w:val="18"/>
          <w:szCs w:val="18"/>
        </w:rPr>
        <w:t>or</w:t>
      </w:r>
      <w:r w:rsidRPr="0063195A">
        <w:rPr>
          <w:rFonts w:ascii="Garamond" w:eastAsia="Garamond" w:hAnsi="Garamond" w:cs="Garamond"/>
          <w:spacing w:val="-8"/>
          <w:sz w:val="18"/>
          <w:szCs w:val="18"/>
        </w:rPr>
        <w:t xml:space="preserve"> </w:t>
      </w:r>
      <w:r w:rsidRPr="0063195A">
        <w:rPr>
          <w:rFonts w:ascii="Garamond" w:eastAsia="Garamond" w:hAnsi="Garamond" w:cs="Garamond"/>
          <w:spacing w:val="-1"/>
          <w:sz w:val="18"/>
          <w:szCs w:val="18"/>
        </w:rPr>
        <w:t>adjacent</w:t>
      </w:r>
      <w:r w:rsidRPr="0063195A">
        <w:rPr>
          <w:rFonts w:ascii="Garamond" w:eastAsia="Garamond" w:hAnsi="Garamond" w:cs="Garamond"/>
          <w:spacing w:val="-5"/>
          <w:sz w:val="18"/>
          <w:szCs w:val="18"/>
        </w:rPr>
        <w:t xml:space="preserve"> </w:t>
      </w:r>
      <w:r w:rsidRPr="0063195A">
        <w:rPr>
          <w:rFonts w:ascii="Garamond" w:eastAsia="Garamond" w:hAnsi="Garamond" w:cs="Garamond"/>
          <w:sz w:val="18"/>
          <w:szCs w:val="18"/>
        </w:rPr>
        <w:t>to</w:t>
      </w:r>
      <w:r w:rsidRPr="0063195A">
        <w:rPr>
          <w:rFonts w:ascii="Garamond" w:eastAsia="Garamond" w:hAnsi="Garamond" w:cs="Garamond"/>
          <w:spacing w:val="-8"/>
          <w:sz w:val="18"/>
          <w:szCs w:val="18"/>
        </w:rPr>
        <w:t xml:space="preserve"> </w:t>
      </w:r>
      <w:r w:rsidRPr="0063195A">
        <w:rPr>
          <w:rFonts w:ascii="Garamond" w:eastAsia="Garamond" w:hAnsi="Garamond" w:cs="Garamond"/>
          <w:sz w:val="18"/>
          <w:szCs w:val="18"/>
        </w:rPr>
        <w:t>the</w:t>
      </w:r>
      <w:r w:rsidRPr="0063195A">
        <w:rPr>
          <w:rFonts w:ascii="Garamond" w:eastAsia="Garamond" w:hAnsi="Garamond" w:cs="Garamond"/>
          <w:spacing w:val="-7"/>
          <w:sz w:val="18"/>
          <w:szCs w:val="18"/>
        </w:rPr>
        <w:t xml:space="preserve"> </w:t>
      </w:r>
      <w:r w:rsidRPr="0063195A">
        <w:rPr>
          <w:rFonts w:ascii="Garamond" w:eastAsia="Garamond" w:hAnsi="Garamond" w:cs="Garamond"/>
          <w:spacing w:val="-1"/>
          <w:sz w:val="18"/>
          <w:szCs w:val="18"/>
        </w:rPr>
        <w:t>marine</w:t>
      </w:r>
      <w:r w:rsidRPr="0063195A">
        <w:rPr>
          <w:rFonts w:ascii="Garamond" w:eastAsia="Garamond" w:hAnsi="Garamond" w:cs="Garamond"/>
          <w:spacing w:val="-3"/>
          <w:sz w:val="18"/>
          <w:szCs w:val="18"/>
        </w:rPr>
        <w:t xml:space="preserve"> </w:t>
      </w:r>
      <w:r w:rsidRPr="0063195A">
        <w:rPr>
          <w:rFonts w:ascii="Garamond" w:eastAsia="Garamond" w:hAnsi="Garamond" w:cs="Garamond"/>
          <w:spacing w:val="-1"/>
          <w:sz w:val="18"/>
          <w:szCs w:val="18"/>
        </w:rPr>
        <w:t>environment,</w:t>
      </w:r>
      <w:r w:rsidRPr="0063195A">
        <w:rPr>
          <w:rFonts w:ascii="Garamond" w:eastAsia="Garamond" w:hAnsi="Garamond" w:cs="Garamond"/>
          <w:spacing w:val="-6"/>
          <w:sz w:val="18"/>
          <w:szCs w:val="18"/>
        </w:rPr>
        <w:t xml:space="preserve"> </w:t>
      </w:r>
      <w:r w:rsidRPr="0063195A">
        <w:rPr>
          <w:rFonts w:ascii="Garamond" w:eastAsia="Garamond" w:hAnsi="Garamond" w:cs="Garamond"/>
          <w:spacing w:val="-1"/>
          <w:sz w:val="18"/>
          <w:szCs w:val="18"/>
        </w:rPr>
        <w:t>together</w:t>
      </w:r>
      <w:r w:rsidRPr="0063195A">
        <w:rPr>
          <w:rFonts w:ascii="Garamond" w:eastAsia="Garamond" w:hAnsi="Garamond" w:cs="Garamond"/>
          <w:spacing w:val="-3"/>
          <w:sz w:val="18"/>
          <w:szCs w:val="18"/>
        </w:rPr>
        <w:t xml:space="preserve"> </w:t>
      </w:r>
      <w:r w:rsidRPr="0063195A">
        <w:rPr>
          <w:rFonts w:ascii="Garamond" w:eastAsia="Garamond" w:hAnsi="Garamond" w:cs="Garamond"/>
          <w:sz w:val="18"/>
          <w:szCs w:val="18"/>
        </w:rPr>
        <w:t>with</w:t>
      </w:r>
      <w:r w:rsidRPr="0063195A">
        <w:rPr>
          <w:rFonts w:ascii="Garamond" w:eastAsia="Garamond" w:hAnsi="Garamond" w:cs="Garamond"/>
          <w:spacing w:val="-7"/>
          <w:sz w:val="18"/>
          <w:szCs w:val="18"/>
        </w:rPr>
        <w:t xml:space="preserve"> </w:t>
      </w:r>
      <w:r w:rsidRPr="0063195A">
        <w:rPr>
          <w:rFonts w:ascii="Garamond" w:eastAsia="Garamond" w:hAnsi="Garamond" w:cs="Garamond"/>
          <w:sz w:val="18"/>
          <w:szCs w:val="18"/>
        </w:rPr>
        <w:t>its</w:t>
      </w:r>
      <w:r w:rsidRPr="0063195A">
        <w:rPr>
          <w:rFonts w:ascii="Garamond" w:eastAsia="Garamond" w:hAnsi="Garamond" w:cs="Garamond"/>
          <w:spacing w:val="-7"/>
          <w:sz w:val="18"/>
          <w:szCs w:val="18"/>
        </w:rPr>
        <w:t xml:space="preserve"> </w:t>
      </w:r>
      <w:r w:rsidRPr="0063195A">
        <w:rPr>
          <w:rFonts w:ascii="Garamond" w:eastAsia="Garamond" w:hAnsi="Garamond" w:cs="Garamond"/>
          <w:spacing w:val="-1"/>
          <w:sz w:val="18"/>
          <w:szCs w:val="18"/>
        </w:rPr>
        <w:t>overlying</w:t>
      </w:r>
      <w:r w:rsidRPr="0063195A">
        <w:rPr>
          <w:rFonts w:ascii="Garamond" w:eastAsia="Garamond" w:hAnsi="Garamond" w:cs="Garamond"/>
          <w:spacing w:val="-5"/>
          <w:sz w:val="18"/>
          <w:szCs w:val="18"/>
        </w:rPr>
        <w:t xml:space="preserve"> </w:t>
      </w:r>
      <w:r w:rsidRPr="0063195A">
        <w:rPr>
          <w:rFonts w:ascii="Garamond" w:eastAsia="Garamond" w:hAnsi="Garamond" w:cs="Garamond"/>
          <w:sz w:val="18"/>
          <w:szCs w:val="18"/>
        </w:rPr>
        <w:t>waters</w:t>
      </w:r>
      <w:r w:rsidRPr="0063195A">
        <w:rPr>
          <w:rFonts w:ascii="Garamond" w:eastAsia="Garamond" w:hAnsi="Garamond" w:cs="Garamond"/>
          <w:spacing w:val="79"/>
          <w:w w:val="99"/>
          <w:sz w:val="18"/>
          <w:szCs w:val="18"/>
        </w:rPr>
        <w:t xml:space="preserve"> </w:t>
      </w:r>
      <w:r w:rsidRPr="0063195A">
        <w:rPr>
          <w:rFonts w:ascii="Garamond" w:eastAsia="Garamond" w:hAnsi="Garamond" w:cs="Garamond"/>
          <w:sz w:val="18"/>
          <w:szCs w:val="18"/>
        </w:rPr>
        <w:t>and</w:t>
      </w:r>
      <w:r w:rsidRPr="0063195A">
        <w:rPr>
          <w:rFonts w:ascii="Garamond" w:eastAsia="Garamond" w:hAnsi="Garamond" w:cs="Garamond"/>
          <w:spacing w:val="8"/>
          <w:sz w:val="18"/>
          <w:szCs w:val="18"/>
        </w:rPr>
        <w:t xml:space="preserve"> </w:t>
      </w:r>
      <w:r w:rsidRPr="0063195A">
        <w:rPr>
          <w:rFonts w:ascii="Garamond" w:eastAsia="Garamond" w:hAnsi="Garamond" w:cs="Garamond"/>
          <w:spacing w:val="-1"/>
          <w:sz w:val="18"/>
          <w:szCs w:val="18"/>
        </w:rPr>
        <w:t>associated</w:t>
      </w:r>
      <w:r w:rsidRPr="0063195A">
        <w:rPr>
          <w:rFonts w:ascii="Garamond" w:eastAsia="Garamond" w:hAnsi="Garamond" w:cs="Garamond"/>
          <w:spacing w:val="10"/>
          <w:sz w:val="18"/>
          <w:szCs w:val="18"/>
        </w:rPr>
        <w:t xml:space="preserve"> </w:t>
      </w:r>
      <w:r w:rsidRPr="0063195A">
        <w:rPr>
          <w:rFonts w:ascii="Garamond" w:eastAsia="Garamond" w:hAnsi="Garamond" w:cs="Garamond"/>
          <w:spacing w:val="-1"/>
          <w:sz w:val="18"/>
          <w:szCs w:val="18"/>
        </w:rPr>
        <w:t>flora,</w:t>
      </w:r>
      <w:r w:rsidRPr="0063195A">
        <w:rPr>
          <w:rFonts w:ascii="Garamond" w:eastAsia="Garamond" w:hAnsi="Garamond" w:cs="Garamond"/>
          <w:spacing w:val="9"/>
          <w:sz w:val="18"/>
          <w:szCs w:val="18"/>
        </w:rPr>
        <w:t xml:space="preserve"> </w:t>
      </w:r>
      <w:r w:rsidRPr="0063195A">
        <w:rPr>
          <w:rFonts w:ascii="Garamond" w:eastAsia="Garamond" w:hAnsi="Garamond" w:cs="Garamond"/>
          <w:spacing w:val="-1"/>
          <w:sz w:val="18"/>
          <w:szCs w:val="18"/>
        </w:rPr>
        <w:t>fauna</w:t>
      </w:r>
      <w:r w:rsidRPr="0063195A">
        <w:rPr>
          <w:rFonts w:ascii="Garamond" w:eastAsia="Garamond" w:hAnsi="Garamond" w:cs="Garamond"/>
          <w:spacing w:val="9"/>
          <w:sz w:val="18"/>
          <w:szCs w:val="18"/>
        </w:rPr>
        <w:t xml:space="preserve"> </w:t>
      </w:r>
      <w:r w:rsidRPr="0063195A">
        <w:rPr>
          <w:rFonts w:ascii="Garamond" w:eastAsia="Garamond" w:hAnsi="Garamond" w:cs="Garamond"/>
          <w:spacing w:val="-1"/>
          <w:sz w:val="18"/>
          <w:szCs w:val="18"/>
        </w:rPr>
        <w:t>and</w:t>
      </w:r>
      <w:r w:rsidRPr="0063195A">
        <w:rPr>
          <w:rFonts w:ascii="Garamond" w:eastAsia="Garamond" w:hAnsi="Garamond" w:cs="Garamond"/>
          <w:spacing w:val="11"/>
          <w:sz w:val="18"/>
          <w:szCs w:val="18"/>
        </w:rPr>
        <w:t xml:space="preserve"> </w:t>
      </w:r>
      <w:r w:rsidRPr="0063195A">
        <w:rPr>
          <w:rFonts w:ascii="Garamond" w:eastAsia="Garamond" w:hAnsi="Garamond" w:cs="Garamond"/>
          <w:spacing w:val="-1"/>
          <w:sz w:val="18"/>
          <w:szCs w:val="18"/>
        </w:rPr>
        <w:t>historical</w:t>
      </w:r>
      <w:r w:rsidRPr="0063195A">
        <w:rPr>
          <w:rFonts w:ascii="Garamond" w:eastAsia="Garamond" w:hAnsi="Garamond" w:cs="Garamond"/>
          <w:spacing w:val="10"/>
          <w:sz w:val="18"/>
          <w:szCs w:val="18"/>
        </w:rPr>
        <w:t xml:space="preserve"> </w:t>
      </w:r>
      <w:r w:rsidRPr="0063195A">
        <w:rPr>
          <w:rFonts w:ascii="Garamond" w:eastAsia="Garamond" w:hAnsi="Garamond" w:cs="Garamond"/>
          <w:sz w:val="18"/>
          <w:szCs w:val="18"/>
        </w:rPr>
        <w:t>and</w:t>
      </w:r>
      <w:r w:rsidRPr="0063195A">
        <w:rPr>
          <w:rFonts w:ascii="Garamond" w:eastAsia="Garamond" w:hAnsi="Garamond" w:cs="Garamond"/>
          <w:spacing w:val="9"/>
          <w:sz w:val="18"/>
          <w:szCs w:val="18"/>
        </w:rPr>
        <w:t xml:space="preserve"> </w:t>
      </w:r>
      <w:r w:rsidRPr="0063195A">
        <w:rPr>
          <w:rFonts w:ascii="Garamond" w:eastAsia="Garamond" w:hAnsi="Garamond" w:cs="Garamond"/>
          <w:spacing w:val="-1"/>
          <w:sz w:val="18"/>
          <w:szCs w:val="18"/>
        </w:rPr>
        <w:t>cultural</w:t>
      </w:r>
      <w:r w:rsidRPr="0063195A">
        <w:rPr>
          <w:rFonts w:ascii="Garamond" w:eastAsia="Garamond" w:hAnsi="Garamond" w:cs="Garamond"/>
          <w:spacing w:val="10"/>
          <w:sz w:val="18"/>
          <w:szCs w:val="18"/>
        </w:rPr>
        <w:t xml:space="preserve"> </w:t>
      </w:r>
      <w:r w:rsidRPr="0063195A">
        <w:rPr>
          <w:rFonts w:ascii="Garamond" w:eastAsia="Garamond" w:hAnsi="Garamond" w:cs="Garamond"/>
          <w:spacing w:val="-1"/>
          <w:sz w:val="18"/>
          <w:szCs w:val="18"/>
        </w:rPr>
        <w:t>features,</w:t>
      </w:r>
      <w:r w:rsidRPr="0063195A">
        <w:rPr>
          <w:rFonts w:ascii="Garamond" w:eastAsia="Garamond" w:hAnsi="Garamond" w:cs="Garamond"/>
          <w:spacing w:val="9"/>
          <w:sz w:val="18"/>
          <w:szCs w:val="18"/>
        </w:rPr>
        <w:t xml:space="preserve"> </w:t>
      </w:r>
      <w:r w:rsidRPr="0063195A">
        <w:rPr>
          <w:rFonts w:ascii="Garamond" w:eastAsia="Garamond" w:hAnsi="Garamond" w:cs="Garamond"/>
          <w:spacing w:val="-1"/>
          <w:sz w:val="18"/>
          <w:szCs w:val="18"/>
        </w:rPr>
        <w:t>which</w:t>
      </w:r>
      <w:r w:rsidRPr="0063195A">
        <w:rPr>
          <w:rFonts w:ascii="Garamond" w:eastAsia="Garamond" w:hAnsi="Garamond" w:cs="Garamond"/>
          <w:spacing w:val="12"/>
          <w:sz w:val="18"/>
          <w:szCs w:val="18"/>
        </w:rPr>
        <w:t xml:space="preserve"> </w:t>
      </w:r>
      <w:r w:rsidRPr="0063195A">
        <w:rPr>
          <w:rFonts w:ascii="Garamond" w:eastAsia="Garamond" w:hAnsi="Garamond" w:cs="Garamond"/>
          <w:sz w:val="18"/>
          <w:szCs w:val="18"/>
        </w:rPr>
        <w:t>has</w:t>
      </w:r>
      <w:r w:rsidRPr="0063195A">
        <w:rPr>
          <w:rFonts w:ascii="Garamond" w:eastAsia="Garamond" w:hAnsi="Garamond" w:cs="Garamond"/>
          <w:spacing w:val="8"/>
          <w:sz w:val="18"/>
          <w:szCs w:val="18"/>
        </w:rPr>
        <w:t xml:space="preserve"> </w:t>
      </w:r>
      <w:r w:rsidRPr="0063195A">
        <w:rPr>
          <w:rFonts w:ascii="Garamond" w:eastAsia="Garamond" w:hAnsi="Garamond" w:cs="Garamond"/>
          <w:spacing w:val="-1"/>
          <w:sz w:val="18"/>
          <w:szCs w:val="18"/>
        </w:rPr>
        <w:t>been</w:t>
      </w:r>
      <w:r w:rsidRPr="0063195A">
        <w:rPr>
          <w:rFonts w:ascii="Garamond" w:eastAsia="Garamond" w:hAnsi="Garamond" w:cs="Garamond"/>
          <w:spacing w:val="9"/>
          <w:sz w:val="18"/>
          <w:szCs w:val="18"/>
        </w:rPr>
        <w:t xml:space="preserve"> </w:t>
      </w:r>
      <w:r w:rsidRPr="0063195A">
        <w:rPr>
          <w:rFonts w:ascii="Garamond" w:eastAsia="Garamond" w:hAnsi="Garamond" w:cs="Garamond"/>
          <w:spacing w:val="-1"/>
          <w:sz w:val="18"/>
          <w:szCs w:val="18"/>
        </w:rPr>
        <w:t>reserved</w:t>
      </w:r>
      <w:r w:rsidRPr="0063195A">
        <w:rPr>
          <w:rFonts w:ascii="Garamond" w:eastAsia="Garamond" w:hAnsi="Garamond" w:cs="Garamond"/>
          <w:spacing w:val="11"/>
          <w:sz w:val="18"/>
          <w:szCs w:val="18"/>
        </w:rPr>
        <w:t xml:space="preserve"> </w:t>
      </w:r>
      <w:r w:rsidRPr="0063195A">
        <w:rPr>
          <w:rFonts w:ascii="Garamond" w:eastAsia="Garamond" w:hAnsi="Garamond" w:cs="Garamond"/>
          <w:spacing w:val="-1"/>
          <w:sz w:val="18"/>
          <w:szCs w:val="18"/>
        </w:rPr>
        <w:t>by</w:t>
      </w:r>
      <w:r w:rsidRPr="0063195A">
        <w:rPr>
          <w:rFonts w:ascii="Garamond" w:eastAsia="Garamond" w:hAnsi="Garamond" w:cs="Garamond"/>
          <w:spacing w:val="9"/>
          <w:sz w:val="18"/>
          <w:szCs w:val="18"/>
        </w:rPr>
        <w:t xml:space="preserve"> </w:t>
      </w:r>
      <w:r w:rsidRPr="0063195A">
        <w:rPr>
          <w:rFonts w:ascii="Garamond" w:eastAsia="Garamond" w:hAnsi="Garamond" w:cs="Garamond"/>
          <w:spacing w:val="-1"/>
          <w:sz w:val="18"/>
          <w:szCs w:val="18"/>
        </w:rPr>
        <w:t>legislation</w:t>
      </w:r>
      <w:r w:rsidRPr="0063195A">
        <w:rPr>
          <w:rFonts w:ascii="Garamond" w:eastAsia="Garamond" w:hAnsi="Garamond" w:cs="Garamond"/>
          <w:spacing w:val="9"/>
          <w:sz w:val="18"/>
          <w:szCs w:val="18"/>
        </w:rPr>
        <w:t xml:space="preserve"> </w:t>
      </w:r>
      <w:r w:rsidRPr="0063195A">
        <w:rPr>
          <w:rFonts w:ascii="Garamond" w:eastAsia="Garamond" w:hAnsi="Garamond" w:cs="Garamond"/>
          <w:spacing w:val="-2"/>
          <w:sz w:val="18"/>
          <w:szCs w:val="18"/>
        </w:rPr>
        <w:t>or</w:t>
      </w:r>
      <w:r w:rsidRPr="0063195A">
        <w:rPr>
          <w:rFonts w:ascii="Garamond" w:eastAsia="Garamond" w:hAnsi="Garamond" w:cs="Garamond"/>
          <w:spacing w:val="10"/>
          <w:sz w:val="18"/>
          <w:szCs w:val="18"/>
        </w:rPr>
        <w:t xml:space="preserve"> </w:t>
      </w:r>
      <w:r w:rsidRPr="0063195A">
        <w:rPr>
          <w:rFonts w:ascii="Garamond" w:eastAsia="Garamond" w:hAnsi="Garamond" w:cs="Garamond"/>
          <w:spacing w:val="-1"/>
          <w:sz w:val="18"/>
          <w:szCs w:val="18"/>
        </w:rPr>
        <w:t>other</w:t>
      </w:r>
      <w:r w:rsidRPr="0063195A">
        <w:rPr>
          <w:rFonts w:ascii="Garamond" w:eastAsia="Garamond" w:hAnsi="Garamond" w:cs="Garamond"/>
          <w:spacing w:val="10"/>
          <w:sz w:val="18"/>
          <w:szCs w:val="18"/>
        </w:rPr>
        <w:t xml:space="preserve"> </w:t>
      </w:r>
      <w:r w:rsidRPr="0063195A">
        <w:rPr>
          <w:rFonts w:ascii="Garamond" w:eastAsia="Garamond" w:hAnsi="Garamond" w:cs="Garamond"/>
          <w:spacing w:val="-1"/>
          <w:sz w:val="18"/>
          <w:szCs w:val="18"/>
        </w:rPr>
        <w:t>effective</w:t>
      </w:r>
      <w:r w:rsidRPr="0063195A">
        <w:rPr>
          <w:rFonts w:ascii="Garamond" w:eastAsia="Garamond" w:hAnsi="Garamond" w:cs="Garamond"/>
          <w:spacing w:val="9"/>
          <w:sz w:val="18"/>
          <w:szCs w:val="18"/>
        </w:rPr>
        <w:t xml:space="preserve"> </w:t>
      </w:r>
      <w:r w:rsidRPr="0063195A">
        <w:rPr>
          <w:rFonts w:ascii="Garamond" w:eastAsia="Garamond" w:hAnsi="Garamond" w:cs="Garamond"/>
          <w:spacing w:val="1"/>
          <w:sz w:val="18"/>
          <w:szCs w:val="18"/>
        </w:rPr>
        <w:t>means,</w:t>
      </w:r>
      <w:r w:rsidRPr="0063195A">
        <w:rPr>
          <w:rFonts w:ascii="Garamond" w:eastAsia="Garamond" w:hAnsi="Garamond" w:cs="Garamond"/>
          <w:spacing w:val="89"/>
          <w:w w:val="99"/>
          <w:sz w:val="18"/>
          <w:szCs w:val="18"/>
        </w:rPr>
        <w:t xml:space="preserve"> </w:t>
      </w:r>
      <w:r w:rsidRPr="0063195A">
        <w:rPr>
          <w:rFonts w:ascii="Garamond" w:eastAsia="Garamond" w:hAnsi="Garamond" w:cs="Garamond"/>
          <w:spacing w:val="-1"/>
          <w:sz w:val="18"/>
          <w:szCs w:val="18"/>
        </w:rPr>
        <w:t>including</w:t>
      </w:r>
      <w:r w:rsidRPr="0063195A">
        <w:rPr>
          <w:rFonts w:ascii="Garamond" w:eastAsia="Garamond" w:hAnsi="Garamond" w:cs="Garamond"/>
          <w:spacing w:val="41"/>
          <w:sz w:val="18"/>
          <w:szCs w:val="18"/>
        </w:rPr>
        <w:t xml:space="preserve"> </w:t>
      </w:r>
      <w:r w:rsidRPr="0063195A">
        <w:rPr>
          <w:rFonts w:ascii="Garamond" w:eastAsia="Garamond" w:hAnsi="Garamond" w:cs="Garamond"/>
          <w:spacing w:val="-1"/>
          <w:sz w:val="18"/>
          <w:szCs w:val="18"/>
        </w:rPr>
        <w:t>custom,</w:t>
      </w:r>
      <w:r w:rsidRPr="0063195A">
        <w:rPr>
          <w:rFonts w:ascii="Garamond" w:eastAsia="Garamond" w:hAnsi="Garamond" w:cs="Garamond"/>
          <w:spacing w:val="40"/>
          <w:sz w:val="18"/>
          <w:szCs w:val="18"/>
        </w:rPr>
        <w:t xml:space="preserve"> </w:t>
      </w:r>
      <w:r w:rsidRPr="0063195A">
        <w:rPr>
          <w:rFonts w:ascii="Garamond" w:eastAsia="Garamond" w:hAnsi="Garamond" w:cs="Garamond"/>
          <w:sz w:val="18"/>
          <w:szCs w:val="18"/>
        </w:rPr>
        <w:t>with</w:t>
      </w:r>
      <w:r w:rsidRPr="0063195A">
        <w:rPr>
          <w:rFonts w:ascii="Garamond" w:eastAsia="Garamond" w:hAnsi="Garamond" w:cs="Garamond"/>
          <w:spacing w:val="40"/>
          <w:sz w:val="18"/>
          <w:szCs w:val="18"/>
        </w:rPr>
        <w:t xml:space="preserve"> </w:t>
      </w:r>
      <w:r w:rsidRPr="0063195A">
        <w:rPr>
          <w:rFonts w:ascii="Garamond" w:eastAsia="Garamond" w:hAnsi="Garamond" w:cs="Garamond"/>
          <w:sz w:val="18"/>
          <w:szCs w:val="18"/>
        </w:rPr>
        <w:t>the</w:t>
      </w:r>
      <w:r w:rsidRPr="0063195A">
        <w:rPr>
          <w:rFonts w:ascii="Garamond" w:eastAsia="Garamond" w:hAnsi="Garamond" w:cs="Garamond"/>
          <w:spacing w:val="39"/>
          <w:sz w:val="18"/>
          <w:szCs w:val="18"/>
        </w:rPr>
        <w:t xml:space="preserve"> </w:t>
      </w:r>
      <w:r w:rsidRPr="0063195A">
        <w:rPr>
          <w:rFonts w:ascii="Garamond" w:eastAsia="Garamond" w:hAnsi="Garamond" w:cs="Garamond"/>
          <w:spacing w:val="-1"/>
          <w:sz w:val="18"/>
          <w:szCs w:val="18"/>
        </w:rPr>
        <w:t>effect</w:t>
      </w:r>
      <w:r w:rsidRPr="0063195A">
        <w:rPr>
          <w:rFonts w:ascii="Garamond" w:eastAsia="Garamond" w:hAnsi="Garamond" w:cs="Garamond"/>
          <w:spacing w:val="42"/>
          <w:sz w:val="18"/>
          <w:szCs w:val="18"/>
        </w:rPr>
        <w:t xml:space="preserve"> </w:t>
      </w:r>
      <w:r w:rsidRPr="0063195A">
        <w:rPr>
          <w:rFonts w:ascii="Garamond" w:eastAsia="Garamond" w:hAnsi="Garamond" w:cs="Garamond"/>
          <w:sz w:val="18"/>
          <w:szCs w:val="18"/>
        </w:rPr>
        <w:t>that</w:t>
      </w:r>
      <w:r w:rsidRPr="0063195A">
        <w:rPr>
          <w:rFonts w:ascii="Garamond" w:eastAsia="Garamond" w:hAnsi="Garamond" w:cs="Garamond"/>
          <w:spacing w:val="42"/>
          <w:sz w:val="18"/>
          <w:szCs w:val="18"/>
        </w:rPr>
        <w:t xml:space="preserve"> </w:t>
      </w:r>
      <w:r w:rsidRPr="0063195A">
        <w:rPr>
          <w:rFonts w:ascii="Garamond" w:eastAsia="Garamond" w:hAnsi="Garamond" w:cs="Garamond"/>
          <w:sz w:val="18"/>
          <w:szCs w:val="18"/>
        </w:rPr>
        <w:t>its</w:t>
      </w:r>
      <w:r w:rsidRPr="0063195A">
        <w:rPr>
          <w:rFonts w:ascii="Garamond" w:eastAsia="Garamond" w:hAnsi="Garamond" w:cs="Garamond"/>
          <w:spacing w:val="40"/>
          <w:sz w:val="18"/>
          <w:szCs w:val="18"/>
        </w:rPr>
        <w:t xml:space="preserve"> </w:t>
      </w:r>
      <w:r w:rsidRPr="0063195A">
        <w:rPr>
          <w:rFonts w:ascii="Garamond" w:eastAsia="Garamond" w:hAnsi="Garamond" w:cs="Garamond"/>
          <w:spacing w:val="-1"/>
          <w:sz w:val="18"/>
          <w:szCs w:val="18"/>
        </w:rPr>
        <w:t>marine</w:t>
      </w:r>
      <w:r w:rsidRPr="0063195A">
        <w:rPr>
          <w:rFonts w:ascii="Garamond" w:eastAsia="Garamond" w:hAnsi="Garamond" w:cs="Garamond"/>
          <w:spacing w:val="39"/>
          <w:sz w:val="18"/>
          <w:szCs w:val="18"/>
        </w:rPr>
        <w:t xml:space="preserve"> </w:t>
      </w:r>
      <w:r w:rsidRPr="0063195A">
        <w:rPr>
          <w:rFonts w:ascii="Garamond" w:eastAsia="Garamond" w:hAnsi="Garamond" w:cs="Garamond"/>
          <w:spacing w:val="-1"/>
          <w:sz w:val="18"/>
          <w:szCs w:val="18"/>
        </w:rPr>
        <w:t>and/or</w:t>
      </w:r>
      <w:r w:rsidRPr="0063195A">
        <w:rPr>
          <w:rFonts w:ascii="Garamond" w:eastAsia="Garamond" w:hAnsi="Garamond" w:cs="Garamond"/>
          <w:spacing w:val="41"/>
          <w:sz w:val="18"/>
          <w:szCs w:val="18"/>
        </w:rPr>
        <w:t xml:space="preserve"> </w:t>
      </w:r>
      <w:r w:rsidRPr="0063195A">
        <w:rPr>
          <w:rFonts w:ascii="Garamond" w:eastAsia="Garamond" w:hAnsi="Garamond" w:cs="Garamond"/>
          <w:spacing w:val="-1"/>
          <w:sz w:val="18"/>
          <w:szCs w:val="18"/>
        </w:rPr>
        <w:t>coastal</w:t>
      </w:r>
      <w:r w:rsidRPr="0063195A">
        <w:rPr>
          <w:rFonts w:ascii="Garamond" w:eastAsia="Garamond" w:hAnsi="Garamond" w:cs="Garamond"/>
          <w:spacing w:val="38"/>
          <w:sz w:val="18"/>
          <w:szCs w:val="18"/>
        </w:rPr>
        <w:t xml:space="preserve"> </w:t>
      </w:r>
      <w:r w:rsidRPr="0063195A">
        <w:rPr>
          <w:rFonts w:ascii="Garamond" w:eastAsia="Garamond" w:hAnsi="Garamond" w:cs="Garamond"/>
          <w:spacing w:val="-1"/>
          <w:sz w:val="18"/>
          <w:szCs w:val="18"/>
        </w:rPr>
        <w:t>biodiversity</w:t>
      </w:r>
      <w:r w:rsidRPr="0063195A">
        <w:rPr>
          <w:rFonts w:ascii="Garamond" w:eastAsia="Garamond" w:hAnsi="Garamond" w:cs="Garamond"/>
          <w:sz w:val="18"/>
          <w:szCs w:val="18"/>
        </w:rPr>
        <w:t xml:space="preserve"> </w:t>
      </w:r>
      <w:r w:rsidRPr="0063195A">
        <w:rPr>
          <w:rFonts w:ascii="Garamond" w:eastAsia="Garamond" w:hAnsi="Garamond" w:cs="Garamond"/>
          <w:spacing w:val="-1"/>
          <w:sz w:val="18"/>
          <w:szCs w:val="18"/>
        </w:rPr>
        <w:t>enjoys</w:t>
      </w:r>
      <w:r w:rsidRPr="0063195A">
        <w:rPr>
          <w:rFonts w:ascii="Garamond" w:eastAsia="Garamond" w:hAnsi="Garamond" w:cs="Garamond"/>
          <w:spacing w:val="40"/>
          <w:sz w:val="18"/>
          <w:szCs w:val="18"/>
        </w:rPr>
        <w:t xml:space="preserve"> </w:t>
      </w:r>
      <w:r w:rsidRPr="0063195A">
        <w:rPr>
          <w:rFonts w:ascii="Garamond" w:eastAsia="Garamond" w:hAnsi="Garamond" w:cs="Garamond"/>
          <w:sz w:val="18"/>
          <w:szCs w:val="18"/>
        </w:rPr>
        <w:t>a</w:t>
      </w:r>
      <w:r w:rsidRPr="0063195A">
        <w:rPr>
          <w:rFonts w:ascii="Garamond" w:eastAsia="Garamond" w:hAnsi="Garamond" w:cs="Garamond"/>
          <w:spacing w:val="42"/>
          <w:sz w:val="18"/>
          <w:szCs w:val="18"/>
        </w:rPr>
        <w:t xml:space="preserve"> </w:t>
      </w:r>
      <w:r w:rsidRPr="0063195A">
        <w:rPr>
          <w:rFonts w:ascii="Garamond" w:eastAsia="Garamond" w:hAnsi="Garamond" w:cs="Garamond"/>
          <w:spacing w:val="-1"/>
          <w:sz w:val="18"/>
          <w:szCs w:val="18"/>
        </w:rPr>
        <w:t>higher</w:t>
      </w:r>
      <w:r w:rsidRPr="0063195A">
        <w:rPr>
          <w:rFonts w:ascii="Garamond" w:eastAsia="Garamond" w:hAnsi="Garamond" w:cs="Garamond"/>
          <w:spacing w:val="41"/>
          <w:sz w:val="18"/>
          <w:szCs w:val="18"/>
        </w:rPr>
        <w:t xml:space="preserve"> </w:t>
      </w:r>
      <w:r w:rsidRPr="0063195A">
        <w:rPr>
          <w:rFonts w:ascii="Garamond" w:eastAsia="Garamond" w:hAnsi="Garamond" w:cs="Garamond"/>
          <w:spacing w:val="-1"/>
          <w:sz w:val="18"/>
          <w:szCs w:val="18"/>
        </w:rPr>
        <w:t>level</w:t>
      </w:r>
      <w:r w:rsidRPr="0063195A">
        <w:rPr>
          <w:rFonts w:ascii="Garamond" w:eastAsia="Garamond" w:hAnsi="Garamond" w:cs="Garamond"/>
          <w:spacing w:val="40"/>
          <w:sz w:val="18"/>
          <w:szCs w:val="18"/>
        </w:rPr>
        <w:t xml:space="preserve"> </w:t>
      </w:r>
      <w:r w:rsidRPr="0063195A">
        <w:rPr>
          <w:rFonts w:ascii="Garamond" w:eastAsia="Garamond" w:hAnsi="Garamond" w:cs="Garamond"/>
          <w:spacing w:val="-1"/>
          <w:sz w:val="18"/>
          <w:szCs w:val="18"/>
        </w:rPr>
        <w:t>of</w:t>
      </w:r>
      <w:r w:rsidRPr="0063195A">
        <w:rPr>
          <w:rFonts w:ascii="Garamond" w:eastAsia="Garamond" w:hAnsi="Garamond" w:cs="Garamond"/>
          <w:spacing w:val="41"/>
          <w:sz w:val="18"/>
          <w:szCs w:val="18"/>
        </w:rPr>
        <w:t xml:space="preserve"> </w:t>
      </w:r>
      <w:r w:rsidRPr="0063195A">
        <w:rPr>
          <w:rFonts w:ascii="Garamond" w:eastAsia="Garamond" w:hAnsi="Garamond" w:cs="Garamond"/>
          <w:spacing w:val="-1"/>
          <w:sz w:val="18"/>
          <w:szCs w:val="18"/>
        </w:rPr>
        <w:t>protection</w:t>
      </w:r>
      <w:r w:rsidRPr="0063195A">
        <w:rPr>
          <w:rFonts w:ascii="Garamond" w:eastAsia="Garamond" w:hAnsi="Garamond" w:cs="Garamond"/>
          <w:spacing w:val="40"/>
          <w:sz w:val="18"/>
          <w:szCs w:val="18"/>
        </w:rPr>
        <w:t xml:space="preserve"> </w:t>
      </w:r>
      <w:r w:rsidRPr="0063195A">
        <w:rPr>
          <w:rFonts w:ascii="Garamond" w:eastAsia="Garamond" w:hAnsi="Garamond" w:cs="Garamond"/>
          <w:sz w:val="18"/>
          <w:szCs w:val="18"/>
        </w:rPr>
        <w:t>than</w:t>
      </w:r>
      <w:r w:rsidRPr="0063195A">
        <w:rPr>
          <w:rFonts w:ascii="Garamond" w:eastAsia="Garamond" w:hAnsi="Garamond" w:cs="Garamond"/>
          <w:spacing w:val="39"/>
          <w:sz w:val="18"/>
          <w:szCs w:val="18"/>
        </w:rPr>
        <w:t xml:space="preserve"> </w:t>
      </w:r>
      <w:r w:rsidRPr="0063195A">
        <w:rPr>
          <w:rFonts w:ascii="Garamond" w:eastAsia="Garamond" w:hAnsi="Garamond" w:cs="Garamond"/>
          <w:sz w:val="18"/>
          <w:szCs w:val="18"/>
        </w:rPr>
        <w:t>its</w:t>
      </w:r>
      <w:r w:rsidRPr="0063195A">
        <w:rPr>
          <w:rFonts w:ascii="Garamond" w:eastAsia="Garamond" w:hAnsi="Garamond" w:cs="Garamond"/>
          <w:spacing w:val="97"/>
          <w:w w:val="99"/>
          <w:sz w:val="18"/>
          <w:szCs w:val="18"/>
        </w:rPr>
        <w:t xml:space="preserve"> </w:t>
      </w:r>
      <w:r w:rsidRPr="0063195A">
        <w:rPr>
          <w:rFonts w:ascii="Garamond" w:eastAsia="Garamond" w:hAnsi="Garamond" w:cs="Garamond"/>
          <w:spacing w:val="-1"/>
          <w:sz w:val="18"/>
          <w:szCs w:val="18"/>
        </w:rPr>
        <w:t xml:space="preserve">surroundings’ (Decision </w:t>
      </w:r>
      <w:r w:rsidRPr="0063195A">
        <w:rPr>
          <w:rFonts w:ascii="Garamond" w:eastAsia="Garamond" w:hAnsi="Garamond" w:cs="Garamond"/>
          <w:sz w:val="18"/>
          <w:szCs w:val="18"/>
        </w:rPr>
        <w:t>VII/5,</w:t>
      </w:r>
      <w:r w:rsidRPr="0063195A">
        <w:rPr>
          <w:rFonts w:ascii="Garamond" w:eastAsia="Garamond" w:hAnsi="Garamond" w:cs="Garamond"/>
          <w:spacing w:val="-2"/>
          <w:sz w:val="18"/>
          <w:szCs w:val="18"/>
        </w:rPr>
        <w:t xml:space="preserve"> </w:t>
      </w:r>
      <w:r w:rsidRPr="0063195A">
        <w:rPr>
          <w:rFonts w:ascii="Garamond" w:eastAsia="Garamond" w:hAnsi="Garamond" w:cs="Garamond"/>
          <w:spacing w:val="-1"/>
          <w:sz w:val="18"/>
          <w:szCs w:val="18"/>
        </w:rPr>
        <w:t xml:space="preserve">paragraph 10). This definition </w:t>
      </w:r>
      <w:r w:rsidRPr="0063195A">
        <w:rPr>
          <w:rFonts w:ascii="Garamond" w:eastAsia="Garamond" w:hAnsi="Garamond" w:cs="Garamond"/>
          <w:sz w:val="18"/>
          <w:szCs w:val="18"/>
        </w:rPr>
        <w:t>incorporates</w:t>
      </w:r>
      <w:r w:rsidRPr="0063195A">
        <w:rPr>
          <w:rFonts w:ascii="Garamond" w:eastAsia="Garamond" w:hAnsi="Garamond" w:cs="Garamond"/>
          <w:spacing w:val="-1"/>
          <w:sz w:val="18"/>
          <w:szCs w:val="18"/>
        </w:rPr>
        <w:t xml:space="preserve"> </w:t>
      </w:r>
      <w:r w:rsidRPr="0063195A">
        <w:rPr>
          <w:rFonts w:ascii="Garamond" w:eastAsia="Garamond" w:hAnsi="Garamond" w:cs="Garamond"/>
          <w:sz w:val="18"/>
          <w:szCs w:val="18"/>
        </w:rPr>
        <w:t>all</w:t>
      </w:r>
      <w:r w:rsidRPr="0063195A">
        <w:rPr>
          <w:rFonts w:ascii="Garamond" w:eastAsia="Garamond" w:hAnsi="Garamond" w:cs="Garamond"/>
          <w:spacing w:val="-1"/>
          <w:sz w:val="18"/>
          <w:szCs w:val="18"/>
        </w:rPr>
        <w:t xml:space="preserve"> protection levels of </w:t>
      </w:r>
      <w:r w:rsidRPr="0063195A">
        <w:rPr>
          <w:rFonts w:ascii="Garamond" w:eastAsia="Garamond" w:hAnsi="Garamond" w:cs="Garamond"/>
          <w:sz w:val="18"/>
          <w:szCs w:val="18"/>
        </w:rPr>
        <w:t>the</w:t>
      </w:r>
      <w:r w:rsidRPr="0063195A">
        <w:rPr>
          <w:rFonts w:ascii="Garamond" w:eastAsia="Garamond" w:hAnsi="Garamond" w:cs="Garamond"/>
          <w:spacing w:val="-1"/>
          <w:sz w:val="18"/>
          <w:szCs w:val="18"/>
        </w:rPr>
        <w:t xml:space="preserve"> </w:t>
      </w:r>
      <w:r w:rsidRPr="0063195A">
        <w:rPr>
          <w:rFonts w:ascii="Garamond" w:eastAsia="Garamond" w:hAnsi="Garamond" w:cs="Garamond"/>
          <w:sz w:val="18"/>
          <w:szCs w:val="18"/>
        </w:rPr>
        <w:t xml:space="preserve">IUCN </w:t>
      </w:r>
      <w:r w:rsidRPr="0063195A">
        <w:rPr>
          <w:rFonts w:ascii="Garamond" w:eastAsia="Garamond" w:hAnsi="Garamond" w:cs="Garamond"/>
          <w:spacing w:val="-1"/>
          <w:sz w:val="18"/>
          <w:szCs w:val="18"/>
        </w:rPr>
        <w:t>categories.</w:t>
      </w:r>
    </w:p>
    <w:p w14:paraId="7476BAB2" w14:textId="77777777" w:rsidR="00A06FF5" w:rsidRPr="0063195A" w:rsidRDefault="00A06FF5" w:rsidP="0063195A">
      <w:pPr>
        <w:rPr>
          <w:rFonts w:ascii="Garamond" w:eastAsia="Garamond" w:hAnsi="Garamond" w:cs="Garamond"/>
          <w:sz w:val="18"/>
          <w:szCs w:val="18"/>
        </w:rPr>
        <w:sectPr w:rsidR="00A06FF5" w:rsidRPr="0063195A">
          <w:pgSz w:w="12240" w:h="15840"/>
          <w:pgMar w:top="780" w:right="480" w:bottom="1200" w:left="1500" w:header="0" w:footer="992" w:gutter="0"/>
          <w:cols w:space="720"/>
        </w:sectPr>
      </w:pPr>
    </w:p>
    <w:p w14:paraId="09E52C83" w14:textId="77777777" w:rsidR="00A06FF5" w:rsidRPr="0063195A" w:rsidRDefault="00A06FF5" w:rsidP="0063195A">
      <w:pPr>
        <w:rPr>
          <w:rFonts w:ascii="Garamond" w:eastAsia="Times New Roman" w:hAnsi="Garamond"/>
          <w:sz w:val="6"/>
          <w:szCs w:val="6"/>
        </w:rPr>
      </w:pPr>
    </w:p>
    <w:tbl>
      <w:tblPr>
        <w:tblW w:w="0" w:type="auto"/>
        <w:tblInd w:w="-715" w:type="dxa"/>
        <w:tblLayout w:type="fixed"/>
        <w:tblCellMar>
          <w:left w:w="0" w:type="dxa"/>
          <w:right w:w="0" w:type="dxa"/>
        </w:tblCellMar>
        <w:tblLook w:val="01E0" w:firstRow="1" w:lastRow="1" w:firstColumn="1" w:lastColumn="1" w:noHBand="0" w:noVBand="0"/>
      </w:tblPr>
      <w:tblGrid>
        <w:gridCol w:w="1418"/>
        <w:gridCol w:w="1701"/>
        <w:gridCol w:w="1134"/>
        <w:gridCol w:w="992"/>
        <w:gridCol w:w="1217"/>
        <w:gridCol w:w="1477"/>
        <w:gridCol w:w="973"/>
        <w:gridCol w:w="994"/>
        <w:gridCol w:w="936"/>
      </w:tblGrid>
      <w:tr w:rsidR="00A06FF5" w:rsidRPr="0063195A" w14:paraId="4FBA3856" w14:textId="77777777" w:rsidTr="0063195A">
        <w:trPr>
          <w:trHeight w:hRule="exact" w:val="638"/>
        </w:trPr>
        <w:tc>
          <w:tcPr>
            <w:tcW w:w="1418" w:type="dxa"/>
            <w:tcBorders>
              <w:top w:val="single" w:sz="5" w:space="0" w:color="000000"/>
              <w:left w:val="single" w:sz="5" w:space="0" w:color="000000"/>
              <w:bottom w:val="single" w:sz="5" w:space="0" w:color="000000"/>
              <w:right w:val="single" w:sz="5" w:space="0" w:color="000000"/>
            </w:tcBorders>
            <w:shd w:val="clear" w:color="auto" w:fill="D9D9D9"/>
          </w:tcPr>
          <w:p w14:paraId="37E95C28"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Project</w:t>
            </w:r>
            <w:r w:rsidRPr="0063195A">
              <w:rPr>
                <w:rFonts w:ascii="Garamond" w:hAnsi="Garamond"/>
                <w:b/>
                <w:spacing w:val="-9"/>
                <w:sz w:val="14"/>
              </w:rPr>
              <w:t xml:space="preserve"> </w:t>
            </w:r>
            <w:r w:rsidRPr="0063195A">
              <w:rPr>
                <w:rFonts w:ascii="Garamond" w:hAnsi="Garamond"/>
                <w:b/>
                <w:sz w:val="14"/>
              </w:rPr>
              <w:t>Strategy</w:t>
            </w:r>
          </w:p>
        </w:tc>
        <w:tc>
          <w:tcPr>
            <w:tcW w:w="1701" w:type="dxa"/>
            <w:tcBorders>
              <w:top w:val="single" w:sz="5" w:space="0" w:color="000000"/>
              <w:left w:val="single" w:sz="5" w:space="0" w:color="000000"/>
              <w:bottom w:val="single" w:sz="5" w:space="0" w:color="000000"/>
              <w:right w:val="single" w:sz="5" w:space="0" w:color="000000"/>
            </w:tcBorders>
            <w:shd w:val="clear" w:color="auto" w:fill="D9D9D9"/>
          </w:tcPr>
          <w:p w14:paraId="0E8137B6"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Indicator</w:t>
            </w:r>
          </w:p>
        </w:tc>
        <w:tc>
          <w:tcPr>
            <w:tcW w:w="1134" w:type="dxa"/>
            <w:tcBorders>
              <w:top w:val="single" w:sz="5" w:space="0" w:color="000000"/>
              <w:left w:val="single" w:sz="5" w:space="0" w:color="000000"/>
              <w:bottom w:val="single" w:sz="5" w:space="0" w:color="000000"/>
              <w:right w:val="single" w:sz="5" w:space="0" w:color="000000"/>
            </w:tcBorders>
            <w:shd w:val="clear" w:color="auto" w:fill="D9D9D9"/>
          </w:tcPr>
          <w:p w14:paraId="0E42F80B"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Baseline</w:t>
            </w:r>
            <w:r w:rsidRPr="0063195A">
              <w:rPr>
                <w:rFonts w:ascii="Garamond" w:hAnsi="Garamond"/>
                <w:b/>
                <w:spacing w:val="-9"/>
                <w:sz w:val="14"/>
              </w:rPr>
              <w:t xml:space="preserve"> </w:t>
            </w:r>
            <w:r w:rsidRPr="0063195A">
              <w:rPr>
                <w:rFonts w:ascii="Garamond" w:hAnsi="Garamond"/>
                <w:b/>
                <w:spacing w:val="-1"/>
                <w:sz w:val="14"/>
              </w:rPr>
              <w:t>Level</w:t>
            </w:r>
          </w:p>
        </w:tc>
        <w:tc>
          <w:tcPr>
            <w:tcW w:w="992" w:type="dxa"/>
            <w:tcBorders>
              <w:top w:val="single" w:sz="5" w:space="0" w:color="000000"/>
              <w:left w:val="single" w:sz="5" w:space="0" w:color="000000"/>
              <w:bottom w:val="single" w:sz="5" w:space="0" w:color="000000"/>
              <w:right w:val="single" w:sz="5" w:space="0" w:color="000000"/>
            </w:tcBorders>
            <w:shd w:val="clear" w:color="auto" w:fill="D9D9D9"/>
          </w:tcPr>
          <w:p w14:paraId="3A3276F1"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Level</w:t>
            </w:r>
            <w:r w:rsidRPr="0063195A">
              <w:rPr>
                <w:rFonts w:ascii="Garamond" w:hAnsi="Garamond"/>
                <w:b/>
                <w:spacing w:val="-3"/>
                <w:sz w:val="14"/>
              </w:rPr>
              <w:t xml:space="preserve"> </w:t>
            </w:r>
            <w:r w:rsidRPr="0063195A">
              <w:rPr>
                <w:rFonts w:ascii="Garamond" w:hAnsi="Garamond"/>
                <w:b/>
                <w:spacing w:val="-1"/>
                <w:sz w:val="14"/>
              </w:rPr>
              <w:t>in</w:t>
            </w:r>
            <w:r w:rsidRPr="0063195A">
              <w:rPr>
                <w:rFonts w:ascii="Garamond" w:hAnsi="Garamond"/>
                <w:b/>
                <w:spacing w:val="-2"/>
                <w:sz w:val="14"/>
              </w:rPr>
              <w:t xml:space="preserve"> </w:t>
            </w:r>
            <w:r w:rsidRPr="0063195A">
              <w:rPr>
                <w:rFonts w:ascii="Garamond" w:hAnsi="Garamond"/>
                <w:b/>
                <w:sz w:val="14"/>
              </w:rPr>
              <w:t>1</w:t>
            </w:r>
            <w:r w:rsidRPr="0063195A">
              <w:rPr>
                <w:rFonts w:ascii="Garamond" w:hAnsi="Garamond"/>
                <w:b/>
                <w:position w:val="3"/>
                <w:sz w:val="9"/>
              </w:rPr>
              <w:t>st</w:t>
            </w:r>
            <w:r w:rsidRPr="0063195A">
              <w:rPr>
                <w:rFonts w:ascii="Garamond" w:hAnsi="Garamond"/>
                <w:b/>
                <w:spacing w:val="23"/>
                <w:w w:val="101"/>
                <w:position w:val="3"/>
                <w:sz w:val="9"/>
              </w:rPr>
              <w:t xml:space="preserve"> </w:t>
            </w:r>
            <w:r w:rsidRPr="0063195A">
              <w:rPr>
                <w:rFonts w:ascii="Garamond" w:hAnsi="Garamond"/>
                <w:b/>
                <w:sz w:val="14"/>
              </w:rPr>
              <w:t>PIR</w:t>
            </w:r>
            <w:r w:rsidRPr="0063195A">
              <w:rPr>
                <w:rFonts w:ascii="Garamond" w:hAnsi="Garamond"/>
                <w:b/>
                <w:spacing w:val="-4"/>
                <w:sz w:val="14"/>
              </w:rPr>
              <w:t xml:space="preserve"> </w:t>
            </w:r>
            <w:r w:rsidRPr="0063195A">
              <w:rPr>
                <w:rFonts w:ascii="Garamond" w:hAnsi="Garamond"/>
                <w:b/>
                <w:spacing w:val="-1"/>
                <w:sz w:val="14"/>
              </w:rPr>
              <w:t>(self-</w:t>
            </w:r>
            <w:r w:rsidRPr="0063195A">
              <w:rPr>
                <w:rFonts w:ascii="Garamond" w:hAnsi="Garamond"/>
                <w:b/>
                <w:spacing w:val="24"/>
                <w:w w:val="99"/>
                <w:sz w:val="14"/>
              </w:rPr>
              <w:t xml:space="preserve"> </w:t>
            </w:r>
            <w:r w:rsidRPr="0063195A">
              <w:rPr>
                <w:rFonts w:ascii="Garamond" w:hAnsi="Garamond"/>
                <w:b/>
                <w:spacing w:val="-1"/>
                <w:sz w:val="14"/>
              </w:rPr>
              <w:t>reported)</w:t>
            </w:r>
          </w:p>
        </w:tc>
        <w:tc>
          <w:tcPr>
            <w:tcW w:w="1217" w:type="dxa"/>
            <w:tcBorders>
              <w:top w:val="single" w:sz="5" w:space="0" w:color="000000"/>
              <w:left w:val="single" w:sz="5" w:space="0" w:color="000000"/>
              <w:bottom w:val="single" w:sz="5" w:space="0" w:color="000000"/>
              <w:right w:val="single" w:sz="5" w:space="0" w:color="000000"/>
            </w:tcBorders>
            <w:shd w:val="clear" w:color="auto" w:fill="D9D9D9"/>
          </w:tcPr>
          <w:p w14:paraId="3D09D730"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Midterm</w:t>
            </w:r>
            <w:r w:rsidRPr="0063195A">
              <w:rPr>
                <w:rFonts w:ascii="Garamond" w:hAnsi="Garamond"/>
                <w:b/>
                <w:spacing w:val="-9"/>
                <w:sz w:val="14"/>
              </w:rPr>
              <w:t xml:space="preserve"> </w:t>
            </w:r>
            <w:r w:rsidRPr="0063195A">
              <w:rPr>
                <w:rFonts w:ascii="Garamond" w:hAnsi="Garamond"/>
                <w:b/>
                <w:sz w:val="14"/>
              </w:rPr>
              <w:t>Target</w:t>
            </w:r>
          </w:p>
        </w:tc>
        <w:tc>
          <w:tcPr>
            <w:tcW w:w="1477" w:type="dxa"/>
            <w:tcBorders>
              <w:top w:val="single" w:sz="5" w:space="0" w:color="000000"/>
              <w:left w:val="single" w:sz="5" w:space="0" w:color="000000"/>
              <w:bottom w:val="single" w:sz="5" w:space="0" w:color="000000"/>
              <w:right w:val="single" w:sz="5" w:space="0" w:color="000000"/>
            </w:tcBorders>
            <w:shd w:val="clear" w:color="auto" w:fill="D9D9D9"/>
          </w:tcPr>
          <w:p w14:paraId="3D912BE6"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End-of-project</w:t>
            </w:r>
            <w:r w:rsidRPr="0063195A">
              <w:rPr>
                <w:rFonts w:ascii="Garamond" w:hAnsi="Garamond"/>
                <w:b/>
                <w:spacing w:val="29"/>
                <w:w w:val="99"/>
                <w:sz w:val="14"/>
              </w:rPr>
              <w:t xml:space="preserve"> </w:t>
            </w:r>
            <w:r w:rsidRPr="0063195A">
              <w:rPr>
                <w:rFonts w:ascii="Garamond" w:hAnsi="Garamond"/>
                <w:b/>
                <w:spacing w:val="-1"/>
                <w:sz w:val="14"/>
              </w:rPr>
              <w:t>Target</w:t>
            </w:r>
          </w:p>
        </w:tc>
        <w:tc>
          <w:tcPr>
            <w:tcW w:w="973" w:type="dxa"/>
            <w:tcBorders>
              <w:top w:val="single" w:sz="5" w:space="0" w:color="000000"/>
              <w:left w:val="single" w:sz="5" w:space="0" w:color="000000"/>
              <w:bottom w:val="single" w:sz="5" w:space="0" w:color="000000"/>
              <w:right w:val="single" w:sz="5" w:space="0" w:color="000000"/>
            </w:tcBorders>
            <w:shd w:val="clear" w:color="auto" w:fill="D9D9D9"/>
          </w:tcPr>
          <w:p w14:paraId="054DD9C5" w14:textId="77777777" w:rsidR="00A06FF5" w:rsidRPr="0063195A" w:rsidRDefault="00A06FF5" w:rsidP="0063195A">
            <w:pPr>
              <w:ind w:left="138" w:right="138"/>
              <w:rPr>
                <w:rFonts w:ascii="Garamond" w:eastAsia="Garamond" w:hAnsi="Garamond" w:cs="Garamond"/>
                <w:sz w:val="9"/>
                <w:szCs w:val="9"/>
              </w:rPr>
            </w:pPr>
            <w:r w:rsidRPr="0063195A">
              <w:rPr>
                <w:rFonts w:ascii="Garamond" w:hAnsi="Garamond"/>
                <w:b/>
                <w:spacing w:val="-1"/>
                <w:sz w:val="14"/>
              </w:rPr>
              <w:t>Midterm</w:t>
            </w:r>
            <w:r w:rsidRPr="0063195A">
              <w:rPr>
                <w:rFonts w:ascii="Garamond" w:hAnsi="Garamond"/>
                <w:b/>
                <w:spacing w:val="24"/>
                <w:w w:val="99"/>
                <w:sz w:val="14"/>
              </w:rPr>
              <w:t xml:space="preserve"> </w:t>
            </w:r>
            <w:r w:rsidRPr="0063195A">
              <w:rPr>
                <w:rFonts w:ascii="Garamond" w:hAnsi="Garamond"/>
                <w:b/>
                <w:spacing w:val="-1"/>
                <w:sz w:val="14"/>
              </w:rPr>
              <w:t>Level</w:t>
            </w:r>
            <w:r w:rsidRPr="0063195A">
              <w:rPr>
                <w:rFonts w:ascii="Garamond" w:hAnsi="Garamond"/>
                <w:b/>
                <w:spacing w:val="-5"/>
                <w:sz w:val="14"/>
              </w:rPr>
              <w:t xml:space="preserve"> </w:t>
            </w:r>
            <w:r w:rsidRPr="0063195A">
              <w:rPr>
                <w:rFonts w:ascii="Garamond" w:hAnsi="Garamond"/>
                <w:b/>
                <w:sz w:val="14"/>
              </w:rPr>
              <w:t>&amp;</w:t>
            </w:r>
            <w:r w:rsidRPr="0063195A">
              <w:rPr>
                <w:rFonts w:ascii="Garamond" w:hAnsi="Garamond"/>
                <w:b/>
                <w:spacing w:val="22"/>
                <w:w w:val="99"/>
                <w:sz w:val="14"/>
              </w:rPr>
              <w:t xml:space="preserve"> </w:t>
            </w:r>
            <w:r w:rsidRPr="0063195A">
              <w:rPr>
                <w:rFonts w:ascii="Garamond" w:hAnsi="Garamond"/>
                <w:b/>
                <w:spacing w:val="-1"/>
                <w:sz w:val="14"/>
              </w:rPr>
              <w:t>Assessment</w:t>
            </w:r>
            <w:r w:rsidRPr="0063195A">
              <w:rPr>
                <w:rFonts w:ascii="Garamond" w:hAnsi="Garamond"/>
                <w:b/>
                <w:spacing w:val="-1"/>
                <w:position w:val="3"/>
                <w:sz w:val="9"/>
              </w:rPr>
              <w:t>3</w:t>
            </w:r>
          </w:p>
        </w:tc>
        <w:tc>
          <w:tcPr>
            <w:tcW w:w="994" w:type="dxa"/>
            <w:tcBorders>
              <w:top w:val="single" w:sz="5" w:space="0" w:color="000000"/>
              <w:left w:val="single" w:sz="5" w:space="0" w:color="000000"/>
              <w:bottom w:val="single" w:sz="5" w:space="0" w:color="000000"/>
              <w:right w:val="single" w:sz="5" w:space="0" w:color="000000"/>
            </w:tcBorders>
            <w:shd w:val="clear" w:color="auto" w:fill="D9D9D9"/>
          </w:tcPr>
          <w:p w14:paraId="16A80B6C" w14:textId="77777777" w:rsidR="00A06FF5" w:rsidRPr="0063195A" w:rsidRDefault="00A06FF5" w:rsidP="0063195A">
            <w:pPr>
              <w:ind w:left="138" w:right="138"/>
              <w:rPr>
                <w:rFonts w:ascii="Garamond" w:eastAsia="Garamond" w:hAnsi="Garamond" w:cs="Garamond"/>
                <w:sz w:val="9"/>
                <w:szCs w:val="9"/>
              </w:rPr>
            </w:pPr>
            <w:r w:rsidRPr="0063195A">
              <w:rPr>
                <w:rFonts w:ascii="Garamond" w:hAnsi="Garamond"/>
                <w:b/>
                <w:spacing w:val="-1"/>
                <w:sz w:val="14"/>
              </w:rPr>
              <w:t>Achievement</w:t>
            </w:r>
            <w:r w:rsidRPr="0063195A">
              <w:rPr>
                <w:rFonts w:ascii="Garamond" w:hAnsi="Garamond"/>
                <w:b/>
                <w:spacing w:val="28"/>
                <w:w w:val="99"/>
                <w:sz w:val="14"/>
              </w:rPr>
              <w:t xml:space="preserve"> </w:t>
            </w:r>
            <w:r w:rsidRPr="0063195A">
              <w:rPr>
                <w:rFonts w:ascii="Garamond" w:hAnsi="Garamond"/>
                <w:b/>
                <w:spacing w:val="-1"/>
                <w:sz w:val="14"/>
              </w:rPr>
              <w:t>Rating</w:t>
            </w:r>
            <w:r w:rsidRPr="0063195A">
              <w:rPr>
                <w:rFonts w:ascii="Garamond" w:hAnsi="Garamond"/>
                <w:b/>
                <w:spacing w:val="-1"/>
                <w:position w:val="3"/>
                <w:sz w:val="9"/>
              </w:rPr>
              <w:t>4</w:t>
            </w:r>
          </w:p>
        </w:tc>
        <w:tc>
          <w:tcPr>
            <w:tcW w:w="936" w:type="dxa"/>
            <w:tcBorders>
              <w:top w:val="single" w:sz="5" w:space="0" w:color="000000"/>
              <w:left w:val="single" w:sz="5" w:space="0" w:color="000000"/>
              <w:bottom w:val="single" w:sz="5" w:space="0" w:color="000000"/>
              <w:right w:val="single" w:sz="5" w:space="0" w:color="000000"/>
            </w:tcBorders>
            <w:shd w:val="clear" w:color="auto" w:fill="D9D9D9"/>
          </w:tcPr>
          <w:p w14:paraId="47CAF232"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Justification</w:t>
            </w:r>
            <w:r w:rsidRPr="0063195A">
              <w:rPr>
                <w:rFonts w:ascii="Garamond" w:hAnsi="Garamond"/>
                <w:b/>
                <w:spacing w:val="28"/>
                <w:w w:val="99"/>
                <w:sz w:val="14"/>
              </w:rPr>
              <w:t xml:space="preserve"> </w:t>
            </w:r>
            <w:r w:rsidRPr="0063195A">
              <w:rPr>
                <w:rFonts w:ascii="Garamond" w:hAnsi="Garamond"/>
                <w:b/>
                <w:spacing w:val="-1"/>
                <w:sz w:val="14"/>
              </w:rPr>
              <w:t>for</w:t>
            </w:r>
            <w:r w:rsidRPr="0063195A">
              <w:rPr>
                <w:rFonts w:ascii="Garamond" w:hAnsi="Garamond"/>
                <w:b/>
                <w:spacing w:val="-6"/>
                <w:sz w:val="14"/>
              </w:rPr>
              <w:t xml:space="preserve"> </w:t>
            </w:r>
            <w:r w:rsidRPr="0063195A">
              <w:rPr>
                <w:rFonts w:ascii="Garamond" w:hAnsi="Garamond"/>
                <w:b/>
                <w:spacing w:val="-1"/>
                <w:sz w:val="14"/>
              </w:rPr>
              <w:t>Rating</w:t>
            </w:r>
          </w:p>
        </w:tc>
      </w:tr>
      <w:tr w:rsidR="00A06FF5" w:rsidRPr="0063195A" w14:paraId="03677675" w14:textId="77777777" w:rsidTr="0063195A">
        <w:trPr>
          <w:trHeight w:hRule="exact" w:val="2916"/>
        </w:trPr>
        <w:tc>
          <w:tcPr>
            <w:tcW w:w="1418" w:type="dxa"/>
            <w:tcBorders>
              <w:top w:val="single" w:sz="5" w:space="0" w:color="000000"/>
              <w:left w:val="single" w:sz="5" w:space="0" w:color="000000"/>
              <w:bottom w:val="single" w:sz="5" w:space="0" w:color="000000"/>
              <w:right w:val="single" w:sz="5" w:space="0" w:color="000000"/>
            </w:tcBorders>
          </w:tcPr>
          <w:p w14:paraId="361022B8" w14:textId="77777777" w:rsidR="00A06FF5" w:rsidRPr="0063195A" w:rsidRDefault="00A06FF5" w:rsidP="0063195A">
            <w:pPr>
              <w:ind w:left="138" w:right="138"/>
              <w:rPr>
                <w:rFonts w:ascii="Garamond" w:hAnsi="Garamond"/>
              </w:rPr>
            </w:pPr>
          </w:p>
        </w:tc>
        <w:tc>
          <w:tcPr>
            <w:tcW w:w="1701" w:type="dxa"/>
            <w:tcBorders>
              <w:top w:val="single" w:sz="5" w:space="0" w:color="000000"/>
              <w:left w:val="single" w:sz="5" w:space="0" w:color="000000"/>
              <w:bottom w:val="single" w:sz="5" w:space="0" w:color="000000"/>
              <w:right w:val="single" w:sz="5" w:space="0" w:color="000000"/>
            </w:tcBorders>
          </w:tcPr>
          <w:p w14:paraId="2410C0C4" w14:textId="77777777" w:rsidR="00A06FF5" w:rsidRPr="0063195A" w:rsidRDefault="00A06FF5" w:rsidP="0063195A">
            <w:pPr>
              <w:ind w:left="138" w:right="138"/>
              <w:rPr>
                <w:rFonts w:ascii="Garamond" w:hAnsi="Garamond" w:cs="Calibri"/>
                <w:sz w:val="14"/>
                <w:szCs w:val="14"/>
              </w:rPr>
            </w:pPr>
            <w:r w:rsidRPr="0063195A">
              <w:rPr>
                <w:rFonts w:ascii="Garamond" w:hAnsi="Garamond"/>
                <w:sz w:val="14"/>
                <w:u w:val="single" w:color="000000"/>
              </w:rPr>
              <w:t>Indicator</w:t>
            </w:r>
            <w:r w:rsidRPr="0063195A">
              <w:rPr>
                <w:rFonts w:ascii="Garamond" w:hAnsi="Garamond"/>
                <w:spacing w:val="-5"/>
                <w:sz w:val="14"/>
                <w:u w:val="single" w:color="000000"/>
              </w:rPr>
              <w:t xml:space="preserve"> </w:t>
            </w:r>
            <w:r w:rsidRPr="0063195A">
              <w:rPr>
                <w:rFonts w:ascii="Garamond" w:hAnsi="Garamond"/>
                <w:spacing w:val="-1"/>
                <w:sz w:val="14"/>
                <w:u w:val="single" w:color="000000"/>
              </w:rPr>
              <w:t>5</w:t>
            </w:r>
            <w:r w:rsidRPr="0063195A">
              <w:rPr>
                <w:rFonts w:ascii="Garamond" w:hAnsi="Garamond"/>
                <w:spacing w:val="-1"/>
                <w:sz w:val="14"/>
              </w:rPr>
              <w:t>:</w:t>
            </w:r>
            <w:r w:rsidRPr="0063195A">
              <w:rPr>
                <w:rFonts w:ascii="Garamond" w:hAnsi="Garamond"/>
                <w:spacing w:val="-4"/>
                <w:sz w:val="14"/>
              </w:rPr>
              <w:t xml:space="preserve"> </w:t>
            </w:r>
            <w:r w:rsidRPr="0063195A">
              <w:rPr>
                <w:rFonts w:ascii="Garamond" w:hAnsi="Garamond"/>
                <w:sz w:val="14"/>
              </w:rPr>
              <w:t>Extent</w:t>
            </w:r>
            <w:r w:rsidRPr="0063195A">
              <w:rPr>
                <w:rFonts w:ascii="Garamond" w:hAnsi="Garamond"/>
                <w:spacing w:val="-6"/>
                <w:sz w:val="14"/>
              </w:rPr>
              <w:t xml:space="preserve"> </w:t>
            </w:r>
            <w:r w:rsidRPr="0063195A">
              <w:rPr>
                <w:rFonts w:ascii="Garamond" w:hAnsi="Garamond"/>
                <w:spacing w:val="-1"/>
                <w:sz w:val="14"/>
              </w:rPr>
              <w:t>to</w:t>
            </w:r>
            <w:r w:rsidRPr="0063195A">
              <w:rPr>
                <w:rFonts w:ascii="Garamond" w:hAnsi="Garamond"/>
                <w:spacing w:val="22"/>
                <w:w w:val="99"/>
                <w:sz w:val="14"/>
              </w:rPr>
              <w:t xml:space="preserve"> </w:t>
            </w:r>
            <w:r w:rsidRPr="0063195A">
              <w:rPr>
                <w:rFonts w:ascii="Garamond" w:hAnsi="Garamond"/>
                <w:sz w:val="14"/>
              </w:rPr>
              <w:t>which</w:t>
            </w:r>
            <w:r w:rsidRPr="0063195A">
              <w:rPr>
                <w:rFonts w:ascii="Garamond" w:hAnsi="Garamond"/>
                <w:spacing w:val="-5"/>
                <w:sz w:val="14"/>
              </w:rPr>
              <w:t xml:space="preserve"> </w:t>
            </w:r>
            <w:r w:rsidRPr="0063195A">
              <w:rPr>
                <w:rFonts w:ascii="Garamond" w:hAnsi="Garamond"/>
                <w:sz w:val="14"/>
              </w:rPr>
              <w:t>MPAs</w:t>
            </w:r>
            <w:r w:rsidRPr="0063195A">
              <w:rPr>
                <w:rFonts w:ascii="Garamond" w:hAnsi="Garamond"/>
                <w:spacing w:val="-4"/>
                <w:sz w:val="14"/>
              </w:rPr>
              <w:t xml:space="preserve"> </w:t>
            </w:r>
            <w:r w:rsidRPr="0063195A">
              <w:rPr>
                <w:rFonts w:ascii="Garamond" w:hAnsi="Garamond"/>
                <w:sz w:val="14"/>
              </w:rPr>
              <w:t>are</w:t>
            </w:r>
            <w:r w:rsidRPr="0063195A">
              <w:rPr>
                <w:rFonts w:ascii="Garamond" w:hAnsi="Garamond"/>
                <w:spacing w:val="22"/>
                <w:w w:val="99"/>
                <w:sz w:val="14"/>
              </w:rPr>
              <w:t xml:space="preserve"> </w:t>
            </w:r>
            <w:r w:rsidRPr="0063195A">
              <w:rPr>
                <w:rFonts w:ascii="Garamond" w:hAnsi="Garamond"/>
                <w:spacing w:val="-1"/>
                <w:sz w:val="14"/>
              </w:rPr>
              <w:t>integrated</w:t>
            </w:r>
            <w:r w:rsidRPr="0063195A">
              <w:rPr>
                <w:rFonts w:ascii="Garamond" w:hAnsi="Garamond"/>
                <w:spacing w:val="-8"/>
                <w:sz w:val="14"/>
              </w:rPr>
              <w:t xml:space="preserve"> </w:t>
            </w:r>
            <w:r w:rsidRPr="0063195A">
              <w:rPr>
                <w:rFonts w:ascii="Garamond" w:hAnsi="Garamond"/>
                <w:sz w:val="14"/>
              </w:rPr>
              <w:t>and</w:t>
            </w:r>
            <w:r w:rsidRPr="0063195A">
              <w:rPr>
                <w:rFonts w:ascii="Garamond" w:hAnsi="Garamond"/>
                <w:spacing w:val="29"/>
                <w:w w:val="99"/>
                <w:sz w:val="14"/>
              </w:rPr>
              <w:t xml:space="preserve"> </w:t>
            </w:r>
            <w:r w:rsidRPr="0063195A">
              <w:rPr>
                <w:rFonts w:ascii="Garamond" w:hAnsi="Garamond"/>
                <w:sz w:val="14"/>
              </w:rPr>
              <w:t>coordinated</w:t>
            </w:r>
            <w:r w:rsidRPr="0063195A">
              <w:rPr>
                <w:rFonts w:ascii="Garamond" w:hAnsi="Garamond"/>
                <w:spacing w:val="-9"/>
                <w:sz w:val="14"/>
              </w:rPr>
              <w:t xml:space="preserve"> </w:t>
            </w:r>
            <w:r w:rsidRPr="0063195A">
              <w:rPr>
                <w:rFonts w:ascii="Garamond" w:hAnsi="Garamond"/>
                <w:spacing w:val="-1"/>
                <w:sz w:val="14"/>
              </w:rPr>
              <w:t>with</w:t>
            </w:r>
            <w:r w:rsidRPr="0063195A">
              <w:rPr>
                <w:rFonts w:ascii="Garamond" w:hAnsi="Garamond"/>
                <w:spacing w:val="22"/>
                <w:w w:val="99"/>
                <w:sz w:val="14"/>
              </w:rPr>
              <w:t xml:space="preserve"> </w:t>
            </w:r>
            <w:r w:rsidRPr="0063195A">
              <w:rPr>
                <w:rFonts w:ascii="Garamond" w:hAnsi="Garamond"/>
                <w:spacing w:val="-1"/>
                <w:sz w:val="14"/>
              </w:rPr>
              <w:t>marine</w:t>
            </w:r>
            <w:r w:rsidRPr="0063195A">
              <w:rPr>
                <w:rFonts w:ascii="Garamond" w:hAnsi="Garamond"/>
                <w:spacing w:val="-9"/>
                <w:sz w:val="14"/>
              </w:rPr>
              <w:t xml:space="preserve"> </w:t>
            </w:r>
            <w:r w:rsidRPr="0063195A">
              <w:rPr>
                <w:rFonts w:ascii="Garamond" w:hAnsi="Garamond"/>
                <w:sz w:val="14"/>
              </w:rPr>
              <w:t>spatial</w:t>
            </w:r>
            <w:r w:rsidRPr="0063195A">
              <w:rPr>
                <w:rFonts w:ascii="Garamond" w:hAnsi="Garamond"/>
                <w:spacing w:val="25"/>
                <w:w w:val="99"/>
                <w:sz w:val="14"/>
              </w:rPr>
              <w:t xml:space="preserve"> </w:t>
            </w:r>
            <w:r w:rsidRPr="0063195A">
              <w:rPr>
                <w:rFonts w:ascii="Garamond" w:hAnsi="Garamond"/>
                <w:sz w:val="14"/>
              </w:rPr>
              <w:t>planning</w:t>
            </w:r>
            <w:r w:rsidRPr="0063195A">
              <w:rPr>
                <w:rFonts w:ascii="Garamond" w:hAnsi="Garamond"/>
                <w:spacing w:val="-9"/>
                <w:sz w:val="14"/>
              </w:rPr>
              <w:t xml:space="preserve"> </w:t>
            </w:r>
            <w:r w:rsidRPr="0063195A">
              <w:rPr>
                <w:rFonts w:ascii="Garamond" w:hAnsi="Garamond"/>
                <w:sz w:val="14"/>
              </w:rPr>
              <w:t>and</w:t>
            </w:r>
            <w:r w:rsidRPr="0063195A">
              <w:rPr>
                <w:rFonts w:ascii="Garamond" w:hAnsi="Garamond"/>
                <w:spacing w:val="23"/>
                <w:w w:val="99"/>
                <w:sz w:val="14"/>
              </w:rPr>
              <w:t xml:space="preserve"> </w:t>
            </w:r>
            <w:r w:rsidRPr="0063195A">
              <w:rPr>
                <w:rFonts w:ascii="Garamond" w:hAnsi="Garamond"/>
                <w:spacing w:val="-1"/>
                <w:sz w:val="14"/>
              </w:rPr>
              <w:t>sectoral</w:t>
            </w:r>
            <w:r w:rsidRPr="0063195A">
              <w:rPr>
                <w:rFonts w:ascii="Garamond" w:hAnsi="Garamond"/>
                <w:spacing w:val="-11"/>
                <w:sz w:val="14"/>
              </w:rPr>
              <w:t xml:space="preserve"> </w:t>
            </w:r>
            <w:r w:rsidRPr="0063195A">
              <w:rPr>
                <w:rFonts w:ascii="Garamond" w:hAnsi="Garamond"/>
                <w:sz w:val="14"/>
              </w:rPr>
              <w:t>planning</w:t>
            </w:r>
            <w:r w:rsidRPr="0063195A">
              <w:rPr>
                <w:rFonts w:ascii="Garamond" w:hAnsi="Garamond"/>
                <w:spacing w:val="28"/>
                <w:w w:val="99"/>
                <w:sz w:val="14"/>
              </w:rPr>
              <w:t xml:space="preserve"> </w:t>
            </w:r>
            <w:r w:rsidRPr="0063195A">
              <w:rPr>
                <w:rFonts w:ascii="Garamond" w:hAnsi="Garamond"/>
                <w:sz w:val="14"/>
              </w:rPr>
              <w:t>and</w:t>
            </w:r>
            <w:r w:rsidRPr="0063195A">
              <w:rPr>
                <w:rFonts w:ascii="Garamond" w:hAnsi="Garamond"/>
                <w:spacing w:val="-4"/>
                <w:sz w:val="14"/>
              </w:rPr>
              <w:t xml:space="preserve"> </w:t>
            </w:r>
            <w:r w:rsidRPr="0063195A">
              <w:rPr>
                <w:rFonts w:ascii="Garamond" w:hAnsi="Garamond"/>
                <w:spacing w:val="-1"/>
                <w:sz w:val="14"/>
              </w:rPr>
              <w:t>to</w:t>
            </w:r>
            <w:r w:rsidRPr="0063195A">
              <w:rPr>
                <w:rFonts w:ascii="Garamond" w:hAnsi="Garamond"/>
                <w:spacing w:val="-3"/>
                <w:sz w:val="14"/>
              </w:rPr>
              <w:t xml:space="preserve"> </w:t>
            </w:r>
            <w:r w:rsidRPr="0063195A">
              <w:rPr>
                <w:rFonts w:ascii="Garamond" w:hAnsi="Garamond"/>
                <w:sz w:val="14"/>
              </w:rPr>
              <w:t>which</w:t>
            </w:r>
            <w:r w:rsidRPr="0063195A">
              <w:rPr>
                <w:rFonts w:ascii="Garamond" w:hAnsi="Garamond"/>
                <w:spacing w:val="22"/>
                <w:w w:val="99"/>
                <w:sz w:val="14"/>
              </w:rPr>
              <w:t xml:space="preserve"> </w:t>
            </w:r>
            <w:r w:rsidRPr="0063195A">
              <w:rPr>
                <w:rFonts w:ascii="Garamond" w:hAnsi="Garamond"/>
                <w:spacing w:val="-1"/>
                <w:sz w:val="14"/>
              </w:rPr>
              <w:t>institutional</w:t>
            </w:r>
            <w:r w:rsidRPr="0063195A">
              <w:rPr>
                <w:rFonts w:ascii="Garamond" w:hAnsi="Garamond"/>
                <w:spacing w:val="24"/>
                <w:w w:val="99"/>
                <w:sz w:val="14"/>
              </w:rPr>
              <w:t xml:space="preserve"> </w:t>
            </w:r>
            <w:r w:rsidRPr="0063195A">
              <w:rPr>
                <w:rFonts w:ascii="Garamond" w:hAnsi="Garamond"/>
                <w:spacing w:val="-1"/>
                <w:sz w:val="14"/>
              </w:rPr>
              <w:t>responsibilities</w:t>
            </w:r>
            <w:r w:rsidRPr="0063195A">
              <w:rPr>
                <w:rFonts w:ascii="Garamond" w:hAnsi="Garamond"/>
                <w:spacing w:val="-11"/>
                <w:sz w:val="14"/>
              </w:rPr>
              <w:t xml:space="preserve"> </w:t>
            </w:r>
            <w:r w:rsidRPr="0063195A">
              <w:rPr>
                <w:rFonts w:ascii="Garamond" w:hAnsi="Garamond"/>
                <w:sz w:val="14"/>
              </w:rPr>
              <w:t>and</w:t>
            </w:r>
            <w:r w:rsidRPr="0063195A">
              <w:rPr>
                <w:rFonts w:ascii="Garamond" w:hAnsi="Garamond"/>
                <w:spacing w:val="27"/>
                <w:w w:val="99"/>
                <w:sz w:val="14"/>
              </w:rPr>
              <w:t xml:space="preserve"> </w:t>
            </w:r>
            <w:r w:rsidRPr="0063195A">
              <w:rPr>
                <w:rFonts w:ascii="Garamond" w:hAnsi="Garamond"/>
                <w:spacing w:val="-1"/>
                <w:sz w:val="14"/>
              </w:rPr>
              <w:t>collaboration</w:t>
            </w:r>
            <w:r w:rsidRPr="0063195A">
              <w:rPr>
                <w:rFonts w:ascii="Garamond" w:hAnsi="Garamond"/>
                <w:spacing w:val="-6"/>
                <w:sz w:val="14"/>
              </w:rPr>
              <w:t xml:space="preserve"> </w:t>
            </w:r>
            <w:r w:rsidRPr="0063195A">
              <w:rPr>
                <w:rFonts w:ascii="Garamond" w:hAnsi="Garamond"/>
                <w:spacing w:val="-1"/>
                <w:sz w:val="14"/>
              </w:rPr>
              <w:t>in</w:t>
            </w:r>
            <w:r w:rsidRPr="0063195A">
              <w:rPr>
                <w:rFonts w:ascii="Garamond" w:hAnsi="Garamond"/>
                <w:spacing w:val="-5"/>
                <w:sz w:val="14"/>
              </w:rPr>
              <w:t xml:space="preserve"> </w:t>
            </w:r>
            <w:r w:rsidRPr="0063195A">
              <w:rPr>
                <w:rFonts w:ascii="Garamond" w:hAnsi="Garamond"/>
                <w:spacing w:val="-1"/>
                <w:sz w:val="14"/>
              </w:rPr>
              <w:t>the</w:t>
            </w:r>
            <w:r w:rsidRPr="0063195A">
              <w:rPr>
                <w:rFonts w:ascii="Garamond" w:hAnsi="Garamond"/>
                <w:spacing w:val="25"/>
                <w:w w:val="99"/>
                <w:sz w:val="14"/>
              </w:rPr>
              <w:t xml:space="preserve"> </w:t>
            </w:r>
            <w:r w:rsidRPr="0063195A">
              <w:rPr>
                <w:rFonts w:ascii="Garamond" w:hAnsi="Garamond"/>
                <w:spacing w:val="-1"/>
                <w:sz w:val="14"/>
              </w:rPr>
              <w:t>creation</w:t>
            </w:r>
            <w:r w:rsidRPr="0063195A">
              <w:rPr>
                <w:rFonts w:ascii="Garamond" w:hAnsi="Garamond"/>
                <w:spacing w:val="-7"/>
                <w:sz w:val="14"/>
              </w:rPr>
              <w:t xml:space="preserve"> </w:t>
            </w:r>
            <w:r w:rsidRPr="0063195A">
              <w:rPr>
                <w:rFonts w:ascii="Garamond" w:hAnsi="Garamond"/>
                <w:sz w:val="14"/>
              </w:rPr>
              <w:t>and</w:t>
            </w:r>
            <w:r w:rsidRPr="0063195A">
              <w:rPr>
                <w:rFonts w:ascii="Garamond" w:hAnsi="Garamond"/>
                <w:spacing w:val="27"/>
                <w:w w:val="99"/>
                <w:sz w:val="14"/>
              </w:rPr>
              <w:t xml:space="preserve"> </w:t>
            </w:r>
            <w:r w:rsidRPr="0063195A">
              <w:rPr>
                <w:rFonts w:ascii="Garamond" w:hAnsi="Garamond"/>
                <w:spacing w:val="-1"/>
                <w:sz w:val="14"/>
              </w:rPr>
              <w:t>management</w:t>
            </w:r>
            <w:r w:rsidRPr="0063195A">
              <w:rPr>
                <w:rFonts w:ascii="Garamond" w:hAnsi="Garamond"/>
                <w:spacing w:val="-8"/>
                <w:sz w:val="14"/>
              </w:rPr>
              <w:t xml:space="preserve"> </w:t>
            </w:r>
            <w:r w:rsidRPr="0063195A">
              <w:rPr>
                <w:rFonts w:ascii="Garamond" w:hAnsi="Garamond"/>
                <w:sz w:val="14"/>
              </w:rPr>
              <w:t>of</w:t>
            </w:r>
            <w:r w:rsidRPr="0063195A">
              <w:rPr>
                <w:rFonts w:ascii="Garamond" w:hAnsi="Garamond"/>
                <w:spacing w:val="29"/>
                <w:w w:val="99"/>
                <w:sz w:val="14"/>
              </w:rPr>
              <w:t xml:space="preserve"> </w:t>
            </w:r>
            <w:r w:rsidRPr="0063195A">
              <w:rPr>
                <w:rFonts w:ascii="Garamond" w:hAnsi="Garamond"/>
                <w:sz w:val="14"/>
              </w:rPr>
              <w:t>MPAs</w:t>
            </w:r>
            <w:r w:rsidRPr="0063195A">
              <w:rPr>
                <w:rFonts w:ascii="Garamond" w:hAnsi="Garamond"/>
                <w:spacing w:val="-5"/>
                <w:sz w:val="14"/>
              </w:rPr>
              <w:t xml:space="preserve"> </w:t>
            </w:r>
            <w:r w:rsidRPr="0063195A">
              <w:rPr>
                <w:rFonts w:ascii="Garamond" w:hAnsi="Garamond"/>
                <w:sz w:val="14"/>
              </w:rPr>
              <w:t>has</w:t>
            </w:r>
            <w:r w:rsidRPr="0063195A">
              <w:rPr>
                <w:rFonts w:ascii="Garamond" w:hAnsi="Garamond"/>
                <w:spacing w:val="-4"/>
                <w:sz w:val="14"/>
              </w:rPr>
              <w:t xml:space="preserve"> </w:t>
            </w:r>
            <w:r w:rsidRPr="0063195A">
              <w:rPr>
                <w:rFonts w:ascii="Garamond" w:hAnsi="Garamond"/>
                <w:sz w:val="14"/>
              </w:rPr>
              <w:t>been</w:t>
            </w:r>
            <w:r w:rsidRPr="0063195A">
              <w:rPr>
                <w:rFonts w:ascii="Garamond" w:hAnsi="Garamond"/>
                <w:w w:val="99"/>
                <w:sz w:val="14"/>
              </w:rPr>
              <w:t xml:space="preserve"> </w:t>
            </w:r>
            <w:r w:rsidRPr="0063195A">
              <w:rPr>
                <w:rFonts w:ascii="Garamond" w:hAnsi="Garamond"/>
                <w:spacing w:val="-1"/>
                <w:sz w:val="14"/>
              </w:rPr>
              <w:t>established</w:t>
            </w:r>
            <w:r w:rsidRPr="0063195A">
              <w:rPr>
                <w:rFonts w:ascii="Garamond" w:hAnsi="Garamond"/>
                <w:spacing w:val="-8"/>
                <w:sz w:val="14"/>
              </w:rPr>
              <w:t xml:space="preserve"> </w:t>
            </w:r>
            <w:r w:rsidRPr="0063195A">
              <w:rPr>
                <w:rFonts w:ascii="Garamond" w:hAnsi="Garamond"/>
                <w:sz w:val="14"/>
              </w:rPr>
              <w:t>and</w:t>
            </w:r>
            <w:r w:rsidRPr="0063195A">
              <w:rPr>
                <w:rFonts w:ascii="Garamond" w:hAnsi="Garamond"/>
                <w:spacing w:val="22"/>
                <w:w w:val="99"/>
                <w:sz w:val="14"/>
              </w:rPr>
              <w:t xml:space="preserve"> </w:t>
            </w:r>
            <w:r w:rsidRPr="0063195A">
              <w:rPr>
                <w:rFonts w:ascii="Garamond" w:hAnsi="Garamond"/>
                <w:spacing w:val="-1"/>
                <w:sz w:val="14"/>
              </w:rPr>
              <w:t>formalized</w:t>
            </w:r>
          </w:p>
        </w:tc>
        <w:tc>
          <w:tcPr>
            <w:tcW w:w="1134" w:type="dxa"/>
            <w:tcBorders>
              <w:top w:val="single" w:sz="5" w:space="0" w:color="000000"/>
              <w:left w:val="single" w:sz="5" w:space="0" w:color="000000"/>
              <w:bottom w:val="single" w:sz="5" w:space="0" w:color="000000"/>
              <w:right w:val="single" w:sz="5" w:space="0" w:color="000000"/>
            </w:tcBorders>
          </w:tcPr>
          <w:p w14:paraId="31BFE377" w14:textId="77777777" w:rsidR="00A06FF5" w:rsidRPr="0063195A" w:rsidRDefault="00A06FF5" w:rsidP="0063195A">
            <w:pPr>
              <w:ind w:left="138" w:right="138"/>
              <w:rPr>
                <w:rFonts w:ascii="Garamond" w:hAnsi="Garamond" w:cs="Calibri"/>
                <w:sz w:val="14"/>
                <w:szCs w:val="14"/>
              </w:rPr>
            </w:pPr>
            <w:r w:rsidRPr="0063195A">
              <w:rPr>
                <w:rFonts w:ascii="Garamond" w:hAnsi="Garamond"/>
                <w:i/>
                <w:spacing w:val="-1"/>
                <w:sz w:val="14"/>
              </w:rPr>
              <w:t>National</w:t>
            </w:r>
            <w:r w:rsidRPr="0063195A">
              <w:rPr>
                <w:rFonts w:ascii="Garamond" w:hAnsi="Garamond"/>
                <w:i/>
                <w:spacing w:val="-9"/>
                <w:sz w:val="14"/>
              </w:rPr>
              <w:t xml:space="preserve"> </w:t>
            </w:r>
            <w:r w:rsidRPr="0063195A">
              <w:rPr>
                <w:rFonts w:ascii="Garamond" w:hAnsi="Garamond"/>
                <w:i/>
                <w:sz w:val="14"/>
              </w:rPr>
              <w:t>MPA</w:t>
            </w:r>
            <w:r w:rsidRPr="0063195A">
              <w:rPr>
                <w:rFonts w:ascii="Garamond" w:hAnsi="Garamond"/>
                <w:i/>
                <w:spacing w:val="27"/>
                <w:w w:val="99"/>
                <w:sz w:val="14"/>
              </w:rPr>
              <w:t xml:space="preserve"> </w:t>
            </w:r>
            <w:r w:rsidRPr="0063195A">
              <w:rPr>
                <w:rFonts w:ascii="Garamond" w:hAnsi="Garamond"/>
                <w:i/>
                <w:spacing w:val="-1"/>
                <w:sz w:val="14"/>
              </w:rPr>
              <w:t>strategy</w:t>
            </w:r>
            <w:r w:rsidRPr="0063195A">
              <w:rPr>
                <w:rFonts w:ascii="Garamond" w:hAnsi="Garamond"/>
                <w:i/>
                <w:spacing w:val="-8"/>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pacing w:val="-1"/>
                <w:sz w:val="14"/>
              </w:rPr>
              <w:t>action</w:t>
            </w:r>
            <w:r w:rsidRPr="0063195A">
              <w:rPr>
                <w:rFonts w:ascii="Garamond" w:hAnsi="Garamond"/>
                <w:i/>
                <w:spacing w:val="-6"/>
                <w:sz w:val="14"/>
              </w:rPr>
              <w:t xml:space="preserve"> </w:t>
            </w:r>
            <w:r w:rsidRPr="0063195A">
              <w:rPr>
                <w:rFonts w:ascii="Garamond" w:hAnsi="Garamond"/>
                <w:i/>
                <w:sz w:val="14"/>
              </w:rPr>
              <w:t>plan</w:t>
            </w:r>
            <w:r w:rsidRPr="0063195A">
              <w:rPr>
                <w:rFonts w:ascii="Garamond" w:hAnsi="Garamond"/>
                <w:i/>
                <w:spacing w:val="24"/>
                <w:w w:val="99"/>
                <w:sz w:val="14"/>
              </w:rPr>
              <w:t xml:space="preserve"> </w:t>
            </w:r>
            <w:r w:rsidRPr="0063195A">
              <w:rPr>
                <w:rFonts w:ascii="Garamond" w:hAnsi="Garamond"/>
                <w:i/>
                <w:sz w:val="14"/>
              </w:rPr>
              <w:t>under</w:t>
            </w:r>
            <w:r w:rsidRPr="0063195A">
              <w:rPr>
                <w:rFonts w:ascii="Garamond" w:hAnsi="Garamond"/>
                <w:i/>
                <w:w w:val="99"/>
                <w:sz w:val="14"/>
              </w:rPr>
              <w:t xml:space="preserve"> </w:t>
            </w:r>
            <w:r w:rsidRPr="0063195A">
              <w:rPr>
                <w:rFonts w:ascii="Garamond" w:hAnsi="Garamond"/>
                <w:i/>
                <w:spacing w:val="-1"/>
                <w:sz w:val="14"/>
              </w:rPr>
              <w:t>development</w:t>
            </w:r>
          </w:p>
        </w:tc>
        <w:tc>
          <w:tcPr>
            <w:tcW w:w="992" w:type="dxa"/>
            <w:tcBorders>
              <w:top w:val="single" w:sz="5" w:space="0" w:color="000000"/>
              <w:left w:val="single" w:sz="5" w:space="0" w:color="000000"/>
              <w:bottom w:val="single" w:sz="5" w:space="0" w:color="000000"/>
              <w:right w:val="single" w:sz="5" w:space="0" w:color="000000"/>
            </w:tcBorders>
          </w:tcPr>
          <w:p w14:paraId="298611EA" w14:textId="77777777" w:rsidR="00A06FF5" w:rsidRPr="0063195A" w:rsidRDefault="00A06FF5" w:rsidP="0063195A">
            <w:pPr>
              <w:ind w:left="138" w:right="138"/>
              <w:rPr>
                <w:rFonts w:ascii="Garamond" w:hAnsi="Garamond"/>
              </w:rPr>
            </w:pPr>
          </w:p>
        </w:tc>
        <w:tc>
          <w:tcPr>
            <w:tcW w:w="1217" w:type="dxa"/>
            <w:tcBorders>
              <w:top w:val="single" w:sz="5" w:space="0" w:color="000000"/>
              <w:left w:val="single" w:sz="5" w:space="0" w:color="000000"/>
              <w:bottom w:val="single" w:sz="5" w:space="0" w:color="000000"/>
              <w:right w:val="single" w:sz="5" w:space="0" w:color="000000"/>
            </w:tcBorders>
          </w:tcPr>
          <w:p w14:paraId="176A1501" w14:textId="77777777" w:rsidR="00A06FF5" w:rsidRPr="0063195A" w:rsidRDefault="00A06FF5" w:rsidP="0063195A">
            <w:pPr>
              <w:ind w:left="138" w:right="138"/>
              <w:rPr>
                <w:rFonts w:ascii="Garamond" w:hAnsi="Garamond" w:cs="Calibri"/>
                <w:sz w:val="14"/>
                <w:szCs w:val="14"/>
              </w:rPr>
            </w:pPr>
            <w:r w:rsidRPr="0063195A">
              <w:rPr>
                <w:rFonts w:ascii="Garamond" w:hAnsi="Garamond"/>
                <w:i/>
                <w:spacing w:val="-1"/>
                <w:sz w:val="14"/>
              </w:rPr>
              <w:t>National</w:t>
            </w:r>
            <w:r w:rsidRPr="0063195A">
              <w:rPr>
                <w:rFonts w:ascii="Garamond" w:hAnsi="Garamond"/>
                <w:i/>
                <w:spacing w:val="-9"/>
                <w:sz w:val="14"/>
              </w:rPr>
              <w:t xml:space="preserve"> </w:t>
            </w:r>
            <w:r w:rsidRPr="0063195A">
              <w:rPr>
                <w:rFonts w:ascii="Garamond" w:hAnsi="Garamond"/>
                <w:i/>
                <w:sz w:val="14"/>
              </w:rPr>
              <w:t>MPA</w:t>
            </w:r>
            <w:r w:rsidRPr="0063195A">
              <w:rPr>
                <w:rFonts w:ascii="Garamond" w:hAnsi="Garamond"/>
                <w:i/>
                <w:spacing w:val="27"/>
                <w:w w:val="99"/>
                <w:sz w:val="14"/>
              </w:rPr>
              <w:t xml:space="preserve"> </w:t>
            </w:r>
            <w:r w:rsidRPr="0063195A">
              <w:rPr>
                <w:rFonts w:ascii="Garamond" w:hAnsi="Garamond"/>
                <w:i/>
                <w:spacing w:val="-1"/>
                <w:sz w:val="14"/>
              </w:rPr>
              <w:t>strategy</w:t>
            </w:r>
            <w:r w:rsidRPr="0063195A">
              <w:rPr>
                <w:rFonts w:ascii="Garamond" w:hAnsi="Garamond"/>
                <w:i/>
                <w:spacing w:val="-8"/>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pacing w:val="-1"/>
                <w:sz w:val="14"/>
              </w:rPr>
              <w:t>action</w:t>
            </w:r>
            <w:r w:rsidRPr="0063195A">
              <w:rPr>
                <w:rFonts w:ascii="Garamond" w:hAnsi="Garamond"/>
                <w:i/>
                <w:spacing w:val="-6"/>
                <w:sz w:val="14"/>
              </w:rPr>
              <w:t xml:space="preserve"> </w:t>
            </w:r>
            <w:r w:rsidRPr="0063195A">
              <w:rPr>
                <w:rFonts w:ascii="Garamond" w:hAnsi="Garamond"/>
                <w:i/>
                <w:sz w:val="14"/>
              </w:rPr>
              <w:t>plan</w:t>
            </w:r>
            <w:r w:rsidRPr="0063195A">
              <w:rPr>
                <w:rFonts w:ascii="Garamond" w:hAnsi="Garamond"/>
                <w:i/>
                <w:spacing w:val="24"/>
                <w:w w:val="99"/>
                <w:sz w:val="14"/>
              </w:rPr>
              <w:t xml:space="preserve"> </w:t>
            </w:r>
            <w:r w:rsidRPr="0063195A">
              <w:rPr>
                <w:rFonts w:ascii="Garamond" w:hAnsi="Garamond"/>
                <w:i/>
                <w:spacing w:val="-1"/>
                <w:sz w:val="14"/>
              </w:rPr>
              <w:t>submitted</w:t>
            </w:r>
            <w:r w:rsidRPr="0063195A">
              <w:rPr>
                <w:rFonts w:ascii="Garamond" w:hAnsi="Garamond"/>
                <w:i/>
                <w:spacing w:val="-8"/>
                <w:sz w:val="14"/>
              </w:rPr>
              <w:t xml:space="preserve"> </w:t>
            </w:r>
            <w:r w:rsidRPr="0063195A">
              <w:rPr>
                <w:rFonts w:ascii="Garamond" w:hAnsi="Garamond"/>
                <w:i/>
                <w:sz w:val="14"/>
              </w:rPr>
              <w:t>for</w:t>
            </w:r>
            <w:r w:rsidRPr="0063195A">
              <w:rPr>
                <w:rFonts w:ascii="Garamond" w:hAnsi="Garamond"/>
                <w:i/>
                <w:spacing w:val="26"/>
                <w:w w:val="99"/>
                <w:sz w:val="14"/>
              </w:rPr>
              <w:t xml:space="preserve"> </w:t>
            </w:r>
            <w:r w:rsidRPr="0063195A">
              <w:rPr>
                <w:rFonts w:ascii="Garamond" w:hAnsi="Garamond"/>
                <w:i/>
                <w:spacing w:val="-1"/>
                <w:sz w:val="14"/>
              </w:rPr>
              <w:t>Council</w:t>
            </w:r>
            <w:r w:rsidRPr="0063195A">
              <w:rPr>
                <w:rFonts w:ascii="Garamond" w:hAnsi="Garamond"/>
                <w:i/>
                <w:spacing w:val="-5"/>
                <w:sz w:val="14"/>
              </w:rPr>
              <w:t xml:space="preserve"> </w:t>
            </w:r>
            <w:r w:rsidRPr="0063195A">
              <w:rPr>
                <w:rFonts w:ascii="Garamond" w:hAnsi="Garamond"/>
                <w:i/>
                <w:spacing w:val="-1"/>
                <w:sz w:val="14"/>
              </w:rPr>
              <w:t>of</w:t>
            </w:r>
            <w:r w:rsidRPr="0063195A">
              <w:rPr>
                <w:rFonts w:ascii="Garamond" w:hAnsi="Garamond"/>
                <w:i/>
                <w:spacing w:val="24"/>
                <w:w w:val="99"/>
                <w:sz w:val="14"/>
              </w:rPr>
              <w:t xml:space="preserve"> </w:t>
            </w:r>
            <w:r w:rsidRPr="0063195A">
              <w:rPr>
                <w:rFonts w:ascii="Garamond" w:hAnsi="Garamond"/>
                <w:i/>
                <w:spacing w:val="-1"/>
                <w:sz w:val="14"/>
              </w:rPr>
              <w:t>Ministers</w:t>
            </w:r>
            <w:r w:rsidRPr="0063195A">
              <w:rPr>
                <w:rFonts w:ascii="Garamond" w:hAnsi="Garamond"/>
                <w:i/>
                <w:spacing w:val="-10"/>
                <w:sz w:val="14"/>
              </w:rPr>
              <w:t xml:space="preserve"> </w:t>
            </w:r>
            <w:r w:rsidRPr="0063195A">
              <w:rPr>
                <w:rFonts w:ascii="Garamond" w:hAnsi="Garamond"/>
                <w:i/>
                <w:spacing w:val="-1"/>
                <w:sz w:val="14"/>
              </w:rPr>
              <w:t>review</w:t>
            </w:r>
            <w:r w:rsidRPr="0063195A">
              <w:rPr>
                <w:rFonts w:ascii="Garamond" w:hAnsi="Garamond"/>
                <w:i/>
                <w:spacing w:val="23"/>
                <w:w w:val="99"/>
                <w:sz w:val="14"/>
              </w:rPr>
              <w:t xml:space="preserve"> </w:t>
            </w:r>
            <w:r w:rsidRPr="0063195A">
              <w:rPr>
                <w:rFonts w:ascii="Garamond" w:hAnsi="Garamond"/>
                <w:i/>
                <w:sz w:val="14"/>
              </w:rPr>
              <w:t>and</w:t>
            </w:r>
            <w:r w:rsidRPr="0063195A">
              <w:rPr>
                <w:rFonts w:ascii="Garamond" w:hAnsi="Garamond"/>
                <w:i/>
                <w:spacing w:val="-8"/>
                <w:sz w:val="14"/>
              </w:rPr>
              <w:t xml:space="preserve"> </w:t>
            </w:r>
            <w:r w:rsidRPr="0063195A">
              <w:rPr>
                <w:rFonts w:ascii="Garamond" w:hAnsi="Garamond"/>
                <w:i/>
                <w:sz w:val="14"/>
              </w:rPr>
              <w:t>approval</w:t>
            </w:r>
          </w:p>
        </w:tc>
        <w:tc>
          <w:tcPr>
            <w:tcW w:w="1477" w:type="dxa"/>
            <w:tcBorders>
              <w:top w:val="single" w:sz="5" w:space="0" w:color="000000"/>
              <w:left w:val="single" w:sz="5" w:space="0" w:color="000000"/>
              <w:bottom w:val="single" w:sz="5" w:space="0" w:color="000000"/>
              <w:right w:val="single" w:sz="5" w:space="0" w:color="000000"/>
            </w:tcBorders>
          </w:tcPr>
          <w:p w14:paraId="5BB4766B" w14:textId="77777777" w:rsidR="00A06FF5" w:rsidRPr="0063195A" w:rsidRDefault="00A06FF5" w:rsidP="0063195A">
            <w:pPr>
              <w:ind w:left="138" w:right="138"/>
              <w:rPr>
                <w:rFonts w:ascii="Garamond" w:hAnsi="Garamond" w:cs="Calibri"/>
                <w:sz w:val="14"/>
                <w:szCs w:val="14"/>
              </w:rPr>
            </w:pPr>
            <w:r w:rsidRPr="0063195A">
              <w:rPr>
                <w:rFonts w:ascii="Garamond" w:hAnsi="Garamond"/>
                <w:i/>
                <w:spacing w:val="-1"/>
                <w:sz w:val="14"/>
              </w:rPr>
              <w:t>National</w:t>
            </w:r>
            <w:r w:rsidRPr="0063195A">
              <w:rPr>
                <w:rFonts w:ascii="Garamond" w:hAnsi="Garamond"/>
                <w:i/>
                <w:spacing w:val="-9"/>
                <w:sz w:val="14"/>
              </w:rPr>
              <w:t xml:space="preserve"> </w:t>
            </w:r>
            <w:r w:rsidRPr="0063195A">
              <w:rPr>
                <w:rFonts w:ascii="Garamond" w:hAnsi="Garamond"/>
                <w:i/>
                <w:sz w:val="14"/>
              </w:rPr>
              <w:t>MPA</w:t>
            </w:r>
            <w:r w:rsidRPr="0063195A">
              <w:rPr>
                <w:rFonts w:ascii="Garamond" w:hAnsi="Garamond"/>
                <w:i/>
                <w:spacing w:val="27"/>
                <w:w w:val="99"/>
                <w:sz w:val="14"/>
              </w:rPr>
              <w:t xml:space="preserve"> </w:t>
            </w:r>
            <w:r w:rsidRPr="0063195A">
              <w:rPr>
                <w:rFonts w:ascii="Garamond" w:hAnsi="Garamond"/>
                <w:i/>
                <w:spacing w:val="-1"/>
                <w:sz w:val="14"/>
              </w:rPr>
              <w:t>strategy</w:t>
            </w:r>
            <w:r w:rsidRPr="0063195A">
              <w:rPr>
                <w:rFonts w:ascii="Garamond" w:hAnsi="Garamond"/>
                <w:i/>
                <w:spacing w:val="-8"/>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pacing w:val="-1"/>
                <w:sz w:val="14"/>
              </w:rPr>
              <w:t>action</w:t>
            </w:r>
            <w:r w:rsidRPr="0063195A">
              <w:rPr>
                <w:rFonts w:ascii="Garamond" w:hAnsi="Garamond"/>
                <w:i/>
                <w:spacing w:val="-6"/>
                <w:sz w:val="14"/>
              </w:rPr>
              <w:t xml:space="preserve"> </w:t>
            </w:r>
            <w:r w:rsidRPr="0063195A">
              <w:rPr>
                <w:rFonts w:ascii="Garamond" w:hAnsi="Garamond"/>
                <w:i/>
                <w:sz w:val="14"/>
              </w:rPr>
              <w:t>plan</w:t>
            </w:r>
            <w:r w:rsidRPr="0063195A">
              <w:rPr>
                <w:rFonts w:ascii="Garamond" w:hAnsi="Garamond"/>
                <w:i/>
                <w:spacing w:val="24"/>
                <w:w w:val="99"/>
                <w:sz w:val="14"/>
              </w:rPr>
              <w:t xml:space="preserve"> </w:t>
            </w:r>
            <w:r w:rsidRPr="0063195A">
              <w:rPr>
                <w:rFonts w:ascii="Garamond" w:hAnsi="Garamond"/>
                <w:i/>
                <w:sz w:val="14"/>
              </w:rPr>
              <w:t>approved</w:t>
            </w:r>
            <w:r w:rsidRPr="0063195A">
              <w:rPr>
                <w:rFonts w:ascii="Garamond" w:hAnsi="Garamond"/>
                <w:i/>
                <w:spacing w:val="-7"/>
                <w:sz w:val="14"/>
              </w:rPr>
              <w:t xml:space="preserve"> </w:t>
            </w:r>
            <w:r w:rsidRPr="0063195A">
              <w:rPr>
                <w:rFonts w:ascii="Garamond" w:hAnsi="Garamond"/>
                <w:i/>
                <w:spacing w:val="-1"/>
                <w:sz w:val="14"/>
              </w:rPr>
              <w:t>by</w:t>
            </w:r>
            <w:r w:rsidRPr="0063195A">
              <w:rPr>
                <w:rFonts w:ascii="Garamond" w:hAnsi="Garamond"/>
                <w:i/>
                <w:spacing w:val="19"/>
                <w:w w:val="99"/>
                <w:sz w:val="14"/>
              </w:rPr>
              <w:t xml:space="preserve"> </w:t>
            </w:r>
            <w:r w:rsidRPr="0063195A">
              <w:rPr>
                <w:rFonts w:ascii="Garamond" w:hAnsi="Garamond"/>
                <w:i/>
                <w:spacing w:val="-1"/>
                <w:sz w:val="14"/>
              </w:rPr>
              <w:t>Council</w:t>
            </w:r>
            <w:r w:rsidRPr="0063195A">
              <w:rPr>
                <w:rFonts w:ascii="Garamond" w:hAnsi="Garamond"/>
                <w:i/>
                <w:spacing w:val="-5"/>
                <w:sz w:val="14"/>
              </w:rPr>
              <w:t xml:space="preserve"> </w:t>
            </w:r>
            <w:r w:rsidRPr="0063195A">
              <w:rPr>
                <w:rFonts w:ascii="Garamond" w:hAnsi="Garamond"/>
                <w:i/>
                <w:spacing w:val="-1"/>
                <w:sz w:val="14"/>
              </w:rPr>
              <w:t>of</w:t>
            </w:r>
            <w:r w:rsidRPr="0063195A">
              <w:rPr>
                <w:rFonts w:ascii="Garamond" w:hAnsi="Garamond"/>
                <w:i/>
                <w:spacing w:val="24"/>
                <w:w w:val="99"/>
                <w:sz w:val="14"/>
              </w:rPr>
              <w:t xml:space="preserve"> </w:t>
            </w:r>
            <w:r w:rsidRPr="0063195A">
              <w:rPr>
                <w:rFonts w:ascii="Garamond" w:hAnsi="Garamond"/>
                <w:i/>
                <w:spacing w:val="-1"/>
                <w:sz w:val="14"/>
              </w:rPr>
              <w:t>Ministers</w:t>
            </w:r>
            <w:r w:rsidRPr="0063195A">
              <w:rPr>
                <w:rFonts w:ascii="Garamond" w:hAnsi="Garamond"/>
                <w:i/>
                <w:spacing w:val="-9"/>
                <w:sz w:val="14"/>
              </w:rPr>
              <w:t xml:space="preserve"> </w:t>
            </w:r>
            <w:r w:rsidRPr="0063195A">
              <w:rPr>
                <w:rFonts w:ascii="Garamond" w:hAnsi="Garamond"/>
                <w:i/>
                <w:spacing w:val="-1"/>
                <w:sz w:val="14"/>
              </w:rPr>
              <w:t>along</w:t>
            </w:r>
            <w:r w:rsidRPr="0063195A">
              <w:rPr>
                <w:rFonts w:ascii="Garamond" w:hAnsi="Garamond"/>
                <w:i/>
                <w:spacing w:val="29"/>
                <w:w w:val="99"/>
                <w:sz w:val="14"/>
              </w:rPr>
              <w:t xml:space="preserve"> </w:t>
            </w:r>
            <w:r w:rsidRPr="0063195A">
              <w:rPr>
                <w:rFonts w:ascii="Garamond" w:hAnsi="Garamond"/>
                <w:i/>
                <w:spacing w:val="-1"/>
                <w:sz w:val="14"/>
              </w:rPr>
              <w:t>with</w:t>
            </w:r>
            <w:r w:rsidRPr="0063195A">
              <w:rPr>
                <w:rFonts w:ascii="Garamond" w:hAnsi="Garamond"/>
                <w:i/>
                <w:spacing w:val="-9"/>
                <w:sz w:val="14"/>
              </w:rPr>
              <w:t xml:space="preserve"> </w:t>
            </w:r>
            <w:r w:rsidRPr="0063195A">
              <w:rPr>
                <w:rFonts w:ascii="Garamond" w:hAnsi="Garamond"/>
                <w:i/>
                <w:spacing w:val="-1"/>
                <w:sz w:val="14"/>
              </w:rPr>
              <w:t>functional</w:t>
            </w:r>
            <w:r w:rsidRPr="0063195A">
              <w:rPr>
                <w:rFonts w:ascii="Garamond" w:hAnsi="Garamond"/>
                <w:i/>
                <w:spacing w:val="24"/>
                <w:w w:val="99"/>
                <w:sz w:val="14"/>
              </w:rPr>
              <w:t xml:space="preserve"> </w:t>
            </w:r>
            <w:r w:rsidRPr="0063195A">
              <w:rPr>
                <w:rFonts w:ascii="Garamond" w:hAnsi="Garamond"/>
                <w:i/>
                <w:spacing w:val="-1"/>
                <w:sz w:val="14"/>
              </w:rPr>
              <w:t>inter-ministerial</w:t>
            </w:r>
            <w:r w:rsidRPr="0063195A">
              <w:rPr>
                <w:rFonts w:ascii="Garamond" w:hAnsi="Garamond"/>
                <w:i/>
                <w:spacing w:val="27"/>
                <w:w w:val="99"/>
                <w:sz w:val="14"/>
              </w:rPr>
              <w:t xml:space="preserve"> </w:t>
            </w:r>
            <w:r w:rsidRPr="0063195A">
              <w:rPr>
                <w:rFonts w:ascii="Garamond" w:hAnsi="Garamond"/>
                <w:i/>
                <w:sz w:val="14"/>
              </w:rPr>
              <w:t>and</w:t>
            </w:r>
            <w:r w:rsidRPr="0063195A">
              <w:rPr>
                <w:rFonts w:ascii="Garamond" w:hAnsi="Garamond"/>
                <w:i/>
                <w:spacing w:val="-6"/>
                <w:sz w:val="14"/>
              </w:rPr>
              <w:t xml:space="preserve"> </w:t>
            </w:r>
            <w:r w:rsidRPr="0063195A">
              <w:rPr>
                <w:rFonts w:ascii="Garamond" w:hAnsi="Garamond"/>
                <w:i/>
                <w:spacing w:val="-1"/>
                <w:sz w:val="14"/>
              </w:rPr>
              <w:t>inter-</w:t>
            </w:r>
            <w:r w:rsidRPr="0063195A">
              <w:rPr>
                <w:rFonts w:ascii="Garamond" w:hAnsi="Garamond"/>
                <w:i/>
                <w:spacing w:val="24"/>
                <w:w w:val="99"/>
                <w:sz w:val="14"/>
              </w:rPr>
              <w:t xml:space="preserve"> </w:t>
            </w:r>
            <w:r w:rsidRPr="0063195A">
              <w:rPr>
                <w:rFonts w:ascii="Garamond" w:hAnsi="Garamond"/>
                <w:i/>
                <w:spacing w:val="-1"/>
                <w:sz w:val="14"/>
              </w:rPr>
              <w:t>sectoral</w:t>
            </w:r>
            <w:r w:rsidRPr="0063195A">
              <w:rPr>
                <w:rFonts w:ascii="Garamond" w:hAnsi="Garamond"/>
                <w:i/>
                <w:spacing w:val="26"/>
                <w:w w:val="99"/>
                <w:sz w:val="14"/>
              </w:rPr>
              <w:t xml:space="preserve"> </w:t>
            </w:r>
            <w:r w:rsidRPr="0063195A">
              <w:rPr>
                <w:rFonts w:ascii="Garamond" w:hAnsi="Garamond"/>
                <w:i/>
                <w:spacing w:val="-1"/>
                <w:sz w:val="14"/>
              </w:rPr>
              <w:t>coordination</w:t>
            </w:r>
            <w:r w:rsidRPr="0063195A">
              <w:rPr>
                <w:rFonts w:ascii="Garamond" w:hAnsi="Garamond"/>
                <w:i/>
                <w:spacing w:val="29"/>
                <w:w w:val="99"/>
                <w:sz w:val="14"/>
              </w:rPr>
              <w:t xml:space="preserve"> </w:t>
            </w:r>
            <w:r w:rsidRPr="0063195A">
              <w:rPr>
                <w:rFonts w:ascii="Garamond" w:hAnsi="Garamond"/>
                <w:i/>
                <w:spacing w:val="-1"/>
                <w:sz w:val="14"/>
              </w:rPr>
              <w:t>arrangements,</w:t>
            </w:r>
            <w:r w:rsidRPr="0063195A">
              <w:rPr>
                <w:rFonts w:ascii="Garamond" w:hAnsi="Garamond"/>
                <w:i/>
                <w:spacing w:val="24"/>
                <w:w w:val="99"/>
                <w:sz w:val="14"/>
              </w:rPr>
              <w:t xml:space="preserve"> </w:t>
            </w:r>
            <w:r w:rsidRPr="0063195A">
              <w:rPr>
                <w:rFonts w:ascii="Garamond" w:hAnsi="Garamond"/>
                <w:i/>
                <w:spacing w:val="-1"/>
                <w:sz w:val="14"/>
              </w:rPr>
              <w:t>activities</w:t>
            </w:r>
            <w:r w:rsidRPr="0063195A">
              <w:rPr>
                <w:rFonts w:ascii="Garamond" w:hAnsi="Garamond"/>
                <w:i/>
                <w:spacing w:val="-8"/>
                <w:sz w:val="14"/>
              </w:rPr>
              <w:t xml:space="preserve"> </w:t>
            </w:r>
            <w:r w:rsidRPr="0063195A">
              <w:rPr>
                <w:rFonts w:ascii="Garamond" w:hAnsi="Garamond"/>
                <w:i/>
                <w:spacing w:val="-1"/>
                <w:sz w:val="14"/>
              </w:rPr>
              <w:t>and</w:t>
            </w:r>
            <w:r w:rsidRPr="0063195A">
              <w:rPr>
                <w:rFonts w:ascii="Garamond" w:hAnsi="Garamond"/>
                <w:i/>
                <w:spacing w:val="21"/>
                <w:w w:val="99"/>
                <w:sz w:val="14"/>
              </w:rPr>
              <w:t xml:space="preserve"> </w:t>
            </w:r>
            <w:r w:rsidRPr="0063195A">
              <w:rPr>
                <w:rFonts w:ascii="Garamond" w:hAnsi="Garamond"/>
                <w:i/>
                <w:spacing w:val="-1"/>
                <w:sz w:val="14"/>
              </w:rPr>
              <w:t>time</w:t>
            </w:r>
            <w:r w:rsidRPr="0063195A">
              <w:rPr>
                <w:rFonts w:ascii="Garamond" w:hAnsi="Garamond"/>
                <w:i/>
                <w:spacing w:val="-4"/>
                <w:sz w:val="14"/>
              </w:rPr>
              <w:t xml:space="preserve"> </w:t>
            </w:r>
            <w:r w:rsidRPr="0063195A">
              <w:rPr>
                <w:rFonts w:ascii="Garamond" w:hAnsi="Garamond"/>
                <w:i/>
                <w:sz w:val="14"/>
              </w:rPr>
              <w:t>frame</w:t>
            </w:r>
            <w:r w:rsidRPr="0063195A">
              <w:rPr>
                <w:rFonts w:ascii="Garamond" w:hAnsi="Garamond"/>
                <w:i/>
                <w:spacing w:val="-4"/>
                <w:sz w:val="14"/>
              </w:rPr>
              <w:t xml:space="preserve"> </w:t>
            </w:r>
            <w:r w:rsidRPr="0063195A">
              <w:rPr>
                <w:rFonts w:ascii="Garamond" w:hAnsi="Garamond"/>
                <w:i/>
                <w:sz w:val="14"/>
              </w:rPr>
              <w:t>for</w:t>
            </w:r>
            <w:r w:rsidRPr="0063195A">
              <w:rPr>
                <w:rFonts w:ascii="Garamond" w:hAnsi="Garamond"/>
                <w:i/>
                <w:spacing w:val="22"/>
                <w:w w:val="99"/>
                <w:sz w:val="14"/>
              </w:rPr>
              <w:t xml:space="preserve"> </w:t>
            </w:r>
            <w:r w:rsidRPr="0063195A">
              <w:rPr>
                <w:rFonts w:ascii="Garamond" w:hAnsi="Garamond"/>
                <w:i/>
                <w:spacing w:val="-1"/>
                <w:sz w:val="14"/>
              </w:rPr>
              <w:t>creation</w:t>
            </w:r>
            <w:r w:rsidRPr="0063195A">
              <w:rPr>
                <w:rFonts w:ascii="Garamond" w:hAnsi="Garamond"/>
                <w:i/>
                <w:spacing w:val="-7"/>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z w:val="14"/>
              </w:rPr>
              <w:t>management</w:t>
            </w:r>
            <w:r w:rsidRPr="0063195A">
              <w:rPr>
                <w:rFonts w:ascii="Garamond" w:hAnsi="Garamond"/>
                <w:i/>
                <w:spacing w:val="-11"/>
                <w:sz w:val="14"/>
              </w:rPr>
              <w:t xml:space="preserve"> </w:t>
            </w:r>
            <w:r w:rsidRPr="0063195A">
              <w:rPr>
                <w:rFonts w:ascii="Garamond" w:hAnsi="Garamond"/>
                <w:i/>
                <w:spacing w:val="-1"/>
                <w:sz w:val="14"/>
              </w:rPr>
              <w:t>of</w:t>
            </w:r>
            <w:r w:rsidRPr="0063195A">
              <w:rPr>
                <w:rFonts w:ascii="Garamond" w:hAnsi="Garamond"/>
                <w:i/>
                <w:spacing w:val="19"/>
                <w:w w:val="99"/>
                <w:sz w:val="14"/>
              </w:rPr>
              <w:t xml:space="preserve"> </w:t>
            </w:r>
            <w:r w:rsidRPr="0063195A">
              <w:rPr>
                <w:rFonts w:ascii="Garamond" w:hAnsi="Garamond"/>
                <w:i/>
                <w:sz w:val="14"/>
              </w:rPr>
              <w:t>MPAs</w:t>
            </w:r>
            <w:r w:rsidRPr="0063195A">
              <w:rPr>
                <w:rFonts w:ascii="Garamond" w:hAnsi="Garamond"/>
                <w:i/>
                <w:spacing w:val="-5"/>
                <w:sz w:val="14"/>
              </w:rPr>
              <w:t xml:space="preserve"> </w:t>
            </w:r>
            <w:r w:rsidRPr="0063195A">
              <w:rPr>
                <w:rFonts w:ascii="Garamond" w:hAnsi="Garamond"/>
                <w:i/>
                <w:spacing w:val="-1"/>
                <w:sz w:val="14"/>
              </w:rPr>
              <w:t>in</w:t>
            </w:r>
            <w:r w:rsidRPr="0063195A">
              <w:rPr>
                <w:rFonts w:ascii="Garamond" w:hAnsi="Garamond"/>
                <w:i/>
                <w:spacing w:val="-4"/>
                <w:sz w:val="14"/>
              </w:rPr>
              <w:t xml:space="preserve"> </w:t>
            </w:r>
            <w:r w:rsidRPr="0063195A">
              <w:rPr>
                <w:rFonts w:ascii="Garamond" w:hAnsi="Garamond"/>
                <w:i/>
                <w:spacing w:val="-1"/>
                <w:sz w:val="14"/>
              </w:rPr>
              <w:t>Angola</w:t>
            </w:r>
          </w:p>
        </w:tc>
        <w:tc>
          <w:tcPr>
            <w:tcW w:w="973" w:type="dxa"/>
            <w:tcBorders>
              <w:top w:val="single" w:sz="5" w:space="0" w:color="000000"/>
              <w:left w:val="single" w:sz="5" w:space="0" w:color="000000"/>
              <w:bottom w:val="single" w:sz="5" w:space="0" w:color="000000"/>
              <w:right w:val="single" w:sz="5" w:space="0" w:color="000000"/>
            </w:tcBorders>
          </w:tcPr>
          <w:p w14:paraId="352FC369" w14:textId="77777777" w:rsidR="00A06FF5" w:rsidRPr="0063195A" w:rsidRDefault="00A06FF5" w:rsidP="0063195A">
            <w:pPr>
              <w:ind w:left="138" w:right="138"/>
              <w:rPr>
                <w:rFonts w:ascii="Garamond" w:hAnsi="Garamond"/>
              </w:rPr>
            </w:pPr>
          </w:p>
        </w:tc>
        <w:tc>
          <w:tcPr>
            <w:tcW w:w="994" w:type="dxa"/>
            <w:tcBorders>
              <w:top w:val="single" w:sz="5" w:space="0" w:color="000000"/>
              <w:left w:val="single" w:sz="5" w:space="0" w:color="000000"/>
              <w:bottom w:val="single" w:sz="5" w:space="0" w:color="000000"/>
              <w:right w:val="single" w:sz="5" w:space="0" w:color="000000"/>
            </w:tcBorders>
          </w:tcPr>
          <w:p w14:paraId="04685323" w14:textId="77777777" w:rsidR="00A06FF5" w:rsidRPr="0063195A" w:rsidRDefault="00A06FF5" w:rsidP="0063195A">
            <w:pPr>
              <w:ind w:left="138" w:right="138"/>
              <w:rPr>
                <w:rFonts w:ascii="Garamond" w:hAnsi="Garamond"/>
              </w:rPr>
            </w:pPr>
          </w:p>
        </w:tc>
        <w:tc>
          <w:tcPr>
            <w:tcW w:w="936" w:type="dxa"/>
            <w:tcBorders>
              <w:top w:val="single" w:sz="5" w:space="0" w:color="000000"/>
              <w:left w:val="single" w:sz="5" w:space="0" w:color="000000"/>
              <w:bottom w:val="single" w:sz="5" w:space="0" w:color="000000"/>
              <w:right w:val="single" w:sz="5" w:space="0" w:color="000000"/>
            </w:tcBorders>
          </w:tcPr>
          <w:p w14:paraId="314A1DD6" w14:textId="77777777" w:rsidR="00A06FF5" w:rsidRPr="0063195A" w:rsidRDefault="00A06FF5" w:rsidP="0063195A">
            <w:pPr>
              <w:ind w:left="138" w:right="138"/>
              <w:rPr>
                <w:rFonts w:ascii="Garamond" w:hAnsi="Garamond"/>
              </w:rPr>
            </w:pPr>
          </w:p>
        </w:tc>
      </w:tr>
      <w:tr w:rsidR="00A06FF5" w:rsidRPr="0063195A" w14:paraId="65741F34" w14:textId="77777777" w:rsidTr="0063195A">
        <w:trPr>
          <w:trHeight w:hRule="exact" w:val="2403"/>
        </w:trPr>
        <w:tc>
          <w:tcPr>
            <w:tcW w:w="1418" w:type="dxa"/>
            <w:vMerge w:val="restart"/>
            <w:tcBorders>
              <w:top w:val="single" w:sz="5" w:space="0" w:color="000000"/>
              <w:left w:val="single" w:sz="5" w:space="0" w:color="000000"/>
              <w:right w:val="single" w:sz="5" w:space="0" w:color="000000"/>
            </w:tcBorders>
          </w:tcPr>
          <w:p w14:paraId="33382692"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z w:val="14"/>
              </w:rPr>
              <w:t>Outcome</w:t>
            </w:r>
            <w:r w:rsidRPr="0063195A">
              <w:rPr>
                <w:rFonts w:ascii="Garamond" w:hAnsi="Garamond"/>
                <w:b/>
                <w:spacing w:val="-7"/>
                <w:sz w:val="14"/>
              </w:rPr>
              <w:t xml:space="preserve"> </w:t>
            </w:r>
            <w:r w:rsidRPr="0063195A">
              <w:rPr>
                <w:rFonts w:ascii="Garamond" w:hAnsi="Garamond"/>
                <w:b/>
                <w:spacing w:val="-1"/>
                <w:sz w:val="14"/>
              </w:rPr>
              <w:t>2:</w:t>
            </w:r>
          </w:p>
          <w:p w14:paraId="0C2C6E22" w14:textId="77777777" w:rsidR="00A06FF5" w:rsidRPr="0063195A" w:rsidRDefault="00A06FF5" w:rsidP="0063195A">
            <w:pPr>
              <w:ind w:left="138" w:right="138"/>
              <w:rPr>
                <w:rFonts w:ascii="Garamond" w:eastAsia="Times New Roman" w:hAnsi="Garamond"/>
                <w:sz w:val="19"/>
                <w:szCs w:val="19"/>
              </w:rPr>
            </w:pPr>
          </w:p>
          <w:p w14:paraId="1F89BF95"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spacing w:val="-1"/>
                <w:sz w:val="14"/>
              </w:rPr>
              <w:t>Integrated</w:t>
            </w:r>
            <w:r w:rsidRPr="0063195A">
              <w:rPr>
                <w:rFonts w:ascii="Garamond" w:hAnsi="Garamond"/>
                <w:spacing w:val="29"/>
                <w:w w:val="99"/>
                <w:sz w:val="14"/>
              </w:rPr>
              <w:t xml:space="preserve"> </w:t>
            </w:r>
            <w:r w:rsidRPr="0063195A">
              <w:rPr>
                <w:rFonts w:ascii="Garamond" w:hAnsi="Garamond"/>
                <w:spacing w:val="-1"/>
                <w:sz w:val="14"/>
              </w:rPr>
              <w:t>management</w:t>
            </w:r>
            <w:r w:rsidRPr="0063195A">
              <w:rPr>
                <w:rFonts w:ascii="Garamond" w:hAnsi="Garamond"/>
                <w:spacing w:val="29"/>
                <w:w w:val="99"/>
                <w:sz w:val="14"/>
              </w:rPr>
              <w:t xml:space="preserve"> </w:t>
            </w:r>
            <w:r w:rsidRPr="0063195A">
              <w:rPr>
                <w:rFonts w:ascii="Garamond" w:hAnsi="Garamond"/>
                <w:spacing w:val="-1"/>
                <w:sz w:val="14"/>
              </w:rPr>
              <w:t>plan</w:t>
            </w:r>
            <w:r w:rsidRPr="0063195A">
              <w:rPr>
                <w:rFonts w:ascii="Garamond" w:hAnsi="Garamond"/>
                <w:spacing w:val="23"/>
                <w:w w:val="99"/>
                <w:sz w:val="14"/>
              </w:rPr>
              <w:t xml:space="preserve"> </w:t>
            </w:r>
            <w:r w:rsidRPr="0063195A">
              <w:rPr>
                <w:rFonts w:ascii="Garamond" w:hAnsi="Garamond"/>
                <w:sz w:val="14"/>
              </w:rPr>
              <w:t>implemented</w:t>
            </w:r>
            <w:r w:rsidRPr="0063195A">
              <w:rPr>
                <w:rFonts w:ascii="Garamond" w:hAnsi="Garamond"/>
                <w:spacing w:val="-11"/>
                <w:sz w:val="14"/>
              </w:rPr>
              <w:t xml:space="preserve"> </w:t>
            </w:r>
            <w:r w:rsidRPr="0063195A">
              <w:rPr>
                <w:rFonts w:ascii="Garamond" w:hAnsi="Garamond"/>
                <w:sz w:val="14"/>
              </w:rPr>
              <w:t>for</w:t>
            </w:r>
            <w:r w:rsidRPr="0063195A">
              <w:rPr>
                <w:rFonts w:ascii="Garamond" w:hAnsi="Garamond"/>
                <w:w w:val="99"/>
                <w:sz w:val="14"/>
              </w:rPr>
              <w:t xml:space="preserve"> </w:t>
            </w:r>
            <w:r w:rsidRPr="0063195A">
              <w:rPr>
                <w:rFonts w:ascii="Garamond" w:hAnsi="Garamond"/>
                <w:sz w:val="14"/>
              </w:rPr>
              <w:t>a</w:t>
            </w:r>
            <w:r w:rsidRPr="0063195A">
              <w:rPr>
                <w:rFonts w:ascii="Garamond" w:hAnsi="Garamond"/>
                <w:spacing w:val="-5"/>
                <w:sz w:val="14"/>
              </w:rPr>
              <w:t xml:space="preserve"> </w:t>
            </w:r>
            <w:r w:rsidRPr="0063195A">
              <w:rPr>
                <w:rFonts w:ascii="Garamond" w:hAnsi="Garamond"/>
                <w:sz w:val="14"/>
              </w:rPr>
              <w:t>priority</w:t>
            </w:r>
            <w:r w:rsidRPr="0063195A">
              <w:rPr>
                <w:rFonts w:ascii="Garamond" w:hAnsi="Garamond"/>
                <w:spacing w:val="-4"/>
                <w:sz w:val="14"/>
              </w:rPr>
              <w:t xml:space="preserve"> </w:t>
            </w:r>
            <w:r w:rsidRPr="0063195A">
              <w:rPr>
                <w:rFonts w:ascii="Garamond" w:hAnsi="Garamond"/>
                <w:spacing w:val="-1"/>
                <w:sz w:val="14"/>
              </w:rPr>
              <w:t>high</w:t>
            </w:r>
            <w:r w:rsidRPr="0063195A">
              <w:rPr>
                <w:rFonts w:ascii="Garamond" w:hAnsi="Garamond"/>
                <w:spacing w:val="23"/>
                <w:w w:val="99"/>
                <w:sz w:val="14"/>
              </w:rPr>
              <w:t xml:space="preserve"> </w:t>
            </w:r>
            <w:r w:rsidRPr="0063195A">
              <w:rPr>
                <w:rFonts w:ascii="Garamond" w:hAnsi="Garamond"/>
                <w:spacing w:val="-1"/>
                <w:sz w:val="14"/>
              </w:rPr>
              <w:t>biodiversity</w:t>
            </w:r>
            <w:r w:rsidRPr="0063195A">
              <w:rPr>
                <w:rFonts w:ascii="Garamond" w:hAnsi="Garamond"/>
                <w:spacing w:val="20"/>
                <w:w w:val="99"/>
                <w:sz w:val="14"/>
              </w:rPr>
              <w:t xml:space="preserve"> </w:t>
            </w:r>
            <w:r w:rsidRPr="0063195A">
              <w:rPr>
                <w:rFonts w:ascii="Garamond" w:hAnsi="Garamond"/>
                <w:spacing w:val="-1"/>
                <w:sz w:val="14"/>
              </w:rPr>
              <w:t>marine</w:t>
            </w:r>
            <w:r w:rsidRPr="0063195A">
              <w:rPr>
                <w:rFonts w:ascii="Garamond" w:hAnsi="Garamond"/>
                <w:spacing w:val="25"/>
                <w:w w:val="99"/>
                <w:sz w:val="14"/>
              </w:rPr>
              <w:t xml:space="preserve"> </w:t>
            </w:r>
            <w:r w:rsidRPr="0063195A">
              <w:rPr>
                <w:rFonts w:ascii="Garamond" w:hAnsi="Garamond"/>
                <w:spacing w:val="-1"/>
                <w:sz w:val="14"/>
              </w:rPr>
              <w:t>protected</w:t>
            </w:r>
            <w:r w:rsidRPr="0063195A">
              <w:rPr>
                <w:rFonts w:ascii="Garamond" w:hAnsi="Garamond"/>
                <w:spacing w:val="-8"/>
                <w:sz w:val="14"/>
              </w:rPr>
              <w:t xml:space="preserve"> </w:t>
            </w:r>
            <w:r w:rsidRPr="0063195A">
              <w:rPr>
                <w:rFonts w:ascii="Garamond" w:hAnsi="Garamond"/>
                <w:spacing w:val="-1"/>
                <w:sz w:val="14"/>
              </w:rPr>
              <w:t>area</w:t>
            </w:r>
            <w:r w:rsidRPr="0063195A">
              <w:rPr>
                <w:rFonts w:ascii="Garamond" w:hAnsi="Garamond"/>
                <w:spacing w:val="21"/>
                <w:w w:val="99"/>
                <w:sz w:val="14"/>
              </w:rPr>
              <w:t xml:space="preserve"> </w:t>
            </w:r>
            <w:r w:rsidRPr="0063195A">
              <w:rPr>
                <w:rFonts w:ascii="Garamond" w:hAnsi="Garamond"/>
                <w:sz w:val="14"/>
              </w:rPr>
              <w:t>to</w:t>
            </w:r>
            <w:r w:rsidRPr="0063195A">
              <w:rPr>
                <w:rFonts w:ascii="Garamond" w:hAnsi="Garamond"/>
                <w:spacing w:val="-7"/>
                <w:sz w:val="14"/>
              </w:rPr>
              <w:t xml:space="preserve"> </w:t>
            </w:r>
            <w:r w:rsidRPr="0063195A">
              <w:rPr>
                <w:rFonts w:ascii="Garamond" w:hAnsi="Garamond"/>
                <w:sz w:val="14"/>
              </w:rPr>
              <w:t>protect</w:t>
            </w:r>
            <w:r w:rsidRPr="0063195A">
              <w:rPr>
                <w:rFonts w:ascii="Garamond" w:hAnsi="Garamond"/>
                <w:w w:val="99"/>
                <w:sz w:val="14"/>
              </w:rPr>
              <w:t xml:space="preserve"> </w:t>
            </w:r>
            <w:r w:rsidRPr="0063195A">
              <w:rPr>
                <w:rFonts w:ascii="Garamond" w:hAnsi="Garamond"/>
                <w:spacing w:val="-1"/>
                <w:sz w:val="14"/>
              </w:rPr>
              <w:t>endangered</w:t>
            </w:r>
            <w:r w:rsidRPr="0063195A">
              <w:rPr>
                <w:rFonts w:ascii="Garamond" w:hAnsi="Garamond"/>
                <w:spacing w:val="28"/>
                <w:w w:val="99"/>
                <w:sz w:val="14"/>
              </w:rPr>
              <w:t xml:space="preserve"> </w:t>
            </w:r>
            <w:r w:rsidRPr="0063195A">
              <w:rPr>
                <w:rFonts w:ascii="Garamond" w:hAnsi="Garamond"/>
                <w:spacing w:val="-1"/>
                <w:sz w:val="14"/>
              </w:rPr>
              <w:t>marine</w:t>
            </w:r>
            <w:r w:rsidRPr="0063195A">
              <w:rPr>
                <w:rFonts w:ascii="Garamond" w:hAnsi="Garamond"/>
                <w:spacing w:val="-9"/>
                <w:sz w:val="14"/>
              </w:rPr>
              <w:t xml:space="preserve"> </w:t>
            </w:r>
            <w:r w:rsidRPr="0063195A">
              <w:rPr>
                <w:rFonts w:ascii="Garamond" w:hAnsi="Garamond"/>
                <w:sz w:val="14"/>
              </w:rPr>
              <w:t>species</w:t>
            </w:r>
            <w:r w:rsidRPr="0063195A">
              <w:rPr>
                <w:rFonts w:ascii="Garamond" w:hAnsi="Garamond"/>
                <w:spacing w:val="26"/>
                <w:w w:val="99"/>
                <w:sz w:val="14"/>
              </w:rPr>
              <w:t xml:space="preserve"> </w:t>
            </w:r>
            <w:r w:rsidRPr="0063195A">
              <w:rPr>
                <w:rFonts w:ascii="Garamond" w:hAnsi="Garamond"/>
                <w:spacing w:val="-1"/>
                <w:sz w:val="14"/>
              </w:rPr>
              <w:t>and</w:t>
            </w:r>
            <w:r w:rsidRPr="0063195A">
              <w:rPr>
                <w:rFonts w:ascii="Garamond" w:hAnsi="Garamond"/>
                <w:spacing w:val="-8"/>
                <w:sz w:val="14"/>
              </w:rPr>
              <w:t xml:space="preserve"> </w:t>
            </w:r>
            <w:r w:rsidRPr="0063195A">
              <w:rPr>
                <w:rFonts w:ascii="Garamond" w:hAnsi="Garamond"/>
                <w:sz w:val="14"/>
              </w:rPr>
              <w:t>reduce</w:t>
            </w:r>
            <w:r w:rsidRPr="0063195A">
              <w:rPr>
                <w:rFonts w:ascii="Garamond" w:hAnsi="Garamond"/>
                <w:spacing w:val="23"/>
                <w:w w:val="99"/>
                <w:sz w:val="14"/>
              </w:rPr>
              <w:t xml:space="preserve"> </w:t>
            </w:r>
            <w:r w:rsidRPr="0063195A">
              <w:rPr>
                <w:rFonts w:ascii="Garamond" w:hAnsi="Garamond"/>
                <w:sz w:val="14"/>
              </w:rPr>
              <w:t>threats</w:t>
            </w:r>
          </w:p>
        </w:tc>
        <w:tc>
          <w:tcPr>
            <w:tcW w:w="1701" w:type="dxa"/>
            <w:tcBorders>
              <w:top w:val="single" w:sz="5" w:space="0" w:color="000000"/>
              <w:left w:val="single" w:sz="5" w:space="0" w:color="000000"/>
              <w:bottom w:val="single" w:sz="5" w:space="0" w:color="000000"/>
              <w:right w:val="single" w:sz="5" w:space="0" w:color="000000"/>
            </w:tcBorders>
          </w:tcPr>
          <w:p w14:paraId="02877792" w14:textId="77777777" w:rsidR="00A06FF5" w:rsidRPr="0063195A" w:rsidRDefault="00A06FF5" w:rsidP="0063195A">
            <w:pPr>
              <w:ind w:left="138" w:right="138"/>
              <w:rPr>
                <w:rFonts w:ascii="Garamond" w:hAnsi="Garamond" w:cs="Calibri"/>
                <w:sz w:val="14"/>
                <w:szCs w:val="14"/>
              </w:rPr>
            </w:pPr>
            <w:r w:rsidRPr="0063195A">
              <w:rPr>
                <w:rFonts w:ascii="Garamond" w:hAnsi="Garamond"/>
                <w:spacing w:val="-1"/>
                <w:sz w:val="14"/>
                <w:u w:val="single" w:color="000000"/>
              </w:rPr>
              <w:t>Indicator</w:t>
            </w:r>
            <w:r w:rsidRPr="0063195A">
              <w:rPr>
                <w:rFonts w:ascii="Garamond" w:hAnsi="Garamond"/>
                <w:spacing w:val="-4"/>
                <w:sz w:val="14"/>
                <w:u w:val="single" w:color="000000"/>
              </w:rPr>
              <w:t xml:space="preserve"> </w:t>
            </w:r>
            <w:r w:rsidRPr="0063195A">
              <w:rPr>
                <w:rFonts w:ascii="Garamond" w:hAnsi="Garamond"/>
                <w:sz w:val="14"/>
                <w:u w:val="single" w:color="000000"/>
              </w:rPr>
              <w:t>6:</w:t>
            </w:r>
            <w:r w:rsidRPr="0063195A">
              <w:rPr>
                <w:rFonts w:ascii="Garamond" w:hAnsi="Garamond"/>
                <w:spacing w:val="-1"/>
                <w:sz w:val="14"/>
                <w:u w:val="single" w:color="000000"/>
              </w:rPr>
              <w:t xml:space="preserve"> </w:t>
            </w:r>
            <w:r w:rsidRPr="0063195A">
              <w:rPr>
                <w:rFonts w:ascii="Garamond" w:hAnsi="Garamond"/>
                <w:sz w:val="14"/>
              </w:rPr>
              <w:t>Extent</w:t>
            </w:r>
            <w:r w:rsidRPr="0063195A">
              <w:rPr>
                <w:rFonts w:ascii="Garamond" w:hAnsi="Garamond"/>
                <w:spacing w:val="-3"/>
                <w:sz w:val="14"/>
              </w:rPr>
              <w:t xml:space="preserve"> </w:t>
            </w:r>
            <w:r w:rsidRPr="0063195A">
              <w:rPr>
                <w:rFonts w:ascii="Garamond" w:hAnsi="Garamond"/>
                <w:spacing w:val="-1"/>
                <w:sz w:val="14"/>
              </w:rPr>
              <w:t>to</w:t>
            </w:r>
            <w:r w:rsidRPr="0063195A">
              <w:rPr>
                <w:rFonts w:ascii="Garamond" w:hAnsi="Garamond"/>
                <w:spacing w:val="20"/>
                <w:w w:val="99"/>
                <w:sz w:val="14"/>
              </w:rPr>
              <w:t xml:space="preserve"> </w:t>
            </w:r>
            <w:r w:rsidRPr="0063195A">
              <w:rPr>
                <w:rFonts w:ascii="Garamond" w:hAnsi="Garamond"/>
                <w:sz w:val="14"/>
              </w:rPr>
              <w:t>which</w:t>
            </w:r>
            <w:r w:rsidRPr="0063195A">
              <w:rPr>
                <w:rFonts w:ascii="Garamond" w:hAnsi="Garamond"/>
                <w:spacing w:val="-11"/>
                <w:sz w:val="14"/>
              </w:rPr>
              <w:t xml:space="preserve"> </w:t>
            </w:r>
            <w:r w:rsidRPr="0063195A">
              <w:rPr>
                <w:rFonts w:ascii="Garamond" w:hAnsi="Garamond"/>
                <w:spacing w:val="-1"/>
                <w:sz w:val="14"/>
              </w:rPr>
              <w:t>Institutional</w:t>
            </w:r>
            <w:r w:rsidRPr="0063195A">
              <w:rPr>
                <w:rFonts w:ascii="Garamond" w:hAnsi="Garamond"/>
                <w:spacing w:val="21"/>
                <w:w w:val="99"/>
                <w:sz w:val="14"/>
              </w:rPr>
              <w:t xml:space="preserve"> </w:t>
            </w:r>
            <w:r w:rsidRPr="0063195A">
              <w:rPr>
                <w:rFonts w:ascii="Garamond" w:hAnsi="Garamond"/>
                <w:spacing w:val="-1"/>
                <w:sz w:val="14"/>
              </w:rPr>
              <w:t>frameworks</w:t>
            </w:r>
            <w:r w:rsidRPr="0063195A">
              <w:rPr>
                <w:rFonts w:ascii="Garamond" w:hAnsi="Garamond"/>
                <w:spacing w:val="-5"/>
                <w:sz w:val="14"/>
              </w:rPr>
              <w:t xml:space="preserve"> </w:t>
            </w:r>
            <w:r w:rsidRPr="0063195A">
              <w:rPr>
                <w:rFonts w:ascii="Garamond" w:hAnsi="Garamond"/>
                <w:sz w:val="14"/>
              </w:rPr>
              <w:t>are</w:t>
            </w:r>
            <w:r w:rsidRPr="0063195A">
              <w:rPr>
                <w:rFonts w:ascii="Garamond" w:hAnsi="Garamond"/>
                <w:spacing w:val="-3"/>
                <w:sz w:val="14"/>
              </w:rPr>
              <w:t xml:space="preserve"> </w:t>
            </w:r>
            <w:r w:rsidRPr="0063195A">
              <w:rPr>
                <w:rFonts w:ascii="Garamond" w:hAnsi="Garamond"/>
                <w:spacing w:val="-1"/>
                <w:sz w:val="14"/>
              </w:rPr>
              <w:t>in</w:t>
            </w:r>
            <w:r w:rsidRPr="0063195A">
              <w:rPr>
                <w:rFonts w:ascii="Garamond" w:hAnsi="Garamond"/>
                <w:spacing w:val="27"/>
                <w:w w:val="99"/>
                <w:sz w:val="14"/>
              </w:rPr>
              <w:t xml:space="preserve"> </w:t>
            </w:r>
            <w:r w:rsidRPr="0063195A">
              <w:rPr>
                <w:rFonts w:ascii="Garamond" w:hAnsi="Garamond"/>
                <w:sz w:val="14"/>
              </w:rPr>
              <w:t>place</w:t>
            </w:r>
            <w:r w:rsidRPr="0063195A">
              <w:rPr>
                <w:rFonts w:ascii="Garamond" w:hAnsi="Garamond"/>
                <w:spacing w:val="-7"/>
                <w:sz w:val="14"/>
              </w:rPr>
              <w:t xml:space="preserve"> </w:t>
            </w:r>
            <w:r w:rsidRPr="0063195A">
              <w:rPr>
                <w:rFonts w:ascii="Garamond" w:hAnsi="Garamond"/>
                <w:sz w:val="14"/>
              </w:rPr>
              <w:t>for</w:t>
            </w:r>
            <w:r w:rsidRPr="0063195A">
              <w:rPr>
                <w:rFonts w:ascii="Garamond" w:hAnsi="Garamond"/>
                <w:spacing w:val="-6"/>
                <w:sz w:val="14"/>
              </w:rPr>
              <w:t xml:space="preserve"> </w:t>
            </w:r>
            <w:r w:rsidRPr="0063195A">
              <w:rPr>
                <w:rFonts w:ascii="Garamond" w:hAnsi="Garamond"/>
                <w:spacing w:val="-1"/>
                <w:sz w:val="14"/>
              </w:rPr>
              <w:t>integration</w:t>
            </w:r>
            <w:r w:rsidRPr="0063195A">
              <w:rPr>
                <w:rFonts w:ascii="Garamond" w:hAnsi="Garamond"/>
                <w:spacing w:val="28"/>
                <w:w w:val="99"/>
                <w:sz w:val="14"/>
              </w:rPr>
              <w:t xml:space="preserve"> </w:t>
            </w:r>
            <w:r w:rsidRPr="0063195A">
              <w:rPr>
                <w:rFonts w:ascii="Garamond" w:hAnsi="Garamond"/>
                <w:sz w:val="14"/>
              </w:rPr>
              <w:t>of</w:t>
            </w:r>
            <w:r w:rsidRPr="0063195A">
              <w:rPr>
                <w:rFonts w:ascii="Garamond" w:hAnsi="Garamond"/>
                <w:spacing w:val="-9"/>
                <w:sz w:val="14"/>
              </w:rPr>
              <w:t xml:space="preserve"> </w:t>
            </w:r>
            <w:r w:rsidRPr="0063195A">
              <w:rPr>
                <w:rFonts w:ascii="Garamond" w:hAnsi="Garamond"/>
                <w:sz w:val="14"/>
              </w:rPr>
              <w:t>conservation,</w:t>
            </w:r>
            <w:r w:rsidRPr="0063195A">
              <w:rPr>
                <w:rFonts w:ascii="Garamond" w:hAnsi="Garamond"/>
                <w:w w:val="99"/>
                <w:sz w:val="14"/>
              </w:rPr>
              <w:t xml:space="preserve"> </w:t>
            </w:r>
            <w:r w:rsidRPr="0063195A">
              <w:rPr>
                <w:rFonts w:ascii="Garamond" w:hAnsi="Garamond"/>
                <w:sz w:val="14"/>
              </w:rPr>
              <w:t>sustainable</w:t>
            </w:r>
            <w:r w:rsidRPr="0063195A">
              <w:rPr>
                <w:rFonts w:ascii="Garamond" w:hAnsi="Garamond"/>
                <w:spacing w:val="-12"/>
                <w:sz w:val="14"/>
              </w:rPr>
              <w:t xml:space="preserve"> </w:t>
            </w:r>
            <w:r w:rsidRPr="0063195A">
              <w:rPr>
                <w:rFonts w:ascii="Garamond" w:hAnsi="Garamond"/>
                <w:spacing w:val="-1"/>
                <w:sz w:val="14"/>
              </w:rPr>
              <w:t>marine</w:t>
            </w:r>
            <w:r w:rsidRPr="0063195A">
              <w:rPr>
                <w:rFonts w:ascii="Garamond" w:hAnsi="Garamond"/>
                <w:spacing w:val="24"/>
                <w:w w:val="99"/>
                <w:sz w:val="14"/>
              </w:rPr>
              <w:t xml:space="preserve"> </w:t>
            </w:r>
            <w:r w:rsidRPr="0063195A">
              <w:rPr>
                <w:rFonts w:ascii="Garamond" w:hAnsi="Garamond"/>
                <w:sz w:val="14"/>
              </w:rPr>
              <w:t>resource</w:t>
            </w:r>
            <w:r w:rsidRPr="0063195A">
              <w:rPr>
                <w:rFonts w:ascii="Garamond" w:hAnsi="Garamond"/>
                <w:spacing w:val="-7"/>
                <w:sz w:val="14"/>
              </w:rPr>
              <w:t xml:space="preserve"> </w:t>
            </w:r>
            <w:r w:rsidRPr="0063195A">
              <w:rPr>
                <w:rFonts w:ascii="Garamond" w:hAnsi="Garamond"/>
                <w:sz w:val="14"/>
              </w:rPr>
              <w:t>use,</w:t>
            </w:r>
            <w:r w:rsidRPr="0063195A">
              <w:rPr>
                <w:rFonts w:ascii="Garamond" w:hAnsi="Garamond"/>
                <w:spacing w:val="-5"/>
                <w:sz w:val="14"/>
              </w:rPr>
              <w:t xml:space="preserve"> </w:t>
            </w:r>
            <w:r w:rsidRPr="0063195A">
              <w:rPr>
                <w:rFonts w:ascii="Garamond" w:hAnsi="Garamond"/>
                <w:spacing w:val="-1"/>
                <w:sz w:val="14"/>
              </w:rPr>
              <w:t>control</w:t>
            </w:r>
            <w:r w:rsidRPr="0063195A">
              <w:rPr>
                <w:rFonts w:ascii="Garamond" w:hAnsi="Garamond"/>
                <w:spacing w:val="25"/>
                <w:w w:val="99"/>
                <w:sz w:val="14"/>
              </w:rPr>
              <w:t xml:space="preserve"> </w:t>
            </w:r>
            <w:r w:rsidRPr="0063195A">
              <w:rPr>
                <w:rFonts w:ascii="Garamond" w:hAnsi="Garamond"/>
                <w:sz w:val="14"/>
              </w:rPr>
              <w:t>and</w:t>
            </w:r>
            <w:r w:rsidRPr="0063195A">
              <w:rPr>
                <w:rFonts w:ascii="Garamond" w:hAnsi="Garamond"/>
                <w:spacing w:val="-6"/>
                <w:sz w:val="14"/>
              </w:rPr>
              <w:t xml:space="preserve"> </w:t>
            </w:r>
            <w:r w:rsidRPr="0063195A">
              <w:rPr>
                <w:rFonts w:ascii="Garamond" w:hAnsi="Garamond"/>
                <w:spacing w:val="-1"/>
                <w:sz w:val="14"/>
              </w:rPr>
              <w:t>management</w:t>
            </w:r>
            <w:r w:rsidRPr="0063195A">
              <w:rPr>
                <w:rFonts w:ascii="Garamond" w:hAnsi="Garamond"/>
                <w:spacing w:val="-7"/>
                <w:sz w:val="14"/>
              </w:rPr>
              <w:t xml:space="preserve"> </w:t>
            </w:r>
            <w:r w:rsidRPr="0063195A">
              <w:rPr>
                <w:rFonts w:ascii="Garamond" w:hAnsi="Garamond"/>
                <w:sz w:val="14"/>
              </w:rPr>
              <w:t>of</w:t>
            </w:r>
            <w:r w:rsidRPr="0063195A">
              <w:rPr>
                <w:rFonts w:ascii="Garamond" w:hAnsi="Garamond"/>
                <w:spacing w:val="29"/>
                <w:w w:val="99"/>
                <w:sz w:val="14"/>
              </w:rPr>
              <w:t xml:space="preserve"> </w:t>
            </w:r>
            <w:r w:rsidRPr="0063195A">
              <w:rPr>
                <w:rFonts w:ascii="Garamond" w:hAnsi="Garamond"/>
                <w:spacing w:val="-1"/>
                <w:sz w:val="14"/>
              </w:rPr>
              <w:t>biodiversity</w:t>
            </w:r>
            <w:r w:rsidRPr="0063195A">
              <w:rPr>
                <w:rFonts w:ascii="Garamond" w:hAnsi="Garamond"/>
                <w:spacing w:val="-10"/>
                <w:sz w:val="14"/>
              </w:rPr>
              <w:t xml:space="preserve"> </w:t>
            </w:r>
            <w:r w:rsidRPr="0063195A">
              <w:rPr>
                <w:rFonts w:ascii="Garamond" w:hAnsi="Garamond"/>
                <w:sz w:val="14"/>
              </w:rPr>
              <w:t>and</w:t>
            </w:r>
            <w:r w:rsidRPr="0063195A">
              <w:rPr>
                <w:rFonts w:ascii="Garamond" w:hAnsi="Garamond"/>
                <w:spacing w:val="24"/>
                <w:w w:val="99"/>
                <w:sz w:val="14"/>
              </w:rPr>
              <w:t xml:space="preserve"> </w:t>
            </w:r>
            <w:r w:rsidRPr="0063195A">
              <w:rPr>
                <w:rFonts w:ascii="Garamond" w:hAnsi="Garamond"/>
                <w:spacing w:val="-1"/>
                <w:sz w:val="14"/>
              </w:rPr>
              <w:t>ecosystems</w:t>
            </w:r>
            <w:r w:rsidRPr="0063195A">
              <w:rPr>
                <w:rFonts w:ascii="Garamond" w:hAnsi="Garamond"/>
                <w:spacing w:val="-9"/>
                <w:sz w:val="14"/>
              </w:rPr>
              <w:t xml:space="preserve"> </w:t>
            </w:r>
            <w:r w:rsidRPr="0063195A">
              <w:rPr>
                <w:rFonts w:ascii="Garamond" w:hAnsi="Garamond"/>
                <w:sz w:val="14"/>
              </w:rPr>
              <w:t>and</w:t>
            </w:r>
            <w:r w:rsidRPr="0063195A">
              <w:rPr>
                <w:rFonts w:ascii="Garamond" w:hAnsi="Garamond"/>
                <w:spacing w:val="29"/>
                <w:w w:val="99"/>
                <w:sz w:val="14"/>
              </w:rPr>
              <w:t xml:space="preserve"> </w:t>
            </w:r>
            <w:r w:rsidRPr="0063195A">
              <w:rPr>
                <w:rFonts w:ascii="Garamond" w:hAnsi="Garamond"/>
                <w:spacing w:val="-1"/>
                <w:sz w:val="14"/>
              </w:rPr>
              <w:t>improved</w:t>
            </w:r>
            <w:r w:rsidRPr="0063195A">
              <w:rPr>
                <w:rFonts w:ascii="Garamond" w:hAnsi="Garamond"/>
                <w:spacing w:val="-11"/>
                <w:sz w:val="14"/>
              </w:rPr>
              <w:t xml:space="preserve"> </w:t>
            </w:r>
            <w:r w:rsidRPr="0063195A">
              <w:rPr>
                <w:rFonts w:ascii="Garamond" w:hAnsi="Garamond"/>
                <w:sz w:val="14"/>
              </w:rPr>
              <w:t>livelihoods</w:t>
            </w:r>
            <w:r w:rsidRPr="0063195A">
              <w:rPr>
                <w:rFonts w:ascii="Garamond" w:hAnsi="Garamond"/>
                <w:spacing w:val="26"/>
                <w:w w:val="99"/>
                <w:sz w:val="14"/>
              </w:rPr>
              <w:t xml:space="preserve"> </w:t>
            </w:r>
            <w:r w:rsidRPr="0063195A">
              <w:rPr>
                <w:rFonts w:ascii="Garamond" w:hAnsi="Garamond"/>
                <w:spacing w:val="-1"/>
                <w:sz w:val="14"/>
              </w:rPr>
              <w:t>into</w:t>
            </w:r>
            <w:r w:rsidRPr="0063195A">
              <w:rPr>
                <w:rFonts w:ascii="Garamond" w:hAnsi="Garamond"/>
                <w:spacing w:val="-9"/>
                <w:sz w:val="14"/>
              </w:rPr>
              <w:t xml:space="preserve"> </w:t>
            </w:r>
            <w:r w:rsidRPr="0063195A">
              <w:rPr>
                <w:rFonts w:ascii="Garamond" w:hAnsi="Garamond"/>
                <w:spacing w:val="-1"/>
                <w:sz w:val="14"/>
              </w:rPr>
              <w:t>integrated</w:t>
            </w:r>
            <w:r w:rsidRPr="0063195A">
              <w:rPr>
                <w:rFonts w:ascii="Garamond" w:hAnsi="Garamond"/>
                <w:spacing w:val="21"/>
                <w:w w:val="99"/>
                <w:sz w:val="14"/>
              </w:rPr>
              <w:t xml:space="preserve"> </w:t>
            </w:r>
            <w:r w:rsidRPr="0063195A">
              <w:rPr>
                <w:rFonts w:ascii="Garamond" w:hAnsi="Garamond"/>
                <w:sz w:val="14"/>
              </w:rPr>
              <w:t>seascape</w:t>
            </w:r>
            <w:r w:rsidRPr="0063195A">
              <w:rPr>
                <w:rFonts w:ascii="Garamond" w:hAnsi="Garamond"/>
                <w:spacing w:val="-12"/>
                <w:sz w:val="14"/>
              </w:rPr>
              <w:t xml:space="preserve"> </w:t>
            </w:r>
            <w:r w:rsidRPr="0063195A">
              <w:rPr>
                <w:rFonts w:ascii="Garamond" w:hAnsi="Garamond"/>
                <w:spacing w:val="-1"/>
                <w:sz w:val="14"/>
              </w:rPr>
              <w:t>planning</w:t>
            </w:r>
            <w:r w:rsidRPr="0063195A">
              <w:rPr>
                <w:rFonts w:ascii="Garamond" w:hAnsi="Garamond"/>
                <w:spacing w:val="29"/>
                <w:w w:val="99"/>
                <w:sz w:val="14"/>
              </w:rPr>
              <w:t xml:space="preserve"> </w:t>
            </w:r>
            <w:r w:rsidRPr="0063195A">
              <w:rPr>
                <w:rFonts w:ascii="Garamond" w:hAnsi="Garamond"/>
                <w:sz w:val="14"/>
              </w:rPr>
              <w:t>and</w:t>
            </w:r>
            <w:r w:rsidRPr="0063195A">
              <w:rPr>
                <w:rFonts w:ascii="Garamond" w:hAnsi="Garamond"/>
                <w:spacing w:val="-10"/>
                <w:sz w:val="14"/>
              </w:rPr>
              <w:t xml:space="preserve"> </w:t>
            </w:r>
            <w:r w:rsidRPr="0063195A">
              <w:rPr>
                <w:rFonts w:ascii="Garamond" w:hAnsi="Garamond"/>
                <w:spacing w:val="-1"/>
                <w:sz w:val="14"/>
              </w:rPr>
              <w:t>management</w:t>
            </w:r>
          </w:p>
        </w:tc>
        <w:tc>
          <w:tcPr>
            <w:tcW w:w="1134" w:type="dxa"/>
            <w:tcBorders>
              <w:top w:val="single" w:sz="5" w:space="0" w:color="000000"/>
              <w:left w:val="single" w:sz="5" w:space="0" w:color="000000"/>
              <w:bottom w:val="single" w:sz="5" w:space="0" w:color="000000"/>
              <w:right w:val="single" w:sz="5" w:space="0" w:color="000000"/>
            </w:tcBorders>
          </w:tcPr>
          <w:p w14:paraId="2202D79C" w14:textId="77777777" w:rsidR="00A06FF5" w:rsidRPr="0063195A" w:rsidRDefault="00A06FF5" w:rsidP="0063195A">
            <w:pPr>
              <w:ind w:left="138" w:right="138"/>
              <w:rPr>
                <w:rFonts w:ascii="Garamond" w:hAnsi="Garamond" w:cs="Calibri"/>
                <w:sz w:val="14"/>
                <w:szCs w:val="14"/>
              </w:rPr>
            </w:pPr>
            <w:r w:rsidRPr="0063195A">
              <w:rPr>
                <w:rFonts w:ascii="Garamond" w:hAnsi="Garamond"/>
                <w:i/>
                <w:spacing w:val="-1"/>
                <w:sz w:val="14"/>
              </w:rPr>
              <w:t>No</w:t>
            </w:r>
            <w:r w:rsidRPr="0063195A">
              <w:rPr>
                <w:rFonts w:ascii="Garamond" w:hAnsi="Garamond"/>
                <w:i/>
                <w:spacing w:val="21"/>
                <w:w w:val="99"/>
                <w:sz w:val="14"/>
              </w:rPr>
              <w:t xml:space="preserve"> </w:t>
            </w:r>
            <w:r w:rsidRPr="0063195A">
              <w:rPr>
                <w:rFonts w:ascii="Garamond" w:hAnsi="Garamond"/>
                <w:i/>
                <w:spacing w:val="-1"/>
                <w:sz w:val="14"/>
              </w:rPr>
              <w:t>comprehensive</w:t>
            </w:r>
            <w:r w:rsidRPr="0063195A">
              <w:rPr>
                <w:rFonts w:ascii="Garamond" w:hAnsi="Garamond"/>
                <w:i/>
                <w:spacing w:val="24"/>
                <w:w w:val="99"/>
                <w:sz w:val="14"/>
              </w:rPr>
              <w:t xml:space="preserve"> </w:t>
            </w:r>
            <w:r w:rsidRPr="0063195A">
              <w:rPr>
                <w:rFonts w:ascii="Garamond" w:hAnsi="Garamond"/>
                <w:i/>
                <w:sz w:val="14"/>
              </w:rPr>
              <w:t>seascape</w:t>
            </w:r>
            <w:r w:rsidRPr="0063195A">
              <w:rPr>
                <w:rFonts w:ascii="Garamond" w:hAnsi="Garamond"/>
                <w:i/>
                <w:w w:val="99"/>
                <w:sz w:val="14"/>
              </w:rPr>
              <w:t xml:space="preserve"> </w:t>
            </w:r>
            <w:r w:rsidRPr="0063195A">
              <w:rPr>
                <w:rFonts w:ascii="Garamond" w:hAnsi="Garamond"/>
                <w:i/>
                <w:spacing w:val="-1"/>
                <w:sz w:val="14"/>
              </w:rPr>
              <w:t>planning</w:t>
            </w:r>
            <w:r w:rsidRPr="0063195A">
              <w:rPr>
                <w:rFonts w:ascii="Garamond" w:hAnsi="Garamond"/>
                <w:i/>
                <w:spacing w:val="-8"/>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z w:val="14"/>
              </w:rPr>
              <w:t>management</w:t>
            </w:r>
            <w:r w:rsidRPr="0063195A">
              <w:rPr>
                <w:rFonts w:ascii="Garamond" w:hAnsi="Garamond"/>
                <w:i/>
                <w:w w:val="99"/>
                <w:sz w:val="14"/>
              </w:rPr>
              <w:t xml:space="preserve"> </w:t>
            </w:r>
            <w:r w:rsidRPr="0063195A">
              <w:rPr>
                <w:rFonts w:ascii="Garamond" w:hAnsi="Garamond"/>
                <w:i/>
                <w:sz w:val="14"/>
              </w:rPr>
              <w:t>approaches</w:t>
            </w:r>
            <w:r w:rsidRPr="0063195A">
              <w:rPr>
                <w:rFonts w:ascii="Garamond" w:hAnsi="Garamond"/>
                <w:i/>
                <w:w w:val="99"/>
                <w:sz w:val="14"/>
              </w:rPr>
              <w:t xml:space="preserve"> </w:t>
            </w:r>
            <w:r w:rsidRPr="0063195A">
              <w:rPr>
                <w:rFonts w:ascii="Garamond" w:hAnsi="Garamond"/>
                <w:i/>
                <w:spacing w:val="-1"/>
                <w:sz w:val="14"/>
              </w:rPr>
              <w:t>exists</w:t>
            </w:r>
            <w:r w:rsidRPr="0063195A">
              <w:rPr>
                <w:rFonts w:ascii="Garamond" w:hAnsi="Garamond"/>
                <w:i/>
                <w:spacing w:val="-3"/>
                <w:sz w:val="14"/>
              </w:rPr>
              <w:t xml:space="preserve"> </w:t>
            </w:r>
            <w:r w:rsidRPr="0063195A">
              <w:rPr>
                <w:rFonts w:ascii="Garamond" w:hAnsi="Garamond"/>
                <w:i/>
                <w:spacing w:val="-1"/>
                <w:sz w:val="14"/>
              </w:rPr>
              <w:t>in</w:t>
            </w:r>
            <w:r w:rsidRPr="0063195A">
              <w:rPr>
                <w:rFonts w:ascii="Garamond" w:hAnsi="Garamond"/>
                <w:i/>
                <w:spacing w:val="-2"/>
                <w:sz w:val="14"/>
              </w:rPr>
              <w:t xml:space="preserve"> </w:t>
            </w:r>
            <w:r w:rsidRPr="0063195A">
              <w:rPr>
                <w:rFonts w:ascii="Garamond" w:hAnsi="Garamond"/>
                <w:i/>
                <w:spacing w:val="-1"/>
                <w:sz w:val="14"/>
              </w:rPr>
              <w:t>the</w:t>
            </w:r>
            <w:r w:rsidRPr="0063195A">
              <w:rPr>
                <w:rFonts w:ascii="Garamond" w:hAnsi="Garamond"/>
                <w:i/>
                <w:spacing w:val="26"/>
                <w:w w:val="99"/>
                <w:sz w:val="14"/>
              </w:rPr>
              <w:t xml:space="preserve"> </w:t>
            </w:r>
            <w:r w:rsidRPr="0063195A">
              <w:rPr>
                <w:rFonts w:ascii="Garamond" w:hAnsi="Garamond"/>
                <w:i/>
                <w:spacing w:val="-1"/>
                <w:sz w:val="14"/>
              </w:rPr>
              <w:t>country</w:t>
            </w:r>
          </w:p>
        </w:tc>
        <w:tc>
          <w:tcPr>
            <w:tcW w:w="992" w:type="dxa"/>
            <w:tcBorders>
              <w:top w:val="single" w:sz="5" w:space="0" w:color="000000"/>
              <w:left w:val="single" w:sz="5" w:space="0" w:color="000000"/>
              <w:bottom w:val="single" w:sz="5" w:space="0" w:color="000000"/>
              <w:right w:val="single" w:sz="5" w:space="0" w:color="000000"/>
            </w:tcBorders>
          </w:tcPr>
          <w:p w14:paraId="62163EA9" w14:textId="77777777" w:rsidR="00A06FF5" w:rsidRPr="0063195A" w:rsidRDefault="00A06FF5" w:rsidP="0063195A">
            <w:pPr>
              <w:ind w:left="138" w:right="138"/>
              <w:rPr>
                <w:rFonts w:ascii="Garamond" w:hAnsi="Garamond"/>
              </w:rPr>
            </w:pPr>
          </w:p>
        </w:tc>
        <w:tc>
          <w:tcPr>
            <w:tcW w:w="1217" w:type="dxa"/>
            <w:tcBorders>
              <w:top w:val="single" w:sz="5" w:space="0" w:color="000000"/>
              <w:left w:val="single" w:sz="5" w:space="0" w:color="000000"/>
              <w:bottom w:val="single" w:sz="5" w:space="0" w:color="000000"/>
              <w:right w:val="single" w:sz="5" w:space="0" w:color="000000"/>
            </w:tcBorders>
          </w:tcPr>
          <w:p w14:paraId="0A6EB2B6"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i/>
                <w:spacing w:val="-1"/>
                <w:sz w:val="14"/>
              </w:rPr>
              <w:t>Institutional</w:t>
            </w:r>
            <w:r w:rsidRPr="0063195A">
              <w:rPr>
                <w:rFonts w:ascii="Garamond" w:hAnsi="Garamond"/>
                <w:i/>
                <w:spacing w:val="24"/>
                <w:w w:val="99"/>
                <w:sz w:val="14"/>
              </w:rPr>
              <w:t xml:space="preserve"> </w:t>
            </w:r>
            <w:r w:rsidRPr="0063195A">
              <w:rPr>
                <w:rFonts w:ascii="Garamond" w:hAnsi="Garamond"/>
                <w:i/>
                <w:spacing w:val="-1"/>
                <w:sz w:val="14"/>
              </w:rPr>
              <w:t>arrangements</w:t>
            </w:r>
            <w:r w:rsidRPr="0063195A">
              <w:rPr>
                <w:rFonts w:ascii="Garamond" w:hAnsi="Garamond"/>
                <w:i/>
                <w:spacing w:val="20"/>
                <w:w w:val="99"/>
                <w:sz w:val="14"/>
              </w:rPr>
              <w:t xml:space="preserve"> </w:t>
            </w:r>
            <w:r w:rsidRPr="0063195A">
              <w:rPr>
                <w:rFonts w:ascii="Garamond" w:hAnsi="Garamond"/>
                <w:i/>
                <w:spacing w:val="-1"/>
                <w:sz w:val="14"/>
              </w:rPr>
              <w:t>and</w:t>
            </w:r>
            <w:r w:rsidRPr="0063195A">
              <w:rPr>
                <w:rFonts w:ascii="Garamond" w:hAnsi="Garamond"/>
                <w:i/>
                <w:spacing w:val="-8"/>
                <w:sz w:val="14"/>
              </w:rPr>
              <w:t xml:space="preserve"> </w:t>
            </w:r>
            <w:r w:rsidRPr="0063195A">
              <w:rPr>
                <w:rFonts w:ascii="Garamond" w:hAnsi="Garamond"/>
                <w:i/>
                <w:spacing w:val="-1"/>
                <w:sz w:val="14"/>
              </w:rPr>
              <w:t>planning</w:t>
            </w:r>
            <w:r w:rsidRPr="0063195A">
              <w:rPr>
                <w:rFonts w:ascii="Garamond" w:hAnsi="Garamond"/>
                <w:i/>
                <w:spacing w:val="29"/>
                <w:w w:val="99"/>
                <w:sz w:val="14"/>
              </w:rPr>
              <w:t xml:space="preserve"> </w:t>
            </w:r>
            <w:r w:rsidRPr="0063195A">
              <w:rPr>
                <w:rFonts w:ascii="Garamond" w:hAnsi="Garamond"/>
                <w:i/>
                <w:spacing w:val="-1"/>
                <w:sz w:val="14"/>
              </w:rPr>
              <w:t>process</w:t>
            </w:r>
            <w:r w:rsidRPr="0063195A">
              <w:rPr>
                <w:rFonts w:ascii="Garamond" w:hAnsi="Garamond"/>
                <w:i/>
                <w:spacing w:val="-7"/>
                <w:sz w:val="14"/>
              </w:rPr>
              <w:t xml:space="preserve"> </w:t>
            </w:r>
            <w:r w:rsidRPr="0063195A">
              <w:rPr>
                <w:rFonts w:ascii="Garamond" w:hAnsi="Garamond"/>
                <w:i/>
                <w:sz w:val="14"/>
              </w:rPr>
              <w:t>for</w:t>
            </w:r>
            <w:r w:rsidRPr="0063195A">
              <w:rPr>
                <w:rFonts w:ascii="Garamond" w:hAnsi="Garamond"/>
                <w:i/>
                <w:spacing w:val="24"/>
                <w:w w:val="99"/>
                <w:sz w:val="14"/>
              </w:rPr>
              <w:t xml:space="preserve"> </w:t>
            </w:r>
            <w:r w:rsidRPr="0063195A">
              <w:rPr>
                <w:rFonts w:ascii="Garamond" w:hAnsi="Garamond"/>
                <w:i/>
                <w:spacing w:val="-1"/>
                <w:sz w:val="14"/>
              </w:rPr>
              <w:t>multiple</w:t>
            </w:r>
            <w:r w:rsidRPr="0063195A">
              <w:rPr>
                <w:rFonts w:ascii="Garamond" w:hAnsi="Garamond"/>
                <w:i/>
                <w:spacing w:val="-4"/>
                <w:sz w:val="14"/>
              </w:rPr>
              <w:t xml:space="preserve"> </w:t>
            </w:r>
            <w:r w:rsidRPr="0063195A">
              <w:rPr>
                <w:rFonts w:ascii="Garamond" w:hAnsi="Garamond"/>
                <w:i/>
                <w:spacing w:val="-1"/>
                <w:sz w:val="14"/>
              </w:rPr>
              <w:t>use</w:t>
            </w:r>
            <w:r w:rsidRPr="0063195A">
              <w:rPr>
                <w:rFonts w:ascii="Garamond" w:hAnsi="Garamond"/>
                <w:i/>
                <w:spacing w:val="-4"/>
                <w:sz w:val="14"/>
              </w:rPr>
              <w:t xml:space="preserve"> </w:t>
            </w:r>
            <w:r w:rsidRPr="0063195A">
              <w:rPr>
                <w:rFonts w:ascii="Garamond" w:hAnsi="Garamond"/>
                <w:i/>
                <w:spacing w:val="-1"/>
                <w:sz w:val="14"/>
              </w:rPr>
              <w:t>and</w:t>
            </w:r>
            <w:r w:rsidRPr="0063195A">
              <w:rPr>
                <w:rFonts w:ascii="Garamond" w:hAnsi="Garamond"/>
                <w:i/>
                <w:spacing w:val="21"/>
                <w:w w:val="99"/>
                <w:sz w:val="14"/>
              </w:rPr>
              <w:t xml:space="preserve"> </w:t>
            </w:r>
            <w:r w:rsidRPr="0063195A">
              <w:rPr>
                <w:rFonts w:ascii="Garamond" w:hAnsi="Garamond"/>
                <w:i/>
                <w:spacing w:val="-1"/>
                <w:sz w:val="14"/>
              </w:rPr>
              <w:t>sustainable</w:t>
            </w:r>
            <w:r w:rsidRPr="0063195A">
              <w:rPr>
                <w:rFonts w:ascii="Garamond" w:hAnsi="Garamond"/>
                <w:i/>
                <w:spacing w:val="26"/>
                <w:w w:val="99"/>
                <w:sz w:val="14"/>
              </w:rPr>
              <w:t xml:space="preserve"> </w:t>
            </w:r>
            <w:r w:rsidRPr="0063195A">
              <w:rPr>
                <w:rFonts w:ascii="Garamond" w:hAnsi="Garamond"/>
                <w:i/>
                <w:spacing w:val="-1"/>
                <w:sz w:val="14"/>
              </w:rPr>
              <w:t>seascape</w:t>
            </w:r>
            <w:r w:rsidRPr="0063195A">
              <w:rPr>
                <w:rFonts w:ascii="Garamond" w:hAnsi="Garamond"/>
                <w:i/>
                <w:spacing w:val="-7"/>
                <w:sz w:val="14"/>
              </w:rPr>
              <w:t xml:space="preserve"> </w:t>
            </w:r>
            <w:r w:rsidRPr="0063195A">
              <w:rPr>
                <w:rFonts w:ascii="Garamond" w:hAnsi="Garamond"/>
                <w:i/>
                <w:spacing w:val="-1"/>
                <w:sz w:val="14"/>
              </w:rPr>
              <w:t>on-</w:t>
            </w:r>
            <w:r w:rsidRPr="0063195A">
              <w:rPr>
                <w:rFonts w:ascii="Garamond" w:hAnsi="Garamond"/>
                <w:i/>
                <w:spacing w:val="26"/>
                <w:w w:val="99"/>
                <w:sz w:val="14"/>
              </w:rPr>
              <w:t xml:space="preserve"> </w:t>
            </w:r>
            <w:r w:rsidRPr="0063195A">
              <w:rPr>
                <w:rFonts w:ascii="Garamond" w:hAnsi="Garamond"/>
                <w:i/>
                <w:spacing w:val="-1"/>
                <w:sz w:val="14"/>
              </w:rPr>
              <w:t>going</w:t>
            </w:r>
            <w:r w:rsidRPr="0063195A">
              <w:rPr>
                <w:rFonts w:ascii="Garamond" w:hAnsi="Garamond"/>
                <w:i/>
                <w:spacing w:val="-4"/>
                <w:sz w:val="14"/>
              </w:rPr>
              <w:t xml:space="preserve"> </w:t>
            </w:r>
            <w:r w:rsidRPr="0063195A">
              <w:rPr>
                <w:rFonts w:ascii="Garamond" w:hAnsi="Garamond"/>
                <w:i/>
                <w:spacing w:val="-1"/>
                <w:sz w:val="14"/>
              </w:rPr>
              <w:t>for</w:t>
            </w:r>
            <w:r w:rsidRPr="0063195A">
              <w:rPr>
                <w:rFonts w:ascii="Garamond" w:hAnsi="Garamond"/>
                <w:i/>
                <w:spacing w:val="-4"/>
                <w:sz w:val="14"/>
              </w:rPr>
              <w:t xml:space="preserve"> </w:t>
            </w:r>
            <w:r w:rsidRPr="0063195A">
              <w:rPr>
                <w:rFonts w:ascii="Garamond" w:hAnsi="Garamond"/>
                <w:i/>
                <w:sz w:val="14"/>
              </w:rPr>
              <w:t>target</w:t>
            </w:r>
            <w:r w:rsidRPr="0063195A">
              <w:rPr>
                <w:rFonts w:ascii="Garamond" w:hAnsi="Garamond"/>
                <w:i/>
                <w:spacing w:val="24"/>
                <w:w w:val="99"/>
                <w:sz w:val="14"/>
              </w:rPr>
              <w:t xml:space="preserve"> </w:t>
            </w:r>
            <w:r w:rsidRPr="0063195A">
              <w:rPr>
                <w:rFonts w:ascii="Garamond" w:hAnsi="Garamond"/>
                <w:i/>
                <w:spacing w:val="-1"/>
                <w:sz w:val="14"/>
              </w:rPr>
              <w:t>MPA</w:t>
            </w:r>
          </w:p>
        </w:tc>
        <w:tc>
          <w:tcPr>
            <w:tcW w:w="1477" w:type="dxa"/>
            <w:tcBorders>
              <w:top w:val="single" w:sz="5" w:space="0" w:color="000000"/>
              <w:left w:val="single" w:sz="5" w:space="0" w:color="000000"/>
              <w:bottom w:val="single" w:sz="5" w:space="0" w:color="000000"/>
              <w:right w:val="single" w:sz="5" w:space="0" w:color="000000"/>
            </w:tcBorders>
          </w:tcPr>
          <w:p w14:paraId="53CAB760" w14:textId="77777777" w:rsidR="00A06FF5" w:rsidRPr="0063195A" w:rsidRDefault="00A06FF5" w:rsidP="0063195A">
            <w:pPr>
              <w:ind w:left="138" w:right="138"/>
              <w:rPr>
                <w:rFonts w:ascii="Garamond" w:hAnsi="Garamond" w:cs="Calibri"/>
                <w:sz w:val="14"/>
                <w:szCs w:val="14"/>
              </w:rPr>
            </w:pPr>
            <w:r w:rsidRPr="0063195A">
              <w:rPr>
                <w:rFonts w:ascii="Garamond" w:hAnsi="Garamond"/>
                <w:i/>
                <w:spacing w:val="-1"/>
                <w:sz w:val="14"/>
              </w:rPr>
              <w:t>Multiple</w:t>
            </w:r>
            <w:r w:rsidRPr="0063195A">
              <w:rPr>
                <w:rFonts w:ascii="Garamond" w:hAnsi="Garamond"/>
                <w:i/>
                <w:spacing w:val="-5"/>
                <w:sz w:val="14"/>
              </w:rPr>
              <w:t xml:space="preserve"> </w:t>
            </w:r>
            <w:r w:rsidRPr="0063195A">
              <w:rPr>
                <w:rFonts w:ascii="Garamond" w:hAnsi="Garamond"/>
                <w:i/>
                <w:sz w:val="14"/>
              </w:rPr>
              <w:t>use</w:t>
            </w:r>
            <w:r w:rsidRPr="0063195A">
              <w:rPr>
                <w:rFonts w:ascii="Garamond" w:hAnsi="Garamond"/>
                <w:i/>
                <w:spacing w:val="-4"/>
                <w:sz w:val="14"/>
              </w:rPr>
              <w:t xml:space="preserve"> </w:t>
            </w:r>
            <w:r w:rsidRPr="0063195A">
              <w:rPr>
                <w:rFonts w:ascii="Garamond" w:hAnsi="Garamond"/>
                <w:i/>
                <w:spacing w:val="-1"/>
                <w:sz w:val="14"/>
              </w:rPr>
              <w:t>and</w:t>
            </w:r>
            <w:r w:rsidRPr="0063195A">
              <w:rPr>
                <w:rFonts w:ascii="Garamond" w:hAnsi="Garamond"/>
                <w:i/>
                <w:spacing w:val="28"/>
                <w:w w:val="99"/>
                <w:sz w:val="14"/>
              </w:rPr>
              <w:t xml:space="preserve"> </w:t>
            </w:r>
            <w:r w:rsidRPr="0063195A">
              <w:rPr>
                <w:rFonts w:ascii="Garamond" w:hAnsi="Garamond"/>
                <w:i/>
                <w:spacing w:val="-1"/>
                <w:sz w:val="14"/>
              </w:rPr>
              <w:t>sustainable</w:t>
            </w:r>
            <w:r w:rsidRPr="0063195A">
              <w:rPr>
                <w:rFonts w:ascii="Garamond" w:hAnsi="Garamond"/>
                <w:i/>
                <w:spacing w:val="28"/>
                <w:w w:val="99"/>
                <w:sz w:val="14"/>
              </w:rPr>
              <w:t xml:space="preserve"> </w:t>
            </w:r>
            <w:r w:rsidRPr="0063195A">
              <w:rPr>
                <w:rFonts w:ascii="Garamond" w:hAnsi="Garamond"/>
                <w:i/>
                <w:sz w:val="14"/>
              </w:rPr>
              <w:t>seascape</w:t>
            </w:r>
            <w:r w:rsidRPr="0063195A">
              <w:rPr>
                <w:rFonts w:ascii="Garamond" w:hAnsi="Garamond"/>
                <w:i/>
                <w:w w:val="99"/>
                <w:sz w:val="14"/>
              </w:rPr>
              <w:t xml:space="preserve"> </w:t>
            </w:r>
            <w:r w:rsidRPr="0063195A">
              <w:rPr>
                <w:rFonts w:ascii="Garamond" w:hAnsi="Garamond"/>
                <w:i/>
                <w:sz w:val="14"/>
              </w:rPr>
              <w:t>approaches</w:t>
            </w:r>
            <w:r w:rsidRPr="0063195A">
              <w:rPr>
                <w:rFonts w:ascii="Garamond" w:hAnsi="Garamond"/>
                <w:i/>
                <w:w w:val="99"/>
                <w:sz w:val="14"/>
              </w:rPr>
              <w:t xml:space="preserve"> </w:t>
            </w:r>
            <w:r w:rsidRPr="0063195A">
              <w:rPr>
                <w:rFonts w:ascii="Garamond" w:hAnsi="Garamond"/>
                <w:i/>
                <w:spacing w:val="-1"/>
                <w:sz w:val="14"/>
              </w:rPr>
              <w:t>institutionalized</w:t>
            </w:r>
            <w:r w:rsidRPr="0063195A">
              <w:rPr>
                <w:rFonts w:ascii="Garamond" w:hAnsi="Garamond"/>
                <w:i/>
                <w:spacing w:val="27"/>
                <w:w w:val="99"/>
                <w:sz w:val="14"/>
              </w:rPr>
              <w:t xml:space="preserve"> </w:t>
            </w:r>
            <w:r w:rsidRPr="0063195A">
              <w:rPr>
                <w:rFonts w:ascii="Garamond" w:hAnsi="Garamond"/>
                <w:i/>
                <w:sz w:val="14"/>
              </w:rPr>
              <w:t>by</w:t>
            </w:r>
            <w:r w:rsidRPr="0063195A">
              <w:rPr>
                <w:rFonts w:ascii="Garamond" w:hAnsi="Garamond"/>
                <w:i/>
                <w:spacing w:val="-8"/>
                <w:sz w:val="14"/>
              </w:rPr>
              <w:t xml:space="preserve"> </w:t>
            </w:r>
            <w:r w:rsidRPr="0063195A">
              <w:rPr>
                <w:rFonts w:ascii="Garamond" w:hAnsi="Garamond"/>
                <w:i/>
                <w:spacing w:val="-1"/>
                <w:sz w:val="14"/>
              </w:rPr>
              <w:t>national</w:t>
            </w:r>
            <w:r w:rsidRPr="0063195A">
              <w:rPr>
                <w:rFonts w:ascii="Garamond" w:hAnsi="Garamond"/>
                <w:i/>
                <w:spacing w:val="27"/>
                <w:w w:val="99"/>
                <w:sz w:val="14"/>
              </w:rPr>
              <w:t xml:space="preserve"> </w:t>
            </w:r>
            <w:r w:rsidRPr="0063195A">
              <w:rPr>
                <w:rFonts w:ascii="Garamond" w:hAnsi="Garamond"/>
                <w:i/>
                <w:spacing w:val="-1"/>
                <w:sz w:val="14"/>
              </w:rPr>
              <w:t>legislative,</w:t>
            </w:r>
            <w:r w:rsidRPr="0063195A">
              <w:rPr>
                <w:rFonts w:ascii="Garamond" w:hAnsi="Garamond"/>
                <w:i/>
                <w:spacing w:val="29"/>
                <w:w w:val="99"/>
                <w:sz w:val="14"/>
              </w:rPr>
              <w:t xml:space="preserve"> </w:t>
            </w:r>
            <w:r w:rsidRPr="0063195A">
              <w:rPr>
                <w:rFonts w:ascii="Garamond" w:hAnsi="Garamond"/>
                <w:i/>
                <w:spacing w:val="-1"/>
                <w:sz w:val="14"/>
              </w:rPr>
              <w:t>policy,</w:t>
            </w:r>
            <w:r w:rsidRPr="0063195A">
              <w:rPr>
                <w:rFonts w:ascii="Garamond" w:hAnsi="Garamond"/>
                <w:i/>
                <w:spacing w:val="-6"/>
                <w:sz w:val="14"/>
              </w:rPr>
              <w:t xml:space="preserve"> </w:t>
            </w:r>
            <w:r w:rsidRPr="0063195A">
              <w:rPr>
                <w:rFonts w:ascii="Garamond" w:hAnsi="Garamond"/>
                <w:i/>
                <w:spacing w:val="-1"/>
                <w:sz w:val="14"/>
              </w:rPr>
              <w:t>and</w:t>
            </w:r>
            <w:r w:rsidRPr="0063195A">
              <w:rPr>
                <w:rFonts w:ascii="Garamond" w:hAnsi="Garamond"/>
                <w:i/>
                <w:spacing w:val="27"/>
                <w:w w:val="99"/>
                <w:sz w:val="14"/>
              </w:rPr>
              <w:t xml:space="preserve"> </w:t>
            </w:r>
            <w:r w:rsidRPr="0063195A">
              <w:rPr>
                <w:rFonts w:ascii="Garamond" w:hAnsi="Garamond"/>
                <w:i/>
                <w:spacing w:val="-1"/>
                <w:sz w:val="14"/>
              </w:rPr>
              <w:t>institutional</w:t>
            </w:r>
            <w:r w:rsidRPr="0063195A">
              <w:rPr>
                <w:rFonts w:ascii="Garamond" w:hAnsi="Garamond"/>
                <w:i/>
                <w:spacing w:val="22"/>
                <w:w w:val="99"/>
                <w:sz w:val="14"/>
              </w:rPr>
              <w:t xml:space="preserve"> </w:t>
            </w:r>
            <w:r w:rsidRPr="0063195A">
              <w:rPr>
                <w:rFonts w:ascii="Garamond" w:hAnsi="Garamond"/>
                <w:i/>
                <w:spacing w:val="-1"/>
                <w:sz w:val="14"/>
              </w:rPr>
              <w:t>arrangements</w:t>
            </w:r>
            <w:r w:rsidRPr="0063195A">
              <w:rPr>
                <w:rFonts w:ascii="Garamond" w:hAnsi="Garamond"/>
                <w:i/>
                <w:spacing w:val="22"/>
                <w:w w:val="99"/>
                <w:sz w:val="14"/>
              </w:rPr>
              <w:t xml:space="preserve"> </w:t>
            </w:r>
            <w:r w:rsidRPr="0063195A">
              <w:rPr>
                <w:rFonts w:ascii="Garamond" w:hAnsi="Garamond"/>
                <w:i/>
                <w:sz w:val="14"/>
              </w:rPr>
              <w:t>and</w:t>
            </w:r>
            <w:r w:rsidRPr="0063195A">
              <w:rPr>
                <w:rFonts w:ascii="Garamond" w:hAnsi="Garamond"/>
                <w:i/>
                <w:spacing w:val="-5"/>
                <w:sz w:val="14"/>
              </w:rPr>
              <w:t xml:space="preserve"> </w:t>
            </w:r>
            <w:r w:rsidRPr="0063195A">
              <w:rPr>
                <w:rFonts w:ascii="Garamond" w:hAnsi="Garamond"/>
                <w:i/>
                <w:spacing w:val="-1"/>
                <w:sz w:val="14"/>
              </w:rPr>
              <w:t>planning</w:t>
            </w:r>
            <w:r w:rsidRPr="0063195A">
              <w:rPr>
                <w:rFonts w:ascii="Garamond" w:hAnsi="Garamond"/>
                <w:i/>
                <w:spacing w:val="-5"/>
                <w:sz w:val="14"/>
              </w:rPr>
              <w:t xml:space="preserve"> </w:t>
            </w:r>
            <w:r w:rsidRPr="0063195A">
              <w:rPr>
                <w:rFonts w:ascii="Garamond" w:hAnsi="Garamond"/>
                <w:i/>
                <w:sz w:val="14"/>
              </w:rPr>
              <w:t>and</w:t>
            </w:r>
            <w:r w:rsidRPr="0063195A">
              <w:rPr>
                <w:rFonts w:ascii="Garamond" w:hAnsi="Garamond"/>
                <w:i/>
                <w:spacing w:val="25"/>
                <w:sz w:val="14"/>
              </w:rPr>
              <w:t xml:space="preserve"> </w:t>
            </w:r>
            <w:r w:rsidRPr="0063195A">
              <w:rPr>
                <w:rFonts w:ascii="Garamond" w:hAnsi="Garamond"/>
                <w:i/>
                <w:spacing w:val="-1"/>
                <w:sz w:val="14"/>
              </w:rPr>
              <w:t>practice</w:t>
            </w:r>
            <w:r w:rsidRPr="0063195A">
              <w:rPr>
                <w:rFonts w:ascii="Garamond" w:hAnsi="Garamond"/>
                <w:i/>
                <w:spacing w:val="-10"/>
                <w:sz w:val="14"/>
              </w:rPr>
              <w:t xml:space="preserve"> </w:t>
            </w:r>
            <w:r w:rsidRPr="0063195A">
              <w:rPr>
                <w:rFonts w:ascii="Garamond" w:hAnsi="Garamond"/>
                <w:i/>
                <w:spacing w:val="-1"/>
                <w:sz w:val="14"/>
              </w:rPr>
              <w:t>effected</w:t>
            </w:r>
            <w:r w:rsidRPr="0063195A">
              <w:rPr>
                <w:rFonts w:ascii="Garamond" w:hAnsi="Garamond"/>
                <w:i/>
                <w:spacing w:val="25"/>
                <w:sz w:val="14"/>
              </w:rPr>
              <w:t xml:space="preserve"> </w:t>
            </w:r>
            <w:r w:rsidRPr="0063195A">
              <w:rPr>
                <w:rFonts w:ascii="Garamond" w:hAnsi="Garamond"/>
                <w:i/>
                <w:spacing w:val="-1"/>
                <w:sz w:val="14"/>
              </w:rPr>
              <w:t>in</w:t>
            </w:r>
            <w:r w:rsidRPr="0063195A">
              <w:rPr>
                <w:rFonts w:ascii="Garamond" w:hAnsi="Garamond"/>
                <w:i/>
                <w:spacing w:val="-4"/>
                <w:sz w:val="14"/>
              </w:rPr>
              <w:t xml:space="preserve"> </w:t>
            </w:r>
            <w:r w:rsidRPr="0063195A">
              <w:rPr>
                <w:rFonts w:ascii="Garamond" w:hAnsi="Garamond"/>
                <w:i/>
                <w:sz w:val="14"/>
              </w:rPr>
              <w:t>target</w:t>
            </w:r>
            <w:r w:rsidRPr="0063195A">
              <w:rPr>
                <w:rFonts w:ascii="Garamond" w:hAnsi="Garamond"/>
                <w:i/>
                <w:spacing w:val="-4"/>
                <w:sz w:val="14"/>
              </w:rPr>
              <w:t xml:space="preserve"> </w:t>
            </w:r>
            <w:r w:rsidRPr="0063195A">
              <w:rPr>
                <w:rFonts w:ascii="Garamond" w:hAnsi="Garamond"/>
                <w:i/>
                <w:sz w:val="14"/>
              </w:rPr>
              <w:t>MPA</w:t>
            </w:r>
          </w:p>
        </w:tc>
        <w:tc>
          <w:tcPr>
            <w:tcW w:w="973" w:type="dxa"/>
            <w:tcBorders>
              <w:top w:val="single" w:sz="5" w:space="0" w:color="000000"/>
              <w:left w:val="single" w:sz="5" w:space="0" w:color="000000"/>
              <w:bottom w:val="single" w:sz="5" w:space="0" w:color="000000"/>
              <w:right w:val="single" w:sz="5" w:space="0" w:color="000000"/>
            </w:tcBorders>
          </w:tcPr>
          <w:p w14:paraId="22E9ADC0" w14:textId="77777777" w:rsidR="00A06FF5" w:rsidRPr="0063195A" w:rsidRDefault="00A06FF5" w:rsidP="0063195A">
            <w:pPr>
              <w:ind w:left="138" w:right="138"/>
              <w:rPr>
                <w:rFonts w:ascii="Garamond" w:hAnsi="Garamond"/>
              </w:rPr>
            </w:pPr>
          </w:p>
        </w:tc>
        <w:tc>
          <w:tcPr>
            <w:tcW w:w="994" w:type="dxa"/>
            <w:vMerge w:val="restart"/>
            <w:tcBorders>
              <w:top w:val="single" w:sz="5" w:space="0" w:color="000000"/>
              <w:left w:val="single" w:sz="5" w:space="0" w:color="000000"/>
              <w:right w:val="single" w:sz="5" w:space="0" w:color="000000"/>
            </w:tcBorders>
          </w:tcPr>
          <w:p w14:paraId="79BB6A59" w14:textId="77777777" w:rsidR="00A06FF5" w:rsidRPr="0063195A" w:rsidRDefault="00A06FF5" w:rsidP="0063195A">
            <w:pPr>
              <w:ind w:left="138" w:right="138"/>
              <w:rPr>
                <w:rFonts w:ascii="Garamond" w:hAnsi="Garamond"/>
              </w:rPr>
            </w:pPr>
          </w:p>
        </w:tc>
        <w:tc>
          <w:tcPr>
            <w:tcW w:w="936" w:type="dxa"/>
            <w:vMerge w:val="restart"/>
            <w:tcBorders>
              <w:top w:val="single" w:sz="5" w:space="0" w:color="000000"/>
              <w:left w:val="single" w:sz="5" w:space="0" w:color="000000"/>
              <w:right w:val="single" w:sz="5" w:space="0" w:color="000000"/>
            </w:tcBorders>
          </w:tcPr>
          <w:p w14:paraId="25EBE31A" w14:textId="77777777" w:rsidR="00A06FF5" w:rsidRPr="0063195A" w:rsidRDefault="00A06FF5" w:rsidP="0063195A">
            <w:pPr>
              <w:ind w:left="138" w:right="138"/>
              <w:rPr>
                <w:rFonts w:ascii="Garamond" w:hAnsi="Garamond"/>
              </w:rPr>
            </w:pPr>
          </w:p>
        </w:tc>
      </w:tr>
      <w:tr w:rsidR="00A06FF5" w:rsidRPr="0063195A" w14:paraId="7DE9F222" w14:textId="77777777" w:rsidTr="0063195A">
        <w:trPr>
          <w:trHeight w:hRule="exact" w:val="2271"/>
        </w:trPr>
        <w:tc>
          <w:tcPr>
            <w:tcW w:w="1418" w:type="dxa"/>
            <w:vMerge/>
            <w:tcBorders>
              <w:left w:val="single" w:sz="5" w:space="0" w:color="000000"/>
              <w:right w:val="single" w:sz="5" w:space="0" w:color="000000"/>
            </w:tcBorders>
          </w:tcPr>
          <w:p w14:paraId="32DE0806" w14:textId="77777777" w:rsidR="00A06FF5" w:rsidRPr="0063195A" w:rsidRDefault="00A06FF5" w:rsidP="0063195A">
            <w:pPr>
              <w:ind w:left="138" w:right="138"/>
              <w:rPr>
                <w:rFonts w:ascii="Garamond" w:hAnsi="Garamond"/>
              </w:rPr>
            </w:pPr>
          </w:p>
        </w:tc>
        <w:tc>
          <w:tcPr>
            <w:tcW w:w="1701" w:type="dxa"/>
            <w:tcBorders>
              <w:top w:val="single" w:sz="5" w:space="0" w:color="000000"/>
              <w:left w:val="single" w:sz="5" w:space="0" w:color="000000"/>
              <w:bottom w:val="single" w:sz="5" w:space="0" w:color="000000"/>
              <w:right w:val="single" w:sz="5" w:space="0" w:color="000000"/>
            </w:tcBorders>
          </w:tcPr>
          <w:p w14:paraId="0AE6AADF" w14:textId="77777777" w:rsidR="00A06FF5" w:rsidRPr="0063195A" w:rsidRDefault="00A06FF5" w:rsidP="0063195A">
            <w:pPr>
              <w:ind w:left="138" w:right="138"/>
              <w:rPr>
                <w:rFonts w:ascii="Garamond" w:hAnsi="Garamond" w:cs="Calibri"/>
                <w:sz w:val="14"/>
                <w:szCs w:val="14"/>
              </w:rPr>
            </w:pPr>
            <w:r w:rsidRPr="0063195A">
              <w:rPr>
                <w:rFonts w:ascii="Garamond" w:hAnsi="Garamond"/>
                <w:spacing w:val="-1"/>
                <w:sz w:val="14"/>
                <w:u w:val="single" w:color="000000"/>
              </w:rPr>
              <w:t>Indicator</w:t>
            </w:r>
            <w:r w:rsidRPr="0063195A">
              <w:rPr>
                <w:rFonts w:ascii="Garamond" w:hAnsi="Garamond"/>
                <w:spacing w:val="-4"/>
                <w:sz w:val="14"/>
                <w:u w:val="single" w:color="000000"/>
              </w:rPr>
              <w:t xml:space="preserve"> </w:t>
            </w:r>
            <w:r w:rsidRPr="0063195A">
              <w:rPr>
                <w:rFonts w:ascii="Garamond" w:hAnsi="Garamond"/>
                <w:sz w:val="14"/>
                <w:u w:val="single" w:color="000000"/>
              </w:rPr>
              <w:t>7:</w:t>
            </w:r>
            <w:r w:rsidRPr="0063195A">
              <w:rPr>
                <w:rFonts w:ascii="Garamond" w:hAnsi="Garamond"/>
                <w:spacing w:val="-3"/>
                <w:sz w:val="14"/>
                <w:u w:val="single" w:color="000000"/>
              </w:rPr>
              <w:t xml:space="preserve"> </w:t>
            </w:r>
            <w:r w:rsidRPr="0063195A">
              <w:rPr>
                <w:rFonts w:ascii="Garamond" w:hAnsi="Garamond"/>
                <w:spacing w:val="-1"/>
                <w:sz w:val="14"/>
              </w:rPr>
              <w:t>Level</w:t>
            </w:r>
            <w:r w:rsidRPr="0063195A">
              <w:rPr>
                <w:rFonts w:ascii="Garamond" w:hAnsi="Garamond"/>
                <w:spacing w:val="-4"/>
                <w:sz w:val="14"/>
              </w:rPr>
              <w:t xml:space="preserve"> </w:t>
            </w:r>
            <w:r w:rsidRPr="0063195A">
              <w:rPr>
                <w:rFonts w:ascii="Garamond" w:hAnsi="Garamond"/>
                <w:sz w:val="14"/>
              </w:rPr>
              <w:t>of</w:t>
            </w:r>
            <w:r w:rsidRPr="0063195A">
              <w:rPr>
                <w:rFonts w:ascii="Garamond" w:hAnsi="Garamond"/>
                <w:spacing w:val="26"/>
                <w:w w:val="99"/>
                <w:sz w:val="14"/>
              </w:rPr>
              <w:t xml:space="preserve"> </w:t>
            </w:r>
            <w:r w:rsidRPr="0063195A">
              <w:rPr>
                <w:rFonts w:ascii="Garamond" w:hAnsi="Garamond"/>
                <w:spacing w:val="-1"/>
                <w:sz w:val="14"/>
              </w:rPr>
              <w:t>improvement</w:t>
            </w:r>
            <w:r w:rsidRPr="0063195A">
              <w:rPr>
                <w:rFonts w:ascii="Garamond" w:hAnsi="Garamond"/>
                <w:spacing w:val="-11"/>
                <w:sz w:val="14"/>
              </w:rPr>
              <w:t xml:space="preserve"> </w:t>
            </w:r>
            <w:r w:rsidRPr="0063195A">
              <w:rPr>
                <w:rFonts w:ascii="Garamond" w:hAnsi="Garamond"/>
                <w:sz w:val="14"/>
              </w:rPr>
              <w:t>of</w:t>
            </w:r>
            <w:r w:rsidRPr="0063195A">
              <w:rPr>
                <w:rFonts w:ascii="Garamond" w:hAnsi="Garamond"/>
                <w:spacing w:val="20"/>
                <w:w w:val="99"/>
                <w:sz w:val="14"/>
              </w:rPr>
              <w:t xml:space="preserve"> </w:t>
            </w:r>
            <w:r w:rsidRPr="0063195A">
              <w:rPr>
                <w:rFonts w:ascii="Garamond" w:hAnsi="Garamond"/>
                <w:spacing w:val="-1"/>
                <w:sz w:val="14"/>
              </w:rPr>
              <w:t>management</w:t>
            </w:r>
            <w:r w:rsidRPr="0063195A">
              <w:rPr>
                <w:rFonts w:ascii="Garamond" w:hAnsi="Garamond"/>
                <w:spacing w:val="29"/>
                <w:w w:val="99"/>
                <w:sz w:val="14"/>
              </w:rPr>
              <w:t xml:space="preserve"> </w:t>
            </w:r>
            <w:r w:rsidRPr="0063195A">
              <w:rPr>
                <w:rFonts w:ascii="Garamond" w:hAnsi="Garamond"/>
                <w:spacing w:val="-1"/>
                <w:sz w:val="14"/>
              </w:rPr>
              <w:t>effectiveness</w:t>
            </w:r>
            <w:r w:rsidRPr="0063195A">
              <w:rPr>
                <w:rFonts w:ascii="Garamond" w:hAnsi="Garamond"/>
                <w:spacing w:val="-6"/>
                <w:sz w:val="14"/>
              </w:rPr>
              <w:t xml:space="preserve"> </w:t>
            </w:r>
            <w:r w:rsidRPr="0063195A">
              <w:rPr>
                <w:rFonts w:ascii="Garamond" w:hAnsi="Garamond"/>
                <w:sz w:val="14"/>
              </w:rPr>
              <w:t>of</w:t>
            </w:r>
            <w:r w:rsidRPr="0063195A">
              <w:rPr>
                <w:rFonts w:ascii="Garamond" w:hAnsi="Garamond"/>
                <w:spacing w:val="-6"/>
                <w:sz w:val="14"/>
              </w:rPr>
              <w:t xml:space="preserve"> </w:t>
            </w:r>
            <w:r w:rsidRPr="0063195A">
              <w:rPr>
                <w:rFonts w:ascii="Garamond" w:hAnsi="Garamond"/>
                <w:sz w:val="14"/>
              </w:rPr>
              <w:t>MPA</w:t>
            </w:r>
            <w:r w:rsidRPr="0063195A">
              <w:rPr>
                <w:rFonts w:ascii="Garamond" w:hAnsi="Garamond"/>
                <w:spacing w:val="24"/>
                <w:w w:val="99"/>
                <w:sz w:val="14"/>
              </w:rPr>
              <w:t xml:space="preserve"> </w:t>
            </w:r>
            <w:r w:rsidRPr="0063195A">
              <w:rPr>
                <w:rFonts w:ascii="Garamond" w:hAnsi="Garamond"/>
                <w:sz w:val="14"/>
              </w:rPr>
              <w:t>as</w:t>
            </w:r>
            <w:r w:rsidRPr="0063195A">
              <w:rPr>
                <w:rFonts w:ascii="Garamond" w:hAnsi="Garamond"/>
                <w:spacing w:val="-5"/>
                <w:sz w:val="14"/>
              </w:rPr>
              <w:t xml:space="preserve"> </w:t>
            </w:r>
            <w:r w:rsidRPr="0063195A">
              <w:rPr>
                <w:rFonts w:ascii="Garamond" w:hAnsi="Garamond"/>
                <w:spacing w:val="-1"/>
                <w:sz w:val="14"/>
              </w:rPr>
              <w:t>measured</w:t>
            </w:r>
            <w:r w:rsidRPr="0063195A">
              <w:rPr>
                <w:rFonts w:ascii="Garamond" w:hAnsi="Garamond"/>
                <w:spacing w:val="-3"/>
                <w:sz w:val="14"/>
              </w:rPr>
              <w:t xml:space="preserve"> </w:t>
            </w:r>
            <w:r w:rsidRPr="0063195A">
              <w:rPr>
                <w:rFonts w:ascii="Garamond" w:hAnsi="Garamond"/>
                <w:sz w:val="14"/>
              </w:rPr>
              <w:t>by</w:t>
            </w:r>
            <w:r w:rsidRPr="0063195A">
              <w:rPr>
                <w:rFonts w:ascii="Garamond" w:hAnsi="Garamond"/>
                <w:spacing w:val="26"/>
                <w:w w:val="99"/>
                <w:sz w:val="14"/>
              </w:rPr>
              <w:t xml:space="preserve"> </w:t>
            </w:r>
            <w:r w:rsidRPr="0063195A">
              <w:rPr>
                <w:rFonts w:ascii="Garamond" w:hAnsi="Garamond"/>
                <w:spacing w:val="-1"/>
                <w:sz w:val="14"/>
              </w:rPr>
              <w:t>METT</w:t>
            </w:r>
            <w:r w:rsidRPr="0063195A">
              <w:rPr>
                <w:rFonts w:ascii="Garamond" w:hAnsi="Garamond"/>
                <w:spacing w:val="-5"/>
                <w:sz w:val="14"/>
              </w:rPr>
              <w:t xml:space="preserve"> </w:t>
            </w:r>
            <w:r w:rsidRPr="0063195A">
              <w:rPr>
                <w:rFonts w:ascii="Garamond" w:hAnsi="Garamond"/>
                <w:sz w:val="14"/>
              </w:rPr>
              <w:t>tracking</w:t>
            </w:r>
            <w:r w:rsidRPr="0063195A">
              <w:rPr>
                <w:rFonts w:ascii="Garamond" w:hAnsi="Garamond"/>
                <w:spacing w:val="-4"/>
                <w:sz w:val="14"/>
              </w:rPr>
              <w:t xml:space="preserve"> </w:t>
            </w:r>
            <w:r w:rsidRPr="0063195A">
              <w:rPr>
                <w:rFonts w:ascii="Garamond" w:hAnsi="Garamond"/>
                <w:spacing w:val="-1"/>
                <w:sz w:val="14"/>
              </w:rPr>
              <w:t>Tool</w:t>
            </w:r>
            <w:r w:rsidRPr="0063195A">
              <w:rPr>
                <w:rFonts w:ascii="Garamond" w:hAnsi="Garamond"/>
                <w:spacing w:val="25"/>
                <w:w w:val="99"/>
                <w:sz w:val="14"/>
              </w:rPr>
              <w:t xml:space="preserve"> </w:t>
            </w:r>
            <w:r w:rsidRPr="0063195A">
              <w:rPr>
                <w:rFonts w:ascii="Garamond" w:hAnsi="Garamond"/>
                <w:spacing w:val="-1"/>
                <w:sz w:val="14"/>
              </w:rPr>
              <w:t>(refer</w:t>
            </w:r>
            <w:r w:rsidRPr="0063195A">
              <w:rPr>
                <w:rFonts w:ascii="Garamond" w:hAnsi="Garamond"/>
                <w:spacing w:val="-6"/>
                <w:sz w:val="14"/>
              </w:rPr>
              <w:t xml:space="preserve"> </w:t>
            </w:r>
            <w:r w:rsidRPr="0063195A">
              <w:rPr>
                <w:rFonts w:ascii="Garamond" w:hAnsi="Garamond"/>
                <w:sz w:val="14"/>
              </w:rPr>
              <w:t>Annex</w:t>
            </w:r>
            <w:r w:rsidRPr="0063195A">
              <w:rPr>
                <w:rFonts w:ascii="Garamond" w:hAnsi="Garamond"/>
                <w:spacing w:val="-5"/>
                <w:sz w:val="14"/>
              </w:rPr>
              <w:t xml:space="preserve"> </w:t>
            </w:r>
            <w:r w:rsidRPr="0063195A">
              <w:rPr>
                <w:rFonts w:ascii="Garamond" w:hAnsi="Garamond"/>
                <w:spacing w:val="-1"/>
                <w:sz w:val="14"/>
              </w:rPr>
              <w:t>15)</w:t>
            </w:r>
          </w:p>
        </w:tc>
        <w:tc>
          <w:tcPr>
            <w:tcW w:w="1134" w:type="dxa"/>
            <w:tcBorders>
              <w:top w:val="single" w:sz="5" w:space="0" w:color="000000"/>
              <w:left w:val="single" w:sz="5" w:space="0" w:color="000000"/>
              <w:bottom w:val="single" w:sz="5" w:space="0" w:color="000000"/>
              <w:right w:val="single" w:sz="5" w:space="0" w:color="000000"/>
            </w:tcBorders>
          </w:tcPr>
          <w:p w14:paraId="4E35D493" w14:textId="77777777" w:rsidR="00A06FF5" w:rsidRPr="0063195A" w:rsidRDefault="00A06FF5" w:rsidP="0063195A">
            <w:pPr>
              <w:ind w:left="138" w:right="138"/>
              <w:rPr>
                <w:rFonts w:ascii="Garamond" w:hAnsi="Garamond" w:cs="Calibri"/>
                <w:sz w:val="14"/>
                <w:szCs w:val="14"/>
              </w:rPr>
            </w:pPr>
            <w:r w:rsidRPr="0063195A">
              <w:rPr>
                <w:rFonts w:ascii="Garamond" w:hAnsi="Garamond"/>
                <w:i/>
                <w:spacing w:val="-1"/>
                <w:sz w:val="14"/>
              </w:rPr>
              <w:t>No</w:t>
            </w:r>
            <w:r w:rsidRPr="0063195A">
              <w:rPr>
                <w:rFonts w:ascii="Garamond" w:hAnsi="Garamond"/>
                <w:i/>
                <w:spacing w:val="-9"/>
                <w:sz w:val="14"/>
              </w:rPr>
              <w:t xml:space="preserve"> </w:t>
            </w:r>
            <w:r w:rsidRPr="0063195A">
              <w:rPr>
                <w:rFonts w:ascii="Garamond" w:hAnsi="Garamond"/>
                <w:i/>
                <w:spacing w:val="-1"/>
                <w:sz w:val="14"/>
              </w:rPr>
              <w:t>institutional</w:t>
            </w:r>
            <w:r w:rsidRPr="0063195A">
              <w:rPr>
                <w:rFonts w:ascii="Garamond" w:hAnsi="Garamond"/>
                <w:i/>
                <w:spacing w:val="26"/>
                <w:w w:val="99"/>
                <w:sz w:val="14"/>
              </w:rPr>
              <w:t xml:space="preserve"> </w:t>
            </w:r>
            <w:r w:rsidRPr="0063195A">
              <w:rPr>
                <w:rFonts w:ascii="Garamond" w:hAnsi="Garamond"/>
                <w:i/>
                <w:spacing w:val="-1"/>
                <w:sz w:val="14"/>
              </w:rPr>
              <w:t>structure,</w:t>
            </w:r>
            <w:r w:rsidRPr="0063195A">
              <w:rPr>
                <w:rFonts w:ascii="Garamond" w:hAnsi="Garamond"/>
                <w:i/>
                <w:spacing w:val="27"/>
                <w:w w:val="99"/>
                <w:sz w:val="14"/>
              </w:rPr>
              <w:t xml:space="preserve"> </w:t>
            </w:r>
            <w:r w:rsidRPr="0063195A">
              <w:rPr>
                <w:rFonts w:ascii="Garamond" w:hAnsi="Garamond"/>
                <w:i/>
                <w:sz w:val="14"/>
              </w:rPr>
              <w:t>management</w:t>
            </w:r>
            <w:r w:rsidRPr="0063195A">
              <w:rPr>
                <w:rFonts w:ascii="Garamond" w:hAnsi="Garamond"/>
                <w:i/>
                <w:w w:val="99"/>
                <w:sz w:val="14"/>
              </w:rPr>
              <w:t xml:space="preserve"> </w:t>
            </w:r>
            <w:r w:rsidRPr="0063195A">
              <w:rPr>
                <w:rFonts w:ascii="Garamond" w:hAnsi="Garamond"/>
                <w:i/>
                <w:spacing w:val="-1"/>
                <w:sz w:val="14"/>
              </w:rPr>
              <w:t>plan,</w:t>
            </w:r>
            <w:r w:rsidRPr="0063195A">
              <w:rPr>
                <w:rFonts w:ascii="Garamond" w:hAnsi="Garamond"/>
                <w:i/>
                <w:spacing w:val="-7"/>
                <w:sz w:val="14"/>
              </w:rPr>
              <w:t xml:space="preserve"> </w:t>
            </w:r>
            <w:r w:rsidRPr="0063195A">
              <w:rPr>
                <w:rFonts w:ascii="Garamond" w:hAnsi="Garamond"/>
                <w:i/>
                <w:spacing w:val="-1"/>
                <w:sz w:val="14"/>
              </w:rPr>
              <w:t>zonation</w:t>
            </w:r>
            <w:r w:rsidRPr="0063195A">
              <w:rPr>
                <w:rFonts w:ascii="Garamond" w:hAnsi="Garamond"/>
                <w:i/>
                <w:spacing w:val="21"/>
                <w:w w:val="99"/>
                <w:sz w:val="14"/>
              </w:rPr>
              <w:t xml:space="preserve"> </w:t>
            </w:r>
            <w:r w:rsidRPr="0063195A">
              <w:rPr>
                <w:rFonts w:ascii="Garamond" w:hAnsi="Garamond"/>
                <w:i/>
                <w:sz w:val="14"/>
              </w:rPr>
              <w:t>and</w:t>
            </w:r>
            <w:r w:rsidRPr="0063195A">
              <w:rPr>
                <w:rFonts w:ascii="Garamond" w:hAnsi="Garamond"/>
                <w:i/>
                <w:spacing w:val="-9"/>
                <w:sz w:val="14"/>
              </w:rPr>
              <w:t xml:space="preserve"> </w:t>
            </w:r>
            <w:r w:rsidRPr="0063195A">
              <w:rPr>
                <w:rFonts w:ascii="Garamond" w:hAnsi="Garamond"/>
                <w:i/>
                <w:spacing w:val="-1"/>
                <w:sz w:val="14"/>
              </w:rPr>
              <w:t>monitoring</w:t>
            </w:r>
            <w:r w:rsidRPr="0063195A">
              <w:rPr>
                <w:rFonts w:ascii="Garamond" w:hAnsi="Garamond"/>
                <w:i/>
                <w:spacing w:val="29"/>
                <w:w w:val="99"/>
                <w:sz w:val="14"/>
              </w:rPr>
              <w:t xml:space="preserve"> </w:t>
            </w:r>
            <w:r w:rsidRPr="0063195A">
              <w:rPr>
                <w:rFonts w:ascii="Garamond" w:hAnsi="Garamond"/>
                <w:i/>
                <w:sz w:val="14"/>
              </w:rPr>
              <w:t>of</w:t>
            </w:r>
            <w:r w:rsidRPr="0063195A">
              <w:rPr>
                <w:rFonts w:ascii="Garamond" w:hAnsi="Garamond"/>
                <w:i/>
                <w:spacing w:val="-4"/>
                <w:sz w:val="14"/>
              </w:rPr>
              <w:t xml:space="preserve"> </w:t>
            </w:r>
            <w:r w:rsidRPr="0063195A">
              <w:rPr>
                <w:rFonts w:ascii="Garamond" w:hAnsi="Garamond"/>
                <w:i/>
                <w:spacing w:val="-1"/>
                <w:sz w:val="14"/>
              </w:rPr>
              <w:t>multiple</w:t>
            </w:r>
            <w:r w:rsidRPr="0063195A">
              <w:rPr>
                <w:rFonts w:ascii="Garamond" w:hAnsi="Garamond"/>
                <w:i/>
                <w:spacing w:val="-4"/>
                <w:sz w:val="14"/>
              </w:rPr>
              <w:t xml:space="preserve"> </w:t>
            </w:r>
            <w:r w:rsidRPr="0063195A">
              <w:rPr>
                <w:rFonts w:ascii="Garamond" w:hAnsi="Garamond"/>
                <w:i/>
                <w:sz w:val="14"/>
              </w:rPr>
              <w:t>use</w:t>
            </w:r>
            <w:r w:rsidRPr="0063195A">
              <w:rPr>
                <w:rFonts w:ascii="Garamond" w:hAnsi="Garamond"/>
                <w:i/>
                <w:spacing w:val="26"/>
                <w:w w:val="99"/>
                <w:sz w:val="14"/>
              </w:rPr>
              <w:t xml:space="preserve"> </w:t>
            </w:r>
            <w:r w:rsidRPr="0063195A">
              <w:rPr>
                <w:rFonts w:ascii="Garamond" w:hAnsi="Garamond"/>
                <w:i/>
                <w:spacing w:val="-1"/>
                <w:sz w:val="14"/>
              </w:rPr>
              <w:t>marine</w:t>
            </w:r>
            <w:r w:rsidRPr="0063195A">
              <w:rPr>
                <w:rFonts w:ascii="Garamond" w:hAnsi="Garamond"/>
                <w:i/>
                <w:spacing w:val="25"/>
                <w:w w:val="99"/>
                <w:sz w:val="14"/>
              </w:rPr>
              <w:t xml:space="preserve"> </w:t>
            </w:r>
            <w:r w:rsidRPr="0063195A">
              <w:rPr>
                <w:rFonts w:ascii="Garamond" w:hAnsi="Garamond"/>
                <w:i/>
                <w:spacing w:val="-1"/>
                <w:sz w:val="14"/>
              </w:rPr>
              <w:t>environment</w:t>
            </w:r>
            <w:r w:rsidRPr="0063195A">
              <w:rPr>
                <w:rFonts w:ascii="Garamond" w:hAnsi="Garamond"/>
                <w:i/>
                <w:spacing w:val="20"/>
                <w:w w:val="99"/>
                <w:sz w:val="14"/>
              </w:rPr>
              <w:t xml:space="preserve"> </w:t>
            </w:r>
            <w:r w:rsidRPr="0063195A">
              <w:rPr>
                <w:rFonts w:ascii="Garamond" w:hAnsi="Garamond"/>
                <w:i/>
                <w:spacing w:val="-1"/>
                <w:sz w:val="14"/>
              </w:rPr>
              <w:t>within</w:t>
            </w:r>
            <w:r w:rsidRPr="0063195A">
              <w:rPr>
                <w:rFonts w:ascii="Garamond" w:hAnsi="Garamond"/>
                <w:i/>
                <w:spacing w:val="-5"/>
                <w:sz w:val="14"/>
              </w:rPr>
              <w:t xml:space="preserve"> </w:t>
            </w:r>
            <w:r w:rsidRPr="0063195A">
              <w:rPr>
                <w:rFonts w:ascii="Garamond" w:hAnsi="Garamond"/>
                <w:i/>
                <w:sz w:val="14"/>
              </w:rPr>
              <w:t>Iona</w:t>
            </w:r>
            <w:r w:rsidRPr="0063195A">
              <w:rPr>
                <w:rFonts w:ascii="Garamond" w:hAnsi="Garamond"/>
                <w:i/>
                <w:spacing w:val="-4"/>
                <w:sz w:val="14"/>
              </w:rPr>
              <w:t xml:space="preserve"> </w:t>
            </w:r>
            <w:r w:rsidRPr="0063195A">
              <w:rPr>
                <w:rFonts w:ascii="Garamond" w:hAnsi="Garamond"/>
                <w:i/>
                <w:sz w:val="14"/>
              </w:rPr>
              <w:t>MPA</w:t>
            </w:r>
            <w:r w:rsidRPr="0063195A">
              <w:rPr>
                <w:rFonts w:ascii="Garamond" w:hAnsi="Garamond"/>
                <w:i/>
                <w:spacing w:val="24"/>
                <w:w w:val="99"/>
                <w:sz w:val="14"/>
              </w:rPr>
              <w:t xml:space="preserve"> </w:t>
            </w:r>
            <w:r w:rsidRPr="0063195A">
              <w:rPr>
                <w:rFonts w:ascii="Garamond" w:hAnsi="Garamond"/>
                <w:i/>
                <w:spacing w:val="-1"/>
                <w:sz w:val="14"/>
              </w:rPr>
              <w:t>with</w:t>
            </w:r>
            <w:r w:rsidRPr="0063195A">
              <w:rPr>
                <w:rFonts w:ascii="Garamond" w:hAnsi="Garamond"/>
                <w:i/>
                <w:spacing w:val="-8"/>
                <w:sz w:val="14"/>
              </w:rPr>
              <w:t xml:space="preserve"> </w:t>
            </w:r>
            <w:r w:rsidRPr="0063195A">
              <w:rPr>
                <w:rFonts w:ascii="Garamond" w:hAnsi="Garamond"/>
                <w:i/>
                <w:spacing w:val="-1"/>
                <w:sz w:val="14"/>
              </w:rPr>
              <w:t>baseline</w:t>
            </w:r>
            <w:r w:rsidRPr="0063195A">
              <w:rPr>
                <w:rFonts w:ascii="Garamond" w:hAnsi="Garamond"/>
                <w:i/>
                <w:spacing w:val="28"/>
                <w:w w:val="99"/>
                <w:sz w:val="14"/>
              </w:rPr>
              <w:t xml:space="preserve"> </w:t>
            </w:r>
            <w:r w:rsidRPr="0063195A">
              <w:rPr>
                <w:rFonts w:ascii="Garamond" w:hAnsi="Garamond"/>
                <w:i/>
                <w:spacing w:val="-1"/>
                <w:sz w:val="14"/>
              </w:rPr>
              <w:t>METT</w:t>
            </w:r>
            <w:r w:rsidRPr="0063195A">
              <w:rPr>
                <w:rFonts w:ascii="Garamond" w:hAnsi="Garamond"/>
                <w:i/>
                <w:spacing w:val="-4"/>
                <w:sz w:val="14"/>
              </w:rPr>
              <w:t xml:space="preserve"> </w:t>
            </w:r>
            <w:r w:rsidRPr="0063195A">
              <w:rPr>
                <w:rFonts w:ascii="Garamond" w:hAnsi="Garamond"/>
                <w:i/>
                <w:sz w:val="14"/>
              </w:rPr>
              <w:t>score</w:t>
            </w:r>
            <w:r w:rsidRPr="0063195A">
              <w:rPr>
                <w:rFonts w:ascii="Garamond" w:hAnsi="Garamond"/>
                <w:i/>
                <w:spacing w:val="-3"/>
                <w:sz w:val="14"/>
              </w:rPr>
              <w:t xml:space="preserve"> </w:t>
            </w:r>
            <w:r w:rsidRPr="0063195A">
              <w:rPr>
                <w:rFonts w:ascii="Garamond" w:hAnsi="Garamond"/>
                <w:i/>
                <w:spacing w:val="-1"/>
                <w:sz w:val="14"/>
              </w:rPr>
              <w:t>of 17</w:t>
            </w:r>
          </w:p>
        </w:tc>
        <w:tc>
          <w:tcPr>
            <w:tcW w:w="992" w:type="dxa"/>
            <w:tcBorders>
              <w:top w:val="single" w:sz="5" w:space="0" w:color="000000"/>
              <w:left w:val="single" w:sz="5" w:space="0" w:color="000000"/>
              <w:bottom w:val="single" w:sz="5" w:space="0" w:color="000000"/>
              <w:right w:val="single" w:sz="5" w:space="0" w:color="000000"/>
            </w:tcBorders>
          </w:tcPr>
          <w:p w14:paraId="0228E1A6" w14:textId="77777777" w:rsidR="00A06FF5" w:rsidRPr="0063195A" w:rsidRDefault="00A06FF5" w:rsidP="0063195A">
            <w:pPr>
              <w:ind w:left="138" w:right="138"/>
              <w:rPr>
                <w:rFonts w:ascii="Garamond" w:hAnsi="Garamond"/>
              </w:rPr>
            </w:pPr>
          </w:p>
        </w:tc>
        <w:tc>
          <w:tcPr>
            <w:tcW w:w="1217" w:type="dxa"/>
            <w:tcBorders>
              <w:top w:val="single" w:sz="5" w:space="0" w:color="000000"/>
              <w:left w:val="single" w:sz="5" w:space="0" w:color="000000"/>
              <w:bottom w:val="single" w:sz="5" w:space="0" w:color="000000"/>
              <w:right w:val="single" w:sz="5" w:space="0" w:color="000000"/>
            </w:tcBorders>
          </w:tcPr>
          <w:p w14:paraId="75655366" w14:textId="77777777" w:rsidR="00A06FF5" w:rsidRPr="0063195A" w:rsidRDefault="00A06FF5" w:rsidP="0063195A">
            <w:pPr>
              <w:ind w:left="138" w:right="138"/>
              <w:rPr>
                <w:rFonts w:ascii="Garamond" w:hAnsi="Garamond" w:cs="Calibri"/>
                <w:sz w:val="14"/>
                <w:szCs w:val="14"/>
              </w:rPr>
            </w:pPr>
            <w:r w:rsidRPr="0063195A">
              <w:rPr>
                <w:rFonts w:ascii="Garamond" w:hAnsi="Garamond"/>
                <w:i/>
                <w:sz w:val="14"/>
              </w:rPr>
              <w:t>Increase</w:t>
            </w:r>
            <w:r w:rsidRPr="0063195A">
              <w:rPr>
                <w:rFonts w:ascii="Garamond" w:hAnsi="Garamond"/>
                <w:i/>
                <w:spacing w:val="-4"/>
                <w:sz w:val="14"/>
              </w:rPr>
              <w:t xml:space="preserve"> </w:t>
            </w:r>
            <w:r w:rsidRPr="0063195A">
              <w:rPr>
                <w:rFonts w:ascii="Garamond" w:hAnsi="Garamond"/>
                <w:i/>
                <w:spacing w:val="-1"/>
                <w:sz w:val="14"/>
              </w:rPr>
              <w:t>by</w:t>
            </w:r>
            <w:r w:rsidRPr="0063195A">
              <w:rPr>
                <w:rFonts w:ascii="Garamond" w:hAnsi="Garamond"/>
                <w:i/>
                <w:spacing w:val="-5"/>
                <w:sz w:val="14"/>
              </w:rPr>
              <w:t xml:space="preserve"> </w:t>
            </w:r>
            <w:r w:rsidRPr="0063195A">
              <w:rPr>
                <w:rFonts w:ascii="Garamond" w:hAnsi="Garamond"/>
                <w:i/>
                <w:sz w:val="14"/>
              </w:rPr>
              <w:t>at</w:t>
            </w:r>
            <w:r w:rsidRPr="0063195A">
              <w:rPr>
                <w:rFonts w:ascii="Garamond" w:hAnsi="Garamond"/>
                <w:i/>
                <w:spacing w:val="21"/>
                <w:w w:val="99"/>
                <w:sz w:val="14"/>
              </w:rPr>
              <w:t xml:space="preserve"> </w:t>
            </w:r>
            <w:r w:rsidRPr="0063195A">
              <w:rPr>
                <w:rFonts w:ascii="Garamond" w:hAnsi="Garamond"/>
                <w:i/>
                <w:spacing w:val="-1"/>
                <w:sz w:val="14"/>
              </w:rPr>
              <w:t>least</w:t>
            </w:r>
            <w:r w:rsidRPr="0063195A">
              <w:rPr>
                <w:rFonts w:ascii="Garamond" w:hAnsi="Garamond"/>
                <w:i/>
                <w:spacing w:val="-5"/>
                <w:sz w:val="14"/>
              </w:rPr>
              <w:t xml:space="preserve"> </w:t>
            </w:r>
            <w:r w:rsidRPr="0063195A">
              <w:rPr>
                <w:rFonts w:ascii="Garamond" w:hAnsi="Garamond"/>
                <w:i/>
                <w:sz w:val="14"/>
              </w:rPr>
              <w:t>10</w:t>
            </w:r>
            <w:r w:rsidRPr="0063195A">
              <w:rPr>
                <w:rFonts w:ascii="Garamond" w:hAnsi="Garamond"/>
                <w:i/>
                <w:spacing w:val="-5"/>
                <w:sz w:val="14"/>
              </w:rPr>
              <w:t xml:space="preserve"> </w:t>
            </w:r>
            <w:r w:rsidRPr="0063195A">
              <w:rPr>
                <w:rFonts w:ascii="Garamond" w:hAnsi="Garamond"/>
                <w:i/>
                <w:spacing w:val="-1"/>
                <w:sz w:val="14"/>
              </w:rPr>
              <w:t>points</w:t>
            </w:r>
            <w:r w:rsidRPr="0063195A">
              <w:rPr>
                <w:rFonts w:ascii="Garamond" w:hAnsi="Garamond"/>
                <w:i/>
                <w:spacing w:val="-3"/>
                <w:sz w:val="14"/>
              </w:rPr>
              <w:t xml:space="preserve"> </w:t>
            </w:r>
            <w:r w:rsidRPr="0063195A">
              <w:rPr>
                <w:rFonts w:ascii="Garamond" w:hAnsi="Garamond"/>
                <w:i/>
                <w:spacing w:val="-1"/>
                <w:sz w:val="14"/>
              </w:rPr>
              <w:t>in</w:t>
            </w:r>
            <w:r w:rsidRPr="0063195A">
              <w:rPr>
                <w:rFonts w:ascii="Garamond" w:hAnsi="Garamond"/>
                <w:i/>
                <w:spacing w:val="21"/>
                <w:w w:val="99"/>
                <w:sz w:val="14"/>
              </w:rPr>
              <w:t xml:space="preserve"> </w:t>
            </w:r>
            <w:r w:rsidRPr="0063195A">
              <w:rPr>
                <w:rFonts w:ascii="Garamond" w:hAnsi="Garamond"/>
                <w:i/>
                <w:spacing w:val="-1"/>
                <w:sz w:val="14"/>
              </w:rPr>
              <w:t>METT</w:t>
            </w:r>
            <w:r w:rsidRPr="0063195A">
              <w:rPr>
                <w:rFonts w:ascii="Garamond" w:hAnsi="Garamond"/>
                <w:i/>
                <w:spacing w:val="-7"/>
                <w:sz w:val="14"/>
              </w:rPr>
              <w:t xml:space="preserve"> </w:t>
            </w:r>
            <w:r w:rsidRPr="0063195A">
              <w:rPr>
                <w:rFonts w:ascii="Garamond" w:hAnsi="Garamond"/>
                <w:i/>
                <w:sz w:val="14"/>
              </w:rPr>
              <w:t>from</w:t>
            </w:r>
            <w:r w:rsidRPr="0063195A">
              <w:rPr>
                <w:rFonts w:ascii="Garamond" w:hAnsi="Garamond"/>
                <w:i/>
                <w:spacing w:val="22"/>
                <w:w w:val="99"/>
                <w:sz w:val="14"/>
              </w:rPr>
              <w:t xml:space="preserve"> </w:t>
            </w:r>
            <w:r w:rsidRPr="0063195A">
              <w:rPr>
                <w:rFonts w:ascii="Garamond" w:hAnsi="Garamond"/>
                <w:i/>
                <w:sz w:val="14"/>
              </w:rPr>
              <w:t>current</w:t>
            </w:r>
            <w:r w:rsidRPr="0063195A">
              <w:rPr>
                <w:rFonts w:ascii="Garamond" w:hAnsi="Garamond"/>
                <w:i/>
                <w:spacing w:val="-9"/>
                <w:sz w:val="14"/>
              </w:rPr>
              <w:t xml:space="preserve"> </w:t>
            </w:r>
            <w:r w:rsidRPr="0063195A">
              <w:rPr>
                <w:rFonts w:ascii="Garamond" w:hAnsi="Garamond"/>
                <w:i/>
                <w:sz w:val="14"/>
              </w:rPr>
              <w:t>MPA</w:t>
            </w:r>
            <w:r w:rsidRPr="0063195A">
              <w:rPr>
                <w:rFonts w:ascii="Garamond" w:hAnsi="Garamond"/>
                <w:i/>
                <w:w w:val="99"/>
                <w:sz w:val="14"/>
              </w:rPr>
              <w:t xml:space="preserve"> </w:t>
            </w:r>
            <w:r w:rsidRPr="0063195A">
              <w:rPr>
                <w:rFonts w:ascii="Garamond" w:hAnsi="Garamond"/>
                <w:i/>
                <w:spacing w:val="-1"/>
                <w:sz w:val="14"/>
              </w:rPr>
              <w:t>baseline</w:t>
            </w:r>
          </w:p>
        </w:tc>
        <w:tc>
          <w:tcPr>
            <w:tcW w:w="1477" w:type="dxa"/>
            <w:tcBorders>
              <w:top w:val="single" w:sz="5" w:space="0" w:color="000000"/>
              <w:left w:val="single" w:sz="5" w:space="0" w:color="000000"/>
              <w:bottom w:val="single" w:sz="5" w:space="0" w:color="000000"/>
              <w:right w:val="single" w:sz="5" w:space="0" w:color="000000"/>
            </w:tcBorders>
          </w:tcPr>
          <w:p w14:paraId="4B3D75CE" w14:textId="77777777" w:rsidR="00A06FF5" w:rsidRPr="0063195A" w:rsidRDefault="00A06FF5" w:rsidP="0063195A">
            <w:pPr>
              <w:ind w:left="138" w:right="138"/>
              <w:rPr>
                <w:rFonts w:ascii="Garamond" w:hAnsi="Garamond" w:cs="Calibri"/>
                <w:sz w:val="14"/>
                <w:szCs w:val="14"/>
              </w:rPr>
            </w:pPr>
            <w:r w:rsidRPr="0063195A">
              <w:rPr>
                <w:rFonts w:ascii="Garamond" w:hAnsi="Garamond"/>
                <w:i/>
                <w:sz w:val="14"/>
              </w:rPr>
              <w:t>Increase</w:t>
            </w:r>
            <w:r w:rsidRPr="0063195A">
              <w:rPr>
                <w:rFonts w:ascii="Garamond" w:hAnsi="Garamond"/>
                <w:i/>
                <w:spacing w:val="-4"/>
                <w:sz w:val="14"/>
              </w:rPr>
              <w:t xml:space="preserve"> </w:t>
            </w:r>
            <w:r w:rsidRPr="0063195A">
              <w:rPr>
                <w:rFonts w:ascii="Garamond" w:hAnsi="Garamond"/>
                <w:i/>
                <w:spacing w:val="-1"/>
                <w:sz w:val="14"/>
              </w:rPr>
              <w:t>by</w:t>
            </w:r>
            <w:r w:rsidRPr="0063195A">
              <w:rPr>
                <w:rFonts w:ascii="Garamond" w:hAnsi="Garamond"/>
                <w:i/>
                <w:spacing w:val="-5"/>
                <w:sz w:val="14"/>
              </w:rPr>
              <w:t xml:space="preserve"> </w:t>
            </w:r>
            <w:r w:rsidRPr="0063195A">
              <w:rPr>
                <w:rFonts w:ascii="Garamond" w:hAnsi="Garamond"/>
                <w:i/>
                <w:sz w:val="14"/>
              </w:rPr>
              <w:t>at</w:t>
            </w:r>
            <w:r w:rsidRPr="0063195A">
              <w:rPr>
                <w:rFonts w:ascii="Garamond" w:hAnsi="Garamond"/>
                <w:i/>
                <w:spacing w:val="21"/>
                <w:w w:val="99"/>
                <w:sz w:val="14"/>
              </w:rPr>
              <w:t xml:space="preserve"> </w:t>
            </w:r>
            <w:r w:rsidRPr="0063195A">
              <w:rPr>
                <w:rFonts w:ascii="Garamond" w:hAnsi="Garamond"/>
                <w:i/>
                <w:spacing w:val="-1"/>
                <w:sz w:val="14"/>
              </w:rPr>
              <w:t>least</w:t>
            </w:r>
            <w:r w:rsidRPr="0063195A">
              <w:rPr>
                <w:rFonts w:ascii="Garamond" w:hAnsi="Garamond"/>
                <w:i/>
                <w:spacing w:val="-5"/>
                <w:sz w:val="14"/>
              </w:rPr>
              <w:t xml:space="preserve"> </w:t>
            </w:r>
            <w:r w:rsidRPr="0063195A">
              <w:rPr>
                <w:rFonts w:ascii="Garamond" w:hAnsi="Garamond"/>
                <w:i/>
                <w:sz w:val="14"/>
              </w:rPr>
              <w:t>30</w:t>
            </w:r>
            <w:r w:rsidRPr="0063195A">
              <w:rPr>
                <w:rFonts w:ascii="Garamond" w:hAnsi="Garamond"/>
                <w:i/>
                <w:spacing w:val="-5"/>
                <w:sz w:val="14"/>
              </w:rPr>
              <w:t xml:space="preserve"> </w:t>
            </w:r>
            <w:r w:rsidRPr="0063195A">
              <w:rPr>
                <w:rFonts w:ascii="Garamond" w:hAnsi="Garamond"/>
                <w:i/>
                <w:spacing w:val="-1"/>
                <w:sz w:val="14"/>
              </w:rPr>
              <w:t>points</w:t>
            </w:r>
            <w:r w:rsidRPr="0063195A">
              <w:rPr>
                <w:rFonts w:ascii="Garamond" w:hAnsi="Garamond"/>
                <w:i/>
                <w:spacing w:val="-3"/>
                <w:sz w:val="14"/>
              </w:rPr>
              <w:t xml:space="preserve"> </w:t>
            </w:r>
            <w:r w:rsidRPr="0063195A">
              <w:rPr>
                <w:rFonts w:ascii="Garamond" w:hAnsi="Garamond"/>
                <w:i/>
                <w:spacing w:val="-1"/>
                <w:sz w:val="14"/>
              </w:rPr>
              <w:t>in</w:t>
            </w:r>
            <w:r w:rsidRPr="0063195A">
              <w:rPr>
                <w:rFonts w:ascii="Garamond" w:hAnsi="Garamond"/>
                <w:i/>
                <w:spacing w:val="21"/>
                <w:w w:val="99"/>
                <w:sz w:val="14"/>
              </w:rPr>
              <w:t xml:space="preserve"> </w:t>
            </w:r>
            <w:r w:rsidRPr="0063195A">
              <w:rPr>
                <w:rFonts w:ascii="Garamond" w:hAnsi="Garamond"/>
                <w:i/>
                <w:spacing w:val="-1"/>
                <w:sz w:val="14"/>
              </w:rPr>
              <w:t>METT</w:t>
            </w:r>
            <w:r w:rsidRPr="0063195A">
              <w:rPr>
                <w:rFonts w:ascii="Garamond" w:hAnsi="Garamond"/>
                <w:i/>
                <w:spacing w:val="-7"/>
                <w:sz w:val="14"/>
              </w:rPr>
              <w:t xml:space="preserve"> </w:t>
            </w:r>
            <w:r w:rsidRPr="0063195A">
              <w:rPr>
                <w:rFonts w:ascii="Garamond" w:hAnsi="Garamond"/>
                <w:i/>
                <w:sz w:val="14"/>
              </w:rPr>
              <w:t>from</w:t>
            </w:r>
            <w:r w:rsidRPr="0063195A">
              <w:rPr>
                <w:rFonts w:ascii="Garamond" w:hAnsi="Garamond"/>
                <w:i/>
                <w:spacing w:val="22"/>
                <w:w w:val="99"/>
                <w:sz w:val="14"/>
              </w:rPr>
              <w:t xml:space="preserve"> </w:t>
            </w:r>
            <w:r w:rsidRPr="0063195A">
              <w:rPr>
                <w:rFonts w:ascii="Garamond" w:hAnsi="Garamond"/>
                <w:i/>
                <w:sz w:val="14"/>
              </w:rPr>
              <w:t>current</w:t>
            </w:r>
            <w:r w:rsidRPr="0063195A">
              <w:rPr>
                <w:rFonts w:ascii="Garamond" w:hAnsi="Garamond"/>
                <w:i/>
                <w:spacing w:val="-9"/>
                <w:sz w:val="14"/>
              </w:rPr>
              <w:t xml:space="preserve"> </w:t>
            </w:r>
            <w:r w:rsidRPr="0063195A">
              <w:rPr>
                <w:rFonts w:ascii="Garamond" w:hAnsi="Garamond"/>
                <w:i/>
                <w:sz w:val="14"/>
              </w:rPr>
              <w:t>MPA</w:t>
            </w:r>
            <w:r w:rsidRPr="0063195A">
              <w:rPr>
                <w:rFonts w:ascii="Garamond" w:hAnsi="Garamond"/>
                <w:i/>
                <w:w w:val="99"/>
                <w:sz w:val="14"/>
              </w:rPr>
              <w:t xml:space="preserve"> </w:t>
            </w:r>
            <w:r w:rsidRPr="0063195A">
              <w:rPr>
                <w:rFonts w:ascii="Garamond" w:hAnsi="Garamond"/>
                <w:i/>
                <w:spacing w:val="-1"/>
                <w:sz w:val="14"/>
              </w:rPr>
              <w:t>baseline</w:t>
            </w:r>
          </w:p>
        </w:tc>
        <w:tc>
          <w:tcPr>
            <w:tcW w:w="973" w:type="dxa"/>
            <w:tcBorders>
              <w:top w:val="single" w:sz="5" w:space="0" w:color="000000"/>
              <w:left w:val="single" w:sz="5" w:space="0" w:color="000000"/>
              <w:bottom w:val="single" w:sz="5" w:space="0" w:color="000000"/>
              <w:right w:val="single" w:sz="5" w:space="0" w:color="000000"/>
            </w:tcBorders>
          </w:tcPr>
          <w:p w14:paraId="0FDD3316" w14:textId="77777777" w:rsidR="00A06FF5" w:rsidRPr="0063195A" w:rsidRDefault="00A06FF5" w:rsidP="0063195A">
            <w:pPr>
              <w:ind w:left="138" w:right="138"/>
              <w:rPr>
                <w:rFonts w:ascii="Garamond" w:hAnsi="Garamond"/>
              </w:rPr>
            </w:pPr>
          </w:p>
        </w:tc>
        <w:tc>
          <w:tcPr>
            <w:tcW w:w="994" w:type="dxa"/>
            <w:vMerge/>
            <w:tcBorders>
              <w:left w:val="single" w:sz="5" w:space="0" w:color="000000"/>
              <w:right w:val="single" w:sz="5" w:space="0" w:color="000000"/>
            </w:tcBorders>
          </w:tcPr>
          <w:p w14:paraId="33FD7EE7" w14:textId="77777777" w:rsidR="00A06FF5" w:rsidRPr="0063195A" w:rsidRDefault="00A06FF5" w:rsidP="0063195A">
            <w:pPr>
              <w:ind w:left="138" w:right="138"/>
              <w:rPr>
                <w:rFonts w:ascii="Garamond" w:hAnsi="Garamond"/>
              </w:rPr>
            </w:pPr>
          </w:p>
        </w:tc>
        <w:tc>
          <w:tcPr>
            <w:tcW w:w="936" w:type="dxa"/>
            <w:vMerge/>
            <w:tcBorders>
              <w:left w:val="single" w:sz="5" w:space="0" w:color="000000"/>
              <w:right w:val="single" w:sz="5" w:space="0" w:color="000000"/>
            </w:tcBorders>
          </w:tcPr>
          <w:p w14:paraId="1EFA2854" w14:textId="77777777" w:rsidR="00A06FF5" w:rsidRPr="0063195A" w:rsidRDefault="00A06FF5" w:rsidP="0063195A">
            <w:pPr>
              <w:ind w:left="138" w:right="138"/>
              <w:rPr>
                <w:rFonts w:ascii="Garamond" w:hAnsi="Garamond"/>
              </w:rPr>
            </w:pPr>
          </w:p>
        </w:tc>
      </w:tr>
      <w:tr w:rsidR="00A06FF5" w:rsidRPr="0063195A" w14:paraId="467DED5C" w14:textId="77777777" w:rsidTr="0063195A">
        <w:trPr>
          <w:trHeight w:hRule="exact" w:val="2388"/>
        </w:trPr>
        <w:tc>
          <w:tcPr>
            <w:tcW w:w="1418" w:type="dxa"/>
            <w:vMerge/>
            <w:tcBorders>
              <w:left w:val="single" w:sz="5" w:space="0" w:color="000000"/>
              <w:bottom w:val="single" w:sz="5" w:space="0" w:color="000000"/>
              <w:right w:val="single" w:sz="5" w:space="0" w:color="000000"/>
            </w:tcBorders>
          </w:tcPr>
          <w:p w14:paraId="12FAF778" w14:textId="77777777" w:rsidR="00A06FF5" w:rsidRPr="0063195A" w:rsidRDefault="00A06FF5" w:rsidP="0063195A">
            <w:pPr>
              <w:ind w:left="138" w:right="138"/>
              <w:rPr>
                <w:rFonts w:ascii="Garamond" w:hAnsi="Garamond"/>
              </w:rPr>
            </w:pPr>
          </w:p>
        </w:tc>
        <w:tc>
          <w:tcPr>
            <w:tcW w:w="1701" w:type="dxa"/>
            <w:tcBorders>
              <w:top w:val="single" w:sz="5" w:space="0" w:color="000000"/>
              <w:left w:val="single" w:sz="5" w:space="0" w:color="000000"/>
              <w:bottom w:val="single" w:sz="5" w:space="0" w:color="000000"/>
              <w:right w:val="single" w:sz="5" w:space="0" w:color="000000"/>
            </w:tcBorders>
          </w:tcPr>
          <w:p w14:paraId="40F46679"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spacing w:val="-1"/>
                <w:sz w:val="14"/>
                <w:u w:val="single" w:color="000000"/>
              </w:rPr>
              <w:t>Indicator</w:t>
            </w:r>
            <w:r w:rsidRPr="0063195A">
              <w:rPr>
                <w:rFonts w:ascii="Garamond" w:hAnsi="Garamond"/>
                <w:spacing w:val="-3"/>
                <w:sz w:val="14"/>
                <w:u w:val="single" w:color="000000"/>
              </w:rPr>
              <w:t xml:space="preserve"> </w:t>
            </w:r>
            <w:r w:rsidRPr="0063195A">
              <w:rPr>
                <w:rFonts w:ascii="Garamond" w:hAnsi="Garamond"/>
                <w:sz w:val="14"/>
                <w:u w:val="single" w:color="000000"/>
              </w:rPr>
              <w:t>8:</w:t>
            </w:r>
            <w:r w:rsidRPr="0063195A">
              <w:rPr>
                <w:rFonts w:ascii="Garamond" w:hAnsi="Garamond"/>
                <w:spacing w:val="20"/>
                <w:sz w:val="14"/>
                <w:u w:val="single" w:color="000000"/>
              </w:rPr>
              <w:t xml:space="preserve"> </w:t>
            </w:r>
            <w:r w:rsidRPr="0063195A">
              <w:rPr>
                <w:rFonts w:ascii="Garamond" w:hAnsi="Garamond"/>
                <w:sz w:val="14"/>
              </w:rPr>
              <w:t>Level</w:t>
            </w:r>
            <w:r w:rsidRPr="0063195A">
              <w:rPr>
                <w:rFonts w:ascii="Garamond" w:hAnsi="Garamond"/>
                <w:spacing w:val="-3"/>
                <w:sz w:val="14"/>
              </w:rPr>
              <w:t xml:space="preserve"> </w:t>
            </w:r>
            <w:r w:rsidRPr="0063195A">
              <w:rPr>
                <w:rFonts w:ascii="Garamond" w:hAnsi="Garamond"/>
                <w:spacing w:val="-1"/>
                <w:sz w:val="14"/>
              </w:rPr>
              <w:t>of</w:t>
            </w:r>
            <w:r w:rsidRPr="0063195A">
              <w:rPr>
                <w:rFonts w:ascii="Garamond" w:hAnsi="Garamond"/>
                <w:spacing w:val="20"/>
                <w:w w:val="99"/>
                <w:sz w:val="14"/>
              </w:rPr>
              <w:t xml:space="preserve"> </w:t>
            </w:r>
            <w:r w:rsidRPr="0063195A">
              <w:rPr>
                <w:rFonts w:ascii="Garamond" w:hAnsi="Garamond"/>
                <w:spacing w:val="-1"/>
                <w:sz w:val="14"/>
              </w:rPr>
              <w:t>transboundary</w:t>
            </w:r>
            <w:r w:rsidRPr="0063195A">
              <w:rPr>
                <w:rFonts w:ascii="Garamond" w:hAnsi="Garamond"/>
                <w:spacing w:val="22"/>
                <w:w w:val="99"/>
                <w:sz w:val="14"/>
              </w:rPr>
              <w:t xml:space="preserve"> </w:t>
            </w:r>
            <w:r w:rsidRPr="0063195A">
              <w:rPr>
                <w:rFonts w:ascii="Garamond" w:hAnsi="Garamond"/>
                <w:spacing w:val="-1"/>
                <w:sz w:val="14"/>
              </w:rPr>
              <w:t>collaboration</w:t>
            </w:r>
            <w:r w:rsidRPr="0063195A">
              <w:rPr>
                <w:rFonts w:ascii="Garamond" w:hAnsi="Garamond"/>
                <w:spacing w:val="-10"/>
                <w:sz w:val="14"/>
              </w:rPr>
              <w:t xml:space="preserve"> </w:t>
            </w:r>
            <w:r w:rsidRPr="0063195A">
              <w:rPr>
                <w:rFonts w:ascii="Garamond" w:hAnsi="Garamond"/>
                <w:sz w:val="14"/>
              </w:rPr>
              <w:t>in</w:t>
            </w:r>
            <w:r w:rsidRPr="0063195A">
              <w:rPr>
                <w:rFonts w:ascii="Garamond" w:hAnsi="Garamond"/>
                <w:spacing w:val="22"/>
                <w:w w:val="99"/>
                <w:sz w:val="14"/>
              </w:rPr>
              <w:t xml:space="preserve"> </w:t>
            </w:r>
            <w:r w:rsidRPr="0063195A">
              <w:rPr>
                <w:rFonts w:ascii="Garamond" w:hAnsi="Garamond"/>
                <w:spacing w:val="-1"/>
                <w:sz w:val="14"/>
              </w:rPr>
              <w:t>managing</w:t>
            </w:r>
            <w:r w:rsidRPr="0063195A">
              <w:rPr>
                <w:rFonts w:ascii="Garamond" w:hAnsi="Garamond"/>
                <w:spacing w:val="-10"/>
                <w:sz w:val="14"/>
              </w:rPr>
              <w:t xml:space="preserve"> </w:t>
            </w:r>
            <w:r w:rsidRPr="0063195A">
              <w:rPr>
                <w:rFonts w:ascii="Garamond" w:hAnsi="Garamond"/>
                <w:sz w:val="14"/>
              </w:rPr>
              <w:t>cross-</w:t>
            </w:r>
            <w:r w:rsidRPr="0063195A">
              <w:rPr>
                <w:rFonts w:ascii="Garamond" w:hAnsi="Garamond"/>
                <w:spacing w:val="28"/>
                <w:w w:val="99"/>
                <w:sz w:val="14"/>
              </w:rPr>
              <w:t xml:space="preserve"> </w:t>
            </w:r>
            <w:r w:rsidRPr="0063195A">
              <w:rPr>
                <w:rFonts w:ascii="Garamond" w:hAnsi="Garamond"/>
                <w:spacing w:val="-1"/>
                <w:sz w:val="14"/>
              </w:rPr>
              <w:t>border</w:t>
            </w:r>
            <w:r w:rsidRPr="0063195A">
              <w:rPr>
                <w:rFonts w:ascii="Garamond" w:hAnsi="Garamond"/>
                <w:spacing w:val="-9"/>
                <w:sz w:val="14"/>
              </w:rPr>
              <w:t xml:space="preserve"> </w:t>
            </w:r>
            <w:r w:rsidRPr="0063195A">
              <w:rPr>
                <w:rFonts w:ascii="Garamond" w:hAnsi="Garamond"/>
                <w:sz w:val="14"/>
              </w:rPr>
              <w:t>marine</w:t>
            </w:r>
            <w:r w:rsidRPr="0063195A">
              <w:rPr>
                <w:rFonts w:ascii="Garamond" w:hAnsi="Garamond"/>
                <w:spacing w:val="25"/>
                <w:w w:val="99"/>
                <w:sz w:val="14"/>
              </w:rPr>
              <w:t xml:space="preserve"> </w:t>
            </w:r>
            <w:r w:rsidRPr="0063195A">
              <w:rPr>
                <w:rFonts w:ascii="Garamond" w:hAnsi="Garamond"/>
                <w:spacing w:val="-1"/>
                <w:sz w:val="14"/>
              </w:rPr>
              <w:t>conservation,</w:t>
            </w:r>
            <w:r w:rsidRPr="0063195A">
              <w:rPr>
                <w:rFonts w:ascii="Garamond" w:hAnsi="Garamond"/>
                <w:spacing w:val="-11"/>
                <w:sz w:val="14"/>
              </w:rPr>
              <w:t xml:space="preserve"> </w:t>
            </w:r>
            <w:r w:rsidRPr="0063195A">
              <w:rPr>
                <w:rFonts w:ascii="Garamond" w:hAnsi="Garamond"/>
                <w:spacing w:val="-1"/>
                <w:sz w:val="14"/>
              </w:rPr>
              <w:t>marine</w:t>
            </w:r>
            <w:r w:rsidRPr="0063195A">
              <w:rPr>
                <w:rFonts w:ascii="Garamond" w:hAnsi="Garamond"/>
                <w:spacing w:val="33"/>
                <w:w w:val="99"/>
                <w:sz w:val="14"/>
              </w:rPr>
              <w:t xml:space="preserve"> </w:t>
            </w:r>
            <w:r w:rsidRPr="0063195A">
              <w:rPr>
                <w:rFonts w:ascii="Garamond" w:hAnsi="Garamond"/>
                <w:spacing w:val="-1"/>
                <w:sz w:val="14"/>
              </w:rPr>
              <w:t>resource</w:t>
            </w:r>
            <w:r w:rsidRPr="0063195A">
              <w:rPr>
                <w:rFonts w:ascii="Garamond" w:hAnsi="Garamond"/>
                <w:spacing w:val="-5"/>
                <w:sz w:val="14"/>
              </w:rPr>
              <w:t xml:space="preserve"> </w:t>
            </w:r>
            <w:r w:rsidRPr="0063195A">
              <w:rPr>
                <w:rFonts w:ascii="Garamond" w:hAnsi="Garamond"/>
                <w:spacing w:val="-1"/>
                <w:sz w:val="14"/>
              </w:rPr>
              <w:t>use</w:t>
            </w:r>
            <w:r w:rsidRPr="0063195A">
              <w:rPr>
                <w:rFonts w:ascii="Garamond" w:hAnsi="Garamond"/>
                <w:spacing w:val="-3"/>
                <w:sz w:val="14"/>
              </w:rPr>
              <w:t xml:space="preserve"> </w:t>
            </w:r>
            <w:r w:rsidRPr="0063195A">
              <w:rPr>
                <w:rFonts w:ascii="Garamond" w:hAnsi="Garamond"/>
                <w:spacing w:val="-1"/>
                <w:sz w:val="14"/>
              </w:rPr>
              <w:t>and</w:t>
            </w:r>
            <w:r w:rsidRPr="0063195A">
              <w:rPr>
                <w:rFonts w:ascii="Garamond" w:hAnsi="Garamond"/>
                <w:spacing w:val="29"/>
                <w:w w:val="99"/>
                <w:sz w:val="14"/>
              </w:rPr>
              <w:t xml:space="preserve"> </w:t>
            </w:r>
            <w:r w:rsidRPr="0063195A">
              <w:rPr>
                <w:rFonts w:ascii="Garamond" w:hAnsi="Garamond"/>
                <w:spacing w:val="-1"/>
                <w:sz w:val="14"/>
              </w:rPr>
              <w:t>control</w:t>
            </w:r>
            <w:r w:rsidRPr="0063195A">
              <w:rPr>
                <w:rFonts w:ascii="Garamond" w:hAnsi="Garamond"/>
                <w:spacing w:val="-3"/>
                <w:sz w:val="14"/>
              </w:rPr>
              <w:t xml:space="preserve"> </w:t>
            </w:r>
            <w:r w:rsidRPr="0063195A">
              <w:rPr>
                <w:rFonts w:ascii="Garamond" w:hAnsi="Garamond"/>
                <w:spacing w:val="-1"/>
                <w:sz w:val="14"/>
              </w:rPr>
              <w:t>of</w:t>
            </w:r>
            <w:r w:rsidRPr="0063195A">
              <w:rPr>
                <w:rFonts w:ascii="Garamond" w:hAnsi="Garamond"/>
                <w:spacing w:val="-5"/>
                <w:sz w:val="14"/>
              </w:rPr>
              <w:t xml:space="preserve"> </w:t>
            </w:r>
            <w:r w:rsidRPr="0063195A">
              <w:rPr>
                <w:rFonts w:ascii="Garamond" w:hAnsi="Garamond"/>
                <w:sz w:val="14"/>
              </w:rPr>
              <w:t>threats</w:t>
            </w:r>
          </w:p>
        </w:tc>
        <w:tc>
          <w:tcPr>
            <w:tcW w:w="1134" w:type="dxa"/>
            <w:tcBorders>
              <w:top w:val="single" w:sz="5" w:space="0" w:color="000000"/>
              <w:left w:val="single" w:sz="5" w:space="0" w:color="000000"/>
              <w:bottom w:val="single" w:sz="5" w:space="0" w:color="000000"/>
              <w:right w:val="single" w:sz="5" w:space="0" w:color="000000"/>
            </w:tcBorders>
          </w:tcPr>
          <w:p w14:paraId="7B0C0C6A" w14:textId="77777777" w:rsidR="00A06FF5" w:rsidRPr="0063195A" w:rsidRDefault="00A06FF5" w:rsidP="0063195A">
            <w:pPr>
              <w:ind w:left="138" w:right="138"/>
              <w:rPr>
                <w:rFonts w:ascii="Garamond" w:hAnsi="Garamond" w:cs="Calibri"/>
                <w:sz w:val="14"/>
                <w:szCs w:val="14"/>
              </w:rPr>
            </w:pPr>
            <w:r w:rsidRPr="0063195A">
              <w:rPr>
                <w:rFonts w:ascii="Garamond" w:hAnsi="Garamond"/>
                <w:i/>
                <w:sz w:val="14"/>
              </w:rPr>
              <w:t>Trans-boundary</w:t>
            </w:r>
            <w:r w:rsidRPr="0063195A">
              <w:rPr>
                <w:rFonts w:ascii="Garamond" w:hAnsi="Garamond"/>
                <w:i/>
                <w:w w:val="99"/>
                <w:sz w:val="14"/>
              </w:rPr>
              <w:t xml:space="preserve"> </w:t>
            </w:r>
            <w:r w:rsidRPr="0063195A">
              <w:rPr>
                <w:rFonts w:ascii="Garamond" w:hAnsi="Garamond"/>
                <w:i/>
                <w:spacing w:val="-1"/>
                <w:sz w:val="14"/>
              </w:rPr>
              <w:t>collaboration</w:t>
            </w:r>
            <w:r w:rsidRPr="0063195A">
              <w:rPr>
                <w:rFonts w:ascii="Garamond" w:hAnsi="Garamond"/>
                <w:i/>
                <w:spacing w:val="22"/>
                <w:w w:val="99"/>
                <w:sz w:val="14"/>
              </w:rPr>
              <w:t xml:space="preserve"> </w:t>
            </w:r>
            <w:r w:rsidRPr="0063195A">
              <w:rPr>
                <w:rFonts w:ascii="Garamond" w:hAnsi="Garamond"/>
                <w:i/>
                <w:spacing w:val="-1"/>
                <w:sz w:val="14"/>
              </w:rPr>
              <w:t>exists,</w:t>
            </w:r>
            <w:r w:rsidRPr="0063195A">
              <w:rPr>
                <w:rFonts w:ascii="Garamond" w:hAnsi="Garamond"/>
                <w:i/>
                <w:spacing w:val="-2"/>
                <w:sz w:val="14"/>
              </w:rPr>
              <w:t xml:space="preserve"> </w:t>
            </w:r>
            <w:r w:rsidRPr="0063195A">
              <w:rPr>
                <w:rFonts w:ascii="Garamond" w:hAnsi="Garamond"/>
                <w:i/>
                <w:spacing w:val="-1"/>
                <w:sz w:val="14"/>
              </w:rPr>
              <w:t>but</w:t>
            </w:r>
            <w:r w:rsidRPr="0063195A">
              <w:rPr>
                <w:rFonts w:ascii="Garamond" w:hAnsi="Garamond"/>
                <w:i/>
                <w:spacing w:val="-5"/>
                <w:sz w:val="14"/>
              </w:rPr>
              <w:t xml:space="preserve"> </w:t>
            </w:r>
            <w:r w:rsidRPr="0063195A">
              <w:rPr>
                <w:rFonts w:ascii="Garamond" w:hAnsi="Garamond"/>
                <w:i/>
                <w:spacing w:val="-1"/>
                <w:sz w:val="14"/>
              </w:rPr>
              <w:t>this</w:t>
            </w:r>
            <w:r w:rsidRPr="0063195A">
              <w:rPr>
                <w:rFonts w:ascii="Garamond" w:hAnsi="Garamond"/>
                <w:i/>
                <w:spacing w:val="-3"/>
                <w:sz w:val="14"/>
              </w:rPr>
              <w:t xml:space="preserve"> </w:t>
            </w:r>
            <w:r w:rsidRPr="0063195A">
              <w:rPr>
                <w:rFonts w:ascii="Garamond" w:hAnsi="Garamond"/>
                <w:i/>
                <w:spacing w:val="-1"/>
                <w:sz w:val="14"/>
              </w:rPr>
              <w:t>is</w:t>
            </w:r>
            <w:r w:rsidRPr="0063195A">
              <w:rPr>
                <w:rFonts w:ascii="Garamond" w:hAnsi="Garamond"/>
                <w:i/>
                <w:spacing w:val="30"/>
                <w:w w:val="99"/>
                <w:sz w:val="14"/>
              </w:rPr>
              <w:t xml:space="preserve"> </w:t>
            </w:r>
            <w:r w:rsidRPr="0063195A">
              <w:rPr>
                <w:rFonts w:ascii="Garamond" w:hAnsi="Garamond"/>
                <w:i/>
                <w:sz w:val="14"/>
              </w:rPr>
              <w:t>focused</w:t>
            </w:r>
            <w:r w:rsidRPr="0063195A">
              <w:rPr>
                <w:rFonts w:ascii="Garamond" w:hAnsi="Garamond"/>
                <w:i/>
                <w:spacing w:val="-9"/>
                <w:sz w:val="14"/>
              </w:rPr>
              <w:t xml:space="preserve"> </w:t>
            </w:r>
            <w:r w:rsidRPr="0063195A">
              <w:rPr>
                <w:rFonts w:ascii="Garamond" w:hAnsi="Garamond"/>
                <w:i/>
                <w:spacing w:val="-1"/>
                <w:sz w:val="14"/>
              </w:rPr>
              <w:t>broadly</w:t>
            </w:r>
            <w:r w:rsidRPr="0063195A">
              <w:rPr>
                <w:rFonts w:ascii="Garamond" w:hAnsi="Garamond"/>
                <w:i/>
                <w:spacing w:val="26"/>
                <w:w w:val="99"/>
                <w:sz w:val="14"/>
              </w:rPr>
              <w:t xml:space="preserve"> </w:t>
            </w:r>
            <w:r w:rsidRPr="0063195A">
              <w:rPr>
                <w:rFonts w:ascii="Garamond" w:hAnsi="Garamond"/>
                <w:i/>
                <w:sz w:val="14"/>
              </w:rPr>
              <w:t>on</w:t>
            </w:r>
            <w:r w:rsidRPr="0063195A">
              <w:rPr>
                <w:rFonts w:ascii="Garamond" w:hAnsi="Garamond"/>
                <w:i/>
                <w:spacing w:val="-9"/>
                <w:sz w:val="14"/>
              </w:rPr>
              <w:t xml:space="preserve"> </w:t>
            </w:r>
            <w:r w:rsidRPr="0063195A">
              <w:rPr>
                <w:rFonts w:ascii="Garamond" w:hAnsi="Garamond"/>
                <w:i/>
                <w:spacing w:val="-1"/>
                <w:sz w:val="14"/>
              </w:rPr>
              <w:t>collaborative</w:t>
            </w:r>
            <w:r w:rsidRPr="0063195A">
              <w:rPr>
                <w:rFonts w:ascii="Garamond" w:hAnsi="Garamond"/>
                <w:i/>
                <w:spacing w:val="21"/>
                <w:w w:val="99"/>
                <w:sz w:val="14"/>
              </w:rPr>
              <w:t xml:space="preserve"> </w:t>
            </w:r>
            <w:r w:rsidRPr="0063195A">
              <w:rPr>
                <w:rFonts w:ascii="Garamond" w:hAnsi="Garamond"/>
                <w:i/>
                <w:sz w:val="14"/>
              </w:rPr>
              <w:t>research,</w:t>
            </w:r>
            <w:r w:rsidRPr="0063195A">
              <w:rPr>
                <w:rFonts w:ascii="Garamond" w:hAnsi="Garamond"/>
                <w:i/>
                <w:w w:val="99"/>
                <w:sz w:val="14"/>
              </w:rPr>
              <w:t xml:space="preserve"> </w:t>
            </w:r>
            <w:r w:rsidRPr="0063195A">
              <w:rPr>
                <w:rFonts w:ascii="Garamond" w:hAnsi="Garamond"/>
                <w:i/>
                <w:spacing w:val="-1"/>
                <w:sz w:val="14"/>
              </w:rPr>
              <w:t>capacity</w:t>
            </w:r>
            <w:r w:rsidRPr="0063195A">
              <w:rPr>
                <w:rFonts w:ascii="Garamond" w:hAnsi="Garamond"/>
                <w:i/>
                <w:spacing w:val="27"/>
                <w:w w:val="99"/>
                <w:sz w:val="14"/>
              </w:rPr>
              <w:t xml:space="preserve"> </w:t>
            </w:r>
            <w:r w:rsidRPr="0063195A">
              <w:rPr>
                <w:rFonts w:ascii="Garamond" w:hAnsi="Garamond"/>
                <w:i/>
                <w:spacing w:val="-1"/>
                <w:sz w:val="14"/>
              </w:rPr>
              <w:t>development</w:t>
            </w:r>
            <w:r w:rsidRPr="0063195A">
              <w:rPr>
                <w:rFonts w:ascii="Garamond" w:hAnsi="Garamond"/>
                <w:i/>
                <w:spacing w:val="-10"/>
                <w:sz w:val="14"/>
              </w:rPr>
              <w:t xml:space="preserve"> </w:t>
            </w:r>
            <w:r w:rsidRPr="0063195A">
              <w:rPr>
                <w:rFonts w:ascii="Garamond" w:hAnsi="Garamond"/>
                <w:i/>
                <w:sz w:val="14"/>
              </w:rPr>
              <w:t>and</w:t>
            </w:r>
            <w:r w:rsidRPr="0063195A">
              <w:rPr>
                <w:rFonts w:ascii="Garamond" w:hAnsi="Garamond"/>
                <w:i/>
                <w:spacing w:val="20"/>
                <w:sz w:val="14"/>
              </w:rPr>
              <w:t xml:space="preserve"> </w:t>
            </w:r>
            <w:r w:rsidRPr="0063195A">
              <w:rPr>
                <w:rFonts w:ascii="Garamond" w:hAnsi="Garamond"/>
                <w:i/>
                <w:spacing w:val="-1"/>
                <w:sz w:val="14"/>
              </w:rPr>
              <w:t>information</w:t>
            </w:r>
            <w:r w:rsidRPr="0063195A">
              <w:rPr>
                <w:rFonts w:ascii="Garamond" w:hAnsi="Garamond"/>
                <w:i/>
                <w:spacing w:val="28"/>
                <w:w w:val="99"/>
                <w:sz w:val="14"/>
              </w:rPr>
              <w:t xml:space="preserve"> </w:t>
            </w:r>
            <w:r w:rsidRPr="0063195A">
              <w:rPr>
                <w:rFonts w:ascii="Garamond" w:hAnsi="Garamond"/>
                <w:i/>
                <w:spacing w:val="-1"/>
                <w:sz w:val="14"/>
              </w:rPr>
              <w:t>sharing</w:t>
            </w:r>
            <w:r w:rsidRPr="0063195A">
              <w:rPr>
                <w:rFonts w:ascii="Garamond" w:hAnsi="Garamond"/>
                <w:i/>
                <w:spacing w:val="-6"/>
                <w:sz w:val="14"/>
              </w:rPr>
              <w:t xml:space="preserve"> </w:t>
            </w:r>
            <w:r w:rsidRPr="0063195A">
              <w:rPr>
                <w:rFonts w:ascii="Garamond" w:hAnsi="Garamond"/>
                <w:i/>
                <w:spacing w:val="-1"/>
                <w:sz w:val="14"/>
              </w:rPr>
              <w:t>on</w:t>
            </w:r>
            <w:r w:rsidRPr="0063195A">
              <w:rPr>
                <w:rFonts w:ascii="Garamond" w:hAnsi="Garamond"/>
                <w:i/>
                <w:spacing w:val="25"/>
                <w:w w:val="99"/>
                <w:sz w:val="14"/>
              </w:rPr>
              <w:t xml:space="preserve"> </w:t>
            </w:r>
            <w:r w:rsidRPr="0063195A">
              <w:rPr>
                <w:rFonts w:ascii="Garamond" w:hAnsi="Garamond"/>
                <w:i/>
                <w:spacing w:val="-1"/>
                <w:sz w:val="14"/>
              </w:rPr>
              <w:t>spatial</w:t>
            </w:r>
            <w:r w:rsidRPr="0063195A">
              <w:rPr>
                <w:rFonts w:ascii="Garamond" w:hAnsi="Garamond"/>
                <w:i/>
                <w:spacing w:val="-10"/>
                <w:sz w:val="14"/>
              </w:rPr>
              <w:t xml:space="preserve"> </w:t>
            </w:r>
            <w:r w:rsidRPr="0063195A">
              <w:rPr>
                <w:rFonts w:ascii="Garamond" w:hAnsi="Garamond"/>
                <w:i/>
                <w:sz w:val="14"/>
              </w:rPr>
              <w:t>planning</w:t>
            </w:r>
            <w:r w:rsidRPr="0063195A">
              <w:rPr>
                <w:rFonts w:ascii="Garamond" w:hAnsi="Garamond"/>
                <w:i/>
                <w:spacing w:val="25"/>
                <w:w w:val="99"/>
                <w:sz w:val="14"/>
              </w:rPr>
              <w:t xml:space="preserve"> </w:t>
            </w:r>
            <w:r w:rsidRPr="0063195A">
              <w:rPr>
                <w:rFonts w:ascii="Garamond" w:hAnsi="Garamond"/>
                <w:i/>
                <w:sz w:val="14"/>
              </w:rPr>
              <w:t>and</w:t>
            </w:r>
            <w:r w:rsidRPr="0063195A">
              <w:rPr>
                <w:rFonts w:ascii="Garamond" w:hAnsi="Garamond"/>
                <w:i/>
                <w:spacing w:val="-9"/>
                <w:sz w:val="14"/>
              </w:rPr>
              <w:t xml:space="preserve"> </w:t>
            </w:r>
            <w:r w:rsidRPr="0063195A">
              <w:rPr>
                <w:rFonts w:ascii="Garamond" w:hAnsi="Garamond"/>
                <w:i/>
                <w:spacing w:val="-1"/>
                <w:sz w:val="14"/>
              </w:rPr>
              <w:t>governance</w:t>
            </w:r>
            <w:r w:rsidRPr="0063195A">
              <w:rPr>
                <w:rFonts w:ascii="Garamond" w:hAnsi="Garamond"/>
                <w:i/>
                <w:spacing w:val="29"/>
                <w:w w:val="99"/>
                <w:sz w:val="14"/>
              </w:rPr>
              <w:t xml:space="preserve"> </w:t>
            </w:r>
            <w:r w:rsidRPr="0063195A">
              <w:rPr>
                <w:rFonts w:ascii="Garamond" w:hAnsi="Garamond"/>
                <w:i/>
                <w:spacing w:val="-1"/>
                <w:sz w:val="14"/>
              </w:rPr>
              <w:t>related</w:t>
            </w:r>
            <w:r w:rsidRPr="0063195A">
              <w:rPr>
                <w:rFonts w:ascii="Garamond" w:hAnsi="Garamond"/>
                <w:i/>
                <w:spacing w:val="-5"/>
                <w:sz w:val="14"/>
              </w:rPr>
              <w:t xml:space="preserve"> </w:t>
            </w:r>
            <w:r w:rsidRPr="0063195A">
              <w:rPr>
                <w:rFonts w:ascii="Garamond" w:hAnsi="Garamond"/>
                <w:i/>
                <w:spacing w:val="-1"/>
                <w:sz w:val="14"/>
              </w:rPr>
              <w:t>to</w:t>
            </w:r>
            <w:r w:rsidRPr="0063195A">
              <w:rPr>
                <w:rFonts w:ascii="Garamond" w:hAnsi="Garamond"/>
                <w:i/>
                <w:spacing w:val="-5"/>
                <w:sz w:val="14"/>
              </w:rPr>
              <w:t xml:space="preserve"> </w:t>
            </w:r>
            <w:r w:rsidRPr="0063195A">
              <w:rPr>
                <w:rFonts w:ascii="Garamond" w:hAnsi="Garamond"/>
                <w:i/>
                <w:sz w:val="14"/>
              </w:rPr>
              <w:t>BCLME</w:t>
            </w:r>
          </w:p>
        </w:tc>
        <w:tc>
          <w:tcPr>
            <w:tcW w:w="992" w:type="dxa"/>
            <w:tcBorders>
              <w:top w:val="single" w:sz="5" w:space="0" w:color="000000"/>
              <w:left w:val="single" w:sz="5" w:space="0" w:color="000000"/>
              <w:bottom w:val="single" w:sz="5" w:space="0" w:color="000000"/>
              <w:right w:val="single" w:sz="5" w:space="0" w:color="000000"/>
            </w:tcBorders>
          </w:tcPr>
          <w:p w14:paraId="18454442" w14:textId="77777777" w:rsidR="00A06FF5" w:rsidRPr="0063195A" w:rsidRDefault="00A06FF5" w:rsidP="0063195A">
            <w:pPr>
              <w:ind w:left="138" w:right="138"/>
              <w:rPr>
                <w:rFonts w:ascii="Garamond" w:hAnsi="Garamond"/>
              </w:rPr>
            </w:pPr>
          </w:p>
        </w:tc>
        <w:tc>
          <w:tcPr>
            <w:tcW w:w="1217" w:type="dxa"/>
            <w:tcBorders>
              <w:top w:val="single" w:sz="5" w:space="0" w:color="000000"/>
              <w:left w:val="single" w:sz="5" w:space="0" w:color="000000"/>
              <w:bottom w:val="single" w:sz="5" w:space="0" w:color="000000"/>
              <w:right w:val="single" w:sz="5" w:space="0" w:color="000000"/>
            </w:tcBorders>
          </w:tcPr>
          <w:p w14:paraId="3458544B"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i/>
                <w:sz w:val="14"/>
              </w:rPr>
              <w:t>At</w:t>
            </w:r>
            <w:r w:rsidRPr="0063195A">
              <w:rPr>
                <w:rFonts w:ascii="Garamond" w:hAnsi="Garamond"/>
                <w:i/>
                <w:spacing w:val="-5"/>
                <w:sz w:val="14"/>
              </w:rPr>
              <w:t xml:space="preserve"> </w:t>
            </w:r>
            <w:r w:rsidRPr="0063195A">
              <w:rPr>
                <w:rFonts w:ascii="Garamond" w:hAnsi="Garamond"/>
                <w:i/>
                <w:spacing w:val="-1"/>
                <w:sz w:val="14"/>
              </w:rPr>
              <w:t>least</w:t>
            </w:r>
            <w:r w:rsidRPr="0063195A">
              <w:rPr>
                <w:rFonts w:ascii="Garamond" w:hAnsi="Garamond"/>
                <w:i/>
                <w:spacing w:val="-2"/>
                <w:sz w:val="14"/>
              </w:rPr>
              <w:t xml:space="preserve"> </w:t>
            </w:r>
            <w:r w:rsidRPr="0063195A">
              <w:rPr>
                <w:rFonts w:ascii="Garamond" w:hAnsi="Garamond"/>
                <w:i/>
                <w:spacing w:val="-1"/>
                <w:sz w:val="14"/>
              </w:rPr>
              <w:t>one</w:t>
            </w:r>
            <w:r w:rsidRPr="0063195A">
              <w:rPr>
                <w:rFonts w:ascii="Garamond" w:hAnsi="Garamond"/>
                <w:i/>
                <w:spacing w:val="25"/>
                <w:w w:val="99"/>
                <w:sz w:val="14"/>
              </w:rPr>
              <w:t xml:space="preserve"> </w:t>
            </w:r>
            <w:r w:rsidRPr="0063195A">
              <w:rPr>
                <w:rFonts w:ascii="Garamond" w:hAnsi="Garamond"/>
                <w:i/>
                <w:spacing w:val="-1"/>
                <w:sz w:val="14"/>
              </w:rPr>
              <w:t>trans-boundary</w:t>
            </w:r>
            <w:r w:rsidRPr="0063195A">
              <w:rPr>
                <w:rFonts w:ascii="Garamond" w:hAnsi="Garamond"/>
                <w:i/>
                <w:spacing w:val="24"/>
                <w:w w:val="99"/>
                <w:sz w:val="14"/>
              </w:rPr>
              <w:t xml:space="preserve"> </w:t>
            </w:r>
            <w:r w:rsidRPr="0063195A">
              <w:rPr>
                <w:rFonts w:ascii="Garamond" w:hAnsi="Garamond"/>
                <w:i/>
                <w:spacing w:val="-1"/>
                <w:sz w:val="14"/>
              </w:rPr>
              <w:t>agreement</w:t>
            </w:r>
            <w:r w:rsidRPr="0063195A">
              <w:rPr>
                <w:rFonts w:ascii="Garamond" w:hAnsi="Garamond"/>
                <w:i/>
                <w:spacing w:val="-9"/>
                <w:sz w:val="14"/>
              </w:rPr>
              <w:t xml:space="preserve"> </w:t>
            </w:r>
            <w:r w:rsidRPr="0063195A">
              <w:rPr>
                <w:rFonts w:ascii="Garamond" w:hAnsi="Garamond"/>
                <w:i/>
                <w:sz w:val="14"/>
              </w:rPr>
              <w:t>to</w:t>
            </w:r>
            <w:r w:rsidRPr="0063195A">
              <w:rPr>
                <w:rFonts w:ascii="Garamond" w:hAnsi="Garamond"/>
                <w:i/>
                <w:spacing w:val="29"/>
                <w:w w:val="99"/>
                <w:sz w:val="14"/>
              </w:rPr>
              <w:t xml:space="preserve"> </w:t>
            </w:r>
            <w:r w:rsidRPr="0063195A">
              <w:rPr>
                <w:rFonts w:ascii="Garamond" w:hAnsi="Garamond"/>
                <w:i/>
                <w:spacing w:val="-1"/>
                <w:sz w:val="14"/>
              </w:rPr>
              <w:t>reduce</w:t>
            </w:r>
            <w:r w:rsidRPr="0063195A">
              <w:rPr>
                <w:rFonts w:ascii="Garamond" w:hAnsi="Garamond"/>
                <w:i/>
                <w:spacing w:val="-9"/>
                <w:sz w:val="14"/>
              </w:rPr>
              <w:t xml:space="preserve"> </w:t>
            </w:r>
            <w:r w:rsidRPr="0063195A">
              <w:rPr>
                <w:rFonts w:ascii="Garamond" w:hAnsi="Garamond"/>
                <w:i/>
                <w:sz w:val="14"/>
              </w:rPr>
              <w:t>threats</w:t>
            </w:r>
            <w:r w:rsidRPr="0063195A">
              <w:rPr>
                <w:rFonts w:ascii="Garamond" w:hAnsi="Garamond"/>
                <w:i/>
                <w:spacing w:val="24"/>
                <w:w w:val="99"/>
                <w:sz w:val="14"/>
              </w:rPr>
              <w:t xml:space="preserve"> </w:t>
            </w:r>
            <w:r w:rsidRPr="0063195A">
              <w:rPr>
                <w:rFonts w:ascii="Garamond" w:hAnsi="Garamond"/>
                <w:i/>
                <w:spacing w:val="-1"/>
                <w:sz w:val="14"/>
              </w:rPr>
              <w:t>and</w:t>
            </w:r>
            <w:r w:rsidRPr="0063195A">
              <w:rPr>
                <w:rFonts w:ascii="Garamond" w:hAnsi="Garamond"/>
                <w:i/>
                <w:spacing w:val="-7"/>
                <w:sz w:val="14"/>
              </w:rPr>
              <w:t xml:space="preserve"> </w:t>
            </w:r>
            <w:r w:rsidRPr="0063195A">
              <w:rPr>
                <w:rFonts w:ascii="Garamond" w:hAnsi="Garamond"/>
                <w:i/>
                <w:sz w:val="14"/>
              </w:rPr>
              <w:t>improve</w:t>
            </w:r>
            <w:r w:rsidRPr="0063195A">
              <w:rPr>
                <w:rFonts w:ascii="Garamond" w:hAnsi="Garamond"/>
                <w:i/>
                <w:spacing w:val="22"/>
                <w:w w:val="99"/>
                <w:sz w:val="14"/>
              </w:rPr>
              <w:t xml:space="preserve"> </w:t>
            </w:r>
            <w:r w:rsidRPr="0063195A">
              <w:rPr>
                <w:rFonts w:ascii="Garamond" w:hAnsi="Garamond"/>
                <w:i/>
                <w:spacing w:val="-1"/>
                <w:sz w:val="14"/>
              </w:rPr>
              <w:t>marine</w:t>
            </w:r>
            <w:r w:rsidRPr="0063195A">
              <w:rPr>
                <w:rFonts w:ascii="Garamond" w:hAnsi="Garamond"/>
                <w:i/>
                <w:spacing w:val="-8"/>
                <w:sz w:val="14"/>
              </w:rPr>
              <w:t xml:space="preserve"> </w:t>
            </w:r>
            <w:r w:rsidRPr="0063195A">
              <w:rPr>
                <w:rFonts w:ascii="Garamond" w:hAnsi="Garamond"/>
                <w:i/>
                <w:spacing w:val="-1"/>
                <w:sz w:val="14"/>
              </w:rPr>
              <w:t>species</w:t>
            </w:r>
            <w:r w:rsidRPr="0063195A">
              <w:rPr>
                <w:rFonts w:ascii="Garamond" w:hAnsi="Garamond"/>
                <w:i/>
                <w:spacing w:val="28"/>
                <w:w w:val="99"/>
                <w:sz w:val="14"/>
              </w:rPr>
              <w:t xml:space="preserve"> </w:t>
            </w:r>
            <w:r w:rsidRPr="0063195A">
              <w:rPr>
                <w:rFonts w:ascii="Garamond" w:hAnsi="Garamond"/>
                <w:i/>
                <w:spacing w:val="-1"/>
                <w:sz w:val="14"/>
              </w:rPr>
              <w:t>conservation</w:t>
            </w:r>
            <w:r w:rsidRPr="0063195A">
              <w:rPr>
                <w:rFonts w:ascii="Garamond" w:hAnsi="Garamond"/>
                <w:i/>
                <w:spacing w:val="29"/>
                <w:w w:val="99"/>
                <w:sz w:val="14"/>
              </w:rPr>
              <w:t xml:space="preserve"> </w:t>
            </w:r>
            <w:r w:rsidRPr="0063195A">
              <w:rPr>
                <w:rFonts w:ascii="Garamond" w:hAnsi="Garamond"/>
                <w:i/>
                <w:sz w:val="14"/>
              </w:rPr>
              <w:t>negotiated</w:t>
            </w:r>
          </w:p>
        </w:tc>
        <w:tc>
          <w:tcPr>
            <w:tcW w:w="1477" w:type="dxa"/>
            <w:tcBorders>
              <w:top w:val="single" w:sz="5" w:space="0" w:color="000000"/>
              <w:left w:val="single" w:sz="5" w:space="0" w:color="000000"/>
              <w:bottom w:val="single" w:sz="5" w:space="0" w:color="000000"/>
              <w:right w:val="single" w:sz="5" w:space="0" w:color="000000"/>
            </w:tcBorders>
          </w:tcPr>
          <w:p w14:paraId="3BA6A38D"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i/>
                <w:sz w:val="14"/>
              </w:rPr>
              <w:t>At</w:t>
            </w:r>
            <w:r w:rsidRPr="0063195A">
              <w:rPr>
                <w:rFonts w:ascii="Garamond" w:hAnsi="Garamond"/>
                <w:i/>
                <w:spacing w:val="-5"/>
                <w:sz w:val="14"/>
              </w:rPr>
              <w:t xml:space="preserve"> </w:t>
            </w:r>
            <w:r w:rsidRPr="0063195A">
              <w:rPr>
                <w:rFonts w:ascii="Garamond" w:hAnsi="Garamond"/>
                <w:i/>
                <w:spacing w:val="-1"/>
                <w:sz w:val="14"/>
              </w:rPr>
              <w:t>least</w:t>
            </w:r>
            <w:r w:rsidRPr="0063195A">
              <w:rPr>
                <w:rFonts w:ascii="Garamond" w:hAnsi="Garamond"/>
                <w:i/>
                <w:spacing w:val="-2"/>
                <w:sz w:val="14"/>
              </w:rPr>
              <w:t xml:space="preserve"> </w:t>
            </w:r>
            <w:r w:rsidRPr="0063195A">
              <w:rPr>
                <w:rFonts w:ascii="Garamond" w:hAnsi="Garamond"/>
                <w:i/>
                <w:spacing w:val="-1"/>
                <w:sz w:val="14"/>
              </w:rPr>
              <w:t>one</w:t>
            </w:r>
            <w:r w:rsidRPr="0063195A">
              <w:rPr>
                <w:rFonts w:ascii="Garamond" w:hAnsi="Garamond"/>
                <w:i/>
                <w:spacing w:val="25"/>
                <w:w w:val="99"/>
                <w:sz w:val="14"/>
              </w:rPr>
              <w:t xml:space="preserve"> </w:t>
            </w:r>
            <w:r w:rsidRPr="0063195A">
              <w:rPr>
                <w:rFonts w:ascii="Garamond" w:hAnsi="Garamond"/>
                <w:i/>
                <w:spacing w:val="-1"/>
                <w:sz w:val="14"/>
              </w:rPr>
              <w:t>trans-boundary</w:t>
            </w:r>
            <w:r w:rsidRPr="0063195A">
              <w:rPr>
                <w:rFonts w:ascii="Garamond" w:hAnsi="Garamond"/>
                <w:i/>
                <w:spacing w:val="24"/>
                <w:w w:val="99"/>
                <w:sz w:val="14"/>
              </w:rPr>
              <w:t xml:space="preserve"> </w:t>
            </w:r>
            <w:r w:rsidRPr="0063195A">
              <w:rPr>
                <w:rFonts w:ascii="Garamond" w:hAnsi="Garamond"/>
                <w:i/>
                <w:spacing w:val="-1"/>
                <w:sz w:val="14"/>
              </w:rPr>
              <w:t>agreement</w:t>
            </w:r>
            <w:r w:rsidRPr="0063195A">
              <w:rPr>
                <w:rFonts w:ascii="Garamond" w:hAnsi="Garamond"/>
                <w:i/>
                <w:spacing w:val="-9"/>
                <w:sz w:val="14"/>
              </w:rPr>
              <w:t xml:space="preserve"> </w:t>
            </w:r>
            <w:r w:rsidRPr="0063195A">
              <w:rPr>
                <w:rFonts w:ascii="Garamond" w:hAnsi="Garamond"/>
                <w:i/>
                <w:sz w:val="14"/>
              </w:rPr>
              <w:t>to</w:t>
            </w:r>
            <w:r w:rsidRPr="0063195A">
              <w:rPr>
                <w:rFonts w:ascii="Garamond" w:hAnsi="Garamond"/>
                <w:i/>
                <w:spacing w:val="29"/>
                <w:w w:val="99"/>
                <w:sz w:val="14"/>
              </w:rPr>
              <w:t xml:space="preserve"> </w:t>
            </w:r>
            <w:r w:rsidRPr="0063195A">
              <w:rPr>
                <w:rFonts w:ascii="Garamond" w:hAnsi="Garamond"/>
                <w:i/>
                <w:spacing w:val="-1"/>
                <w:sz w:val="14"/>
              </w:rPr>
              <w:t>reduce</w:t>
            </w:r>
            <w:r w:rsidRPr="0063195A">
              <w:rPr>
                <w:rFonts w:ascii="Garamond" w:hAnsi="Garamond"/>
                <w:i/>
                <w:spacing w:val="-9"/>
                <w:sz w:val="14"/>
              </w:rPr>
              <w:t xml:space="preserve"> </w:t>
            </w:r>
            <w:r w:rsidRPr="0063195A">
              <w:rPr>
                <w:rFonts w:ascii="Garamond" w:hAnsi="Garamond"/>
                <w:i/>
                <w:sz w:val="14"/>
              </w:rPr>
              <w:t>threats</w:t>
            </w:r>
            <w:r w:rsidRPr="0063195A">
              <w:rPr>
                <w:rFonts w:ascii="Garamond" w:hAnsi="Garamond"/>
                <w:i/>
                <w:spacing w:val="24"/>
                <w:w w:val="99"/>
                <w:sz w:val="14"/>
              </w:rPr>
              <w:t xml:space="preserve"> </w:t>
            </w:r>
            <w:r w:rsidRPr="0063195A">
              <w:rPr>
                <w:rFonts w:ascii="Garamond" w:hAnsi="Garamond"/>
                <w:i/>
                <w:spacing w:val="-1"/>
                <w:sz w:val="14"/>
              </w:rPr>
              <w:t>and</w:t>
            </w:r>
            <w:r w:rsidRPr="0063195A">
              <w:rPr>
                <w:rFonts w:ascii="Garamond" w:hAnsi="Garamond"/>
                <w:i/>
                <w:spacing w:val="-7"/>
                <w:sz w:val="14"/>
              </w:rPr>
              <w:t xml:space="preserve"> </w:t>
            </w:r>
            <w:r w:rsidRPr="0063195A">
              <w:rPr>
                <w:rFonts w:ascii="Garamond" w:hAnsi="Garamond"/>
                <w:i/>
                <w:sz w:val="14"/>
              </w:rPr>
              <w:t>improve</w:t>
            </w:r>
            <w:r w:rsidRPr="0063195A">
              <w:rPr>
                <w:rFonts w:ascii="Garamond" w:hAnsi="Garamond"/>
                <w:i/>
                <w:spacing w:val="22"/>
                <w:w w:val="99"/>
                <w:sz w:val="14"/>
              </w:rPr>
              <w:t xml:space="preserve"> </w:t>
            </w:r>
            <w:r w:rsidRPr="0063195A">
              <w:rPr>
                <w:rFonts w:ascii="Garamond" w:hAnsi="Garamond"/>
                <w:i/>
                <w:spacing w:val="-1"/>
                <w:sz w:val="14"/>
              </w:rPr>
              <w:t>marine</w:t>
            </w:r>
            <w:r w:rsidRPr="0063195A">
              <w:rPr>
                <w:rFonts w:ascii="Garamond" w:hAnsi="Garamond"/>
                <w:i/>
                <w:spacing w:val="-7"/>
                <w:sz w:val="14"/>
              </w:rPr>
              <w:t xml:space="preserve"> </w:t>
            </w:r>
            <w:r w:rsidRPr="0063195A">
              <w:rPr>
                <w:rFonts w:ascii="Garamond" w:hAnsi="Garamond"/>
                <w:i/>
                <w:spacing w:val="-1"/>
                <w:sz w:val="14"/>
              </w:rPr>
              <w:t>species</w:t>
            </w:r>
            <w:r w:rsidRPr="0063195A">
              <w:rPr>
                <w:rFonts w:ascii="Garamond" w:hAnsi="Garamond"/>
                <w:i/>
                <w:spacing w:val="28"/>
                <w:w w:val="99"/>
                <w:sz w:val="14"/>
              </w:rPr>
              <w:t xml:space="preserve"> </w:t>
            </w:r>
            <w:r w:rsidRPr="0063195A">
              <w:rPr>
                <w:rFonts w:ascii="Garamond" w:hAnsi="Garamond"/>
                <w:i/>
                <w:spacing w:val="-1"/>
                <w:sz w:val="14"/>
              </w:rPr>
              <w:t>conservation</w:t>
            </w:r>
            <w:r w:rsidRPr="0063195A">
              <w:rPr>
                <w:rFonts w:ascii="Garamond" w:hAnsi="Garamond"/>
                <w:i/>
                <w:spacing w:val="29"/>
                <w:w w:val="99"/>
                <w:sz w:val="14"/>
              </w:rPr>
              <w:t xml:space="preserve"> </w:t>
            </w:r>
            <w:r w:rsidRPr="0063195A">
              <w:rPr>
                <w:rFonts w:ascii="Garamond" w:hAnsi="Garamond"/>
                <w:i/>
                <w:spacing w:val="-1"/>
                <w:sz w:val="14"/>
              </w:rPr>
              <w:t>effective</w:t>
            </w:r>
          </w:p>
        </w:tc>
        <w:tc>
          <w:tcPr>
            <w:tcW w:w="973" w:type="dxa"/>
            <w:tcBorders>
              <w:top w:val="single" w:sz="5" w:space="0" w:color="000000"/>
              <w:left w:val="single" w:sz="5" w:space="0" w:color="000000"/>
              <w:bottom w:val="single" w:sz="5" w:space="0" w:color="000000"/>
              <w:right w:val="single" w:sz="5" w:space="0" w:color="000000"/>
            </w:tcBorders>
          </w:tcPr>
          <w:p w14:paraId="02DD3E0E" w14:textId="77777777" w:rsidR="00A06FF5" w:rsidRPr="0063195A" w:rsidRDefault="00A06FF5" w:rsidP="0063195A">
            <w:pPr>
              <w:ind w:left="138" w:right="138"/>
              <w:rPr>
                <w:rFonts w:ascii="Garamond" w:hAnsi="Garamond"/>
              </w:rPr>
            </w:pPr>
          </w:p>
        </w:tc>
        <w:tc>
          <w:tcPr>
            <w:tcW w:w="994" w:type="dxa"/>
            <w:vMerge/>
            <w:tcBorders>
              <w:left w:val="single" w:sz="5" w:space="0" w:color="000000"/>
              <w:bottom w:val="single" w:sz="5" w:space="0" w:color="000000"/>
              <w:right w:val="single" w:sz="5" w:space="0" w:color="000000"/>
            </w:tcBorders>
          </w:tcPr>
          <w:p w14:paraId="7CA24CCA" w14:textId="77777777" w:rsidR="00A06FF5" w:rsidRPr="0063195A" w:rsidRDefault="00A06FF5" w:rsidP="0063195A">
            <w:pPr>
              <w:ind w:left="138" w:right="138"/>
              <w:rPr>
                <w:rFonts w:ascii="Garamond" w:hAnsi="Garamond"/>
              </w:rPr>
            </w:pPr>
          </w:p>
        </w:tc>
        <w:tc>
          <w:tcPr>
            <w:tcW w:w="936" w:type="dxa"/>
            <w:vMerge/>
            <w:tcBorders>
              <w:left w:val="single" w:sz="5" w:space="0" w:color="000000"/>
              <w:bottom w:val="single" w:sz="5" w:space="0" w:color="000000"/>
              <w:right w:val="single" w:sz="5" w:space="0" w:color="000000"/>
            </w:tcBorders>
          </w:tcPr>
          <w:p w14:paraId="7968D9F1" w14:textId="77777777" w:rsidR="00A06FF5" w:rsidRPr="0063195A" w:rsidRDefault="00A06FF5" w:rsidP="0063195A">
            <w:pPr>
              <w:ind w:left="138" w:right="138"/>
              <w:rPr>
                <w:rFonts w:ascii="Garamond" w:hAnsi="Garamond"/>
              </w:rPr>
            </w:pPr>
          </w:p>
        </w:tc>
      </w:tr>
      <w:tr w:rsidR="00A06FF5" w:rsidRPr="0063195A" w14:paraId="79023CEB" w14:textId="77777777" w:rsidTr="0063195A">
        <w:trPr>
          <w:trHeight w:hRule="exact" w:val="2763"/>
        </w:trPr>
        <w:tc>
          <w:tcPr>
            <w:tcW w:w="1418" w:type="dxa"/>
            <w:tcBorders>
              <w:top w:val="single" w:sz="5" w:space="0" w:color="000000"/>
              <w:left w:val="single" w:sz="5" w:space="0" w:color="000000"/>
              <w:bottom w:val="single" w:sz="5" w:space="0" w:color="000000"/>
              <w:right w:val="single" w:sz="5" w:space="0" w:color="000000"/>
            </w:tcBorders>
          </w:tcPr>
          <w:p w14:paraId="6807B12B"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b/>
                <w:sz w:val="14"/>
              </w:rPr>
              <w:t>Outcome</w:t>
            </w:r>
            <w:r w:rsidRPr="0063195A">
              <w:rPr>
                <w:rFonts w:ascii="Garamond" w:hAnsi="Garamond"/>
                <w:b/>
                <w:spacing w:val="-7"/>
                <w:sz w:val="14"/>
              </w:rPr>
              <w:t xml:space="preserve"> </w:t>
            </w:r>
            <w:r w:rsidRPr="0063195A">
              <w:rPr>
                <w:rFonts w:ascii="Garamond" w:hAnsi="Garamond"/>
                <w:b/>
                <w:spacing w:val="-1"/>
                <w:sz w:val="14"/>
              </w:rPr>
              <w:t>3:</w:t>
            </w:r>
            <w:r w:rsidRPr="0063195A">
              <w:rPr>
                <w:rFonts w:ascii="Garamond" w:hAnsi="Garamond"/>
                <w:b/>
                <w:spacing w:val="21"/>
                <w:w w:val="99"/>
                <w:sz w:val="14"/>
              </w:rPr>
              <w:t xml:space="preserve"> </w:t>
            </w:r>
            <w:r w:rsidRPr="0063195A">
              <w:rPr>
                <w:rFonts w:ascii="Garamond" w:hAnsi="Garamond"/>
                <w:spacing w:val="-1"/>
                <w:sz w:val="14"/>
              </w:rPr>
              <w:t>Lessons</w:t>
            </w:r>
            <w:r w:rsidRPr="0063195A">
              <w:rPr>
                <w:rFonts w:ascii="Garamond" w:hAnsi="Garamond"/>
                <w:spacing w:val="-11"/>
                <w:sz w:val="14"/>
              </w:rPr>
              <w:t xml:space="preserve"> </w:t>
            </w:r>
            <w:r w:rsidRPr="0063195A">
              <w:rPr>
                <w:rFonts w:ascii="Garamond" w:hAnsi="Garamond"/>
                <w:sz w:val="14"/>
              </w:rPr>
              <w:t>learned</w:t>
            </w:r>
            <w:r w:rsidRPr="0063195A">
              <w:rPr>
                <w:rFonts w:ascii="Garamond" w:hAnsi="Garamond"/>
                <w:spacing w:val="26"/>
                <w:w w:val="99"/>
                <w:sz w:val="14"/>
              </w:rPr>
              <w:t xml:space="preserve"> </w:t>
            </w:r>
            <w:r w:rsidRPr="0063195A">
              <w:rPr>
                <w:rFonts w:ascii="Garamond" w:hAnsi="Garamond"/>
                <w:spacing w:val="-1"/>
                <w:sz w:val="14"/>
              </w:rPr>
              <w:t>through</w:t>
            </w:r>
            <w:r w:rsidRPr="0063195A">
              <w:rPr>
                <w:rFonts w:ascii="Garamond" w:hAnsi="Garamond"/>
                <w:spacing w:val="25"/>
                <w:w w:val="99"/>
                <w:sz w:val="14"/>
              </w:rPr>
              <w:t xml:space="preserve"> </w:t>
            </w:r>
            <w:r w:rsidRPr="0063195A">
              <w:rPr>
                <w:rFonts w:ascii="Garamond" w:hAnsi="Garamond"/>
                <w:spacing w:val="-1"/>
                <w:sz w:val="14"/>
              </w:rPr>
              <w:t>knowledge</w:t>
            </w:r>
            <w:r w:rsidRPr="0063195A">
              <w:rPr>
                <w:rFonts w:ascii="Garamond" w:hAnsi="Garamond"/>
                <w:spacing w:val="27"/>
                <w:w w:val="99"/>
                <w:sz w:val="14"/>
              </w:rPr>
              <w:t xml:space="preserve"> </w:t>
            </w:r>
            <w:r w:rsidRPr="0063195A">
              <w:rPr>
                <w:rFonts w:ascii="Garamond" w:hAnsi="Garamond"/>
                <w:spacing w:val="-1"/>
                <w:sz w:val="14"/>
              </w:rPr>
              <w:t>management,</w:t>
            </w:r>
            <w:r w:rsidRPr="0063195A">
              <w:rPr>
                <w:rFonts w:ascii="Garamond" w:hAnsi="Garamond"/>
                <w:spacing w:val="29"/>
                <w:w w:val="99"/>
                <w:sz w:val="14"/>
              </w:rPr>
              <w:t xml:space="preserve"> </w:t>
            </w:r>
            <w:r w:rsidRPr="0063195A">
              <w:rPr>
                <w:rFonts w:ascii="Garamond" w:hAnsi="Garamond"/>
                <w:sz w:val="14"/>
              </w:rPr>
              <w:t>monitoring</w:t>
            </w:r>
            <w:r w:rsidRPr="0063195A">
              <w:rPr>
                <w:rFonts w:ascii="Garamond" w:hAnsi="Garamond"/>
                <w:spacing w:val="-9"/>
                <w:sz w:val="14"/>
              </w:rPr>
              <w:t xml:space="preserve"> </w:t>
            </w:r>
            <w:r w:rsidRPr="0063195A">
              <w:rPr>
                <w:rFonts w:ascii="Garamond" w:hAnsi="Garamond"/>
                <w:spacing w:val="-1"/>
                <w:sz w:val="14"/>
              </w:rPr>
              <w:t>and</w:t>
            </w:r>
            <w:r w:rsidRPr="0063195A">
              <w:rPr>
                <w:rFonts w:ascii="Garamond" w:hAnsi="Garamond"/>
                <w:spacing w:val="22"/>
                <w:w w:val="99"/>
                <w:sz w:val="14"/>
              </w:rPr>
              <w:t xml:space="preserve"> </w:t>
            </w:r>
            <w:r w:rsidRPr="0063195A">
              <w:rPr>
                <w:rFonts w:ascii="Garamond" w:hAnsi="Garamond"/>
                <w:spacing w:val="-1"/>
                <w:sz w:val="14"/>
              </w:rPr>
              <w:t>evaluation,</w:t>
            </w:r>
            <w:r w:rsidRPr="0063195A">
              <w:rPr>
                <w:rFonts w:ascii="Garamond" w:hAnsi="Garamond"/>
                <w:spacing w:val="-10"/>
                <w:sz w:val="14"/>
              </w:rPr>
              <w:t xml:space="preserve"> </w:t>
            </w:r>
            <w:r w:rsidRPr="0063195A">
              <w:rPr>
                <w:rFonts w:ascii="Garamond" w:hAnsi="Garamond"/>
                <w:sz w:val="14"/>
              </w:rPr>
              <w:t>and</w:t>
            </w:r>
            <w:r w:rsidRPr="0063195A">
              <w:rPr>
                <w:rFonts w:ascii="Garamond" w:hAnsi="Garamond"/>
                <w:spacing w:val="22"/>
                <w:w w:val="99"/>
                <w:sz w:val="14"/>
              </w:rPr>
              <w:t xml:space="preserve"> </w:t>
            </w:r>
            <w:r w:rsidRPr="0063195A">
              <w:rPr>
                <w:rFonts w:ascii="Garamond" w:hAnsi="Garamond"/>
                <w:spacing w:val="-1"/>
                <w:sz w:val="14"/>
              </w:rPr>
              <w:t>equitable</w:t>
            </w:r>
            <w:r w:rsidRPr="0063195A">
              <w:rPr>
                <w:rFonts w:ascii="Garamond" w:hAnsi="Garamond"/>
                <w:spacing w:val="-10"/>
                <w:sz w:val="14"/>
              </w:rPr>
              <w:t xml:space="preserve"> </w:t>
            </w:r>
            <w:r w:rsidRPr="0063195A">
              <w:rPr>
                <w:rFonts w:ascii="Garamond" w:hAnsi="Garamond"/>
                <w:sz w:val="14"/>
              </w:rPr>
              <w:t>gender</w:t>
            </w:r>
            <w:r w:rsidRPr="0063195A">
              <w:rPr>
                <w:rFonts w:ascii="Garamond" w:hAnsi="Garamond"/>
                <w:spacing w:val="28"/>
                <w:w w:val="99"/>
                <w:sz w:val="14"/>
              </w:rPr>
              <w:t xml:space="preserve"> </w:t>
            </w:r>
            <w:r w:rsidRPr="0063195A">
              <w:rPr>
                <w:rFonts w:ascii="Garamond" w:hAnsi="Garamond"/>
                <w:spacing w:val="-1"/>
                <w:sz w:val="14"/>
              </w:rPr>
              <w:t>mainstreaming</w:t>
            </w:r>
            <w:r w:rsidRPr="0063195A">
              <w:rPr>
                <w:rFonts w:ascii="Garamond" w:hAnsi="Garamond"/>
                <w:spacing w:val="24"/>
                <w:w w:val="99"/>
                <w:sz w:val="14"/>
              </w:rPr>
              <w:t xml:space="preserve"> </w:t>
            </w:r>
            <w:r w:rsidRPr="0063195A">
              <w:rPr>
                <w:rFonts w:ascii="Garamond" w:hAnsi="Garamond"/>
                <w:spacing w:val="-1"/>
                <w:sz w:val="14"/>
              </w:rPr>
              <w:t>are</w:t>
            </w:r>
            <w:r w:rsidRPr="0063195A">
              <w:rPr>
                <w:rFonts w:ascii="Garamond" w:hAnsi="Garamond"/>
                <w:spacing w:val="-4"/>
                <w:sz w:val="14"/>
              </w:rPr>
              <w:t xml:space="preserve"> </w:t>
            </w:r>
            <w:r w:rsidRPr="0063195A">
              <w:rPr>
                <w:rFonts w:ascii="Garamond" w:hAnsi="Garamond"/>
                <w:sz w:val="14"/>
              </w:rPr>
              <w:t>available</w:t>
            </w:r>
            <w:r w:rsidRPr="0063195A">
              <w:rPr>
                <w:rFonts w:ascii="Garamond" w:hAnsi="Garamond"/>
                <w:spacing w:val="-4"/>
                <w:sz w:val="14"/>
              </w:rPr>
              <w:t xml:space="preserve"> </w:t>
            </w:r>
            <w:r w:rsidRPr="0063195A">
              <w:rPr>
                <w:rFonts w:ascii="Garamond" w:hAnsi="Garamond"/>
                <w:spacing w:val="-1"/>
                <w:sz w:val="14"/>
              </w:rPr>
              <w:t>to</w:t>
            </w:r>
            <w:r w:rsidRPr="0063195A">
              <w:rPr>
                <w:rFonts w:ascii="Garamond" w:hAnsi="Garamond"/>
                <w:spacing w:val="23"/>
                <w:w w:val="99"/>
                <w:sz w:val="14"/>
              </w:rPr>
              <w:t xml:space="preserve"> </w:t>
            </w:r>
            <w:r w:rsidRPr="0063195A">
              <w:rPr>
                <w:rFonts w:ascii="Garamond" w:hAnsi="Garamond"/>
                <w:spacing w:val="-1"/>
                <w:sz w:val="14"/>
              </w:rPr>
              <w:t>support</w:t>
            </w:r>
            <w:r w:rsidRPr="0063195A">
              <w:rPr>
                <w:rFonts w:ascii="Garamond" w:hAnsi="Garamond"/>
                <w:spacing w:val="-6"/>
                <w:sz w:val="14"/>
              </w:rPr>
              <w:t xml:space="preserve"> </w:t>
            </w:r>
            <w:r w:rsidRPr="0063195A">
              <w:rPr>
                <w:rFonts w:ascii="Garamond" w:hAnsi="Garamond"/>
                <w:spacing w:val="-1"/>
                <w:sz w:val="14"/>
              </w:rPr>
              <w:t>the</w:t>
            </w:r>
            <w:r w:rsidRPr="0063195A">
              <w:rPr>
                <w:rFonts w:ascii="Garamond" w:hAnsi="Garamond"/>
                <w:spacing w:val="26"/>
                <w:w w:val="99"/>
                <w:sz w:val="14"/>
              </w:rPr>
              <w:t xml:space="preserve"> </w:t>
            </w:r>
            <w:r w:rsidRPr="0063195A">
              <w:rPr>
                <w:rFonts w:ascii="Garamond" w:hAnsi="Garamond"/>
                <w:spacing w:val="-1"/>
                <w:sz w:val="14"/>
              </w:rPr>
              <w:t>creation</w:t>
            </w:r>
            <w:r w:rsidRPr="0063195A">
              <w:rPr>
                <w:rFonts w:ascii="Garamond" w:hAnsi="Garamond"/>
                <w:spacing w:val="-6"/>
                <w:sz w:val="14"/>
              </w:rPr>
              <w:t xml:space="preserve"> </w:t>
            </w:r>
            <w:r w:rsidRPr="0063195A">
              <w:rPr>
                <w:rFonts w:ascii="Garamond" w:hAnsi="Garamond"/>
                <w:spacing w:val="-1"/>
                <w:sz w:val="14"/>
              </w:rPr>
              <w:t>and</w:t>
            </w:r>
            <w:r w:rsidRPr="0063195A">
              <w:rPr>
                <w:rFonts w:ascii="Garamond" w:hAnsi="Garamond"/>
                <w:spacing w:val="29"/>
                <w:w w:val="99"/>
                <w:sz w:val="14"/>
              </w:rPr>
              <w:t xml:space="preserve"> </w:t>
            </w:r>
            <w:r w:rsidRPr="0063195A">
              <w:rPr>
                <w:rFonts w:ascii="Garamond" w:hAnsi="Garamond"/>
                <w:sz w:val="14"/>
              </w:rPr>
              <w:t>implementation</w:t>
            </w:r>
            <w:r w:rsidRPr="0063195A">
              <w:rPr>
                <w:rFonts w:ascii="Garamond" w:hAnsi="Garamond"/>
                <w:w w:val="99"/>
                <w:sz w:val="14"/>
              </w:rPr>
              <w:t xml:space="preserve"> </w:t>
            </w:r>
            <w:r w:rsidRPr="0063195A">
              <w:rPr>
                <w:rFonts w:ascii="Garamond" w:hAnsi="Garamond"/>
                <w:spacing w:val="-1"/>
                <w:sz w:val="14"/>
              </w:rPr>
              <w:t>of</w:t>
            </w:r>
            <w:r w:rsidRPr="0063195A">
              <w:rPr>
                <w:rFonts w:ascii="Garamond" w:hAnsi="Garamond"/>
                <w:spacing w:val="-6"/>
                <w:sz w:val="14"/>
              </w:rPr>
              <w:t xml:space="preserve"> </w:t>
            </w:r>
            <w:r w:rsidRPr="0063195A">
              <w:rPr>
                <w:rFonts w:ascii="Garamond" w:hAnsi="Garamond"/>
                <w:sz w:val="14"/>
              </w:rPr>
              <w:t>MPAs</w:t>
            </w:r>
          </w:p>
        </w:tc>
        <w:tc>
          <w:tcPr>
            <w:tcW w:w="1701" w:type="dxa"/>
            <w:tcBorders>
              <w:top w:val="single" w:sz="5" w:space="0" w:color="000000"/>
              <w:left w:val="single" w:sz="5" w:space="0" w:color="000000"/>
              <w:bottom w:val="single" w:sz="5" w:space="0" w:color="000000"/>
              <w:right w:val="single" w:sz="5" w:space="0" w:color="000000"/>
            </w:tcBorders>
          </w:tcPr>
          <w:p w14:paraId="0A24BB28"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spacing w:val="-1"/>
                <w:sz w:val="14"/>
                <w:u w:val="single" w:color="000000"/>
              </w:rPr>
              <w:t>Indicator</w:t>
            </w:r>
            <w:r w:rsidRPr="0063195A">
              <w:rPr>
                <w:rFonts w:ascii="Garamond" w:hAnsi="Garamond"/>
                <w:spacing w:val="-6"/>
                <w:sz w:val="14"/>
                <w:u w:val="single" w:color="000000"/>
              </w:rPr>
              <w:t xml:space="preserve"> </w:t>
            </w:r>
            <w:r w:rsidRPr="0063195A">
              <w:rPr>
                <w:rFonts w:ascii="Garamond" w:hAnsi="Garamond"/>
                <w:sz w:val="14"/>
                <w:u w:val="single" w:color="000000"/>
              </w:rPr>
              <w:t>9:</w:t>
            </w:r>
            <w:r w:rsidRPr="0063195A">
              <w:rPr>
                <w:rFonts w:ascii="Garamond" w:hAnsi="Garamond"/>
                <w:spacing w:val="-7"/>
                <w:sz w:val="14"/>
                <w:u w:val="single" w:color="000000"/>
              </w:rPr>
              <w:t xml:space="preserve"> </w:t>
            </w:r>
            <w:r w:rsidRPr="0063195A">
              <w:rPr>
                <w:rFonts w:ascii="Garamond" w:hAnsi="Garamond"/>
                <w:spacing w:val="-1"/>
                <w:sz w:val="14"/>
              </w:rPr>
              <w:t>Increase</w:t>
            </w:r>
            <w:r w:rsidRPr="0063195A">
              <w:rPr>
                <w:rFonts w:ascii="Garamond" w:hAnsi="Garamond"/>
                <w:spacing w:val="30"/>
                <w:w w:val="99"/>
                <w:sz w:val="14"/>
              </w:rPr>
              <w:t xml:space="preserve"> </w:t>
            </w:r>
            <w:r w:rsidRPr="0063195A">
              <w:rPr>
                <w:rFonts w:ascii="Garamond" w:hAnsi="Garamond"/>
                <w:sz w:val="14"/>
              </w:rPr>
              <w:t>in</w:t>
            </w:r>
            <w:r w:rsidRPr="0063195A">
              <w:rPr>
                <w:rFonts w:ascii="Garamond" w:hAnsi="Garamond"/>
                <w:spacing w:val="-6"/>
                <w:sz w:val="14"/>
              </w:rPr>
              <w:t xml:space="preserve"> </w:t>
            </w:r>
            <w:r w:rsidRPr="0063195A">
              <w:rPr>
                <w:rFonts w:ascii="Garamond" w:hAnsi="Garamond"/>
                <w:sz w:val="14"/>
              </w:rPr>
              <w:t>community</w:t>
            </w:r>
            <w:r w:rsidRPr="0063195A">
              <w:rPr>
                <w:rFonts w:ascii="Garamond" w:hAnsi="Garamond"/>
                <w:spacing w:val="-5"/>
                <w:sz w:val="14"/>
              </w:rPr>
              <w:t xml:space="preserve"> </w:t>
            </w:r>
            <w:r w:rsidRPr="0063195A">
              <w:rPr>
                <w:rFonts w:ascii="Garamond" w:hAnsi="Garamond"/>
                <w:sz w:val="14"/>
              </w:rPr>
              <w:t>and</w:t>
            </w:r>
            <w:r w:rsidRPr="0063195A">
              <w:rPr>
                <w:rFonts w:ascii="Garamond" w:hAnsi="Garamond"/>
                <w:w w:val="99"/>
                <w:sz w:val="14"/>
              </w:rPr>
              <w:t xml:space="preserve"> </w:t>
            </w:r>
            <w:r w:rsidRPr="0063195A">
              <w:rPr>
                <w:rFonts w:ascii="Garamond" w:hAnsi="Garamond"/>
                <w:spacing w:val="-1"/>
                <w:sz w:val="14"/>
              </w:rPr>
              <w:t>stakeholder</w:t>
            </w:r>
            <w:r w:rsidRPr="0063195A">
              <w:rPr>
                <w:rFonts w:ascii="Garamond" w:hAnsi="Garamond"/>
                <w:spacing w:val="28"/>
                <w:w w:val="99"/>
                <w:sz w:val="14"/>
              </w:rPr>
              <w:t xml:space="preserve"> </w:t>
            </w:r>
            <w:r w:rsidRPr="0063195A">
              <w:rPr>
                <w:rFonts w:ascii="Garamond" w:hAnsi="Garamond"/>
                <w:sz w:val="14"/>
              </w:rPr>
              <w:t>awareness</w:t>
            </w:r>
            <w:r w:rsidRPr="0063195A">
              <w:rPr>
                <w:rFonts w:ascii="Garamond" w:hAnsi="Garamond"/>
                <w:spacing w:val="-10"/>
                <w:sz w:val="14"/>
              </w:rPr>
              <w:t xml:space="preserve"> </w:t>
            </w:r>
            <w:r w:rsidRPr="0063195A">
              <w:rPr>
                <w:rFonts w:ascii="Garamond" w:hAnsi="Garamond"/>
                <w:sz w:val="14"/>
              </w:rPr>
              <w:t>of</w:t>
            </w:r>
            <w:r w:rsidRPr="0063195A">
              <w:rPr>
                <w:rFonts w:ascii="Garamond" w:hAnsi="Garamond"/>
                <w:spacing w:val="21"/>
                <w:w w:val="99"/>
                <w:sz w:val="14"/>
              </w:rPr>
              <w:t xml:space="preserve"> </w:t>
            </w:r>
            <w:r w:rsidRPr="0063195A">
              <w:rPr>
                <w:rFonts w:ascii="Garamond" w:hAnsi="Garamond"/>
                <w:spacing w:val="-1"/>
                <w:sz w:val="14"/>
              </w:rPr>
              <w:t>conservation</w:t>
            </w:r>
            <w:r w:rsidRPr="0063195A">
              <w:rPr>
                <w:rFonts w:ascii="Garamond" w:hAnsi="Garamond"/>
                <w:spacing w:val="-9"/>
                <w:sz w:val="14"/>
              </w:rPr>
              <w:t xml:space="preserve"> </w:t>
            </w:r>
            <w:r w:rsidRPr="0063195A">
              <w:rPr>
                <w:rFonts w:ascii="Garamond" w:hAnsi="Garamond"/>
                <w:spacing w:val="-1"/>
                <w:sz w:val="14"/>
              </w:rPr>
              <w:t>and</w:t>
            </w:r>
            <w:r w:rsidRPr="0063195A">
              <w:rPr>
                <w:rFonts w:ascii="Garamond" w:hAnsi="Garamond"/>
                <w:spacing w:val="25"/>
                <w:w w:val="99"/>
                <w:sz w:val="14"/>
              </w:rPr>
              <w:t xml:space="preserve"> </w:t>
            </w:r>
            <w:r w:rsidRPr="0063195A">
              <w:rPr>
                <w:rFonts w:ascii="Garamond" w:hAnsi="Garamond"/>
                <w:spacing w:val="-1"/>
                <w:sz w:val="14"/>
              </w:rPr>
              <w:t>sustainable</w:t>
            </w:r>
            <w:r w:rsidRPr="0063195A">
              <w:rPr>
                <w:rFonts w:ascii="Garamond" w:hAnsi="Garamond"/>
                <w:spacing w:val="-6"/>
                <w:sz w:val="14"/>
              </w:rPr>
              <w:t xml:space="preserve"> </w:t>
            </w:r>
            <w:r w:rsidRPr="0063195A">
              <w:rPr>
                <w:rFonts w:ascii="Garamond" w:hAnsi="Garamond"/>
                <w:spacing w:val="-1"/>
                <w:sz w:val="14"/>
              </w:rPr>
              <w:t>use</w:t>
            </w:r>
            <w:r w:rsidRPr="0063195A">
              <w:rPr>
                <w:rFonts w:ascii="Garamond" w:hAnsi="Garamond"/>
                <w:spacing w:val="-5"/>
                <w:sz w:val="14"/>
              </w:rPr>
              <w:t xml:space="preserve"> </w:t>
            </w:r>
            <w:r w:rsidRPr="0063195A">
              <w:rPr>
                <w:rFonts w:ascii="Garamond" w:hAnsi="Garamond"/>
                <w:sz w:val="14"/>
              </w:rPr>
              <w:t>and</w:t>
            </w:r>
            <w:r w:rsidRPr="0063195A">
              <w:rPr>
                <w:rFonts w:ascii="Garamond" w:hAnsi="Garamond"/>
                <w:spacing w:val="23"/>
                <w:w w:val="99"/>
                <w:sz w:val="14"/>
              </w:rPr>
              <w:t xml:space="preserve"> </w:t>
            </w:r>
            <w:r w:rsidRPr="0063195A">
              <w:rPr>
                <w:rFonts w:ascii="Garamond" w:hAnsi="Garamond"/>
                <w:sz w:val="14"/>
              </w:rPr>
              <w:t>threats</w:t>
            </w:r>
            <w:r w:rsidRPr="0063195A">
              <w:rPr>
                <w:rFonts w:ascii="Garamond" w:hAnsi="Garamond"/>
                <w:spacing w:val="-7"/>
                <w:sz w:val="14"/>
              </w:rPr>
              <w:t xml:space="preserve"> </w:t>
            </w:r>
            <w:r w:rsidRPr="0063195A">
              <w:rPr>
                <w:rFonts w:ascii="Garamond" w:hAnsi="Garamond"/>
                <w:spacing w:val="-1"/>
                <w:sz w:val="14"/>
              </w:rPr>
              <w:t>to</w:t>
            </w:r>
            <w:r w:rsidRPr="0063195A">
              <w:rPr>
                <w:rFonts w:ascii="Garamond" w:hAnsi="Garamond"/>
                <w:spacing w:val="-4"/>
                <w:sz w:val="14"/>
              </w:rPr>
              <w:t xml:space="preserve"> </w:t>
            </w:r>
            <w:r w:rsidRPr="0063195A">
              <w:rPr>
                <w:rFonts w:ascii="Garamond" w:hAnsi="Garamond"/>
                <w:spacing w:val="-1"/>
                <w:sz w:val="14"/>
              </w:rPr>
              <w:t>marine</w:t>
            </w:r>
            <w:r w:rsidRPr="0063195A">
              <w:rPr>
                <w:rFonts w:ascii="Garamond" w:hAnsi="Garamond"/>
                <w:spacing w:val="26"/>
                <w:w w:val="99"/>
                <w:sz w:val="14"/>
              </w:rPr>
              <w:t xml:space="preserve"> </w:t>
            </w:r>
            <w:r w:rsidRPr="0063195A">
              <w:rPr>
                <w:rFonts w:ascii="Garamond" w:hAnsi="Garamond"/>
                <w:spacing w:val="-1"/>
                <w:sz w:val="14"/>
              </w:rPr>
              <w:t>biodiversity</w:t>
            </w:r>
          </w:p>
        </w:tc>
        <w:tc>
          <w:tcPr>
            <w:tcW w:w="1134" w:type="dxa"/>
            <w:tcBorders>
              <w:top w:val="single" w:sz="5" w:space="0" w:color="000000"/>
              <w:left w:val="single" w:sz="5" w:space="0" w:color="000000"/>
              <w:bottom w:val="single" w:sz="5" w:space="0" w:color="000000"/>
              <w:right w:val="single" w:sz="5" w:space="0" w:color="000000"/>
            </w:tcBorders>
          </w:tcPr>
          <w:p w14:paraId="3E2C9CA9" w14:textId="77777777" w:rsidR="00A06FF5" w:rsidRPr="0063195A" w:rsidRDefault="00A06FF5" w:rsidP="0063195A">
            <w:pPr>
              <w:ind w:left="138" w:right="138"/>
              <w:rPr>
                <w:rFonts w:ascii="Garamond" w:hAnsi="Garamond" w:cs="Calibri"/>
                <w:sz w:val="14"/>
                <w:szCs w:val="14"/>
              </w:rPr>
            </w:pPr>
            <w:r w:rsidRPr="0063195A">
              <w:rPr>
                <w:rFonts w:ascii="Garamond" w:hAnsi="Garamond"/>
                <w:i/>
                <w:spacing w:val="-1"/>
                <w:sz w:val="14"/>
              </w:rPr>
              <w:t>Baseline</w:t>
            </w:r>
            <w:r w:rsidRPr="0063195A">
              <w:rPr>
                <w:rFonts w:ascii="Garamond" w:hAnsi="Garamond"/>
                <w:i/>
                <w:spacing w:val="-3"/>
                <w:sz w:val="14"/>
              </w:rPr>
              <w:t xml:space="preserve"> </w:t>
            </w:r>
            <w:r w:rsidRPr="0063195A">
              <w:rPr>
                <w:rFonts w:ascii="Garamond" w:hAnsi="Garamond"/>
                <w:i/>
                <w:spacing w:val="-1"/>
                <w:sz w:val="14"/>
              </w:rPr>
              <w:t>to</w:t>
            </w:r>
            <w:r w:rsidRPr="0063195A">
              <w:rPr>
                <w:rFonts w:ascii="Garamond" w:hAnsi="Garamond"/>
                <w:i/>
                <w:spacing w:val="-3"/>
                <w:sz w:val="14"/>
              </w:rPr>
              <w:t xml:space="preserve"> </w:t>
            </w:r>
            <w:r w:rsidRPr="0063195A">
              <w:rPr>
                <w:rFonts w:ascii="Garamond" w:hAnsi="Garamond"/>
                <w:i/>
                <w:spacing w:val="-1"/>
                <w:sz w:val="14"/>
              </w:rPr>
              <w:t>be</w:t>
            </w:r>
            <w:r w:rsidRPr="0063195A">
              <w:rPr>
                <w:rFonts w:ascii="Garamond" w:hAnsi="Garamond"/>
                <w:i/>
                <w:spacing w:val="27"/>
                <w:w w:val="99"/>
                <w:sz w:val="14"/>
              </w:rPr>
              <w:t xml:space="preserve"> </w:t>
            </w:r>
            <w:r w:rsidRPr="0063195A">
              <w:rPr>
                <w:rFonts w:ascii="Garamond" w:hAnsi="Garamond"/>
                <w:i/>
                <w:spacing w:val="-1"/>
                <w:sz w:val="14"/>
              </w:rPr>
              <w:t>established</w:t>
            </w:r>
            <w:r w:rsidRPr="0063195A">
              <w:rPr>
                <w:rFonts w:ascii="Garamond" w:hAnsi="Garamond"/>
                <w:i/>
                <w:spacing w:val="-4"/>
                <w:sz w:val="14"/>
              </w:rPr>
              <w:t xml:space="preserve"> </w:t>
            </w:r>
            <w:r w:rsidRPr="0063195A">
              <w:rPr>
                <w:rFonts w:ascii="Garamond" w:hAnsi="Garamond"/>
                <w:i/>
                <w:spacing w:val="-1"/>
                <w:sz w:val="14"/>
              </w:rPr>
              <w:t>in</w:t>
            </w:r>
            <w:r w:rsidRPr="0063195A">
              <w:rPr>
                <w:rFonts w:ascii="Garamond" w:hAnsi="Garamond"/>
                <w:i/>
                <w:spacing w:val="28"/>
                <w:w w:val="99"/>
                <w:sz w:val="14"/>
              </w:rPr>
              <w:t xml:space="preserve"> </w:t>
            </w:r>
            <w:r w:rsidRPr="0063195A">
              <w:rPr>
                <w:rFonts w:ascii="Garamond" w:hAnsi="Garamond"/>
                <w:i/>
                <w:spacing w:val="-1"/>
                <w:sz w:val="14"/>
              </w:rPr>
              <w:t>Year</w:t>
            </w:r>
            <w:r w:rsidRPr="0063195A">
              <w:rPr>
                <w:rFonts w:ascii="Garamond" w:hAnsi="Garamond"/>
                <w:i/>
                <w:spacing w:val="-5"/>
                <w:sz w:val="14"/>
              </w:rPr>
              <w:t xml:space="preserve"> </w:t>
            </w:r>
            <w:r w:rsidRPr="0063195A">
              <w:rPr>
                <w:rFonts w:ascii="Garamond" w:hAnsi="Garamond"/>
                <w:i/>
                <w:sz w:val="14"/>
              </w:rPr>
              <w:t>1</w:t>
            </w:r>
          </w:p>
        </w:tc>
        <w:tc>
          <w:tcPr>
            <w:tcW w:w="992" w:type="dxa"/>
            <w:tcBorders>
              <w:top w:val="single" w:sz="5" w:space="0" w:color="000000"/>
              <w:left w:val="single" w:sz="5" w:space="0" w:color="000000"/>
              <w:bottom w:val="single" w:sz="5" w:space="0" w:color="000000"/>
              <w:right w:val="single" w:sz="5" w:space="0" w:color="000000"/>
            </w:tcBorders>
          </w:tcPr>
          <w:p w14:paraId="5082E2E6" w14:textId="77777777" w:rsidR="00A06FF5" w:rsidRPr="0063195A" w:rsidRDefault="00A06FF5" w:rsidP="0063195A">
            <w:pPr>
              <w:ind w:left="138" w:right="138"/>
              <w:rPr>
                <w:rFonts w:ascii="Garamond" w:hAnsi="Garamond"/>
              </w:rPr>
            </w:pPr>
          </w:p>
        </w:tc>
        <w:tc>
          <w:tcPr>
            <w:tcW w:w="1217" w:type="dxa"/>
            <w:tcBorders>
              <w:top w:val="single" w:sz="5" w:space="0" w:color="000000"/>
              <w:left w:val="single" w:sz="5" w:space="0" w:color="000000"/>
              <w:bottom w:val="single" w:sz="5" w:space="0" w:color="000000"/>
              <w:right w:val="single" w:sz="5" w:space="0" w:color="000000"/>
            </w:tcBorders>
          </w:tcPr>
          <w:p w14:paraId="484773C9"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i/>
                <w:sz w:val="14"/>
              </w:rPr>
              <w:t>At</w:t>
            </w:r>
            <w:r w:rsidRPr="0063195A">
              <w:rPr>
                <w:rFonts w:ascii="Garamond" w:hAnsi="Garamond"/>
                <w:i/>
                <w:spacing w:val="-4"/>
                <w:sz w:val="14"/>
              </w:rPr>
              <w:t xml:space="preserve"> </w:t>
            </w:r>
            <w:r w:rsidRPr="0063195A">
              <w:rPr>
                <w:rFonts w:ascii="Garamond" w:hAnsi="Garamond"/>
                <w:i/>
                <w:spacing w:val="-1"/>
                <w:sz w:val="14"/>
              </w:rPr>
              <w:t>least</w:t>
            </w:r>
            <w:r w:rsidRPr="0063195A">
              <w:rPr>
                <w:rFonts w:ascii="Garamond" w:hAnsi="Garamond"/>
                <w:i/>
                <w:spacing w:val="-2"/>
                <w:sz w:val="14"/>
              </w:rPr>
              <w:t xml:space="preserve"> </w:t>
            </w:r>
            <w:r w:rsidRPr="0063195A">
              <w:rPr>
                <w:rFonts w:ascii="Garamond" w:hAnsi="Garamond"/>
                <w:i/>
                <w:sz w:val="14"/>
              </w:rPr>
              <w:t>20%</w:t>
            </w:r>
            <w:r w:rsidRPr="0063195A">
              <w:rPr>
                <w:rFonts w:ascii="Garamond" w:hAnsi="Garamond"/>
                <w:i/>
                <w:spacing w:val="-3"/>
                <w:sz w:val="14"/>
              </w:rPr>
              <w:t xml:space="preserve"> </w:t>
            </w:r>
            <w:r w:rsidRPr="0063195A">
              <w:rPr>
                <w:rFonts w:ascii="Garamond" w:hAnsi="Garamond"/>
                <w:i/>
                <w:sz w:val="14"/>
              </w:rPr>
              <w:t>of</w:t>
            </w:r>
            <w:r w:rsidRPr="0063195A">
              <w:rPr>
                <w:rFonts w:ascii="Garamond" w:hAnsi="Garamond"/>
                <w:i/>
                <w:spacing w:val="23"/>
                <w:w w:val="99"/>
                <w:sz w:val="14"/>
              </w:rPr>
              <w:t xml:space="preserve"> </w:t>
            </w:r>
            <w:r w:rsidRPr="0063195A">
              <w:rPr>
                <w:rFonts w:ascii="Garamond" w:hAnsi="Garamond"/>
                <w:i/>
                <w:sz w:val="14"/>
              </w:rPr>
              <w:t>participating</w:t>
            </w:r>
            <w:r w:rsidRPr="0063195A">
              <w:rPr>
                <w:rFonts w:ascii="Garamond" w:hAnsi="Garamond"/>
                <w:i/>
                <w:w w:val="99"/>
                <w:sz w:val="14"/>
              </w:rPr>
              <w:t xml:space="preserve"> </w:t>
            </w:r>
            <w:r w:rsidRPr="0063195A">
              <w:rPr>
                <w:rFonts w:ascii="Garamond" w:hAnsi="Garamond"/>
                <w:i/>
                <w:spacing w:val="-1"/>
                <w:sz w:val="14"/>
              </w:rPr>
              <w:t>households</w:t>
            </w:r>
            <w:r w:rsidRPr="0063195A">
              <w:rPr>
                <w:rFonts w:ascii="Garamond" w:hAnsi="Garamond"/>
                <w:i/>
                <w:spacing w:val="-9"/>
                <w:sz w:val="14"/>
              </w:rPr>
              <w:t xml:space="preserve"> </w:t>
            </w:r>
            <w:r w:rsidRPr="0063195A">
              <w:rPr>
                <w:rFonts w:ascii="Garamond" w:hAnsi="Garamond"/>
                <w:i/>
                <w:sz w:val="14"/>
              </w:rPr>
              <w:t>and</w:t>
            </w:r>
            <w:r w:rsidRPr="0063195A">
              <w:rPr>
                <w:rFonts w:ascii="Garamond" w:hAnsi="Garamond"/>
                <w:i/>
                <w:spacing w:val="29"/>
                <w:w w:val="99"/>
                <w:sz w:val="14"/>
              </w:rPr>
              <w:t xml:space="preserve"> </w:t>
            </w:r>
            <w:r w:rsidRPr="0063195A">
              <w:rPr>
                <w:rFonts w:ascii="Garamond" w:hAnsi="Garamond"/>
                <w:i/>
                <w:spacing w:val="-1"/>
                <w:sz w:val="14"/>
              </w:rPr>
              <w:t>stakeholders</w:t>
            </w:r>
            <w:r w:rsidRPr="0063195A">
              <w:rPr>
                <w:rFonts w:ascii="Garamond" w:hAnsi="Garamond"/>
                <w:i/>
                <w:spacing w:val="-9"/>
                <w:sz w:val="14"/>
              </w:rPr>
              <w:t xml:space="preserve"> </w:t>
            </w:r>
            <w:r w:rsidRPr="0063195A">
              <w:rPr>
                <w:rFonts w:ascii="Garamond" w:hAnsi="Garamond"/>
                <w:i/>
                <w:spacing w:val="-1"/>
                <w:sz w:val="14"/>
              </w:rPr>
              <w:t>(of</w:t>
            </w:r>
            <w:r w:rsidRPr="0063195A">
              <w:rPr>
                <w:rFonts w:ascii="Garamond" w:hAnsi="Garamond"/>
                <w:i/>
                <w:spacing w:val="21"/>
                <w:w w:val="99"/>
                <w:sz w:val="14"/>
              </w:rPr>
              <w:t xml:space="preserve"> </w:t>
            </w:r>
            <w:r w:rsidRPr="0063195A">
              <w:rPr>
                <w:rFonts w:ascii="Garamond" w:hAnsi="Garamond"/>
                <w:i/>
                <w:spacing w:val="-1"/>
                <w:sz w:val="14"/>
              </w:rPr>
              <w:t>which</w:t>
            </w:r>
            <w:r w:rsidRPr="0063195A">
              <w:rPr>
                <w:rFonts w:ascii="Garamond" w:hAnsi="Garamond"/>
                <w:i/>
                <w:spacing w:val="-3"/>
                <w:sz w:val="14"/>
              </w:rPr>
              <w:t xml:space="preserve"> </w:t>
            </w:r>
            <w:r w:rsidRPr="0063195A">
              <w:rPr>
                <w:rFonts w:ascii="Garamond" w:hAnsi="Garamond"/>
                <w:i/>
                <w:sz w:val="14"/>
              </w:rPr>
              <w:t>50%</w:t>
            </w:r>
            <w:r w:rsidRPr="0063195A">
              <w:rPr>
                <w:rFonts w:ascii="Garamond" w:hAnsi="Garamond"/>
                <w:i/>
                <w:spacing w:val="-4"/>
                <w:sz w:val="14"/>
              </w:rPr>
              <w:t xml:space="preserve"> </w:t>
            </w:r>
            <w:r w:rsidRPr="0063195A">
              <w:rPr>
                <w:rFonts w:ascii="Garamond" w:hAnsi="Garamond"/>
                <w:i/>
                <w:sz w:val="14"/>
              </w:rPr>
              <w:t>of</w:t>
            </w:r>
            <w:r w:rsidRPr="0063195A">
              <w:rPr>
                <w:rFonts w:ascii="Garamond" w:hAnsi="Garamond"/>
                <w:i/>
                <w:spacing w:val="23"/>
                <w:w w:val="99"/>
                <w:sz w:val="14"/>
              </w:rPr>
              <w:t xml:space="preserve"> </w:t>
            </w:r>
            <w:r w:rsidRPr="0063195A">
              <w:rPr>
                <w:rFonts w:ascii="Garamond" w:hAnsi="Garamond"/>
                <w:i/>
                <w:sz w:val="14"/>
              </w:rPr>
              <w:t>whom</w:t>
            </w:r>
            <w:r w:rsidRPr="0063195A">
              <w:rPr>
                <w:rFonts w:ascii="Garamond" w:hAnsi="Garamond"/>
                <w:i/>
                <w:spacing w:val="-6"/>
                <w:sz w:val="14"/>
              </w:rPr>
              <w:t xml:space="preserve"> </w:t>
            </w:r>
            <w:r w:rsidRPr="0063195A">
              <w:rPr>
                <w:rFonts w:ascii="Garamond" w:hAnsi="Garamond"/>
                <w:i/>
                <w:spacing w:val="-1"/>
                <w:sz w:val="14"/>
              </w:rPr>
              <w:t>are</w:t>
            </w:r>
            <w:r w:rsidRPr="0063195A">
              <w:rPr>
                <w:rFonts w:ascii="Garamond" w:hAnsi="Garamond"/>
                <w:i/>
                <w:spacing w:val="22"/>
                <w:w w:val="99"/>
                <w:sz w:val="14"/>
              </w:rPr>
              <w:t xml:space="preserve"> </w:t>
            </w:r>
            <w:r w:rsidRPr="0063195A">
              <w:rPr>
                <w:rFonts w:ascii="Garamond" w:hAnsi="Garamond"/>
                <w:i/>
                <w:sz w:val="14"/>
              </w:rPr>
              <w:t>women)</w:t>
            </w:r>
            <w:r w:rsidRPr="0063195A">
              <w:rPr>
                <w:rFonts w:ascii="Garamond" w:hAnsi="Garamond"/>
                <w:i/>
                <w:spacing w:val="-8"/>
                <w:sz w:val="14"/>
              </w:rPr>
              <w:t xml:space="preserve"> </w:t>
            </w:r>
            <w:r w:rsidRPr="0063195A">
              <w:rPr>
                <w:rFonts w:ascii="Garamond" w:hAnsi="Garamond"/>
                <w:i/>
                <w:sz w:val="14"/>
              </w:rPr>
              <w:t>have</w:t>
            </w:r>
            <w:r w:rsidRPr="0063195A">
              <w:rPr>
                <w:rFonts w:ascii="Garamond" w:hAnsi="Garamond"/>
                <w:i/>
                <w:spacing w:val="21"/>
                <w:w w:val="99"/>
                <w:sz w:val="14"/>
              </w:rPr>
              <w:t xml:space="preserve"> </w:t>
            </w:r>
            <w:r w:rsidRPr="0063195A">
              <w:rPr>
                <w:rFonts w:ascii="Garamond" w:hAnsi="Garamond"/>
                <w:i/>
                <w:spacing w:val="-1"/>
                <w:sz w:val="14"/>
              </w:rPr>
              <w:t>good</w:t>
            </w:r>
            <w:r w:rsidRPr="0063195A">
              <w:rPr>
                <w:rFonts w:ascii="Garamond" w:hAnsi="Garamond"/>
                <w:i/>
                <w:spacing w:val="-9"/>
                <w:sz w:val="14"/>
              </w:rPr>
              <w:t xml:space="preserve"> </w:t>
            </w:r>
            <w:r w:rsidRPr="0063195A">
              <w:rPr>
                <w:rFonts w:ascii="Garamond" w:hAnsi="Garamond"/>
                <w:i/>
                <w:spacing w:val="-1"/>
                <w:sz w:val="14"/>
              </w:rPr>
              <w:t>awareness</w:t>
            </w:r>
            <w:r w:rsidRPr="0063195A">
              <w:rPr>
                <w:rFonts w:ascii="Garamond" w:hAnsi="Garamond"/>
                <w:i/>
                <w:spacing w:val="21"/>
                <w:w w:val="99"/>
                <w:sz w:val="14"/>
              </w:rPr>
              <w:t xml:space="preserve"> </w:t>
            </w:r>
            <w:r w:rsidRPr="0063195A">
              <w:rPr>
                <w:rFonts w:ascii="Garamond" w:hAnsi="Garamond"/>
                <w:i/>
                <w:spacing w:val="-1"/>
                <w:sz w:val="14"/>
              </w:rPr>
              <w:t>of</w:t>
            </w:r>
            <w:r w:rsidRPr="0063195A">
              <w:rPr>
                <w:rFonts w:ascii="Garamond" w:hAnsi="Garamond"/>
                <w:i/>
                <w:spacing w:val="-7"/>
                <w:sz w:val="14"/>
              </w:rPr>
              <w:t xml:space="preserve"> </w:t>
            </w:r>
            <w:r w:rsidRPr="0063195A">
              <w:rPr>
                <w:rFonts w:ascii="Garamond" w:hAnsi="Garamond"/>
                <w:i/>
                <w:spacing w:val="-1"/>
                <w:sz w:val="14"/>
              </w:rPr>
              <w:t>conservation,</w:t>
            </w:r>
            <w:r w:rsidRPr="0063195A">
              <w:rPr>
                <w:rFonts w:ascii="Garamond" w:hAnsi="Garamond"/>
                <w:i/>
                <w:spacing w:val="23"/>
                <w:w w:val="99"/>
                <w:sz w:val="14"/>
              </w:rPr>
              <w:t xml:space="preserve"> </w:t>
            </w:r>
            <w:r w:rsidRPr="0063195A">
              <w:rPr>
                <w:rFonts w:ascii="Garamond" w:hAnsi="Garamond"/>
                <w:i/>
                <w:spacing w:val="-1"/>
                <w:sz w:val="14"/>
              </w:rPr>
              <w:t>sustainable</w:t>
            </w:r>
            <w:r w:rsidRPr="0063195A">
              <w:rPr>
                <w:rFonts w:ascii="Garamond" w:hAnsi="Garamond"/>
                <w:i/>
                <w:spacing w:val="26"/>
                <w:w w:val="99"/>
                <w:sz w:val="14"/>
              </w:rPr>
              <w:t xml:space="preserve"> </w:t>
            </w:r>
            <w:r w:rsidRPr="0063195A">
              <w:rPr>
                <w:rFonts w:ascii="Garamond" w:hAnsi="Garamond"/>
                <w:i/>
                <w:spacing w:val="-1"/>
                <w:sz w:val="14"/>
              </w:rPr>
              <w:t>marine</w:t>
            </w:r>
            <w:r w:rsidRPr="0063195A">
              <w:rPr>
                <w:rFonts w:ascii="Garamond" w:hAnsi="Garamond"/>
                <w:i/>
                <w:spacing w:val="-10"/>
                <w:sz w:val="14"/>
              </w:rPr>
              <w:t xml:space="preserve"> </w:t>
            </w:r>
            <w:r w:rsidRPr="0063195A">
              <w:rPr>
                <w:rFonts w:ascii="Garamond" w:hAnsi="Garamond"/>
                <w:i/>
                <w:spacing w:val="-1"/>
                <w:sz w:val="14"/>
              </w:rPr>
              <w:t>resource</w:t>
            </w:r>
            <w:r w:rsidRPr="0063195A">
              <w:rPr>
                <w:rFonts w:ascii="Garamond" w:hAnsi="Garamond"/>
                <w:i/>
                <w:spacing w:val="23"/>
                <w:w w:val="99"/>
                <w:sz w:val="14"/>
              </w:rPr>
              <w:t xml:space="preserve"> </w:t>
            </w:r>
            <w:r w:rsidRPr="0063195A">
              <w:rPr>
                <w:rFonts w:ascii="Garamond" w:hAnsi="Garamond"/>
                <w:i/>
                <w:spacing w:val="-1"/>
                <w:sz w:val="14"/>
              </w:rPr>
              <w:t>use</w:t>
            </w:r>
            <w:r w:rsidRPr="0063195A">
              <w:rPr>
                <w:rFonts w:ascii="Garamond" w:hAnsi="Garamond"/>
                <w:i/>
                <w:spacing w:val="-5"/>
                <w:sz w:val="14"/>
              </w:rPr>
              <w:t xml:space="preserve"> </w:t>
            </w:r>
            <w:r w:rsidRPr="0063195A">
              <w:rPr>
                <w:rFonts w:ascii="Garamond" w:hAnsi="Garamond"/>
                <w:i/>
                <w:sz w:val="14"/>
              </w:rPr>
              <w:t>and</w:t>
            </w:r>
            <w:r w:rsidRPr="0063195A">
              <w:rPr>
                <w:rFonts w:ascii="Garamond" w:hAnsi="Garamond"/>
                <w:i/>
                <w:spacing w:val="-4"/>
                <w:sz w:val="14"/>
              </w:rPr>
              <w:t xml:space="preserve"> </w:t>
            </w:r>
            <w:r w:rsidRPr="0063195A">
              <w:rPr>
                <w:rFonts w:ascii="Garamond" w:hAnsi="Garamond"/>
                <w:i/>
                <w:spacing w:val="-1"/>
                <w:sz w:val="14"/>
              </w:rPr>
              <w:t>threat</w:t>
            </w:r>
            <w:r w:rsidRPr="0063195A">
              <w:rPr>
                <w:rFonts w:ascii="Garamond" w:hAnsi="Garamond"/>
                <w:i/>
                <w:spacing w:val="27"/>
                <w:w w:val="99"/>
                <w:sz w:val="14"/>
              </w:rPr>
              <w:t xml:space="preserve"> </w:t>
            </w:r>
            <w:r w:rsidRPr="0063195A">
              <w:rPr>
                <w:rFonts w:ascii="Garamond" w:hAnsi="Garamond"/>
                <w:i/>
                <w:spacing w:val="-1"/>
                <w:sz w:val="14"/>
              </w:rPr>
              <w:t>prevention</w:t>
            </w:r>
            <w:r w:rsidRPr="0063195A">
              <w:rPr>
                <w:rFonts w:ascii="Garamond" w:hAnsi="Garamond"/>
                <w:i/>
                <w:spacing w:val="28"/>
                <w:w w:val="99"/>
                <w:sz w:val="14"/>
              </w:rPr>
              <w:t xml:space="preserve"> </w:t>
            </w:r>
            <w:r w:rsidRPr="0063195A">
              <w:rPr>
                <w:rFonts w:ascii="Garamond" w:hAnsi="Garamond"/>
                <w:i/>
                <w:spacing w:val="-1"/>
                <w:sz w:val="14"/>
              </w:rPr>
              <w:t>benefits</w:t>
            </w:r>
          </w:p>
        </w:tc>
        <w:tc>
          <w:tcPr>
            <w:tcW w:w="1477" w:type="dxa"/>
            <w:tcBorders>
              <w:top w:val="single" w:sz="5" w:space="0" w:color="000000"/>
              <w:left w:val="single" w:sz="5" w:space="0" w:color="000000"/>
              <w:bottom w:val="single" w:sz="5" w:space="0" w:color="000000"/>
              <w:right w:val="single" w:sz="5" w:space="0" w:color="000000"/>
            </w:tcBorders>
          </w:tcPr>
          <w:p w14:paraId="7831C4E0"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i/>
                <w:sz w:val="14"/>
              </w:rPr>
              <w:t>At</w:t>
            </w:r>
            <w:r w:rsidRPr="0063195A">
              <w:rPr>
                <w:rFonts w:ascii="Garamond" w:hAnsi="Garamond"/>
                <w:i/>
                <w:spacing w:val="-4"/>
                <w:sz w:val="14"/>
              </w:rPr>
              <w:t xml:space="preserve"> </w:t>
            </w:r>
            <w:r w:rsidRPr="0063195A">
              <w:rPr>
                <w:rFonts w:ascii="Garamond" w:hAnsi="Garamond"/>
                <w:i/>
                <w:spacing w:val="-1"/>
                <w:sz w:val="14"/>
              </w:rPr>
              <w:t>least</w:t>
            </w:r>
            <w:r w:rsidRPr="0063195A">
              <w:rPr>
                <w:rFonts w:ascii="Garamond" w:hAnsi="Garamond"/>
                <w:i/>
                <w:spacing w:val="-2"/>
                <w:sz w:val="14"/>
              </w:rPr>
              <w:t xml:space="preserve"> </w:t>
            </w:r>
            <w:r w:rsidRPr="0063195A">
              <w:rPr>
                <w:rFonts w:ascii="Garamond" w:hAnsi="Garamond"/>
                <w:i/>
                <w:sz w:val="14"/>
              </w:rPr>
              <w:t>50%</w:t>
            </w:r>
            <w:r w:rsidRPr="0063195A">
              <w:rPr>
                <w:rFonts w:ascii="Garamond" w:hAnsi="Garamond"/>
                <w:i/>
                <w:spacing w:val="-3"/>
                <w:sz w:val="14"/>
              </w:rPr>
              <w:t xml:space="preserve"> </w:t>
            </w:r>
            <w:r w:rsidRPr="0063195A">
              <w:rPr>
                <w:rFonts w:ascii="Garamond" w:hAnsi="Garamond"/>
                <w:i/>
                <w:sz w:val="14"/>
              </w:rPr>
              <w:t>of</w:t>
            </w:r>
            <w:r w:rsidRPr="0063195A">
              <w:rPr>
                <w:rFonts w:ascii="Garamond" w:hAnsi="Garamond"/>
                <w:i/>
                <w:spacing w:val="23"/>
                <w:w w:val="99"/>
                <w:sz w:val="14"/>
              </w:rPr>
              <w:t xml:space="preserve"> </w:t>
            </w:r>
            <w:r w:rsidRPr="0063195A">
              <w:rPr>
                <w:rFonts w:ascii="Garamond" w:hAnsi="Garamond"/>
                <w:i/>
                <w:sz w:val="14"/>
              </w:rPr>
              <w:t>participating</w:t>
            </w:r>
            <w:r w:rsidRPr="0063195A">
              <w:rPr>
                <w:rFonts w:ascii="Garamond" w:hAnsi="Garamond"/>
                <w:i/>
                <w:w w:val="99"/>
                <w:sz w:val="14"/>
              </w:rPr>
              <w:t xml:space="preserve"> </w:t>
            </w:r>
            <w:r w:rsidRPr="0063195A">
              <w:rPr>
                <w:rFonts w:ascii="Garamond" w:hAnsi="Garamond"/>
                <w:i/>
                <w:spacing w:val="-1"/>
                <w:sz w:val="14"/>
              </w:rPr>
              <w:t>households</w:t>
            </w:r>
            <w:r w:rsidRPr="0063195A">
              <w:rPr>
                <w:rFonts w:ascii="Garamond" w:hAnsi="Garamond"/>
                <w:i/>
                <w:spacing w:val="-9"/>
                <w:sz w:val="14"/>
              </w:rPr>
              <w:t xml:space="preserve"> </w:t>
            </w:r>
            <w:r w:rsidRPr="0063195A">
              <w:rPr>
                <w:rFonts w:ascii="Garamond" w:hAnsi="Garamond"/>
                <w:i/>
                <w:sz w:val="14"/>
              </w:rPr>
              <w:t>and</w:t>
            </w:r>
            <w:r w:rsidRPr="0063195A">
              <w:rPr>
                <w:rFonts w:ascii="Garamond" w:hAnsi="Garamond"/>
                <w:i/>
                <w:spacing w:val="29"/>
                <w:w w:val="99"/>
                <w:sz w:val="14"/>
              </w:rPr>
              <w:t xml:space="preserve"> </w:t>
            </w:r>
            <w:r w:rsidRPr="0063195A">
              <w:rPr>
                <w:rFonts w:ascii="Garamond" w:hAnsi="Garamond"/>
                <w:i/>
                <w:spacing w:val="-1"/>
                <w:sz w:val="14"/>
              </w:rPr>
              <w:t>stakeholders</w:t>
            </w:r>
            <w:r w:rsidRPr="0063195A">
              <w:rPr>
                <w:rFonts w:ascii="Garamond" w:hAnsi="Garamond"/>
                <w:i/>
                <w:spacing w:val="21"/>
                <w:sz w:val="14"/>
              </w:rPr>
              <w:t xml:space="preserve"> </w:t>
            </w:r>
            <w:r w:rsidRPr="0063195A">
              <w:rPr>
                <w:rFonts w:ascii="Garamond" w:hAnsi="Garamond"/>
                <w:i/>
                <w:sz w:val="14"/>
              </w:rPr>
              <w:t>(of</w:t>
            </w:r>
            <w:r w:rsidRPr="0063195A">
              <w:rPr>
                <w:rFonts w:ascii="Garamond" w:hAnsi="Garamond"/>
                <w:i/>
                <w:spacing w:val="29"/>
                <w:w w:val="99"/>
                <w:sz w:val="14"/>
              </w:rPr>
              <w:t xml:space="preserve"> </w:t>
            </w:r>
            <w:r w:rsidRPr="0063195A">
              <w:rPr>
                <w:rFonts w:ascii="Garamond" w:hAnsi="Garamond"/>
                <w:i/>
                <w:spacing w:val="-1"/>
                <w:sz w:val="14"/>
              </w:rPr>
              <w:t>which</w:t>
            </w:r>
            <w:r w:rsidRPr="0063195A">
              <w:rPr>
                <w:rFonts w:ascii="Garamond" w:hAnsi="Garamond"/>
                <w:i/>
                <w:spacing w:val="-3"/>
                <w:sz w:val="14"/>
              </w:rPr>
              <w:t xml:space="preserve"> </w:t>
            </w:r>
            <w:r w:rsidRPr="0063195A">
              <w:rPr>
                <w:rFonts w:ascii="Garamond" w:hAnsi="Garamond"/>
                <w:i/>
                <w:sz w:val="14"/>
              </w:rPr>
              <w:t>50%</w:t>
            </w:r>
            <w:r w:rsidRPr="0063195A">
              <w:rPr>
                <w:rFonts w:ascii="Garamond" w:hAnsi="Garamond"/>
                <w:i/>
                <w:spacing w:val="-4"/>
                <w:sz w:val="14"/>
              </w:rPr>
              <w:t xml:space="preserve"> </w:t>
            </w:r>
            <w:r w:rsidRPr="0063195A">
              <w:rPr>
                <w:rFonts w:ascii="Garamond" w:hAnsi="Garamond"/>
                <w:i/>
                <w:sz w:val="14"/>
              </w:rPr>
              <w:t>of</w:t>
            </w:r>
            <w:r w:rsidRPr="0063195A">
              <w:rPr>
                <w:rFonts w:ascii="Garamond" w:hAnsi="Garamond"/>
                <w:i/>
                <w:spacing w:val="23"/>
                <w:w w:val="99"/>
                <w:sz w:val="14"/>
              </w:rPr>
              <w:t xml:space="preserve"> </w:t>
            </w:r>
            <w:r w:rsidRPr="0063195A">
              <w:rPr>
                <w:rFonts w:ascii="Garamond" w:hAnsi="Garamond"/>
                <w:i/>
                <w:sz w:val="14"/>
              </w:rPr>
              <w:t>whom</w:t>
            </w:r>
            <w:r w:rsidRPr="0063195A">
              <w:rPr>
                <w:rFonts w:ascii="Garamond" w:hAnsi="Garamond"/>
                <w:i/>
                <w:spacing w:val="-6"/>
                <w:sz w:val="14"/>
              </w:rPr>
              <w:t xml:space="preserve"> </w:t>
            </w:r>
            <w:r w:rsidRPr="0063195A">
              <w:rPr>
                <w:rFonts w:ascii="Garamond" w:hAnsi="Garamond"/>
                <w:i/>
                <w:spacing w:val="-1"/>
                <w:sz w:val="14"/>
              </w:rPr>
              <w:t>are</w:t>
            </w:r>
            <w:r w:rsidRPr="0063195A">
              <w:rPr>
                <w:rFonts w:ascii="Garamond" w:hAnsi="Garamond"/>
                <w:i/>
                <w:spacing w:val="22"/>
                <w:w w:val="99"/>
                <w:sz w:val="14"/>
              </w:rPr>
              <w:t xml:space="preserve"> </w:t>
            </w:r>
            <w:r w:rsidRPr="0063195A">
              <w:rPr>
                <w:rFonts w:ascii="Garamond" w:hAnsi="Garamond"/>
                <w:i/>
                <w:sz w:val="14"/>
              </w:rPr>
              <w:t>women)</w:t>
            </w:r>
            <w:r w:rsidRPr="0063195A">
              <w:rPr>
                <w:rFonts w:ascii="Garamond" w:hAnsi="Garamond"/>
                <w:i/>
                <w:spacing w:val="-7"/>
                <w:sz w:val="14"/>
              </w:rPr>
              <w:t xml:space="preserve"> </w:t>
            </w:r>
            <w:r w:rsidRPr="0063195A">
              <w:rPr>
                <w:rFonts w:ascii="Garamond" w:hAnsi="Garamond"/>
                <w:i/>
                <w:spacing w:val="-1"/>
                <w:sz w:val="14"/>
              </w:rPr>
              <w:t>are</w:t>
            </w:r>
            <w:r w:rsidRPr="0063195A">
              <w:rPr>
                <w:rFonts w:ascii="Garamond" w:hAnsi="Garamond"/>
                <w:i/>
                <w:spacing w:val="20"/>
                <w:w w:val="99"/>
                <w:sz w:val="14"/>
              </w:rPr>
              <w:t xml:space="preserve"> </w:t>
            </w:r>
            <w:r w:rsidRPr="0063195A">
              <w:rPr>
                <w:rFonts w:ascii="Garamond" w:hAnsi="Garamond"/>
                <w:i/>
                <w:spacing w:val="-1"/>
                <w:sz w:val="14"/>
              </w:rPr>
              <w:t>aware</w:t>
            </w:r>
            <w:r w:rsidRPr="0063195A">
              <w:rPr>
                <w:rFonts w:ascii="Garamond" w:hAnsi="Garamond"/>
                <w:i/>
                <w:spacing w:val="-3"/>
                <w:sz w:val="14"/>
              </w:rPr>
              <w:t xml:space="preserve"> </w:t>
            </w:r>
            <w:r w:rsidRPr="0063195A">
              <w:rPr>
                <w:rFonts w:ascii="Garamond" w:hAnsi="Garamond"/>
                <w:i/>
                <w:spacing w:val="-1"/>
                <w:sz w:val="14"/>
              </w:rPr>
              <w:t>of</w:t>
            </w:r>
            <w:r w:rsidRPr="0063195A">
              <w:rPr>
                <w:rFonts w:ascii="Garamond" w:hAnsi="Garamond"/>
                <w:i/>
                <w:spacing w:val="-2"/>
                <w:sz w:val="14"/>
              </w:rPr>
              <w:t xml:space="preserve"> </w:t>
            </w:r>
            <w:r w:rsidRPr="0063195A">
              <w:rPr>
                <w:rFonts w:ascii="Garamond" w:hAnsi="Garamond"/>
                <w:i/>
                <w:spacing w:val="-1"/>
                <w:sz w:val="14"/>
              </w:rPr>
              <w:t>value</w:t>
            </w:r>
            <w:r w:rsidRPr="0063195A">
              <w:rPr>
                <w:rFonts w:ascii="Garamond" w:hAnsi="Garamond"/>
                <w:i/>
                <w:spacing w:val="-2"/>
                <w:sz w:val="14"/>
              </w:rPr>
              <w:t xml:space="preserve"> </w:t>
            </w:r>
            <w:r w:rsidRPr="0063195A">
              <w:rPr>
                <w:rFonts w:ascii="Garamond" w:hAnsi="Garamond"/>
                <w:i/>
                <w:spacing w:val="-1"/>
                <w:sz w:val="14"/>
              </w:rPr>
              <w:t>of</w:t>
            </w:r>
            <w:r w:rsidRPr="0063195A">
              <w:rPr>
                <w:rFonts w:ascii="Garamond" w:hAnsi="Garamond"/>
                <w:i/>
                <w:spacing w:val="27"/>
                <w:w w:val="99"/>
                <w:sz w:val="14"/>
              </w:rPr>
              <w:t xml:space="preserve"> </w:t>
            </w:r>
            <w:r w:rsidRPr="0063195A">
              <w:rPr>
                <w:rFonts w:ascii="Garamond" w:hAnsi="Garamond"/>
                <w:i/>
                <w:spacing w:val="-1"/>
                <w:sz w:val="14"/>
              </w:rPr>
              <w:t>conservation,</w:t>
            </w:r>
            <w:r w:rsidRPr="0063195A">
              <w:rPr>
                <w:rFonts w:ascii="Garamond" w:hAnsi="Garamond"/>
                <w:i/>
                <w:spacing w:val="22"/>
                <w:w w:val="99"/>
                <w:sz w:val="14"/>
              </w:rPr>
              <w:t xml:space="preserve"> </w:t>
            </w:r>
            <w:r w:rsidRPr="0063195A">
              <w:rPr>
                <w:rFonts w:ascii="Garamond" w:hAnsi="Garamond"/>
                <w:i/>
                <w:spacing w:val="-1"/>
                <w:sz w:val="14"/>
              </w:rPr>
              <w:t>sustainable</w:t>
            </w:r>
            <w:r w:rsidRPr="0063195A">
              <w:rPr>
                <w:rFonts w:ascii="Garamond" w:hAnsi="Garamond"/>
                <w:i/>
                <w:spacing w:val="26"/>
                <w:w w:val="99"/>
                <w:sz w:val="14"/>
              </w:rPr>
              <w:t xml:space="preserve"> </w:t>
            </w:r>
            <w:r w:rsidRPr="0063195A">
              <w:rPr>
                <w:rFonts w:ascii="Garamond" w:hAnsi="Garamond"/>
                <w:i/>
                <w:spacing w:val="-1"/>
                <w:sz w:val="14"/>
              </w:rPr>
              <w:t>marine</w:t>
            </w:r>
            <w:r w:rsidRPr="0063195A">
              <w:rPr>
                <w:rFonts w:ascii="Garamond" w:hAnsi="Garamond"/>
                <w:i/>
                <w:spacing w:val="-10"/>
                <w:sz w:val="14"/>
              </w:rPr>
              <w:t xml:space="preserve"> </w:t>
            </w:r>
            <w:r w:rsidRPr="0063195A">
              <w:rPr>
                <w:rFonts w:ascii="Garamond" w:hAnsi="Garamond"/>
                <w:i/>
                <w:spacing w:val="-1"/>
                <w:sz w:val="14"/>
              </w:rPr>
              <w:t>resources</w:t>
            </w:r>
            <w:r w:rsidRPr="0063195A">
              <w:rPr>
                <w:rFonts w:ascii="Garamond" w:hAnsi="Garamond"/>
                <w:i/>
                <w:spacing w:val="21"/>
                <w:w w:val="99"/>
                <w:sz w:val="14"/>
              </w:rPr>
              <w:t xml:space="preserve"> </w:t>
            </w:r>
            <w:r w:rsidRPr="0063195A">
              <w:rPr>
                <w:rFonts w:ascii="Garamond" w:hAnsi="Garamond"/>
                <w:i/>
                <w:spacing w:val="-1"/>
                <w:sz w:val="14"/>
              </w:rPr>
              <w:t>use</w:t>
            </w:r>
            <w:r w:rsidRPr="0063195A">
              <w:rPr>
                <w:rFonts w:ascii="Garamond" w:hAnsi="Garamond"/>
                <w:i/>
                <w:spacing w:val="-5"/>
                <w:sz w:val="14"/>
              </w:rPr>
              <w:t xml:space="preserve"> </w:t>
            </w:r>
            <w:r w:rsidRPr="0063195A">
              <w:rPr>
                <w:rFonts w:ascii="Garamond" w:hAnsi="Garamond"/>
                <w:i/>
                <w:sz w:val="14"/>
              </w:rPr>
              <w:t>and</w:t>
            </w:r>
            <w:r w:rsidRPr="0063195A">
              <w:rPr>
                <w:rFonts w:ascii="Garamond" w:hAnsi="Garamond"/>
                <w:i/>
                <w:spacing w:val="-4"/>
                <w:sz w:val="14"/>
              </w:rPr>
              <w:t xml:space="preserve"> </w:t>
            </w:r>
            <w:r w:rsidRPr="0063195A">
              <w:rPr>
                <w:rFonts w:ascii="Garamond" w:hAnsi="Garamond"/>
                <w:i/>
                <w:spacing w:val="-1"/>
                <w:sz w:val="14"/>
              </w:rPr>
              <w:t>threat</w:t>
            </w:r>
            <w:r w:rsidRPr="0063195A">
              <w:rPr>
                <w:rFonts w:ascii="Garamond" w:hAnsi="Garamond"/>
                <w:i/>
                <w:spacing w:val="27"/>
                <w:w w:val="99"/>
                <w:sz w:val="14"/>
              </w:rPr>
              <w:t xml:space="preserve"> </w:t>
            </w:r>
            <w:r w:rsidRPr="0063195A">
              <w:rPr>
                <w:rFonts w:ascii="Garamond" w:hAnsi="Garamond"/>
                <w:i/>
                <w:spacing w:val="-1"/>
                <w:sz w:val="14"/>
              </w:rPr>
              <w:t>prevention</w:t>
            </w:r>
            <w:r w:rsidRPr="0063195A">
              <w:rPr>
                <w:rFonts w:ascii="Garamond" w:hAnsi="Garamond"/>
                <w:i/>
                <w:spacing w:val="28"/>
                <w:w w:val="99"/>
                <w:sz w:val="14"/>
              </w:rPr>
              <w:t xml:space="preserve"> </w:t>
            </w:r>
            <w:r w:rsidRPr="0063195A">
              <w:rPr>
                <w:rFonts w:ascii="Garamond" w:hAnsi="Garamond"/>
                <w:i/>
                <w:spacing w:val="-1"/>
                <w:sz w:val="14"/>
              </w:rPr>
              <w:t>benefits</w:t>
            </w:r>
          </w:p>
        </w:tc>
        <w:tc>
          <w:tcPr>
            <w:tcW w:w="973" w:type="dxa"/>
            <w:tcBorders>
              <w:top w:val="single" w:sz="5" w:space="0" w:color="000000"/>
              <w:left w:val="single" w:sz="5" w:space="0" w:color="000000"/>
              <w:bottom w:val="single" w:sz="5" w:space="0" w:color="000000"/>
              <w:right w:val="single" w:sz="5" w:space="0" w:color="000000"/>
            </w:tcBorders>
          </w:tcPr>
          <w:p w14:paraId="285AC3EE" w14:textId="77777777" w:rsidR="00A06FF5" w:rsidRPr="0063195A" w:rsidRDefault="00A06FF5" w:rsidP="0063195A">
            <w:pPr>
              <w:ind w:left="138" w:right="138"/>
              <w:rPr>
                <w:rFonts w:ascii="Garamond" w:hAnsi="Garamond"/>
              </w:rPr>
            </w:pPr>
          </w:p>
        </w:tc>
        <w:tc>
          <w:tcPr>
            <w:tcW w:w="994" w:type="dxa"/>
            <w:tcBorders>
              <w:top w:val="single" w:sz="5" w:space="0" w:color="000000"/>
              <w:left w:val="single" w:sz="5" w:space="0" w:color="000000"/>
              <w:bottom w:val="single" w:sz="5" w:space="0" w:color="000000"/>
              <w:right w:val="single" w:sz="5" w:space="0" w:color="000000"/>
            </w:tcBorders>
          </w:tcPr>
          <w:p w14:paraId="3D1B535C" w14:textId="77777777" w:rsidR="00A06FF5" w:rsidRPr="0063195A" w:rsidRDefault="00A06FF5" w:rsidP="0063195A">
            <w:pPr>
              <w:ind w:left="138" w:right="138"/>
              <w:rPr>
                <w:rFonts w:ascii="Garamond" w:hAnsi="Garamond"/>
              </w:rPr>
            </w:pPr>
          </w:p>
        </w:tc>
        <w:tc>
          <w:tcPr>
            <w:tcW w:w="936" w:type="dxa"/>
            <w:tcBorders>
              <w:top w:val="single" w:sz="5" w:space="0" w:color="000000"/>
              <w:left w:val="single" w:sz="5" w:space="0" w:color="000000"/>
              <w:bottom w:val="single" w:sz="5" w:space="0" w:color="000000"/>
              <w:right w:val="single" w:sz="5" w:space="0" w:color="000000"/>
            </w:tcBorders>
          </w:tcPr>
          <w:p w14:paraId="5C59B85A" w14:textId="77777777" w:rsidR="00A06FF5" w:rsidRPr="0063195A" w:rsidRDefault="00A06FF5" w:rsidP="0063195A">
            <w:pPr>
              <w:ind w:left="138" w:right="138"/>
              <w:rPr>
                <w:rFonts w:ascii="Garamond" w:hAnsi="Garamond"/>
              </w:rPr>
            </w:pPr>
          </w:p>
        </w:tc>
      </w:tr>
    </w:tbl>
    <w:p w14:paraId="65E7F69C" w14:textId="77777777" w:rsidR="00A06FF5" w:rsidRPr="0063195A" w:rsidRDefault="00A06FF5" w:rsidP="0063195A">
      <w:pPr>
        <w:rPr>
          <w:rFonts w:ascii="Garamond" w:hAnsi="Garamond"/>
        </w:rPr>
        <w:sectPr w:rsidR="00A06FF5" w:rsidRPr="0063195A">
          <w:pgSz w:w="12240" w:h="15840"/>
          <w:pgMar w:top="780" w:right="480" w:bottom="1180" w:left="1520" w:header="0" w:footer="992" w:gutter="0"/>
          <w:cols w:space="720"/>
        </w:sectPr>
      </w:pPr>
    </w:p>
    <w:p w14:paraId="0EECA69A" w14:textId="77777777" w:rsidR="00A06FF5" w:rsidRPr="0063195A" w:rsidRDefault="00A06FF5" w:rsidP="0063195A">
      <w:pPr>
        <w:rPr>
          <w:rFonts w:ascii="Garamond" w:eastAsia="Times New Roman" w:hAnsi="Garamond"/>
          <w:sz w:val="6"/>
          <w:szCs w:val="6"/>
        </w:rPr>
      </w:pPr>
    </w:p>
    <w:tbl>
      <w:tblPr>
        <w:tblW w:w="0" w:type="auto"/>
        <w:tblInd w:w="-715" w:type="dxa"/>
        <w:tblLayout w:type="fixed"/>
        <w:tblCellMar>
          <w:left w:w="0" w:type="dxa"/>
          <w:right w:w="0" w:type="dxa"/>
        </w:tblCellMar>
        <w:tblLook w:val="01E0" w:firstRow="1" w:lastRow="1" w:firstColumn="1" w:lastColumn="1" w:noHBand="0" w:noVBand="0"/>
      </w:tblPr>
      <w:tblGrid>
        <w:gridCol w:w="1418"/>
        <w:gridCol w:w="1701"/>
        <w:gridCol w:w="1134"/>
        <w:gridCol w:w="992"/>
        <w:gridCol w:w="1217"/>
        <w:gridCol w:w="1477"/>
        <w:gridCol w:w="973"/>
        <w:gridCol w:w="994"/>
        <w:gridCol w:w="936"/>
      </w:tblGrid>
      <w:tr w:rsidR="00A06FF5" w:rsidRPr="0063195A" w14:paraId="1A341D55" w14:textId="77777777" w:rsidTr="0063195A">
        <w:trPr>
          <w:trHeight w:hRule="exact" w:val="638"/>
        </w:trPr>
        <w:tc>
          <w:tcPr>
            <w:tcW w:w="1418" w:type="dxa"/>
            <w:tcBorders>
              <w:top w:val="single" w:sz="5" w:space="0" w:color="000000"/>
              <w:left w:val="single" w:sz="5" w:space="0" w:color="000000"/>
              <w:bottom w:val="single" w:sz="5" w:space="0" w:color="000000"/>
              <w:right w:val="single" w:sz="5" w:space="0" w:color="000000"/>
            </w:tcBorders>
            <w:shd w:val="clear" w:color="auto" w:fill="D9D9D9"/>
          </w:tcPr>
          <w:p w14:paraId="27C012F3"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Project</w:t>
            </w:r>
            <w:r w:rsidRPr="0063195A">
              <w:rPr>
                <w:rFonts w:ascii="Garamond" w:hAnsi="Garamond"/>
                <w:b/>
                <w:spacing w:val="-9"/>
                <w:sz w:val="14"/>
              </w:rPr>
              <w:t xml:space="preserve"> </w:t>
            </w:r>
            <w:r w:rsidRPr="0063195A">
              <w:rPr>
                <w:rFonts w:ascii="Garamond" w:hAnsi="Garamond"/>
                <w:b/>
                <w:sz w:val="14"/>
              </w:rPr>
              <w:t>Strategy</w:t>
            </w:r>
          </w:p>
        </w:tc>
        <w:tc>
          <w:tcPr>
            <w:tcW w:w="1701" w:type="dxa"/>
            <w:tcBorders>
              <w:top w:val="single" w:sz="5" w:space="0" w:color="000000"/>
              <w:left w:val="single" w:sz="5" w:space="0" w:color="000000"/>
              <w:bottom w:val="single" w:sz="5" w:space="0" w:color="000000"/>
              <w:right w:val="single" w:sz="5" w:space="0" w:color="000000"/>
            </w:tcBorders>
            <w:shd w:val="clear" w:color="auto" w:fill="D9D9D9"/>
          </w:tcPr>
          <w:p w14:paraId="0EA3C62D"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Indicator</w:t>
            </w:r>
          </w:p>
        </w:tc>
        <w:tc>
          <w:tcPr>
            <w:tcW w:w="1134" w:type="dxa"/>
            <w:tcBorders>
              <w:top w:val="single" w:sz="5" w:space="0" w:color="000000"/>
              <w:left w:val="single" w:sz="5" w:space="0" w:color="000000"/>
              <w:bottom w:val="single" w:sz="5" w:space="0" w:color="000000"/>
              <w:right w:val="single" w:sz="5" w:space="0" w:color="000000"/>
            </w:tcBorders>
            <w:shd w:val="clear" w:color="auto" w:fill="D9D9D9"/>
          </w:tcPr>
          <w:p w14:paraId="3BF67448"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Baseline</w:t>
            </w:r>
            <w:r w:rsidRPr="0063195A">
              <w:rPr>
                <w:rFonts w:ascii="Garamond" w:hAnsi="Garamond"/>
                <w:b/>
                <w:spacing w:val="-9"/>
                <w:sz w:val="14"/>
              </w:rPr>
              <w:t xml:space="preserve"> </w:t>
            </w:r>
            <w:r w:rsidRPr="0063195A">
              <w:rPr>
                <w:rFonts w:ascii="Garamond" w:hAnsi="Garamond"/>
                <w:b/>
                <w:spacing w:val="-1"/>
                <w:sz w:val="14"/>
              </w:rPr>
              <w:t>Level</w:t>
            </w:r>
          </w:p>
        </w:tc>
        <w:tc>
          <w:tcPr>
            <w:tcW w:w="992" w:type="dxa"/>
            <w:tcBorders>
              <w:top w:val="single" w:sz="5" w:space="0" w:color="000000"/>
              <w:left w:val="single" w:sz="5" w:space="0" w:color="000000"/>
              <w:bottom w:val="single" w:sz="5" w:space="0" w:color="000000"/>
              <w:right w:val="single" w:sz="5" w:space="0" w:color="000000"/>
            </w:tcBorders>
            <w:shd w:val="clear" w:color="auto" w:fill="D9D9D9"/>
          </w:tcPr>
          <w:p w14:paraId="78D7B004"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Level</w:t>
            </w:r>
            <w:r w:rsidRPr="0063195A">
              <w:rPr>
                <w:rFonts w:ascii="Garamond" w:hAnsi="Garamond"/>
                <w:b/>
                <w:spacing w:val="-3"/>
                <w:sz w:val="14"/>
              </w:rPr>
              <w:t xml:space="preserve"> </w:t>
            </w:r>
            <w:r w:rsidRPr="0063195A">
              <w:rPr>
                <w:rFonts w:ascii="Garamond" w:hAnsi="Garamond"/>
                <w:b/>
                <w:spacing w:val="-1"/>
                <w:sz w:val="14"/>
              </w:rPr>
              <w:t>in</w:t>
            </w:r>
            <w:r w:rsidRPr="0063195A">
              <w:rPr>
                <w:rFonts w:ascii="Garamond" w:hAnsi="Garamond"/>
                <w:b/>
                <w:spacing w:val="-2"/>
                <w:sz w:val="14"/>
              </w:rPr>
              <w:t xml:space="preserve"> </w:t>
            </w:r>
            <w:r w:rsidRPr="0063195A">
              <w:rPr>
                <w:rFonts w:ascii="Garamond" w:hAnsi="Garamond"/>
                <w:b/>
                <w:sz w:val="14"/>
              </w:rPr>
              <w:t>1</w:t>
            </w:r>
            <w:r w:rsidRPr="0063195A">
              <w:rPr>
                <w:rFonts w:ascii="Garamond" w:hAnsi="Garamond"/>
                <w:b/>
                <w:position w:val="3"/>
                <w:sz w:val="9"/>
              </w:rPr>
              <w:t>st</w:t>
            </w:r>
            <w:r w:rsidRPr="0063195A">
              <w:rPr>
                <w:rFonts w:ascii="Garamond" w:hAnsi="Garamond"/>
                <w:b/>
                <w:spacing w:val="23"/>
                <w:w w:val="101"/>
                <w:position w:val="3"/>
                <w:sz w:val="9"/>
              </w:rPr>
              <w:t xml:space="preserve"> </w:t>
            </w:r>
            <w:r w:rsidRPr="0063195A">
              <w:rPr>
                <w:rFonts w:ascii="Garamond" w:hAnsi="Garamond"/>
                <w:b/>
                <w:sz w:val="14"/>
              </w:rPr>
              <w:t>PIR</w:t>
            </w:r>
            <w:r w:rsidRPr="0063195A">
              <w:rPr>
                <w:rFonts w:ascii="Garamond" w:hAnsi="Garamond"/>
                <w:b/>
                <w:spacing w:val="-4"/>
                <w:sz w:val="14"/>
              </w:rPr>
              <w:t xml:space="preserve"> </w:t>
            </w:r>
            <w:r w:rsidRPr="0063195A">
              <w:rPr>
                <w:rFonts w:ascii="Garamond" w:hAnsi="Garamond"/>
                <w:b/>
                <w:spacing w:val="-1"/>
                <w:sz w:val="14"/>
              </w:rPr>
              <w:t>(self-</w:t>
            </w:r>
            <w:r w:rsidRPr="0063195A">
              <w:rPr>
                <w:rFonts w:ascii="Garamond" w:hAnsi="Garamond"/>
                <w:b/>
                <w:spacing w:val="24"/>
                <w:w w:val="99"/>
                <w:sz w:val="14"/>
              </w:rPr>
              <w:t xml:space="preserve"> </w:t>
            </w:r>
            <w:r w:rsidRPr="0063195A">
              <w:rPr>
                <w:rFonts w:ascii="Garamond" w:hAnsi="Garamond"/>
                <w:b/>
                <w:spacing w:val="-1"/>
                <w:sz w:val="14"/>
              </w:rPr>
              <w:t>reported)</w:t>
            </w:r>
          </w:p>
        </w:tc>
        <w:tc>
          <w:tcPr>
            <w:tcW w:w="1217" w:type="dxa"/>
            <w:tcBorders>
              <w:top w:val="single" w:sz="5" w:space="0" w:color="000000"/>
              <w:left w:val="single" w:sz="5" w:space="0" w:color="000000"/>
              <w:bottom w:val="single" w:sz="5" w:space="0" w:color="000000"/>
              <w:right w:val="single" w:sz="5" w:space="0" w:color="000000"/>
            </w:tcBorders>
            <w:shd w:val="clear" w:color="auto" w:fill="D9D9D9"/>
          </w:tcPr>
          <w:p w14:paraId="05887CB2"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Midterm</w:t>
            </w:r>
            <w:r w:rsidRPr="0063195A">
              <w:rPr>
                <w:rFonts w:ascii="Garamond" w:hAnsi="Garamond"/>
                <w:b/>
                <w:spacing w:val="-9"/>
                <w:sz w:val="14"/>
              </w:rPr>
              <w:t xml:space="preserve"> </w:t>
            </w:r>
            <w:r w:rsidRPr="0063195A">
              <w:rPr>
                <w:rFonts w:ascii="Garamond" w:hAnsi="Garamond"/>
                <w:b/>
                <w:sz w:val="14"/>
              </w:rPr>
              <w:t>Target</w:t>
            </w:r>
          </w:p>
        </w:tc>
        <w:tc>
          <w:tcPr>
            <w:tcW w:w="1477" w:type="dxa"/>
            <w:tcBorders>
              <w:top w:val="single" w:sz="5" w:space="0" w:color="000000"/>
              <w:left w:val="single" w:sz="5" w:space="0" w:color="000000"/>
              <w:bottom w:val="single" w:sz="5" w:space="0" w:color="000000"/>
              <w:right w:val="single" w:sz="5" w:space="0" w:color="000000"/>
            </w:tcBorders>
            <w:shd w:val="clear" w:color="auto" w:fill="D9D9D9"/>
          </w:tcPr>
          <w:p w14:paraId="60247A3A"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End-of-project</w:t>
            </w:r>
            <w:r w:rsidRPr="0063195A">
              <w:rPr>
                <w:rFonts w:ascii="Garamond" w:hAnsi="Garamond"/>
                <w:b/>
                <w:spacing w:val="29"/>
                <w:w w:val="99"/>
                <w:sz w:val="14"/>
              </w:rPr>
              <w:t xml:space="preserve"> </w:t>
            </w:r>
            <w:r w:rsidRPr="0063195A">
              <w:rPr>
                <w:rFonts w:ascii="Garamond" w:hAnsi="Garamond"/>
                <w:b/>
                <w:spacing w:val="-1"/>
                <w:sz w:val="14"/>
              </w:rPr>
              <w:t>Target</w:t>
            </w:r>
          </w:p>
        </w:tc>
        <w:tc>
          <w:tcPr>
            <w:tcW w:w="973" w:type="dxa"/>
            <w:tcBorders>
              <w:top w:val="single" w:sz="5" w:space="0" w:color="000000"/>
              <w:left w:val="single" w:sz="5" w:space="0" w:color="000000"/>
              <w:bottom w:val="single" w:sz="5" w:space="0" w:color="000000"/>
              <w:right w:val="single" w:sz="5" w:space="0" w:color="000000"/>
            </w:tcBorders>
            <w:shd w:val="clear" w:color="auto" w:fill="D9D9D9"/>
          </w:tcPr>
          <w:p w14:paraId="7271DA6F" w14:textId="77777777" w:rsidR="00A06FF5" w:rsidRPr="0063195A" w:rsidRDefault="00A06FF5" w:rsidP="0063195A">
            <w:pPr>
              <w:ind w:left="138" w:right="138"/>
              <w:rPr>
                <w:rFonts w:ascii="Garamond" w:eastAsia="Garamond" w:hAnsi="Garamond" w:cs="Garamond"/>
                <w:sz w:val="9"/>
                <w:szCs w:val="9"/>
              </w:rPr>
            </w:pPr>
            <w:r w:rsidRPr="0063195A">
              <w:rPr>
                <w:rFonts w:ascii="Garamond" w:hAnsi="Garamond"/>
                <w:b/>
                <w:spacing w:val="-1"/>
                <w:sz w:val="14"/>
              </w:rPr>
              <w:t>Midterm</w:t>
            </w:r>
            <w:r w:rsidRPr="0063195A">
              <w:rPr>
                <w:rFonts w:ascii="Garamond" w:hAnsi="Garamond"/>
                <w:b/>
                <w:spacing w:val="24"/>
                <w:w w:val="99"/>
                <w:sz w:val="14"/>
              </w:rPr>
              <w:t xml:space="preserve"> </w:t>
            </w:r>
            <w:r w:rsidRPr="0063195A">
              <w:rPr>
                <w:rFonts w:ascii="Garamond" w:hAnsi="Garamond"/>
                <w:b/>
                <w:spacing w:val="-1"/>
                <w:sz w:val="14"/>
              </w:rPr>
              <w:t>Level</w:t>
            </w:r>
            <w:r w:rsidRPr="0063195A">
              <w:rPr>
                <w:rFonts w:ascii="Garamond" w:hAnsi="Garamond"/>
                <w:b/>
                <w:spacing w:val="-5"/>
                <w:sz w:val="14"/>
              </w:rPr>
              <w:t xml:space="preserve"> </w:t>
            </w:r>
            <w:r w:rsidRPr="0063195A">
              <w:rPr>
                <w:rFonts w:ascii="Garamond" w:hAnsi="Garamond"/>
                <w:b/>
                <w:sz w:val="14"/>
              </w:rPr>
              <w:t>&amp;</w:t>
            </w:r>
            <w:r w:rsidRPr="0063195A">
              <w:rPr>
                <w:rFonts w:ascii="Garamond" w:hAnsi="Garamond"/>
                <w:b/>
                <w:spacing w:val="22"/>
                <w:w w:val="99"/>
                <w:sz w:val="14"/>
              </w:rPr>
              <w:t xml:space="preserve"> </w:t>
            </w:r>
            <w:r w:rsidRPr="0063195A">
              <w:rPr>
                <w:rFonts w:ascii="Garamond" w:hAnsi="Garamond"/>
                <w:b/>
                <w:spacing w:val="-1"/>
                <w:sz w:val="14"/>
              </w:rPr>
              <w:t>Assessment</w:t>
            </w:r>
            <w:r w:rsidRPr="0063195A">
              <w:rPr>
                <w:rFonts w:ascii="Garamond" w:hAnsi="Garamond"/>
                <w:b/>
                <w:spacing w:val="-1"/>
                <w:position w:val="3"/>
                <w:sz w:val="9"/>
              </w:rPr>
              <w:t>3</w:t>
            </w:r>
          </w:p>
        </w:tc>
        <w:tc>
          <w:tcPr>
            <w:tcW w:w="994" w:type="dxa"/>
            <w:tcBorders>
              <w:top w:val="single" w:sz="5" w:space="0" w:color="000000"/>
              <w:left w:val="single" w:sz="5" w:space="0" w:color="000000"/>
              <w:bottom w:val="single" w:sz="5" w:space="0" w:color="000000"/>
              <w:right w:val="single" w:sz="5" w:space="0" w:color="000000"/>
            </w:tcBorders>
            <w:shd w:val="clear" w:color="auto" w:fill="D9D9D9"/>
          </w:tcPr>
          <w:p w14:paraId="14D5CC96" w14:textId="77777777" w:rsidR="00A06FF5" w:rsidRPr="0063195A" w:rsidRDefault="00A06FF5" w:rsidP="0063195A">
            <w:pPr>
              <w:ind w:left="138" w:right="138"/>
              <w:rPr>
                <w:rFonts w:ascii="Garamond" w:eastAsia="Garamond" w:hAnsi="Garamond" w:cs="Garamond"/>
                <w:sz w:val="9"/>
                <w:szCs w:val="9"/>
              </w:rPr>
            </w:pPr>
            <w:r w:rsidRPr="0063195A">
              <w:rPr>
                <w:rFonts w:ascii="Garamond" w:hAnsi="Garamond"/>
                <w:b/>
                <w:spacing w:val="-1"/>
                <w:sz w:val="14"/>
              </w:rPr>
              <w:t>Achievement</w:t>
            </w:r>
            <w:r w:rsidRPr="0063195A">
              <w:rPr>
                <w:rFonts w:ascii="Garamond" w:hAnsi="Garamond"/>
                <w:b/>
                <w:spacing w:val="28"/>
                <w:w w:val="99"/>
                <w:sz w:val="14"/>
              </w:rPr>
              <w:t xml:space="preserve"> </w:t>
            </w:r>
            <w:r w:rsidRPr="0063195A">
              <w:rPr>
                <w:rFonts w:ascii="Garamond" w:hAnsi="Garamond"/>
                <w:b/>
                <w:spacing w:val="-1"/>
                <w:sz w:val="14"/>
              </w:rPr>
              <w:t>Rating</w:t>
            </w:r>
            <w:r w:rsidRPr="0063195A">
              <w:rPr>
                <w:rFonts w:ascii="Garamond" w:hAnsi="Garamond"/>
                <w:b/>
                <w:spacing w:val="-1"/>
                <w:position w:val="3"/>
                <w:sz w:val="9"/>
              </w:rPr>
              <w:t>4</w:t>
            </w:r>
          </w:p>
        </w:tc>
        <w:tc>
          <w:tcPr>
            <w:tcW w:w="936" w:type="dxa"/>
            <w:tcBorders>
              <w:top w:val="single" w:sz="5" w:space="0" w:color="000000"/>
              <w:left w:val="single" w:sz="5" w:space="0" w:color="000000"/>
              <w:bottom w:val="single" w:sz="5" w:space="0" w:color="000000"/>
              <w:right w:val="single" w:sz="5" w:space="0" w:color="000000"/>
            </w:tcBorders>
            <w:shd w:val="clear" w:color="auto" w:fill="D9D9D9"/>
          </w:tcPr>
          <w:p w14:paraId="69165E7F" w14:textId="77777777" w:rsidR="00A06FF5" w:rsidRPr="0063195A" w:rsidRDefault="00A06FF5" w:rsidP="0063195A">
            <w:pPr>
              <w:ind w:left="138" w:right="138"/>
              <w:rPr>
                <w:rFonts w:ascii="Garamond" w:eastAsia="Garamond" w:hAnsi="Garamond" w:cs="Garamond"/>
                <w:sz w:val="14"/>
                <w:szCs w:val="14"/>
              </w:rPr>
            </w:pPr>
            <w:r w:rsidRPr="0063195A">
              <w:rPr>
                <w:rFonts w:ascii="Garamond" w:hAnsi="Garamond"/>
                <w:b/>
                <w:spacing w:val="-1"/>
                <w:sz w:val="14"/>
              </w:rPr>
              <w:t>Justification</w:t>
            </w:r>
            <w:r w:rsidRPr="0063195A">
              <w:rPr>
                <w:rFonts w:ascii="Garamond" w:hAnsi="Garamond"/>
                <w:b/>
                <w:spacing w:val="28"/>
                <w:w w:val="99"/>
                <w:sz w:val="14"/>
              </w:rPr>
              <w:t xml:space="preserve"> </w:t>
            </w:r>
            <w:r w:rsidRPr="0063195A">
              <w:rPr>
                <w:rFonts w:ascii="Garamond" w:hAnsi="Garamond"/>
                <w:b/>
                <w:spacing w:val="-1"/>
                <w:sz w:val="14"/>
              </w:rPr>
              <w:t>for</w:t>
            </w:r>
            <w:r w:rsidRPr="0063195A">
              <w:rPr>
                <w:rFonts w:ascii="Garamond" w:hAnsi="Garamond"/>
                <w:b/>
                <w:spacing w:val="-6"/>
                <w:sz w:val="14"/>
              </w:rPr>
              <w:t xml:space="preserve"> </w:t>
            </w:r>
            <w:r w:rsidRPr="0063195A">
              <w:rPr>
                <w:rFonts w:ascii="Garamond" w:hAnsi="Garamond"/>
                <w:b/>
                <w:spacing w:val="-1"/>
                <w:sz w:val="14"/>
              </w:rPr>
              <w:t>Rating</w:t>
            </w:r>
          </w:p>
        </w:tc>
      </w:tr>
      <w:tr w:rsidR="00A06FF5" w:rsidRPr="0063195A" w14:paraId="59A1F830" w14:textId="77777777" w:rsidTr="0063195A">
        <w:trPr>
          <w:trHeight w:hRule="exact" w:val="3745"/>
        </w:trPr>
        <w:tc>
          <w:tcPr>
            <w:tcW w:w="1418" w:type="dxa"/>
            <w:tcBorders>
              <w:top w:val="single" w:sz="5" w:space="0" w:color="000000"/>
              <w:left w:val="single" w:sz="5" w:space="0" w:color="000000"/>
              <w:bottom w:val="single" w:sz="5" w:space="0" w:color="000000"/>
              <w:right w:val="single" w:sz="5" w:space="0" w:color="000000"/>
            </w:tcBorders>
          </w:tcPr>
          <w:p w14:paraId="5C560EA2"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spacing w:val="-1"/>
                <w:sz w:val="14"/>
              </w:rPr>
              <w:t>nationally</w:t>
            </w:r>
            <w:r w:rsidRPr="0063195A">
              <w:rPr>
                <w:rFonts w:ascii="Garamond" w:hAnsi="Garamond"/>
                <w:spacing w:val="-8"/>
                <w:sz w:val="14"/>
              </w:rPr>
              <w:t xml:space="preserve"> </w:t>
            </w:r>
            <w:r w:rsidRPr="0063195A">
              <w:rPr>
                <w:rFonts w:ascii="Garamond" w:hAnsi="Garamond"/>
                <w:sz w:val="14"/>
              </w:rPr>
              <w:t>and</w:t>
            </w:r>
            <w:r w:rsidRPr="0063195A">
              <w:rPr>
                <w:rFonts w:ascii="Garamond" w:hAnsi="Garamond"/>
                <w:spacing w:val="27"/>
                <w:w w:val="99"/>
                <w:sz w:val="14"/>
              </w:rPr>
              <w:t xml:space="preserve"> </w:t>
            </w:r>
            <w:r w:rsidRPr="0063195A">
              <w:rPr>
                <w:rFonts w:ascii="Garamond" w:hAnsi="Garamond"/>
                <w:spacing w:val="-1"/>
                <w:sz w:val="14"/>
              </w:rPr>
              <w:t>internationally</w:t>
            </w:r>
          </w:p>
        </w:tc>
        <w:tc>
          <w:tcPr>
            <w:tcW w:w="1701" w:type="dxa"/>
            <w:tcBorders>
              <w:top w:val="single" w:sz="5" w:space="0" w:color="000000"/>
              <w:left w:val="single" w:sz="5" w:space="0" w:color="000000"/>
              <w:bottom w:val="single" w:sz="5" w:space="0" w:color="000000"/>
              <w:right w:val="single" w:sz="5" w:space="0" w:color="000000"/>
            </w:tcBorders>
          </w:tcPr>
          <w:p w14:paraId="6C7C4500" w14:textId="77777777" w:rsidR="00A06FF5" w:rsidRPr="0063195A" w:rsidRDefault="00A06FF5" w:rsidP="0063195A">
            <w:pPr>
              <w:ind w:left="138" w:right="138"/>
              <w:rPr>
                <w:rFonts w:ascii="Garamond" w:hAnsi="Garamond" w:cs="Calibri"/>
                <w:sz w:val="14"/>
                <w:szCs w:val="14"/>
              </w:rPr>
            </w:pPr>
            <w:r w:rsidRPr="0063195A">
              <w:rPr>
                <w:rFonts w:ascii="Garamond" w:hAnsi="Garamond"/>
                <w:spacing w:val="-1"/>
                <w:sz w:val="14"/>
                <w:u w:val="single" w:color="000000"/>
              </w:rPr>
              <w:t>Indicator</w:t>
            </w:r>
            <w:r w:rsidRPr="0063195A">
              <w:rPr>
                <w:rFonts w:ascii="Garamond" w:hAnsi="Garamond"/>
                <w:spacing w:val="-6"/>
                <w:sz w:val="14"/>
                <w:u w:val="single" w:color="000000"/>
              </w:rPr>
              <w:t xml:space="preserve"> </w:t>
            </w:r>
            <w:r w:rsidRPr="0063195A">
              <w:rPr>
                <w:rFonts w:ascii="Garamond" w:hAnsi="Garamond"/>
                <w:sz w:val="14"/>
                <w:u w:val="single" w:color="000000"/>
              </w:rPr>
              <w:t>10:</w:t>
            </w:r>
            <w:r w:rsidRPr="0063195A">
              <w:rPr>
                <w:rFonts w:ascii="Garamond" w:hAnsi="Garamond"/>
                <w:spacing w:val="-6"/>
                <w:sz w:val="14"/>
                <w:u w:val="single" w:color="000000"/>
              </w:rPr>
              <w:t xml:space="preserve"> </w:t>
            </w:r>
            <w:r w:rsidRPr="0063195A">
              <w:rPr>
                <w:rFonts w:ascii="Garamond" w:hAnsi="Garamond"/>
                <w:spacing w:val="-1"/>
                <w:sz w:val="14"/>
              </w:rPr>
              <w:t>Number</w:t>
            </w:r>
            <w:r w:rsidRPr="0063195A">
              <w:rPr>
                <w:rFonts w:ascii="Garamond" w:hAnsi="Garamond"/>
                <w:spacing w:val="26"/>
                <w:w w:val="99"/>
                <w:sz w:val="14"/>
              </w:rPr>
              <w:t xml:space="preserve"> </w:t>
            </w:r>
            <w:r w:rsidRPr="0063195A">
              <w:rPr>
                <w:rFonts w:ascii="Garamond" w:hAnsi="Garamond"/>
                <w:sz w:val="14"/>
              </w:rPr>
              <w:t>of</w:t>
            </w:r>
            <w:r w:rsidRPr="0063195A">
              <w:rPr>
                <w:rFonts w:ascii="Garamond" w:hAnsi="Garamond"/>
                <w:spacing w:val="-5"/>
                <w:sz w:val="14"/>
              </w:rPr>
              <w:t xml:space="preserve"> </w:t>
            </w:r>
            <w:r w:rsidRPr="0063195A">
              <w:rPr>
                <w:rFonts w:ascii="Garamond" w:hAnsi="Garamond"/>
                <w:sz w:val="14"/>
              </w:rPr>
              <w:t>best</w:t>
            </w:r>
            <w:r w:rsidRPr="0063195A">
              <w:rPr>
                <w:rFonts w:ascii="Garamond" w:hAnsi="Garamond"/>
                <w:spacing w:val="-6"/>
                <w:sz w:val="14"/>
              </w:rPr>
              <w:t xml:space="preserve"> </w:t>
            </w:r>
            <w:r w:rsidRPr="0063195A">
              <w:rPr>
                <w:rFonts w:ascii="Garamond" w:hAnsi="Garamond"/>
                <w:spacing w:val="-1"/>
                <w:sz w:val="14"/>
              </w:rPr>
              <w:t>practice</w:t>
            </w:r>
            <w:r w:rsidRPr="0063195A">
              <w:rPr>
                <w:rFonts w:ascii="Garamond" w:hAnsi="Garamond"/>
                <w:spacing w:val="27"/>
                <w:w w:val="99"/>
                <w:sz w:val="14"/>
              </w:rPr>
              <w:t xml:space="preserve"> </w:t>
            </w:r>
            <w:r w:rsidRPr="0063195A">
              <w:rPr>
                <w:rFonts w:ascii="Garamond" w:hAnsi="Garamond"/>
                <w:spacing w:val="-1"/>
                <w:sz w:val="14"/>
              </w:rPr>
              <w:t>conservation</w:t>
            </w:r>
            <w:r w:rsidRPr="0063195A">
              <w:rPr>
                <w:rFonts w:ascii="Garamond" w:hAnsi="Garamond"/>
                <w:spacing w:val="-10"/>
                <w:sz w:val="14"/>
              </w:rPr>
              <w:t xml:space="preserve"> </w:t>
            </w:r>
            <w:r w:rsidRPr="0063195A">
              <w:rPr>
                <w:rFonts w:ascii="Garamond" w:hAnsi="Garamond"/>
                <w:sz w:val="14"/>
              </w:rPr>
              <w:t>and</w:t>
            </w:r>
            <w:r w:rsidRPr="0063195A">
              <w:rPr>
                <w:rFonts w:ascii="Garamond" w:hAnsi="Garamond"/>
                <w:spacing w:val="24"/>
                <w:w w:val="99"/>
                <w:sz w:val="14"/>
              </w:rPr>
              <w:t xml:space="preserve"> </w:t>
            </w:r>
            <w:r w:rsidRPr="0063195A">
              <w:rPr>
                <w:rFonts w:ascii="Garamond" w:hAnsi="Garamond"/>
                <w:sz w:val="14"/>
              </w:rPr>
              <w:t>sustainable</w:t>
            </w:r>
            <w:r w:rsidRPr="0063195A">
              <w:rPr>
                <w:rFonts w:ascii="Garamond" w:hAnsi="Garamond"/>
                <w:spacing w:val="-12"/>
                <w:sz w:val="14"/>
              </w:rPr>
              <w:t xml:space="preserve"> </w:t>
            </w:r>
            <w:r w:rsidRPr="0063195A">
              <w:rPr>
                <w:rFonts w:ascii="Garamond" w:hAnsi="Garamond"/>
                <w:spacing w:val="-1"/>
                <w:sz w:val="14"/>
              </w:rPr>
              <w:t>marine</w:t>
            </w:r>
            <w:r w:rsidRPr="0063195A">
              <w:rPr>
                <w:rFonts w:ascii="Garamond" w:hAnsi="Garamond"/>
                <w:spacing w:val="24"/>
                <w:w w:val="99"/>
                <w:sz w:val="14"/>
              </w:rPr>
              <w:t xml:space="preserve"> </w:t>
            </w:r>
            <w:r w:rsidRPr="0063195A">
              <w:rPr>
                <w:rFonts w:ascii="Garamond" w:hAnsi="Garamond"/>
                <w:sz w:val="14"/>
              </w:rPr>
              <w:t>resource</w:t>
            </w:r>
            <w:r w:rsidRPr="0063195A">
              <w:rPr>
                <w:rFonts w:ascii="Garamond" w:hAnsi="Garamond"/>
                <w:w w:val="99"/>
                <w:sz w:val="14"/>
              </w:rPr>
              <w:t xml:space="preserve"> </w:t>
            </w:r>
            <w:r w:rsidRPr="0063195A">
              <w:rPr>
                <w:rFonts w:ascii="Garamond" w:hAnsi="Garamond"/>
                <w:spacing w:val="-1"/>
                <w:sz w:val="14"/>
              </w:rPr>
              <w:t>management</w:t>
            </w:r>
            <w:r w:rsidRPr="0063195A">
              <w:rPr>
                <w:rFonts w:ascii="Garamond" w:hAnsi="Garamond"/>
                <w:spacing w:val="29"/>
                <w:w w:val="99"/>
                <w:sz w:val="14"/>
              </w:rPr>
              <w:t xml:space="preserve"> </w:t>
            </w:r>
            <w:r w:rsidRPr="0063195A">
              <w:rPr>
                <w:rFonts w:ascii="Garamond" w:hAnsi="Garamond"/>
                <w:sz w:val="14"/>
              </w:rPr>
              <w:t>codified</w:t>
            </w:r>
            <w:r w:rsidRPr="0063195A">
              <w:rPr>
                <w:rFonts w:ascii="Garamond" w:hAnsi="Garamond"/>
                <w:spacing w:val="-6"/>
                <w:sz w:val="14"/>
              </w:rPr>
              <w:t xml:space="preserve"> </w:t>
            </w:r>
            <w:r w:rsidRPr="0063195A">
              <w:rPr>
                <w:rFonts w:ascii="Garamond" w:hAnsi="Garamond"/>
                <w:sz w:val="14"/>
              </w:rPr>
              <w:t>and</w:t>
            </w:r>
            <w:r w:rsidRPr="0063195A">
              <w:rPr>
                <w:rFonts w:ascii="Garamond" w:hAnsi="Garamond"/>
                <w:spacing w:val="21"/>
                <w:w w:val="99"/>
                <w:sz w:val="14"/>
              </w:rPr>
              <w:t xml:space="preserve"> </w:t>
            </w:r>
            <w:r w:rsidRPr="0063195A">
              <w:rPr>
                <w:rFonts w:ascii="Garamond" w:hAnsi="Garamond"/>
                <w:spacing w:val="-1"/>
                <w:sz w:val="14"/>
              </w:rPr>
              <w:t>disseminated</w:t>
            </w:r>
            <w:r w:rsidRPr="0063195A">
              <w:rPr>
                <w:rFonts w:ascii="Garamond" w:hAnsi="Garamond"/>
                <w:spacing w:val="20"/>
                <w:w w:val="99"/>
                <w:sz w:val="14"/>
              </w:rPr>
              <w:t xml:space="preserve"> </w:t>
            </w:r>
            <w:r w:rsidRPr="0063195A">
              <w:rPr>
                <w:rFonts w:ascii="Garamond" w:hAnsi="Garamond"/>
                <w:spacing w:val="-1"/>
                <w:sz w:val="14"/>
              </w:rPr>
              <w:t>nationally</w:t>
            </w:r>
            <w:r w:rsidRPr="0063195A">
              <w:rPr>
                <w:rFonts w:ascii="Garamond" w:hAnsi="Garamond"/>
                <w:spacing w:val="-9"/>
                <w:sz w:val="14"/>
              </w:rPr>
              <w:t xml:space="preserve"> </w:t>
            </w:r>
            <w:r w:rsidRPr="0063195A">
              <w:rPr>
                <w:rFonts w:ascii="Garamond" w:hAnsi="Garamond"/>
                <w:sz w:val="14"/>
              </w:rPr>
              <w:t>and</w:t>
            </w:r>
            <w:r w:rsidRPr="0063195A">
              <w:rPr>
                <w:rFonts w:ascii="Garamond" w:hAnsi="Garamond"/>
                <w:spacing w:val="29"/>
                <w:w w:val="99"/>
                <w:sz w:val="14"/>
              </w:rPr>
              <w:t xml:space="preserve"> </w:t>
            </w:r>
            <w:r w:rsidRPr="0063195A">
              <w:rPr>
                <w:rFonts w:ascii="Garamond" w:hAnsi="Garamond"/>
                <w:spacing w:val="-1"/>
                <w:sz w:val="14"/>
              </w:rPr>
              <w:t>internationally</w:t>
            </w:r>
          </w:p>
        </w:tc>
        <w:tc>
          <w:tcPr>
            <w:tcW w:w="1134" w:type="dxa"/>
            <w:tcBorders>
              <w:top w:val="single" w:sz="5" w:space="0" w:color="000000"/>
              <w:left w:val="single" w:sz="5" w:space="0" w:color="000000"/>
              <w:bottom w:val="single" w:sz="5" w:space="0" w:color="000000"/>
              <w:right w:val="single" w:sz="5" w:space="0" w:color="000000"/>
            </w:tcBorders>
          </w:tcPr>
          <w:p w14:paraId="766FFD45" w14:textId="77777777" w:rsidR="00A06FF5" w:rsidRPr="0063195A" w:rsidRDefault="00A06FF5" w:rsidP="0063195A">
            <w:pPr>
              <w:ind w:left="138" w:right="138"/>
              <w:rPr>
                <w:rFonts w:ascii="Garamond" w:hAnsi="Garamond" w:cs="Calibri"/>
                <w:sz w:val="14"/>
                <w:szCs w:val="14"/>
              </w:rPr>
            </w:pPr>
            <w:r w:rsidRPr="0063195A">
              <w:rPr>
                <w:rFonts w:ascii="Garamond" w:hAnsi="Garamond"/>
                <w:i/>
                <w:spacing w:val="-1"/>
                <w:sz w:val="14"/>
              </w:rPr>
              <w:t>No</w:t>
            </w:r>
            <w:r w:rsidRPr="0063195A">
              <w:rPr>
                <w:rFonts w:ascii="Garamond" w:hAnsi="Garamond"/>
                <w:i/>
                <w:spacing w:val="-8"/>
                <w:sz w:val="14"/>
              </w:rPr>
              <w:t xml:space="preserve"> </w:t>
            </w:r>
            <w:r w:rsidRPr="0063195A">
              <w:rPr>
                <w:rFonts w:ascii="Garamond" w:hAnsi="Garamond"/>
                <w:i/>
                <w:sz w:val="14"/>
              </w:rPr>
              <w:t>concerted</w:t>
            </w:r>
            <w:r w:rsidRPr="0063195A">
              <w:rPr>
                <w:rFonts w:ascii="Garamond" w:hAnsi="Garamond"/>
                <w:i/>
                <w:spacing w:val="22"/>
                <w:w w:val="99"/>
                <w:sz w:val="14"/>
              </w:rPr>
              <w:t xml:space="preserve"> </w:t>
            </w:r>
            <w:r w:rsidRPr="0063195A">
              <w:rPr>
                <w:rFonts w:ascii="Garamond" w:hAnsi="Garamond"/>
                <w:i/>
                <w:sz w:val="14"/>
              </w:rPr>
              <w:t>effort</w:t>
            </w:r>
            <w:r w:rsidRPr="0063195A">
              <w:rPr>
                <w:rFonts w:ascii="Garamond" w:hAnsi="Garamond"/>
                <w:i/>
                <w:spacing w:val="-5"/>
                <w:sz w:val="14"/>
              </w:rPr>
              <w:t xml:space="preserve"> </w:t>
            </w:r>
            <w:r w:rsidRPr="0063195A">
              <w:rPr>
                <w:rFonts w:ascii="Garamond" w:hAnsi="Garamond"/>
                <w:i/>
                <w:spacing w:val="-1"/>
                <w:sz w:val="14"/>
              </w:rPr>
              <w:t>exists</w:t>
            </w:r>
            <w:r w:rsidRPr="0063195A">
              <w:rPr>
                <w:rFonts w:ascii="Garamond" w:hAnsi="Garamond"/>
                <w:i/>
                <w:spacing w:val="-4"/>
                <w:sz w:val="14"/>
              </w:rPr>
              <w:t xml:space="preserve"> </w:t>
            </w:r>
            <w:r w:rsidRPr="0063195A">
              <w:rPr>
                <w:rFonts w:ascii="Garamond" w:hAnsi="Garamond"/>
                <w:i/>
                <w:spacing w:val="-1"/>
                <w:sz w:val="14"/>
              </w:rPr>
              <w:t>in</w:t>
            </w:r>
            <w:r w:rsidRPr="0063195A">
              <w:rPr>
                <w:rFonts w:ascii="Garamond" w:hAnsi="Garamond"/>
                <w:i/>
                <w:spacing w:val="24"/>
                <w:w w:val="99"/>
                <w:sz w:val="14"/>
              </w:rPr>
              <w:t xml:space="preserve"> </w:t>
            </w:r>
            <w:r w:rsidRPr="0063195A">
              <w:rPr>
                <w:rFonts w:ascii="Garamond" w:hAnsi="Garamond"/>
                <w:i/>
                <w:spacing w:val="-1"/>
                <w:sz w:val="14"/>
              </w:rPr>
              <w:t>promoting</w:t>
            </w:r>
            <w:r w:rsidRPr="0063195A">
              <w:rPr>
                <w:rFonts w:ascii="Garamond" w:hAnsi="Garamond"/>
                <w:i/>
                <w:spacing w:val="-9"/>
                <w:sz w:val="14"/>
              </w:rPr>
              <w:t xml:space="preserve"> </w:t>
            </w:r>
            <w:r w:rsidRPr="0063195A">
              <w:rPr>
                <w:rFonts w:ascii="Garamond" w:hAnsi="Garamond"/>
                <w:i/>
                <w:spacing w:val="-1"/>
                <w:sz w:val="14"/>
              </w:rPr>
              <w:t>best</w:t>
            </w:r>
            <w:r w:rsidRPr="0063195A">
              <w:rPr>
                <w:rFonts w:ascii="Garamond" w:hAnsi="Garamond"/>
                <w:i/>
                <w:spacing w:val="21"/>
                <w:w w:val="99"/>
                <w:sz w:val="14"/>
              </w:rPr>
              <w:t xml:space="preserve"> </w:t>
            </w:r>
            <w:r w:rsidRPr="0063195A">
              <w:rPr>
                <w:rFonts w:ascii="Garamond" w:hAnsi="Garamond"/>
                <w:i/>
                <w:spacing w:val="-1"/>
                <w:sz w:val="14"/>
              </w:rPr>
              <w:t>practices</w:t>
            </w:r>
          </w:p>
        </w:tc>
        <w:tc>
          <w:tcPr>
            <w:tcW w:w="992" w:type="dxa"/>
            <w:tcBorders>
              <w:top w:val="single" w:sz="5" w:space="0" w:color="000000"/>
              <w:left w:val="single" w:sz="5" w:space="0" w:color="000000"/>
              <w:bottom w:val="single" w:sz="5" w:space="0" w:color="000000"/>
              <w:right w:val="single" w:sz="5" w:space="0" w:color="000000"/>
            </w:tcBorders>
          </w:tcPr>
          <w:p w14:paraId="41542C0A" w14:textId="77777777" w:rsidR="00A06FF5" w:rsidRPr="0063195A" w:rsidRDefault="00A06FF5" w:rsidP="0063195A">
            <w:pPr>
              <w:ind w:left="138" w:right="138"/>
              <w:rPr>
                <w:rFonts w:ascii="Garamond" w:hAnsi="Garamond"/>
              </w:rPr>
            </w:pPr>
          </w:p>
        </w:tc>
        <w:tc>
          <w:tcPr>
            <w:tcW w:w="1217" w:type="dxa"/>
            <w:tcBorders>
              <w:top w:val="single" w:sz="5" w:space="0" w:color="000000"/>
              <w:left w:val="single" w:sz="5" w:space="0" w:color="000000"/>
              <w:bottom w:val="single" w:sz="5" w:space="0" w:color="000000"/>
              <w:right w:val="single" w:sz="5" w:space="0" w:color="000000"/>
            </w:tcBorders>
          </w:tcPr>
          <w:p w14:paraId="552A4BBB"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i/>
                <w:sz w:val="14"/>
              </w:rPr>
              <w:t>A</w:t>
            </w:r>
            <w:r w:rsidRPr="0063195A">
              <w:rPr>
                <w:rFonts w:ascii="Garamond" w:hAnsi="Garamond"/>
                <w:i/>
                <w:spacing w:val="-4"/>
                <w:sz w:val="14"/>
              </w:rPr>
              <w:t xml:space="preserve"> </w:t>
            </w:r>
            <w:r w:rsidRPr="0063195A">
              <w:rPr>
                <w:rFonts w:ascii="Garamond" w:hAnsi="Garamond"/>
                <w:i/>
                <w:spacing w:val="-1"/>
                <w:sz w:val="14"/>
              </w:rPr>
              <w:t>majority</w:t>
            </w:r>
            <w:r w:rsidRPr="0063195A">
              <w:rPr>
                <w:rFonts w:ascii="Garamond" w:hAnsi="Garamond"/>
                <w:i/>
                <w:spacing w:val="-3"/>
                <w:sz w:val="14"/>
              </w:rPr>
              <w:t xml:space="preserve"> </w:t>
            </w:r>
            <w:r w:rsidRPr="0063195A">
              <w:rPr>
                <w:rFonts w:ascii="Garamond" w:hAnsi="Garamond"/>
                <w:i/>
                <w:sz w:val="14"/>
              </w:rPr>
              <w:t>of</w:t>
            </w:r>
            <w:r w:rsidRPr="0063195A">
              <w:rPr>
                <w:rFonts w:ascii="Garamond" w:hAnsi="Garamond"/>
                <w:i/>
                <w:spacing w:val="-3"/>
                <w:sz w:val="14"/>
              </w:rPr>
              <w:t xml:space="preserve"> </w:t>
            </w:r>
            <w:r w:rsidRPr="0063195A">
              <w:rPr>
                <w:rFonts w:ascii="Garamond" w:hAnsi="Garamond"/>
                <w:i/>
                <w:sz w:val="14"/>
              </w:rPr>
              <w:t>best</w:t>
            </w:r>
            <w:r w:rsidRPr="0063195A">
              <w:rPr>
                <w:rFonts w:ascii="Garamond" w:hAnsi="Garamond"/>
                <w:i/>
                <w:spacing w:val="26"/>
                <w:w w:val="99"/>
                <w:sz w:val="14"/>
              </w:rPr>
              <w:t xml:space="preserve"> </w:t>
            </w:r>
            <w:r w:rsidRPr="0063195A">
              <w:rPr>
                <w:rFonts w:ascii="Garamond" w:hAnsi="Garamond"/>
                <w:i/>
                <w:spacing w:val="-1"/>
                <w:sz w:val="14"/>
              </w:rPr>
              <w:t>practice</w:t>
            </w:r>
            <w:r w:rsidRPr="0063195A">
              <w:rPr>
                <w:rFonts w:ascii="Garamond" w:hAnsi="Garamond"/>
                <w:i/>
                <w:spacing w:val="-6"/>
                <w:sz w:val="14"/>
              </w:rPr>
              <w:t xml:space="preserve"> </w:t>
            </w:r>
            <w:r w:rsidRPr="0063195A">
              <w:rPr>
                <w:rFonts w:ascii="Garamond" w:hAnsi="Garamond"/>
                <w:i/>
                <w:spacing w:val="-1"/>
                <w:sz w:val="14"/>
              </w:rPr>
              <w:t>and</w:t>
            </w:r>
            <w:r w:rsidRPr="0063195A">
              <w:rPr>
                <w:rFonts w:ascii="Garamond" w:hAnsi="Garamond"/>
                <w:i/>
                <w:spacing w:val="27"/>
                <w:w w:val="99"/>
                <w:sz w:val="14"/>
              </w:rPr>
              <w:t xml:space="preserve"> </w:t>
            </w:r>
            <w:r w:rsidRPr="0063195A">
              <w:rPr>
                <w:rFonts w:ascii="Garamond" w:hAnsi="Garamond"/>
                <w:i/>
                <w:spacing w:val="-1"/>
                <w:sz w:val="14"/>
              </w:rPr>
              <w:t>lessons</w:t>
            </w:r>
            <w:r w:rsidRPr="0063195A">
              <w:rPr>
                <w:rFonts w:ascii="Garamond" w:hAnsi="Garamond"/>
                <w:i/>
                <w:spacing w:val="-10"/>
                <w:sz w:val="14"/>
              </w:rPr>
              <w:t xml:space="preserve"> </w:t>
            </w:r>
            <w:r w:rsidRPr="0063195A">
              <w:rPr>
                <w:rFonts w:ascii="Garamond" w:hAnsi="Garamond"/>
                <w:i/>
                <w:sz w:val="14"/>
              </w:rPr>
              <w:t>identified</w:t>
            </w:r>
            <w:r w:rsidRPr="0063195A">
              <w:rPr>
                <w:rFonts w:ascii="Garamond" w:hAnsi="Garamond"/>
                <w:i/>
                <w:spacing w:val="23"/>
                <w:w w:val="99"/>
                <w:sz w:val="14"/>
              </w:rPr>
              <w:t xml:space="preserve"> </w:t>
            </w:r>
            <w:r w:rsidRPr="0063195A">
              <w:rPr>
                <w:rFonts w:ascii="Garamond" w:hAnsi="Garamond"/>
                <w:i/>
                <w:spacing w:val="-1"/>
                <w:sz w:val="14"/>
              </w:rPr>
              <w:t>and</w:t>
            </w:r>
            <w:r w:rsidRPr="0063195A">
              <w:rPr>
                <w:rFonts w:ascii="Garamond" w:hAnsi="Garamond"/>
                <w:i/>
                <w:spacing w:val="-4"/>
                <w:sz w:val="14"/>
              </w:rPr>
              <w:t xml:space="preserve"> </w:t>
            </w:r>
            <w:r w:rsidRPr="0063195A">
              <w:rPr>
                <w:rFonts w:ascii="Garamond" w:hAnsi="Garamond"/>
                <w:i/>
                <w:sz w:val="14"/>
              </w:rPr>
              <w:t>at</w:t>
            </w:r>
            <w:r w:rsidRPr="0063195A">
              <w:rPr>
                <w:rFonts w:ascii="Garamond" w:hAnsi="Garamond"/>
                <w:i/>
                <w:spacing w:val="-4"/>
                <w:sz w:val="14"/>
              </w:rPr>
              <w:t xml:space="preserve"> </w:t>
            </w:r>
            <w:r w:rsidRPr="0063195A">
              <w:rPr>
                <w:rFonts w:ascii="Garamond" w:hAnsi="Garamond"/>
                <w:i/>
                <w:sz w:val="14"/>
              </w:rPr>
              <w:t>least</w:t>
            </w:r>
            <w:r w:rsidRPr="0063195A">
              <w:rPr>
                <w:rFonts w:ascii="Garamond" w:hAnsi="Garamond"/>
                <w:i/>
                <w:spacing w:val="23"/>
                <w:w w:val="99"/>
                <w:sz w:val="14"/>
              </w:rPr>
              <w:t xml:space="preserve"> </w:t>
            </w:r>
            <w:r w:rsidRPr="0063195A">
              <w:rPr>
                <w:rFonts w:ascii="Garamond" w:hAnsi="Garamond"/>
                <w:i/>
                <w:spacing w:val="-1"/>
                <w:sz w:val="14"/>
              </w:rPr>
              <w:t>2under</w:t>
            </w:r>
            <w:r w:rsidRPr="0063195A">
              <w:rPr>
                <w:rFonts w:ascii="Garamond" w:hAnsi="Garamond"/>
                <w:i/>
                <w:spacing w:val="25"/>
                <w:w w:val="99"/>
                <w:sz w:val="14"/>
              </w:rPr>
              <w:t xml:space="preserve"> </w:t>
            </w:r>
            <w:r w:rsidRPr="0063195A">
              <w:rPr>
                <w:rFonts w:ascii="Garamond" w:hAnsi="Garamond"/>
                <w:i/>
                <w:sz w:val="14"/>
              </w:rPr>
              <w:t>documentation</w:t>
            </w:r>
          </w:p>
        </w:tc>
        <w:tc>
          <w:tcPr>
            <w:tcW w:w="1477" w:type="dxa"/>
            <w:tcBorders>
              <w:top w:val="single" w:sz="5" w:space="0" w:color="000000"/>
              <w:left w:val="single" w:sz="5" w:space="0" w:color="000000"/>
              <w:bottom w:val="single" w:sz="5" w:space="0" w:color="000000"/>
              <w:right w:val="single" w:sz="5" w:space="0" w:color="000000"/>
            </w:tcBorders>
          </w:tcPr>
          <w:p w14:paraId="52A82571" w14:textId="77777777" w:rsidR="00A06FF5" w:rsidRPr="0063195A" w:rsidRDefault="00A06FF5" w:rsidP="0063195A">
            <w:pPr>
              <w:ind w:left="138" w:right="138"/>
              <w:rPr>
                <w:rFonts w:ascii="Garamond" w:eastAsia="Calibri Light" w:hAnsi="Garamond" w:cs="Calibri Light"/>
                <w:sz w:val="14"/>
                <w:szCs w:val="14"/>
              </w:rPr>
            </w:pPr>
            <w:r w:rsidRPr="0063195A">
              <w:rPr>
                <w:rFonts w:ascii="Garamond" w:hAnsi="Garamond"/>
                <w:i/>
                <w:sz w:val="14"/>
              </w:rPr>
              <w:t>At</w:t>
            </w:r>
            <w:r w:rsidRPr="0063195A">
              <w:rPr>
                <w:rFonts w:ascii="Garamond" w:hAnsi="Garamond"/>
                <w:i/>
                <w:spacing w:val="-4"/>
                <w:sz w:val="14"/>
              </w:rPr>
              <w:t xml:space="preserve"> </w:t>
            </w:r>
            <w:r w:rsidRPr="0063195A">
              <w:rPr>
                <w:rFonts w:ascii="Garamond" w:hAnsi="Garamond"/>
                <w:i/>
                <w:spacing w:val="-1"/>
                <w:sz w:val="14"/>
              </w:rPr>
              <w:t>least</w:t>
            </w:r>
            <w:r w:rsidRPr="0063195A">
              <w:rPr>
                <w:rFonts w:ascii="Garamond" w:hAnsi="Garamond"/>
                <w:i/>
                <w:spacing w:val="-2"/>
                <w:sz w:val="14"/>
              </w:rPr>
              <w:t xml:space="preserve"> </w:t>
            </w:r>
            <w:r w:rsidRPr="0063195A">
              <w:rPr>
                <w:rFonts w:ascii="Garamond" w:hAnsi="Garamond"/>
                <w:i/>
                <w:spacing w:val="-1"/>
                <w:sz w:val="14"/>
              </w:rPr>
              <w:t>3-4</w:t>
            </w:r>
            <w:r w:rsidRPr="0063195A">
              <w:rPr>
                <w:rFonts w:ascii="Garamond" w:hAnsi="Garamond"/>
                <w:i/>
                <w:spacing w:val="-3"/>
                <w:sz w:val="14"/>
              </w:rPr>
              <w:t xml:space="preserve"> </w:t>
            </w:r>
            <w:r w:rsidRPr="0063195A">
              <w:rPr>
                <w:rFonts w:ascii="Garamond" w:hAnsi="Garamond"/>
                <w:i/>
                <w:spacing w:val="-1"/>
                <w:sz w:val="14"/>
              </w:rPr>
              <w:t>best</w:t>
            </w:r>
            <w:r w:rsidRPr="0063195A">
              <w:rPr>
                <w:rFonts w:ascii="Garamond" w:hAnsi="Garamond"/>
                <w:i/>
                <w:spacing w:val="27"/>
                <w:w w:val="99"/>
                <w:sz w:val="14"/>
              </w:rPr>
              <w:t xml:space="preserve"> </w:t>
            </w:r>
            <w:r w:rsidRPr="0063195A">
              <w:rPr>
                <w:rFonts w:ascii="Garamond" w:hAnsi="Garamond"/>
                <w:i/>
                <w:spacing w:val="-1"/>
                <w:sz w:val="14"/>
              </w:rPr>
              <w:t>practices</w:t>
            </w:r>
            <w:r w:rsidRPr="0063195A">
              <w:rPr>
                <w:rFonts w:ascii="Garamond" w:hAnsi="Garamond"/>
                <w:i/>
                <w:spacing w:val="-7"/>
                <w:sz w:val="14"/>
              </w:rPr>
              <w:t xml:space="preserve"> </w:t>
            </w:r>
            <w:r w:rsidRPr="0063195A">
              <w:rPr>
                <w:rFonts w:ascii="Garamond" w:hAnsi="Garamond"/>
                <w:i/>
                <w:sz w:val="14"/>
              </w:rPr>
              <w:t>of</w:t>
            </w:r>
            <w:r w:rsidRPr="0063195A">
              <w:rPr>
                <w:rFonts w:ascii="Garamond" w:hAnsi="Garamond"/>
                <w:i/>
                <w:spacing w:val="26"/>
                <w:w w:val="99"/>
                <w:sz w:val="14"/>
              </w:rPr>
              <w:t xml:space="preserve"> </w:t>
            </w:r>
            <w:r w:rsidRPr="0063195A">
              <w:rPr>
                <w:rFonts w:ascii="Garamond" w:hAnsi="Garamond"/>
                <w:i/>
                <w:spacing w:val="-1"/>
                <w:sz w:val="14"/>
              </w:rPr>
              <w:t>sustainable</w:t>
            </w:r>
            <w:r w:rsidRPr="0063195A">
              <w:rPr>
                <w:rFonts w:ascii="Garamond" w:hAnsi="Garamond"/>
                <w:i/>
                <w:spacing w:val="26"/>
                <w:w w:val="99"/>
                <w:sz w:val="14"/>
              </w:rPr>
              <w:t xml:space="preserve"> </w:t>
            </w:r>
            <w:r w:rsidRPr="0063195A">
              <w:rPr>
                <w:rFonts w:ascii="Garamond" w:hAnsi="Garamond"/>
                <w:i/>
                <w:spacing w:val="-1"/>
                <w:sz w:val="14"/>
              </w:rPr>
              <w:t>marine</w:t>
            </w:r>
            <w:r w:rsidRPr="0063195A">
              <w:rPr>
                <w:rFonts w:ascii="Garamond" w:hAnsi="Garamond"/>
                <w:i/>
                <w:spacing w:val="-10"/>
                <w:sz w:val="14"/>
              </w:rPr>
              <w:t xml:space="preserve"> </w:t>
            </w:r>
            <w:r w:rsidRPr="0063195A">
              <w:rPr>
                <w:rFonts w:ascii="Garamond" w:hAnsi="Garamond"/>
                <w:i/>
                <w:spacing w:val="-1"/>
                <w:sz w:val="14"/>
              </w:rPr>
              <w:t>resource</w:t>
            </w:r>
            <w:r w:rsidRPr="0063195A">
              <w:rPr>
                <w:rFonts w:ascii="Garamond" w:hAnsi="Garamond"/>
                <w:i/>
                <w:spacing w:val="23"/>
                <w:w w:val="99"/>
                <w:sz w:val="14"/>
              </w:rPr>
              <w:t xml:space="preserve"> </w:t>
            </w:r>
            <w:r w:rsidRPr="0063195A">
              <w:rPr>
                <w:rFonts w:ascii="Garamond" w:hAnsi="Garamond"/>
                <w:i/>
                <w:spacing w:val="-1"/>
                <w:sz w:val="14"/>
              </w:rPr>
              <w:t>use,</w:t>
            </w:r>
            <w:r w:rsidRPr="0063195A">
              <w:rPr>
                <w:rFonts w:ascii="Garamond" w:hAnsi="Garamond"/>
                <w:i/>
                <w:spacing w:val="-3"/>
                <w:sz w:val="14"/>
              </w:rPr>
              <w:t xml:space="preserve"> </w:t>
            </w:r>
            <w:r w:rsidRPr="0063195A">
              <w:rPr>
                <w:rFonts w:ascii="Garamond" w:hAnsi="Garamond"/>
                <w:i/>
                <w:spacing w:val="-1"/>
                <w:sz w:val="14"/>
              </w:rPr>
              <w:t>such</w:t>
            </w:r>
            <w:r w:rsidRPr="0063195A">
              <w:rPr>
                <w:rFonts w:ascii="Garamond" w:hAnsi="Garamond"/>
                <w:i/>
                <w:spacing w:val="-2"/>
                <w:sz w:val="14"/>
              </w:rPr>
              <w:t xml:space="preserve"> </w:t>
            </w:r>
            <w:r w:rsidRPr="0063195A">
              <w:rPr>
                <w:rFonts w:ascii="Garamond" w:hAnsi="Garamond"/>
                <w:i/>
                <w:sz w:val="14"/>
              </w:rPr>
              <w:t>as</w:t>
            </w:r>
            <w:r w:rsidRPr="0063195A">
              <w:rPr>
                <w:rFonts w:ascii="Garamond" w:hAnsi="Garamond"/>
                <w:i/>
                <w:spacing w:val="23"/>
                <w:w w:val="99"/>
                <w:sz w:val="14"/>
              </w:rPr>
              <w:t xml:space="preserve"> </w:t>
            </w:r>
            <w:r w:rsidRPr="0063195A">
              <w:rPr>
                <w:rFonts w:ascii="Garamond" w:hAnsi="Garamond"/>
                <w:i/>
                <w:spacing w:val="-1"/>
                <w:sz w:val="14"/>
              </w:rPr>
              <w:t>sustainable</w:t>
            </w:r>
            <w:r w:rsidRPr="0063195A">
              <w:rPr>
                <w:rFonts w:ascii="Garamond" w:hAnsi="Garamond"/>
                <w:i/>
                <w:spacing w:val="26"/>
                <w:w w:val="99"/>
                <w:sz w:val="14"/>
              </w:rPr>
              <w:t xml:space="preserve"> </w:t>
            </w:r>
            <w:r w:rsidRPr="0063195A">
              <w:rPr>
                <w:rFonts w:ascii="Garamond" w:hAnsi="Garamond"/>
                <w:i/>
                <w:spacing w:val="-1"/>
                <w:sz w:val="14"/>
              </w:rPr>
              <w:t>fisheries</w:t>
            </w:r>
            <w:r w:rsidRPr="0063195A">
              <w:rPr>
                <w:rFonts w:ascii="Garamond" w:hAnsi="Garamond"/>
                <w:i/>
                <w:spacing w:val="26"/>
                <w:w w:val="99"/>
                <w:sz w:val="14"/>
              </w:rPr>
              <w:t xml:space="preserve"> </w:t>
            </w:r>
            <w:r w:rsidRPr="0063195A">
              <w:rPr>
                <w:rFonts w:ascii="Garamond" w:hAnsi="Garamond"/>
                <w:i/>
                <w:spacing w:val="-1"/>
                <w:sz w:val="14"/>
              </w:rPr>
              <w:t>practices;</w:t>
            </w:r>
            <w:r w:rsidRPr="0063195A">
              <w:rPr>
                <w:rFonts w:ascii="Garamond" w:hAnsi="Garamond"/>
                <w:i/>
                <w:spacing w:val="-9"/>
                <w:sz w:val="14"/>
              </w:rPr>
              <w:t xml:space="preserve"> </w:t>
            </w:r>
            <w:r w:rsidRPr="0063195A">
              <w:rPr>
                <w:rFonts w:ascii="Garamond" w:hAnsi="Garamond"/>
                <w:i/>
                <w:sz w:val="14"/>
              </w:rPr>
              <w:t>MPA</w:t>
            </w:r>
            <w:r w:rsidRPr="0063195A">
              <w:rPr>
                <w:rFonts w:ascii="Garamond" w:hAnsi="Garamond"/>
                <w:i/>
                <w:spacing w:val="26"/>
                <w:w w:val="99"/>
                <w:sz w:val="14"/>
              </w:rPr>
              <w:t xml:space="preserve"> </w:t>
            </w:r>
            <w:r w:rsidRPr="0063195A">
              <w:rPr>
                <w:rFonts w:ascii="Garamond" w:hAnsi="Garamond"/>
                <w:i/>
                <w:spacing w:val="-1"/>
                <w:sz w:val="14"/>
              </w:rPr>
              <w:t>zoning</w:t>
            </w:r>
            <w:r w:rsidRPr="0063195A">
              <w:rPr>
                <w:rFonts w:ascii="Garamond" w:hAnsi="Garamond"/>
                <w:i/>
                <w:spacing w:val="-9"/>
                <w:sz w:val="14"/>
              </w:rPr>
              <w:t xml:space="preserve"> </w:t>
            </w:r>
            <w:r w:rsidRPr="0063195A">
              <w:rPr>
                <w:rFonts w:ascii="Garamond" w:hAnsi="Garamond"/>
                <w:i/>
                <w:spacing w:val="-1"/>
                <w:sz w:val="14"/>
              </w:rPr>
              <w:t>practices;</w:t>
            </w:r>
            <w:r w:rsidRPr="0063195A">
              <w:rPr>
                <w:rFonts w:ascii="Garamond" w:hAnsi="Garamond"/>
                <w:i/>
                <w:spacing w:val="23"/>
                <w:w w:val="99"/>
                <w:sz w:val="14"/>
              </w:rPr>
              <w:t xml:space="preserve"> </w:t>
            </w:r>
            <w:r w:rsidRPr="0063195A">
              <w:rPr>
                <w:rFonts w:ascii="Garamond" w:hAnsi="Garamond"/>
                <w:i/>
                <w:spacing w:val="-1"/>
                <w:sz w:val="14"/>
              </w:rPr>
              <w:t>responsible</w:t>
            </w:r>
            <w:r w:rsidRPr="0063195A">
              <w:rPr>
                <w:rFonts w:ascii="Garamond" w:hAnsi="Garamond"/>
                <w:i/>
                <w:spacing w:val="27"/>
                <w:w w:val="99"/>
                <w:sz w:val="14"/>
              </w:rPr>
              <w:t xml:space="preserve"> </w:t>
            </w:r>
            <w:r w:rsidRPr="0063195A">
              <w:rPr>
                <w:rFonts w:ascii="Garamond" w:hAnsi="Garamond"/>
                <w:i/>
                <w:spacing w:val="-1"/>
                <w:sz w:val="14"/>
              </w:rPr>
              <w:t>ecotourism</w:t>
            </w:r>
            <w:r w:rsidRPr="0063195A">
              <w:rPr>
                <w:rFonts w:ascii="Garamond" w:hAnsi="Garamond"/>
                <w:i/>
                <w:spacing w:val="-9"/>
                <w:sz w:val="14"/>
              </w:rPr>
              <w:t xml:space="preserve"> </w:t>
            </w:r>
            <w:r w:rsidRPr="0063195A">
              <w:rPr>
                <w:rFonts w:ascii="Garamond" w:hAnsi="Garamond"/>
                <w:i/>
                <w:sz w:val="14"/>
              </w:rPr>
              <w:t>and</w:t>
            </w:r>
            <w:r w:rsidRPr="0063195A">
              <w:rPr>
                <w:rFonts w:ascii="Garamond" w:hAnsi="Garamond"/>
                <w:i/>
                <w:spacing w:val="29"/>
                <w:w w:val="99"/>
                <w:sz w:val="14"/>
              </w:rPr>
              <w:t xml:space="preserve"> </w:t>
            </w:r>
            <w:r w:rsidRPr="0063195A">
              <w:rPr>
                <w:rFonts w:ascii="Garamond" w:hAnsi="Garamond"/>
                <w:i/>
                <w:spacing w:val="-1"/>
                <w:sz w:val="14"/>
              </w:rPr>
              <w:t>revenue</w:t>
            </w:r>
            <w:r w:rsidRPr="0063195A">
              <w:rPr>
                <w:rFonts w:ascii="Garamond" w:hAnsi="Garamond"/>
                <w:i/>
                <w:spacing w:val="-9"/>
                <w:sz w:val="14"/>
              </w:rPr>
              <w:t xml:space="preserve"> </w:t>
            </w:r>
            <w:r w:rsidRPr="0063195A">
              <w:rPr>
                <w:rFonts w:ascii="Garamond" w:hAnsi="Garamond"/>
                <w:i/>
                <w:spacing w:val="-1"/>
                <w:sz w:val="14"/>
              </w:rPr>
              <w:t>sharing;</w:t>
            </w:r>
            <w:r w:rsidRPr="0063195A">
              <w:rPr>
                <w:rFonts w:ascii="Garamond" w:hAnsi="Garamond"/>
                <w:i/>
                <w:spacing w:val="21"/>
                <w:w w:val="99"/>
                <w:sz w:val="14"/>
              </w:rPr>
              <w:t xml:space="preserve"> </w:t>
            </w:r>
            <w:r w:rsidRPr="0063195A">
              <w:rPr>
                <w:rFonts w:ascii="Garamond" w:hAnsi="Garamond"/>
                <w:i/>
                <w:spacing w:val="-1"/>
                <w:sz w:val="14"/>
              </w:rPr>
              <w:t>gender</w:t>
            </w:r>
            <w:r w:rsidRPr="0063195A">
              <w:rPr>
                <w:rFonts w:ascii="Garamond" w:hAnsi="Garamond"/>
                <w:i/>
                <w:spacing w:val="25"/>
                <w:w w:val="99"/>
                <w:sz w:val="14"/>
              </w:rPr>
              <w:t xml:space="preserve"> </w:t>
            </w:r>
            <w:r w:rsidRPr="0063195A">
              <w:rPr>
                <w:rFonts w:ascii="Garamond" w:hAnsi="Garamond"/>
                <w:i/>
                <w:spacing w:val="-1"/>
                <w:sz w:val="14"/>
              </w:rPr>
              <w:t>mainstreaming,</w:t>
            </w:r>
            <w:r w:rsidRPr="0063195A">
              <w:rPr>
                <w:rFonts w:ascii="Garamond" w:hAnsi="Garamond"/>
                <w:i/>
                <w:spacing w:val="26"/>
                <w:w w:val="99"/>
                <w:sz w:val="14"/>
              </w:rPr>
              <w:t xml:space="preserve"> </w:t>
            </w:r>
            <w:r w:rsidRPr="0063195A">
              <w:rPr>
                <w:rFonts w:ascii="Garamond" w:hAnsi="Garamond"/>
                <w:i/>
                <w:spacing w:val="-1"/>
                <w:sz w:val="14"/>
              </w:rPr>
              <w:t>etc.</w:t>
            </w:r>
            <w:r w:rsidRPr="0063195A">
              <w:rPr>
                <w:rFonts w:ascii="Garamond" w:hAnsi="Garamond"/>
                <w:i/>
                <w:spacing w:val="26"/>
                <w:sz w:val="14"/>
              </w:rPr>
              <w:t xml:space="preserve"> </w:t>
            </w:r>
            <w:r w:rsidRPr="0063195A">
              <w:rPr>
                <w:rFonts w:ascii="Garamond" w:hAnsi="Garamond"/>
                <w:i/>
                <w:spacing w:val="-1"/>
                <w:sz w:val="14"/>
              </w:rPr>
              <w:t>readily</w:t>
            </w:r>
            <w:r w:rsidRPr="0063195A">
              <w:rPr>
                <w:rFonts w:ascii="Garamond" w:hAnsi="Garamond"/>
                <w:i/>
                <w:spacing w:val="26"/>
                <w:w w:val="99"/>
                <w:sz w:val="14"/>
              </w:rPr>
              <w:t xml:space="preserve"> </w:t>
            </w:r>
            <w:r w:rsidRPr="0063195A">
              <w:rPr>
                <w:rFonts w:ascii="Garamond" w:hAnsi="Garamond"/>
                <w:i/>
                <w:spacing w:val="-1"/>
                <w:sz w:val="14"/>
              </w:rPr>
              <w:t>available</w:t>
            </w:r>
            <w:r w:rsidRPr="0063195A">
              <w:rPr>
                <w:rFonts w:ascii="Garamond" w:hAnsi="Garamond"/>
                <w:i/>
                <w:spacing w:val="-8"/>
                <w:sz w:val="14"/>
              </w:rPr>
              <w:t xml:space="preserve"> </w:t>
            </w:r>
            <w:r w:rsidRPr="0063195A">
              <w:rPr>
                <w:rFonts w:ascii="Garamond" w:hAnsi="Garamond"/>
                <w:i/>
                <w:sz w:val="14"/>
              </w:rPr>
              <w:t>and</w:t>
            </w:r>
            <w:r w:rsidRPr="0063195A">
              <w:rPr>
                <w:rFonts w:ascii="Garamond" w:hAnsi="Garamond"/>
                <w:i/>
                <w:spacing w:val="28"/>
                <w:w w:val="99"/>
                <w:sz w:val="14"/>
              </w:rPr>
              <w:t xml:space="preserve"> </w:t>
            </w:r>
            <w:r w:rsidRPr="0063195A">
              <w:rPr>
                <w:rFonts w:ascii="Garamond" w:hAnsi="Garamond"/>
                <w:i/>
                <w:spacing w:val="-1"/>
                <w:sz w:val="14"/>
              </w:rPr>
              <w:t>accessed</w:t>
            </w:r>
            <w:r w:rsidRPr="0063195A">
              <w:rPr>
                <w:rFonts w:ascii="Garamond" w:hAnsi="Garamond"/>
                <w:i/>
                <w:spacing w:val="25"/>
                <w:w w:val="99"/>
                <w:sz w:val="14"/>
              </w:rPr>
              <w:t xml:space="preserve"> </w:t>
            </w:r>
            <w:r w:rsidRPr="0063195A">
              <w:rPr>
                <w:rFonts w:ascii="Garamond" w:hAnsi="Garamond"/>
                <w:i/>
                <w:spacing w:val="-1"/>
                <w:sz w:val="14"/>
              </w:rPr>
              <w:t>nationally</w:t>
            </w:r>
            <w:r w:rsidRPr="0063195A">
              <w:rPr>
                <w:rFonts w:ascii="Garamond" w:hAnsi="Garamond"/>
                <w:i/>
                <w:spacing w:val="-7"/>
                <w:sz w:val="14"/>
              </w:rPr>
              <w:t xml:space="preserve"> </w:t>
            </w:r>
            <w:r w:rsidRPr="0063195A">
              <w:rPr>
                <w:rFonts w:ascii="Garamond" w:hAnsi="Garamond"/>
                <w:i/>
                <w:spacing w:val="-1"/>
                <w:sz w:val="14"/>
              </w:rPr>
              <w:t>and</w:t>
            </w:r>
            <w:r w:rsidRPr="0063195A">
              <w:rPr>
                <w:rFonts w:ascii="Garamond" w:hAnsi="Garamond"/>
                <w:i/>
                <w:spacing w:val="21"/>
                <w:w w:val="99"/>
                <w:sz w:val="14"/>
              </w:rPr>
              <w:t xml:space="preserve"> </w:t>
            </w:r>
            <w:r w:rsidRPr="0063195A">
              <w:rPr>
                <w:rFonts w:ascii="Garamond" w:hAnsi="Garamond"/>
                <w:i/>
                <w:spacing w:val="-1"/>
                <w:sz w:val="14"/>
              </w:rPr>
              <w:t>internationally</w:t>
            </w:r>
          </w:p>
        </w:tc>
        <w:tc>
          <w:tcPr>
            <w:tcW w:w="973" w:type="dxa"/>
            <w:tcBorders>
              <w:top w:val="single" w:sz="5" w:space="0" w:color="000000"/>
              <w:left w:val="single" w:sz="5" w:space="0" w:color="000000"/>
              <w:bottom w:val="single" w:sz="5" w:space="0" w:color="000000"/>
              <w:right w:val="single" w:sz="5" w:space="0" w:color="000000"/>
            </w:tcBorders>
          </w:tcPr>
          <w:p w14:paraId="17B13818" w14:textId="77777777" w:rsidR="00A06FF5" w:rsidRPr="0063195A" w:rsidRDefault="00A06FF5" w:rsidP="0063195A">
            <w:pPr>
              <w:ind w:left="138" w:right="138"/>
              <w:rPr>
                <w:rFonts w:ascii="Garamond" w:hAnsi="Garamond"/>
              </w:rPr>
            </w:pPr>
          </w:p>
        </w:tc>
        <w:tc>
          <w:tcPr>
            <w:tcW w:w="994" w:type="dxa"/>
            <w:tcBorders>
              <w:top w:val="single" w:sz="5" w:space="0" w:color="000000"/>
              <w:left w:val="single" w:sz="5" w:space="0" w:color="000000"/>
              <w:bottom w:val="single" w:sz="5" w:space="0" w:color="000000"/>
              <w:right w:val="single" w:sz="5" w:space="0" w:color="000000"/>
            </w:tcBorders>
          </w:tcPr>
          <w:p w14:paraId="04C1B49C" w14:textId="77777777" w:rsidR="00A06FF5" w:rsidRPr="0063195A" w:rsidRDefault="00A06FF5" w:rsidP="0063195A">
            <w:pPr>
              <w:ind w:left="138" w:right="138"/>
              <w:rPr>
                <w:rFonts w:ascii="Garamond" w:hAnsi="Garamond"/>
              </w:rPr>
            </w:pPr>
          </w:p>
        </w:tc>
        <w:tc>
          <w:tcPr>
            <w:tcW w:w="936" w:type="dxa"/>
            <w:tcBorders>
              <w:top w:val="single" w:sz="5" w:space="0" w:color="000000"/>
              <w:left w:val="single" w:sz="5" w:space="0" w:color="000000"/>
              <w:bottom w:val="single" w:sz="5" w:space="0" w:color="000000"/>
              <w:right w:val="single" w:sz="5" w:space="0" w:color="000000"/>
            </w:tcBorders>
          </w:tcPr>
          <w:p w14:paraId="163A6784" w14:textId="77777777" w:rsidR="00A06FF5" w:rsidRPr="0063195A" w:rsidRDefault="00A06FF5" w:rsidP="0063195A">
            <w:pPr>
              <w:ind w:left="138" w:right="138"/>
              <w:rPr>
                <w:rFonts w:ascii="Garamond" w:hAnsi="Garamond"/>
              </w:rPr>
            </w:pPr>
          </w:p>
        </w:tc>
      </w:tr>
    </w:tbl>
    <w:p w14:paraId="35BB1CFC" w14:textId="77777777" w:rsidR="00A06FF5" w:rsidRPr="0063195A" w:rsidRDefault="00A06FF5" w:rsidP="0063195A">
      <w:pPr>
        <w:rPr>
          <w:rFonts w:ascii="Garamond" w:eastAsia="Times New Roman" w:hAnsi="Garamond"/>
          <w:sz w:val="8"/>
          <w:szCs w:val="8"/>
        </w:rPr>
      </w:pPr>
    </w:p>
    <w:p w14:paraId="6653B753" w14:textId="77777777" w:rsidR="00A06FF5" w:rsidRPr="0063195A" w:rsidRDefault="00A06FF5" w:rsidP="0063195A">
      <w:pPr>
        <w:rPr>
          <w:rFonts w:ascii="Garamond" w:eastAsia="Garamond" w:hAnsi="Garamond" w:cs="Garamond"/>
        </w:rPr>
      </w:pPr>
      <w:r w:rsidRPr="0063195A">
        <w:rPr>
          <w:rFonts w:ascii="Garamond" w:hAnsi="Garamond"/>
          <w:b/>
          <w:spacing w:val="-1"/>
          <w:u w:val="single" w:color="000000"/>
        </w:rPr>
        <w:t>Indicator</w:t>
      </w:r>
      <w:r w:rsidRPr="0063195A">
        <w:rPr>
          <w:rFonts w:ascii="Garamond" w:hAnsi="Garamond"/>
          <w:b/>
          <w:spacing w:val="-10"/>
          <w:u w:val="single" w:color="000000"/>
        </w:rPr>
        <w:t xml:space="preserve"> </w:t>
      </w:r>
      <w:r w:rsidRPr="0063195A">
        <w:rPr>
          <w:rFonts w:ascii="Garamond" w:hAnsi="Garamond"/>
          <w:b/>
          <w:u w:val="single" w:color="000000"/>
        </w:rPr>
        <w:t>Assessment</w:t>
      </w:r>
      <w:r w:rsidRPr="0063195A">
        <w:rPr>
          <w:rFonts w:ascii="Garamond" w:hAnsi="Garamond"/>
          <w:b/>
          <w:spacing w:val="-9"/>
          <w:u w:val="single" w:color="000000"/>
        </w:rPr>
        <w:t xml:space="preserve"> </w:t>
      </w:r>
      <w:r w:rsidRPr="0063195A">
        <w:rPr>
          <w:rFonts w:ascii="Garamond" w:hAnsi="Garamond"/>
          <w:b/>
          <w:spacing w:val="-1"/>
          <w:u w:val="single" w:color="000000"/>
        </w:rPr>
        <w:t>Key</w:t>
      </w:r>
    </w:p>
    <w:tbl>
      <w:tblPr>
        <w:tblW w:w="0" w:type="auto"/>
        <w:tblInd w:w="209" w:type="dxa"/>
        <w:tblLayout w:type="fixed"/>
        <w:tblCellMar>
          <w:left w:w="0" w:type="dxa"/>
          <w:right w:w="0" w:type="dxa"/>
        </w:tblCellMar>
        <w:tblLook w:val="01E0" w:firstRow="1" w:lastRow="1" w:firstColumn="1" w:lastColumn="1" w:noHBand="0" w:noVBand="0"/>
      </w:tblPr>
      <w:tblGrid>
        <w:gridCol w:w="2741"/>
        <w:gridCol w:w="2988"/>
        <w:gridCol w:w="3155"/>
      </w:tblGrid>
      <w:tr w:rsidR="00A06FF5" w:rsidRPr="0063195A" w14:paraId="4937CD98" w14:textId="77777777" w:rsidTr="009B1E4D">
        <w:trPr>
          <w:trHeight w:hRule="exact" w:val="470"/>
        </w:trPr>
        <w:tc>
          <w:tcPr>
            <w:tcW w:w="2741" w:type="dxa"/>
            <w:tcBorders>
              <w:top w:val="single" w:sz="5" w:space="0" w:color="000000"/>
              <w:left w:val="single" w:sz="5" w:space="0" w:color="000000"/>
              <w:bottom w:val="single" w:sz="5" w:space="0" w:color="000000"/>
              <w:right w:val="single" w:sz="5" w:space="0" w:color="000000"/>
            </w:tcBorders>
            <w:shd w:val="clear" w:color="auto" w:fill="00AF50"/>
          </w:tcPr>
          <w:p w14:paraId="34ACEBCE" w14:textId="77777777" w:rsidR="00A06FF5" w:rsidRPr="0063195A" w:rsidRDefault="00A06FF5" w:rsidP="0063195A">
            <w:pPr>
              <w:rPr>
                <w:rFonts w:ascii="Garamond" w:eastAsia="Garamond" w:hAnsi="Garamond" w:cs="Garamond"/>
              </w:rPr>
            </w:pPr>
            <w:r w:rsidRPr="0063195A">
              <w:rPr>
                <w:rFonts w:ascii="Garamond" w:hAnsi="Garamond"/>
                <w:spacing w:val="-1"/>
              </w:rPr>
              <w:t>Green=</w:t>
            </w:r>
            <w:r w:rsidRPr="0063195A">
              <w:rPr>
                <w:rFonts w:ascii="Garamond" w:hAnsi="Garamond"/>
                <w:spacing w:val="-15"/>
              </w:rPr>
              <w:t xml:space="preserve"> </w:t>
            </w:r>
            <w:r w:rsidRPr="0063195A">
              <w:rPr>
                <w:rFonts w:ascii="Garamond" w:hAnsi="Garamond"/>
                <w:spacing w:val="-1"/>
              </w:rPr>
              <w:t>Achieved</w:t>
            </w:r>
          </w:p>
        </w:tc>
        <w:tc>
          <w:tcPr>
            <w:tcW w:w="2988" w:type="dxa"/>
            <w:tcBorders>
              <w:top w:val="single" w:sz="5" w:space="0" w:color="000000"/>
              <w:left w:val="single" w:sz="5" w:space="0" w:color="000000"/>
              <w:bottom w:val="single" w:sz="5" w:space="0" w:color="000000"/>
              <w:right w:val="single" w:sz="5" w:space="0" w:color="000000"/>
            </w:tcBorders>
            <w:shd w:val="clear" w:color="auto" w:fill="FFFF00"/>
          </w:tcPr>
          <w:p w14:paraId="68DF12F4" w14:textId="77777777" w:rsidR="00A06FF5" w:rsidRPr="0063195A" w:rsidRDefault="00A06FF5" w:rsidP="0063195A">
            <w:pPr>
              <w:rPr>
                <w:rFonts w:ascii="Garamond" w:eastAsia="Garamond" w:hAnsi="Garamond" w:cs="Garamond"/>
              </w:rPr>
            </w:pPr>
            <w:r w:rsidRPr="0063195A">
              <w:rPr>
                <w:rFonts w:ascii="Garamond" w:hAnsi="Garamond"/>
                <w:spacing w:val="-1"/>
              </w:rPr>
              <w:t>Yellow=</w:t>
            </w:r>
            <w:r w:rsidRPr="0063195A">
              <w:rPr>
                <w:rFonts w:ascii="Garamond" w:hAnsi="Garamond"/>
                <w:spacing w:val="-6"/>
              </w:rPr>
              <w:t xml:space="preserve"> </w:t>
            </w:r>
            <w:r w:rsidRPr="0063195A">
              <w:rPr>
                <w:rFonts w:ascii="Garamond" w:hAnsi="Garamond"/>
                <w:spacing w:val="1"/>
              </w:rPr>
              <w:t>On</w:t>
            </w:r>
            <w:r w:rsidRPr="0063195A">
              <w:rPr>
                <w:rFonts w:ascii="Garamond" w:hAnsi="Garamond"/>
                <w:spacing w:val="-6"/>
              </w:rPr>
              <w:t xml:space="preserve"> </w:t>
            </w:r>
            <w:r w:rsidRPr="0063195A">
              <w:rPr>
                <w:rFonts w:ascii="Garamond" w:hAnsi="Garamond"/>
              </w:rPr>
              <w:t>target</w:t>
            </w:r>
            <w:r w:rsidRPr="0063195A">
              <w:rPr>
                <w:rFonts w:ascii="Garamond" w:hAnsi="Garamond"/>
                <w:spacing w:val="-6"/>
              </w:rPr>
              <w:t xml:space="preserve"> </w:t>
            </w:r>
            <w:r w:rsidRPr="0063195A">
              <w:rPr>
                <w:rFonts w:ascii="Garamond" w:hAnsi="Garamond"/>
              </w:rPr>
              <w:t>to</w:t>
            </w:r>
            <w:r w:rsidRPr="0063195A">
              <w:rPr>
                <w:rFonts w:ascii="Garamond" w:hAnsi="Garamond"/>
                <w:spacing w:val="-3"/>
              </w:rPr>
              <w:t xml:space="preserve"> </w:t>
            </w:r>
            <w:r w:rsidRPr="0063195A">
              <w:rPr>
                <w:rFonts w:ascii="Garamond" w:hAnsi="Garamond"/>
                <w:spacing w:val="-1"/>
              </w:rPr>
              <w:t>be</w:t>
            </w:r>
            <w:r w:rsidRPr="0063195A">
              <w:rPr>
                <w:rFonts w:ascii="Garamond" w:hAnsi="Garamond"/>
                <w:spacing w:val="-4"/>
              </w:rPr>
              <w:t xml:space="preserve"> </w:t>
            </w:r>
            <w:r w:rsidRPr="0063195A">
              <w:rPr>
                <w:rFonts w:ascii="Garamond" w:hAnsi="Garamond"/>
              </w:rPr>
              <w:t>achieved</w:t>
            </w:r>
          </w:p>
        </w:tc>
        <w:tc>
          <w:tcPr>
            <w:tcW w:w="3155" w:type="dxa"/>
            <w:tcBorders>
              <w:top w:val="single" w:sz="5" w:space="0" w:color="000000"/>
              <w:left w:val="single" w:sz="5" w:space="0" w:color="000000"/>
              <w:bottom w:val="single" w:sz="5" w:space="0" w:color="000000"/>
              <w:right w:val="single" w:sz="5" w:space="0" w:color="000000"/>
            </w:tcBorders>
            <w:shd w:val="clear" w:color="auto" w:fill="FF0000"/>
          </w:tcPr>
          <w:p w14:paraId="50E701AB" w14:textId="77777777" w:rsidR="00A06FF5" w:rsidRPr="0063195A" w:rsidRDefault="00A06FF5" w:rsidP="0063195A">
            <w:pPr>
              <w:rPr>
                <w:rFonts w:ascii="Garamond" w:eastAsia="Garamond" w:hAnsi="Garamond" w:cs="Garamond"/>
              </w:rPr>
            </w:pPr>
            <w:r w:rsidRPr="0063195A">
              <w:rPr>
                <w:rFonts w:ascii="Garamond" w:hAnsi="Garamond"/>
              </w:rPr>
              <w:t>Red=</w:t>
            </w:r>
            <w:r w:rsidRPr="0063195A">
              <w:rPr>
                <w:rFonts w:ascii="Garamond" w:hAnsi="Garamond"/>
                <w:spacing w:val="-5"/>
              </w:rPr>
              <w:t xml:space="preserve"> </w:t>
            </w:r>
            <w:r w:rsidRPr="0063195A">
              <w:rPr>
                <w:rFonts w:ascii="Garamond" w:hAnsi="Garamond"/>
                <w:spacing w:val="-1"/>
              </w:rPr>
              <w:t>Not</w:t>
            </w:r>
            <w:r w:rsidRPr="0063195A">
              <w:rPr>
                <w:rFonts w:ascii="Garamond" w:hAnsi="Garamond"/>
                <w:spacing w:val="-5"/>
              </w:rPr>
              <w:t xml:space="preserve"> </w:t>
            </w:r>
            <w:r w:rsidRPr="0063195A">
              <w:rPr>
                <w:rFonts w:ascii="Garamond" w:hAnsi="Garamond"/>
              </w:rPr>
              <w:t>on</w:t>
            </w:r>
            <w:r w:rsidRPr="0063195A">
              <w:rPr>
                <w:rFonts w:ascii="Garamond" w:hAnsi="Garamond"/>
                <w:spacing w:val="-5"/>
              </w:rPr>
              <w:t xml:space="preserve"> </w:t>
            </w:r>
            <w:r w:rsidRPr="0063195A">
              <w:rPr>
                <w:rFonts w:ascii="Garamond" w:hAnsi="Garamond"/>
              </w:rPr>
              <w:t>target</w:t>
            </w:r>
            <w:r w:rsidRPr="0063195A">
              <w:rPr>
                <w:rFonts w:ascii="Garamond" w:hAnsi="Garamond"/>
                <w:spacing w:val="-5"/>
              </w:rPr>
              <w:t xml:space="preserve"> </w:t>
            </w:r>
            <w:r w:rsidRPr="0063195A">
              <w:rPr>
                <w:rFonts w:ascii="Garamond" w:hAnsi="Garamond"/>
                <w:spacing w:val="1"/>
              </w:rPr>
              <w:t>to</w:t>
            </w:r>
            <w:r w:rsidRPr="0063195A">
              <w:rPr>
                <w:rFonts w:ascii="Garamond" w:hAnsi="Garamond"/>
                <w:spacing w:val="-5"/>
              </w:rPr>
              <w:t xml:space="preserve"> </w:t>
            </w:r>
            <w:r w:rsidRPr="0063195A">
              <w:rPr>
                <w:rFonts w:ascii="Garamond" w:hAnsi="Garamond"/>
                <w:spacing w:val="-1"/>
              </w:rPr>
              <w:t>be</w:t>
            </w:r>
            <w:r w:rsidRPr="0063195A">
              <w:rPr>
                <w:rFonts w:ascii="Garamond" w:hAnsi="Garamond"/>
                <w:spacing w:val="-4"/>
              </w:rPr>
              <w:t xml:space="preserve"> </w:t>
            </w:r>
            <w:r w:rsidRPr="0063195A">
              <w:rPr>
                <w:rFonts w:ascii="Garamond" w:hAnsi="Garamond"/>
              </w:rPr>
              <w:t>achieved</w:t>
            </w:r>
          </w:p>
        </w:tc>
      </w:tr>
    </w:tbl>
    <w:p w14:paraId="7CD71D34" w14:textId="77777777" w:rsidR="00A06FF5" w:rsidRPr="0063195A" w:rsidRDefault="00A06FF5" w:rsidP="0063195A">
      <w:pPr>
        <w:rPr>
          <w:rFonts w:ascii="Garamond" w:eastAsia="Garamond" w:hAnsi="Garamond" w:cs="Garamond"/>
          <w:b/>
          <w:bCs/>
        </w:rPr>
      </w:pPr>
    </w:p>
    <w:p w14:paraId="63883DB0" w14:textId="77777777" w:rsidR="00A06FF5" w:rsidRPr="0063195A" w:rsidRDefault="00A06FF5" w:rsidP="0063195A">
      <w:pPr>
        <w:rPr>
          <w:rFonts w:ascii="Garamond" w:hAnsi="Garamond"/>
        </w:rPr>
      </w:pPr>
      <w:r w:rsidRPr="0063195A">
        <w:rPr>
          <w:rFonts w:ascii="Garamond" w:hAnsi="Garamond"/>
        </w:rPr>
        <w:t xml:space="preserve">In </w:t>
      </w:r>
      <w:r w:rsidRPr="0063195A">
        <w:rPr>
          <w:rFonts w:ascii="Garamond" w:hAnsi="Garamond"/>
          <w:spacing w:val="-1"/>
        </w:rPr>
        <w:t>addition</w:t>
      </w:r>
      <w:r w:rsidRPr="0063195A">
        <w:rPr>
          <w:rFonts w:ascii="Garamond" w:hAnsi="Garamond"/>
        </w:rPr>
        <w:t xml:space="preserve"> to</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2"/>
        </w:rPr>
        <w:t>progress</w:t>
      </w:r>
      <w:r w:rsidRPr="0063195A">
        <w:rPr>
          <w:rFonts w:ascii="Garamond" w:hAnsi="Garamond"/>
          <w:spacing w:val="1"/>
        </w:rPr>
        <w:t xml:space="preserve"> </w:t>
      </w:r>
      <w:r w:rsidRPr="0063195A">
        <w:rPr>
          <w:rFonts w:ascii="Garamond" w:hAnsi="Garamond"/>
          <w:spacing w:val="-1"/>
        </w:rPr>
        <w:t>towards</w:t>
      </w:r>
      <w:r w:rsidRPr="0063195A">
        <w:rPr>
          <w:rFonts w:ascii="Garamond" w:hAnsi="Garamond"/>
          <w:spacing w:val="1"/>
        </w:rPr>
        <w:t xml:space="preserve"> </w:t>
      </w:r>
      <w:r w:rsidRPr="0063195A">
        <w:rPr>
          <w:rFonts w:ascii="Garamond" w:hAnsi="Garamond"/>
          <w:spacing w:val="-1"/>
        </w:rPr>
        <w:t>outcomes</w:t>
      </w:r>
      <w:r w:rsidRPr="0063195A">
        <w:rPr>
          <w:rFonts w:ascii="Garamond" w:hAnsi="Garamond"/>
          <w:spacing w:val="-2"/>
        </w:rPr>
        <w:t xml:space="preserve"> </w:t>
      </w:r>
      <w:r w:rsidRPr="0063195A">
        <w:rPr>
          <w:rFonts w:ascii="Garamond" w:hAnsi="Garamond"/>
          <w:spacing w:val="-1"/>
        </w:rPr>
        <w:t>analysis:</w:t>
      </w:r>
    </w:p>
    <w:p w14:paraId="7CB3750E" w14:textId="77777777" w:rsidR="00A06FF5" w:rsidRPr="0063195A" w:rsidRDefault="00A06FF5" w:rsidP="0063195A">
      <w:pPr>
        <w:rPr>
          <w:rFonts w:ascii="Garamond" w:hAnsi="Garamond"/>
        </w:rPr>
      </w:pPr>
      <w:r w:rsidRPr="0063195A">
        <w:rPr>
          <w:rFonts w:ascii="Garamond" w:hAnsi="Garamond"/>
          <w:spacing w:val="-1"/>
        </w:rPr>
        <w:t>Compare</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analyse</w:t>
      </w:r>
      <w:r w:rsidRPr="0063195A">
        <w:rPr>
          <w:rFonts w:ascii="Garamond" w:hAnsi="Garamond"/>
          <w:spacing w:val="-3"/>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2"/>
        </w:rPr>
        <w:t>GEF</w:t>
      </w:r>
      <w:r w:rsidRPr="0063195A">
        <w:rPr>
          <w:rFonts w:ascii="Garamond" w:hAnsi="Garamond"/>
        </w:rPr>
        <w:t xml:space="preserve"> </w:t>
      </w:r>
      <w:r w:rsidRPr="0063195A">
        <w:rPr>
          <w:rFonts w:ascii="Garamond" w:hAnsi="Garamond"/>
          <w:spacing w:val="-1"/>
        </w:rPr>
        <w:t>Tracking Tool</w:t>
      </w:r>
      <w:r w:rsidRPr="0063195A">
        <w:rPr>
          <w:rFonts w:ascii="Garamond" w:hAnsi="Garamond"/>
          <w:spacing w:val="1"/>
        </w:rPr>
        <w:t xml:space="preserve"> </w:t>
      </w:r>
      <w:r w:rsidRPr="0063195A">
        <w:rPr>
          <w:rFonts w:ascii="Garamond" w:hAnsi="Garamond"/>
          <w:spacing w:val="-1"/>
        </w:rPr>
        <w:t>at</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Baseline with</w:t>
      </w:r>
      <w:r w:rsidRPr="0063195A">
        <w:rPr>
          <w:rFonts w:ascii="Garamond" w:hAnsi="Garamond"/>
        </w:rPr>
        <w:t xml:space="preserve"> the</w:t>
      </w:r>
      <w:r w:rsidRPr="0063195A">
        <w:rPr>
          <w:rFonts w:ascii="Garamond" w:hAnsi="Garamond"/>
          <w:spacing w:val="-3"/>
        </w:rPr>
        <w:t xml:space="preserve"> </w:t>
      </w:r>
      <w:r w:rsidRPr="0063195A">
        <w:rPr>
          <w:rFonts w:ascii="Garamond" w:hAnsi="Garamond"/>
          <w:spacing w:val="-1"/>
        </w:rPr>
        <w:t>one</w:t>
      </w:r>
      <w:r w:rsidRPr="0063195A">
        <w:rPr>
          <w:rFonts w:ascii="Garamond" w:hAnsi="Garamond"/>
        </w:rPr>
        <w:t xml:space="preserve"> </w:t>
      </w:r>
      <w:r w:rsidRPr="0063195A">
        <w:rPr>
          <w:rFonts w:ascii="Garamond" w:hAnsi="Garamond"/>
          <w:spacing w:val="-1"/>
        </w:rPr>
        <w:t>completed</w:t>
      </w:r>
      <w:r w:rsidRPr="0063195A">
        <w:rPr>
          <w:rFonts w:ascii="Garamond" w:hAnsi="Garamond"/>
        </w:rPr>
        <w:t xml:space="preserve"> </w:t>
      </w:r>
      <w:r w:rsidRPr="0063195A">
        <w:rPr>
          <w:rFonts w:ascii="Garamond" w:hAnsi="Garamond"/>
          <w:spacing w:val="-1"/>
        </w:rPr>
        <w:t>right</w:t>
      </w:r>
      <w:r w:rsidRPr="0063195A">
        <w:rPr>
          <w:rFonts w:ascii="Garamond" w:hAnsi="Garamond"/>
          <w:spacing w:val="-2"/>
        </w:rPr>
        <w:t xml:space="preserve"> </w:t>
      </w:r>
      <w:r w:rsidRPr="0063195A">
        <w:rPr>
          <w:rFonts w:ascii="Garamond" w:hAnsi="Garamond"/>
          <w:spacing w:val="-1"/>
        </w:rPr>
        <w:t>before the</w:t>
      </w:r>
      <w:r w:rsidRPr="0063195A">
        <w:rPr>
          <w:rFonts w:ascii="Garamond" w:hAnsi="Garamond"/>
          <w:spacing w:val="47"/>
        </w:rPr>
        <w:t xml:space="preserve"> </w:t>
      </w:r>
      <w:r w:rsidRPr="0063195A">
        <w:rPr>
          <w:rFonts w:ascii="Garamond" w:hAnsi="Garamond"/>
          <w:spacing w:val="-1"/>
        </w:rPr>
        <w:t>Midterm</w:t>
      </w:r>
      <w:r w:rsidRPr="0063195A">
        <w:rPr>
          <w:rFonts w:ascii="Garamond" w:hAnsi="Garamond"/>
        </w:rPr>
        <w:t xml:space="preserve"> </w:t>
      </w:r>
      <w:r w:rsidRPr="0063195A">
        <w:rPr>
          <w:rFonts w:ascii="Garamond" w:hAnsi="Garamond"/>
          <w:spacing w:val="-1"/>
        </w:rPr>
        <w:t>Review.</w:t>
      </w:r>
    </w:p>
    <w:p w14:paraId="0B9E9E6A" w14:textId="77777777" w:rsidR="00A06FF5" w:rsidRPr="0063195A" w:rsidRDefault="00A06FF5" w:rsidP="0063195A">
      <w:pPr>
        <w:rPr>
          <w:rFonts w:ascii="Garamond" w:hAnsi="Garamond"/>
        </w:rPr>
      </w:pPr>
      <w:r w:rsidRPr="0063195A">
        <w:rPr>
          <w:rFonts w:ascii="Garamond" w:hAnsi="Garamond"/>
          <w:spacing w:val="-1"/>
        </w:rPr>
        <w:t>Identify</w:t>
      </w:r>
      <w:r w:rsidRPr="0063195A">
        <w:rPr>
          <w:rFonts w:ascii="Garamond" w:hAnsi="Garamond"/>
          <w:spacing w:val="-3"/>
        </w:rPr>
        <w:t xml:space="preserve"> </w:t>
      </w:r>
      <w:r w:rsidRPr="0063195A">
        <w:rPr>
          <w:rFonts w:ascii="Garamond" w:hAnsi="Garamond"/>
          <w:spacing w:val="-1"/>
        </w:rPr>
        <w:t>remaining</w:t>
      </w:r>
      <w:r w:rsidRPr="0063195A">
        <w:rPr>
          <w:rFonts w:ascii="Garamond" w:hAnsi="Garamond"/>
        </w:rPr>
        <w:t xml:space="preserve"> </w:t>
      </w:r>
      <w:r w:rsidRPr="0063195A">
        <w:rPr>
          <w:rFonts w:ascii="Garamond" w:hAnsi="Garamond"/>
          <w:spacing w:val="-1"/>
        </w:rPr>
        <w:t>barriers</w:t>
      </w:r>
      <w:r w:rsidRPr="0063195A">
        <w:rPr>
          <w:rFonts w:ascii="Garamond" w:hAnsi="Garamond"/>
          <w:spacing w:val="1"/>
        </w:rPr>
        <w:t xml:space="preserve"> </w:t>
      </w:r>
      <w:r w:rsidRPr="0063195A">
        <w:rPr>
          <w:rFonts w:ascii="Garamond" w:hAnsi="Garamond"/>
          <w:spacing w:val="-1"/>
        </w:rPr>
        <w:t>to</w:t>
      </w:r>
      <w:r w:rsidRPr="0063195A">
        <w:rPr>
          <w:rFonts w:ascii="Garamond" w:hAnsi="Garamond"/>
        </w:rPr>
        <w:t xml:space="preserve"> </w:t>
      </w:r>
      <w:r w:rsidRPr="0063195A">
        <w:rPr>
          <w:rFonts w:ascii="Garamond" w:hAnsi="Garamond"/>
          <w:spacing w:val="-1"/>
        </w:rPr>
        <w:t xml:space="preserve">achieving </w:t>
      </w:r>
      <w:r w:rsidRPr="0063195A">
        <w:rPr>
          <w:rFonts w:ascii="Garamond" w:hAnsi="Garamond"/>
        </w:rPr>
        <w:t>the</w:t>
      </w:r>
      <w:r w:rsidRPr="0063195A">
        <w:rPr>
          <w:rFonts w:ascii="Garamond" w:hAnsi="Garamond"/>
          <w:spacing w:val="-1"/>
        </w:rPr>
        <w:t xml:space="preserve"> project</w:t>
      </w:r>
      <w:r w:rsidRPr="0063195A">
        <w:rPr>
          <w:rFonts w:ascii="Garamond" w:hAnsi="Garamond"/>
          <w:spacing w:val="-2"/>
        </w:rPr>
        <w:t xml:space="preserve"> </w:t>
      </w:r>
      <w:r w:rsidRPr="0063195A">
        <w:rPr>
          <w:rFonts w:ascii="Garamond" w:hAnsi="Garamond"/>
          <w:spacing w:val="-1"/>
        </w:rPr>
        <w:t>objective</w:t>
      </w:r>
      <w:r w:rsidRPr="0063195A">
        <w:rPr>
          <w:rFonts w:ascii="Garamond" w:hAnsi="Garamond"/>
          <w:spacing w:val="1"/>
        </w:rPr>
        <w:t xml:space="preserve"> </w:t>
      </w:r>
      <w:r w:rsidRPr="0063195A">
        <w:rPr>
          <w:rFonts w:ascii="Garamond" w:hAnsi="Garamond"/>
        </w:rPr>
        <w:t>in the</w:t>
      </w:r>
      <w:r w:rsidRPr="0063195A">
        <w:rPr>
          <w:rFonts w:ascii="Garamond" w:hAnsi="Garamond"/>
          <w:spacing w:val="-1"/>
        </w:rPr>
        <w:t xml:space="preserve"> remainder</w:t>
      </w:r>
      <w:r w:rsidRPr="0063195A">
        <w:rPr>
          <w:rFonts w:ascii="Garamond" w:hAnsi="Garamond"/>
        </w:rPr>
        <w:t xml:space="preserve"> </w:t>
      </w:r>
      <w:r w:rsidRPr="0063195A">
        <w:rPr>
          <w:rFonts w:ascii="Garamond" w:hAnsi="Garamond"/>
          <w:spacing w:val="-2"/>
        </w:rPr>
        <w:t>of</w:t>
      </w:r>
      <w:r w:rsidRPr="0063195A">
        <w:rPr>
          <w:rFonts w:ascii="Garamond" w:hAnsi="Garamond"/>
        </w:rPr>
        <w:t xml:space="preserve"> the</w:t>
      </w:r>
      <w:r w:rsidRPr="0063195A">
        <w:rPr>
          <w:rFonts w:ascii="Garamond" w:hAnsi="Garamond"/>
          <w:spacing w:val="-3"/>
        </w:rPr>
        <w:t xml:space="preserve"> </w:t>
      </w:r>
      <w:r w:rsidRPr="0063195A">
        <w:rPr>
          <w:rFonts w:ascii="Garamond" w:hAnsi="Garamond"/>
          <w:spacing w:val="-1"/>
        </w:rPr>
        <w:t>project.</w:t>
      </w:r>
    </w:p>
    <w:p w14:paraId="5F2FF397" w14:textId="77777777" w:rsidR="00A06FF5" w:rsidRPr="0063195A" w:rsidRDefault="00A06FF5" w:rsidP="0063195A">
      <w:pPr>
        <w:rPr>
          <w:rFonts w:ascii="Garamond" w:hAnsi="Garamond"/>
        </w:rPr>
      </w:pPr>
      <w:r w:rsidRPr="0063195A">
        <w:rPr>
          <w:rFonts w:ascii="Garamond" w:hAnsi="Garamond"/>
        </w:rPr>
        <w:t>By</w:t>
      </w:r>
      <w:r w:rsidRPr="0063195A">
        <w:rPr>
          <w:rFonts w:ascii="Garamond" w:hAnsi="Garamond"/>
          <w:spacing w:val="8"/>
        </w:rPr>
        <w:t xml:space="preserve"> </w:t>
      </w:r>
      <w:r w:rsidRPr="0063195A">
        <w:rPr>
          <w:rFonts w:ascii="Garamond" w:hAnsi="Garamond"/>
          <w:spacing w:val="-1"/>
        </w:rPr>
        <w:t>reviewing</w:t>
      </w:r>
      <w:r w:rsidRPr="0063195A">
        <w:rPr>
          <w:rFonts w:ascii="Garamond" w:hAnsi="Garamond"/>
          <w:spacing w:val="9"/>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aspects</w:t>
      </w:r>
      <w:r w:rsidRPr="0063195A">
        <w:rPr>
          <w:rFonts w:ascii="Garamond" w:hAnsi="Garamond"/>
          <w:spacing w:val="10"/>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project</w:t>
      </w:r>
      <w:r w:rsidRPr="0063195A">
        <w:rPr>
          <w:rFonts w:ascii="Garamond" w:hAnsi="Garamond"/>
          <w:spacing w:val="10"/>
        </w:rPr>
        <w:t xml:space="preserve"> </w:t>
      </w:r>
      <w:r w:rsidRPr="0063195A">
        <w:rPr>
          <w:rFonts w:ascii="Garamond" w:hAnsi="Garamond"/>
        </w:rPr>
        <w:t>that</w:t>
      </w:r>
      <w:r w:rsidRPr="0063195A">
        <w:rPr>
          <w:rFonts w:ascii="Garamond" w:hAnsi="Garamond"/>
          <w:spacing w:val="8"/>
        </w:rPr>
        <w:t xml:space="preserve"> </w:t>
      </w:r>
      <w:r w:rsidRPr="0063195A">
        <w:rPr>
          <w:rFonts w:ascii="Garamond" w:hAnsi="Garamond"/>
          <w:spacing w:val="-1"/>
        </w:rPr>
        <w:t>have</w:t>
      </w:r>
      <w:r w:rsidRPr="0063195A">
        <w:rPr>
          <w:rFonts w:ascii="Garamond" w:hAnsi="Garamond"/>
          <w:spacing w:val="12"/>
        </w:rPr>
        <w:t xml:space="preserve"> </w:t>
      </w:r>
      <w:r w:rsidRPr="0063195A">
        <w:rPr>
          <w:rFonts w:ascii="Garamond" w:hAnsi="Garamond"/>
          <w:spacing w:val="-1"/>
        </w:rPr>
        <w:t>already</w:t>
      </w:r>
      <w:r w:rsidRPr="0063195A">
        <w:rPr>
          <w:rFonts w:ascii="Garamond" w:hAnsi="Garamond"/>
          <w:spacing w:val="8"/>
        </w:rPr>
        <w:t xml:space="preserve"> </w:t>
      </w:r>
      <w:r w:rsidRPr="0063195A">
        <w:rPr>
          <w:rFonts w:ascii="Garamond" w:hAnsi="Garamond"/>
          <w:spacing w:val="-1"/>
        </w:rPr>
        <w:t>been</w:t>
      </w:r>
      <w:r w:rsidRPr="0063195A">
        <w:rPr>
          <w:rFonts w:ascii="Garamond" w:hAnsi="Garamond"/>
          <w:spacing w:val="9"/>
        </w:rPr>
        <w:t xml:space="preserve"> </w:t>
      </w:r>
      <w:r w:rsidRPr="0063195A">
        <w:rPr>
          <w:rFonts w:ascii="Garamond" w:hAnsi="Garamond"/>
          <w:spacing w:val="-1"/>
        </w:rPr>
        <w:t>successful,</w:t>
      </w:r>
      <w:r w:rsidRPr="0063195A">
        <w:rPr>
          <w:rFonts w:ascii="Garamond" w:hAnsi="Garamond"/>
          <w:spacing w:val="8"/>
        </w:rPr>
        <w:t xml:space="preserve"> </w:t>
      </w:r>
      <w:r w:rsidRPr="0063195A">
        <w:rPr>
          <w:rFonts w:ascii="Garamond" w:hAnsi="Garamond"/>
          <w:spacing w:val="-1"/>
        </w:rPr>
        <w:t>identify</w:t>
      </w:r>
      <w:r w:rsidRPr="0063195A">
        <w:rPr>
          <w:rFonts w:ascii="Garamond" w:hAnsi="Garamond"/>
          <w:spacing w:val="8"/>
        </w:rPr>
        <w:t xml:space="preserve"> </w:t>
      </w:r>
      <w:r w:rsidRPr="0063195A">
        <w:rPr>
          <w:rFonts w:ascii="Garamond" w:hAnsi="Garamond"/>
          <w:spacing w:val="-1"/>
        </w:rPr>
        <w:t>ways</w:t>
      </w:r>
      <w:r w:rsidRPr="0063195A">
        <w:rPr>
          <w:rFonts w:ascii="Garamond" w:hAnsi="Garamond"/>
          <w:spacing w:val="10"/>
        </w:rPr>
        <w:t xml:space="preserve"> </w:t>
      </w:r>
      <w:r w:rsidRPr="0063195A">
        <w:rPr>
          <w:rFonts w:ascii="Garamond" w:hAnsi="Garamond"/>
        </w:rPr>
        <w:t>in</w:t>
      </w:r>
      <w:r w:rsidRPr="0063195A">
        <w:rPr>
          <w:rFonts w:ascii="Garamond" w:hAnsi="Garamond"/>
          <w:spacing w:val="9"/>
        </w:rPr>
        <w:t xml:space="preserve"> </w:t>
      </w:r>
      <w:r w:rsidRPr="0063195A">
        <w:rPr>
          <w:rFonts w:ascii="Garamond" w:hAnsi="Garamond"/>
          <w:spacing w:val="-1"/>
        </w:rPr>
        <w:t>which</w:t>
      </w:r>
      <w:r w:rsidRPr="0063195A">
        <w:rPr>
          <w:rFonts w:ascii="Garamond" w:hAnsi="Garamond"/>
          <w:spacing w:val="9"/>
        </w:rPr>
        <w:t xml:space="preserve"> </w:t>
      </w:r>
      <w:r w:rsidRPr="0063195A">
        <w:rPr>
          <w:rFonts w:ascii="Garamond" w:hAnsi="Garamond"/>
        </w:rPr>
        <w:t>the</w:t>
      </w:r>
      <w:r w:rsidRPr="0063195A">
        <w:rPr>
          <w:rFonts w:ascii="Garamond" w:hAnsi="Garamond"/>
          <w:spacing w:val="59"/>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can</w:t>
      </w:r>
      <w:r w:rsidRPr="0063195A">
        <w:rPr>
          <w:rFonts w:ascii="Garamond" w:hAnsi="Garamond"/>
        </w:rPr>
        <w:t xml:space="preserve"> </w:t>
      </w:r>
      <w:r w:rsidRPr="0063195A">
        <w:rPr>
          <w:rFonts w:ascii="Garamond" w:hAnsi="Garamond"/>
          <w:spacing w:val="-1"/>
        </w:rPr>
        <w:t>further</w:t>
      </w:r>
      <w:r w:rsidRPr="0063195A">
        <w:rPr>
          <w:rFonts w:ascii="Garamond" w:hAnsi="Garamond"/>
          <w:spacing w:val="-3"/>
        </w:rPr>
        <w:t xml:space="preserve"> </w:t>
      </w:r>
      <w:r w:rsidRPr="0063195A">
        <w:rPr>
          <w:rFonts w:ascii="Garamond" w:hAnsi="Garamond"/>
          <w:spacing w:val="-1"/>
        </w:rPr>
        <w:t>expand</w:t>
      </w:r>
      <w:r w:rsidRPr="0063195A">
        <w:rPr>
          <w:rFonts w:ascii="Garamond" w:hAnsi="Garamond"/>
        </w:rPr>
        <w:t xml:space="preserve"> </w:t>
      </w:r>
      <w:r w:rsidRPr="0063195A">
        <w:rPr>
          <w:rFonts w:ascii="Garamond" w:hAnsi="Garamond"/>
          <w:spacing w:val="-1"/>
        </w:rPr>
        <w:t>these benefits.</w:t>
      </w:r>
    </w:p>
    <w:p w14:paraId="4DA0D2B4" w14:textId="77777777" w:rsidR="00A06FF5" w:rsidRPr="0063195A" w:rsidRDefault="00A06FF5" w:rsidP="0063195A">
      <w:pPr>
        <w:rPr>
          <w:rFonts w:ascii="Garamond" w:eastAsia="Garamond" w:hAnsi="Garamond" w:cs="Garamond"/>
        </w:rPr>
      </w:pPr>
    </w:p>
    <w:p w14:paraId="2DC01DFB" w14:textId="77777777" w:rsidR="00A06FF5" w:rsidRPr="0063195A" w:rsidRDefault="00A06FF5" w:rsidP="0063195A">
      <w:pPr>
        <w:rPr>
          <w:rFonts w:ascii="Garamond" w:hAnsi="Garamond"/>
          <w:b/>
          <w:bCs/>
        </w:rPr>
      </w:pPr>
      <w:r w:rsidRPr="0063195A">
        <w:rPr>
          <w:rFonts w:ascii="Garamond" w:hAnsi="Garamond"/>
          <w:spacing w:val="-1"/>
        </w:rPr>
        <w:t>Project</w:t>
      </w:r>
      <w:r w:rsidRPr="0063195A">
        <w:rPr>
          <w:rFonts w:ascii="Garamond" w:hAnsi="Garamond"/>
        </w:rPr>
        <w:t xml:space="preserve"> </w:t>
      </w:r>
      <w:r w:rsidRPr="0063195A">
        <w:rPr>
          <w:rFonts w:ascii="Garamond" w:hAnsi="Garamond"/>
          <w:spacing w:val="-1"/>
        </w:rPr>
        <w:t>Implementation</w:t>
      </w:r>
      <w:r w:rsidRPr="0063195A">
        <w:rPr>
          <w:rFonts w:ascii="Garamond" w:hAnsi="Garamond"/>
          <w:spacing w:val="2"/>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Adaptive Management</w:t>
      </w:r>
    </w:p>
    <w:p w14:paraId="3E4AF0D0" w14:textId="77777777" w:rsidR="00A06FF5" w:rsidRPr="0063195A" w:rsidRDefault="00A06FF5" w:rsidP="0063195A">
      <w:pPr>
        <w:rPr>
          <w:rFonts w:ascii="Garamond" w:eastAsia="Garamond" w:hAnsi="Garamond" w:cs="Garamond"/>
          <w:b/>
          <w:bCs/>
        </w:rPr>
      </w:pPr>
    </w:p>
    <w:p w14:paraId="5C05321A" w14:textId="77777777" w:rsidR="00A06FF5" w:rsidRPr="0063195A" w:rsidRDefault="00A06FF5" w:rsidP="0063195A">
      <w:pPr>
        <w:rPr>
          <w:rFonts w:ascii="Garamond" w:hAnsi="Garamond"/>
        </w:rPr>
      </w:pPr>
      <w:r w:rsidRPr="0063195A">
        <w:rPr>
          <w:rFonts w:ascii="Garamond" w:hAnsi="Garamond"/>
          <w:spacing w:val="-1"/>
          <w:u w:val="single" w:color="000000"/>
        </w:rPr>
        <w:t>Management</w:t>
      </w:r>
      <w:r w:rsidRPr="0063195A">
        <w:rPr>
          <w:rFonts w:ascii="Garamond" w:hAnsi="Garamond"/>
          <w:u w:val="single" w:color="000000"/>
        </w:rPr>
        <w:t xml:space="preserve"> </w:t>
      </w:r>
      <w:r w:rsidRPr="0063195A">
        <w:rPr>
          <w:rFonts w:ascii="Garamond" w:hAnsi="Garamond"/>
          <w:spacing w:val="-1"/>
          <w:u w:val="single" w:color="000000"/>
        </w:rPr>
        <w:t>Arrangements:</w:t>
      </w:r>
    </w:p>
    <w:p w14:paraId="4E6007C8"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32"/>
        </w:rPr>
        <w:t xml:space="preserve"> </w:t>
      </w:r>
      <w:r w:rsidRPr="0063195A">
        <w:rPr>
          <w:rFonts w:ascii="Garamond" w:hAnsi="Garamond"/>
          <w:spacing w:val="-1"/>
        </w:rPr>
        <w:t>overall</w:t>
      </w:r>
      <w:r w:rsidRPr="0063195A">
        <w:rPr>
          <w:rFonts w:ascii="Garamond" w:hAnsi="Garamond"/>
          <w:spacing w:val="33"/>
        </w:rPr>
        <w:t xml:space="preserve"> </w:t>
      </w:r>
      <w:r w:rsidRPr="0063195A">
        <w:rPr>
          <w:rFonts w:ascii="Garamond" w:hAnsi="Garamond"/>
          <w:spacing w:val="-1"/>
        </w:rPr>
        <w:t>effectiveness</w:t>
      </w:r>
      <w:r w:rsidRPr="0063195A">
        <w:rPr>
          <w:rFonts w:ascii="Garamond" w:hAnsi="Garamond"/>
          <w:spacing w:val="34"/>
        </w:rPr>
        <w:t xml:space="preserve"> </w:t>
      </w:r>
      <w:r w:rsidRPr="0063195A">
        <w:rPr>
          <w:rFonts w:ascii="Garamond" w:hAnsi="Garamond"/>
          <w:spacing w:val="-1"/>
        </w:rPr>
        <w:t>of</w:t>
      </w:r>
      <w:r w:rsidRPr="0063195A">
        <w:rPr>
          <w:rFonts w:ascii="Garamond" w:hAnsi="Garamond"/>
          <w:spacing w:val="34"/>
        </w:rPr>
        <w:t xml:space="preserve"> </w:t>
      </w:r>
      <w:r w:rsidRPr="0063195A">
        <w:rPr>
          <w:rFonts w:ascii="Garamond" w:hAnsi="Garamond"/>
          <w:spacing w:val="-1"/>
        </w:rPr>
        <w:t>project</w:t>
      </w:r>
      <w:r w:rsidRPr="0063195A">
        <w:rPr>
          <w:rFonts w:ascii="Garamond" w:hAnsi="Garamond"/>
          <w:spacing w:val="37"/>
        </w:rPr>
        <w:t xml:space="preserve"> </w:t>
      </w:r>
      <w:r w:rsidRPr="0063195A">
        <w:rPr>
          <w:rFonts w:ascii="Garamond" w:hAnsi="Garamond"/>
          <w:spacing w:val="-1"/>
        </w:rPr>
        <w:t>management</w:t>
      </w:r>
      <w:r w:rsidRPr="0063195A">
        <w:rPr>
          <w:rFonts w:ascii="Garamond" w:hAnsi="Garamond"/>
          <w:spacing w:val="34"/>
        </w:rPr>
        <w:t xml:space="preserve"> </w:t>
      </w:r>
      <w:r w:rsidRPr="0063195A">
        <w:rPr>
          <w:rFonts w:ascii="Garamond" w:hAnsi="Garamond"/>
          <w:spacing w:val="-2"/>
        </w:rPr>
        <w:t>as</w:t>
      </w:r>
      <w:r w:rsidRPr="0063195A">
        <w:rPr>
          <w:rFonts w:ascii="Garamond" w:hAnsi="Garamond"/>
          <w:spacing w:val="34"/>
        </w:rPr>
        <w:t xml:space="preserve"> </w:t>
      </w:r>
      <w:r w:rsidRPr="0063195A">
        <w:rPr>
          <w:rFonts w:ascii="Garamond" w:hAnsi="Garamond"/>
          <w:spacing w:val="-1"/>
        </w:rPr>
        <w:t>outlined</w:t>
      </w:r>
      <w:r w:rsidRPr="0063195A">
        <w:rPr>
          <w:rFonts w:ascii="Garamond" w:hAnsi="Garamond"/>
          <w:spacing w:val="33"/>
        </w:rPr>
        <w:t xml:space="preserve"> </w:t>
      </w:r>
      <w:r w:rsidRPr="0063195A">
        <w:rPr>
          <w:rFonts w:ascii="Garamond" w:hAnsi="Garamond"/>
        </w:rPr>
        <w:t>in</w:t>
      </w:r>
      <w:r w:rsidRPr="0063195A">
        <w:rPr>
          <w:rFonts w:ascii="Garamond" w:hAnsi="Garamond"/>
          <w:spacing w:val="33"/>
        </w:rPr>
        <w:t xml:space="preserve"> </w:t>
      </w:r>
      <w:r w:rsidRPr="0063195A">
        <w:rPr>
          <w:rFonts w:ascii="Garamond" w:hAnsi="Garamond"/>
        </w:rPr>
        <w:t>the</w:t>
      </w:r>
      <w:r w:rsidRPr="0063195A">
        <w:rPr>
          <w:rFonts w:ascii="Garamond" w:hAnsi="Garamond"/>
          <w:spacing w:val="33"/>
        </w:rPr>
        <w:t xml:space="preserve"> </w:t>
      </w:r>
      <w:r w:rsidRPr="0063195A">
        <w:rPr>
          <w:rFonts w:ascii="Garamond" w:hAnsi="Garamond"/>
          <w:spacing w:val="-1"/>
        </w:rPr>
        <w:t>Project</w:t>
      </w:r>
      <w:r w:rsidRPr="0063195A">
        <w:rPr>
          <w:rFonts w:ascii="Garamond" w:hAnsi="Garamond"/>
          <w:spacing w:val="34"/>
        </w:rPr>
        <w:t xml:space="preserve"> </w:t>
      </w:r>
      <w:r w:rsidRPr="0063195A">
        <w:rPr>
          <w:rFonts w:ascii="Garamond" w:hAnsi="Garamond"/>
          <w:spacing w:val="-1"/>
        </w:rPr>
        <w:t>Document.</w:t>
      </w:r>
      <w:r w:rsidRPr="0063195A">
        <w:rPr>
          <w:rFonts w:ascii="Garamond" w:hAnsi="Garamond"/>
          <w:spacing w:val="12"/>
        </w:rPr>
        <w:t xml:space="preserve"> </w:t>
      </w:r>
      <w:r w:rsidRPr="0063195A">
        <w:rPr>
          <w:rFonts w:ascii="Garamond" w:hAnsi="Garamond"/>
          <w:spacing w:val="-1"/>
        </w:rPr>
        <w:t>Have</w:t>
      </w:r>
      <w:r w:rsidRPr="0063195A">
        <w:rPr>
          <w:rFonts w:ascii="Garamond" w:hAnsi="Garamond"/>
          <w:spacing w:val="47"/>
        </w:rPr>
        <w:t xml:space="preserve"> </w:t>
      </w:r>
      <w:r w:rsidRPr="0063195A">
        <w:rPr>
          <w:rFonts w:ascii="Garamond" w:hAnsi="Garamond"/>
          <w:spacing w:val="-1"/>
        </w:rPr>
        <w:t>changes</w:t>
      </w:r>
      <w:r w:rsidRPr="0063195A">
        <w:rPr>
          <w:rFonts w:ascii="Garamond" w:hAnsi="Garamond"/>
          <w:spacing w:val="3"/>
        </w:rPr>
        <w:t xml:space="preserve"> </w:t>
      </w:r>
      <w:r w:rsidRPr="0063195A">
        <w:rPr>
          <w:rFonts w:ascii="Garamond" w:hAnsi="Garamond"/>
          <w:spacing w:val="-1"/>
        </w:rPr>
        <w:t>been</w:t>
      </w:r>
      <w:r w:rsidRPr="0063195A">
        <w:rPr>
          <w:rFonts w:ascii="Garamond" w:hAnsi="Garamond"/>
        </w:rPr>
        <w:t xml:space="preserve"> made</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are they</w:t>
      </w:r>
      <w:r w:rsidRPr="0063195A">
        <w:rPr>
          <w:rFonts w:ascii="Garamond" w:hAnsi="Garamond"/>
          <w:spacing w:val="1"/>
        </w:rPr>
        <w:t xml:space="preserve"> </w:t>
      </w:r>
      <w:r w:rsidRPr="0063195A">
        <w:rPr>
          <w:rFonts w:ascii="Garamond" w:hAnsi="Garamond"/>
          <w:spacing w:val="-1"/>
        </w:rPr>
        <w:t>effective?</w:t>
      </w:r>
      <w:r w:rsidRPr="0063195A">
        <w:rPr>
          <w:rFonts w:ascii="Garamond" w:hAnsi="Garamond"/>
          <w:spacing w:val="3"/>
        </w:rPr>
        <w:t xml:space="preserve"> </w:t>
      </w:r>
      <w:r w:rsidRPr="0063195A">
        <w:rPr>
          <w:rFonts w:ascii="Garamond" w:hAnsi="Garamond"/>
          <w:spacing w:val="-2"/>
        </w:rPr>
        <w:t>Are</w:t>
      </w:r>
      <w:r w:rsidRPr="0063195A">
        <w:rPr>
          <w:rFonts w:ascii="Garamond" w:hAnsi="Garamond"/>
          <w:spacing w:val="-1"/>
        </w:rPr>
        <w:t xml:space="preserve"> responsibilities</w:t>
      </w:r>
      <w:r w:rsidRPr="0063195A">
        <w:rPr>
          <w:rFonts w:ascii="Garamond" w:hAnsi="Garamond"/>
          <w:spacing w:val="3"/>
        </w:rPr>
        <w:t xml:space="preserve"> </w:t>
      </w:r>
      <w:r w:rsidRPr="0063195A">
        <w:rPr>
          <w:rFonts w:ascii="Garamond" w:hAnsi="Garamond"/>
          <w:spacing w:val="-2"/>
        </w:rPr>
        <w:t>and</w:t>
      </w:r>
      <w:r w:rsidRPr="0063195A">
        <w:rPr>
          <w:rFonts w:ascii="Garamond" w:hAnsi="Garamond"/>
        </w:rPr>
        <w:t xml:space="preserve"> </w:t>
      </w:r>
      <w:r w:rsidRPr="0063195A">
        <w:rPr>
          <w:rFonts w:ascii="Garamond" w:hAnsi="Garamond"/>
          <w:spacing w:val="-1"/>
        </w:rPr>
        <w:t>reporting</w:t>
      </w:r>
      <w:r w:rsidRPr="0063195A">
        <w:rPr>
          <w:rFonts w:ascii="Garamond" w:hAnsi="Garamond"/>
          <w:spacing w:val="1"/>
        </w:rPr>
        <w:t xml:space="preserve"> </w:t>
      </w:r>
      <w:r w:rsidRPr="0063195A">
        <w:rPr>
          <w:rFonts w:ascii="Garamond" w:hAnsi="Garamond"/>
          <w:spacing w:val="-1"/>
        </w:rPr>
        <w:t>lines</w:t>
      </w:r>
      <w:r w:rsidRPr="0063195A">
        <w:rPr>
          <w:rFonts w:ascii="Garamond" w:hAnsi="Garamond"/>
          <w:spacing w:val="3"/>
        </w:rPr>
        <w:t xml:space="preserve"> </w:t>
      </w:r>
      <w:r w:rsidRPr="0063195A">
        <w:rPr>
          <w:rFonts w:ascii="Garamond" w:hAnsi="Garamond"/>
          <w:spacing w:val="-1"/>
        </w:rPr>
        <w:t>clear?</w:t>
      </w:r>
      <w:r w:rsidRPr="0063195A">
        <w:rPr>
          <w:rFonts w:ascii="Garamond" w:hAnsi="Garamond"/>
          <w:spacing w:val="3"/>
        </w:rPr>
        <w:t xml:space="preserve"> </w:t>
      </w:r>
      <w:r w:rsidRPr="0063195A">
        <w:rPr>
          <w:rFonts w:ascii="Garamond" w:hAnsi="Garamond"/>
          <w:spacing w:val="-1"/>
        </w:rPr>
        <w:t>Is</w:t>
      </w:r>
      <w:r w:rsidRPr="0063195A">
        <w:rPr>
          <w:rFonts w:ascii="Garamond" w:hAnsi="Garamond"/>
          <w:spacing w:val="3"/>
        </w:rPr>
        <w:t xml:space="preserve"> </w:t>
      </w:r>
      <w:r w:rsidRPr="0063195A">
        <w:rPr>
          <w:rFonts w:ascii="Garamond" w:hAnsi="Garamond"/>
        </w:rPr>
        <w:t>decision-</w:t>
      </w:r>
      <w:r w:rsidRPr="0063195A">
        <w:rPr>
          <w:rFonts w:ascii="Garamond" w:hAnsi="Garamond"/>
          <w:spacing w:val="43"/>
        </w:rPr>
        <w:t xml:space="preserve"> </w:t>
      </w:r>
      <w:r w:rsidRPr="0063195A">
        <w:rPr>
          <w:rFonts w:ascii="Garamond" w:hAnsi="Garamond"/>
          <w:spacing w:val="-1"/>
        </w:rPr>
        <w:t>making transparent</w:t>
      </w:r>
      <w:r w:rsidRPr="0063195A">
        <w:rPr>
          <w:rFonts w:ascii="Garamond" w:hAnsi="Garamond"/>
        </w:rPr>
        <w:t xml:space="preserve"> </w:t>
      </w:r>
      <w:r w:rsidRPr="0063195A">
        <w:rPr>
          <w:rFonts w:ascii="Garamond" w:hAnsi="Garamond"/>
          <w:spacing w:val="-2"/>
        </w:rPr>
        <w:t>and</w:t>
      </w:r>
      <w:r w:rsidRPr="0063195A">
        <w:rPr>
          <w:rFonts w:ascii="Garamond" w:hAnsi="Garamond"/>
        </w:rPr>
        <w:t xml:space="preserve"> </w:t>
      </w:r>
      <w:r w:rsidRPr="0063195A">
        <w:rPr>
          <w:rFonts w:ascii="Garamond" w:hAnsi="Garamond"/>
          <w:spacing w:val="-1"/>
        </w:rPr>
        <w:t>undertaken</w:t>
      </w:r>
      <w:r w:rsidRPr="0063195A">
        <w:rPr>
          <w:rFonts w:ascii="Garamond" w:hAnsi="Garamond"/>
        </w:rPr>
        <w:t xml:space="preserve"> in a </w:t>
      </w:r>
      <w:r w:rsidRPr="0063195A">
        <w:rPr>
          <w:rFonts w:ascii="Garamond" w:hAnsi="Garamond"/>
          <w:spacing w:val="-1"/>
        </w:rPr>
        <w:t>timely manner?</w:t>
      </w:r>
      <w:r w:rsidRPr="0063195A">
        <w:rPr>
          <w:rFonts w:ascii="Garamond" w:hAnsi="Garamond"/>
          <w:spacing w:val="53"/>
        </w:rPr>
        <w:t xml:space="preserve"> </w:t>
      </w:r>
      <w:r w:rsidRPr="0063195A">
        <w:rPr>
          <w:rFonts w:ascii="Garamond" w:hAnsi="Garamond"/>
          <w:spacing w:val="-1"/>
        </w:rPr>
        <w:t>Recommend</w:t>
      </w:r>
      <w:r w:rsidRPr="0063195A">
        <w:rPr>
          <w:rFonts w:ascii="Garamond" w:hAnsi="Garamond"/>
        </w:rPr>
        <w:t xml:space="preserve"> </w:t>
      </w:r>
      <w:r w:rsidRPr="0063195A">
        <w:rPr>
          <w:rFonts w:ascii="Garamond" w:hAnsi="Garamond"/>
          <w:spacing w:val="-2"/>
        </w:rPr>
        <w:t>areas</w:t>
      </w:r>
      <w:r w:rsidRPr="0063195A">
        <w:rPr>
          <w:rFonts w:ascii="Garamond" w:hAnsi="Garamond"/>
          <w:spacing w:val="1"/>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2"/>
        </w:rPr>
        <w:t>improvement.</w:t>
      </w:r>
    </w:p>
    <w:p w14:paraId="5517528E"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13"/>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quality</w:t>
      </w:r>
      <w:r w:rsidRPr="0063195A">
        <w:rPr>
          <w:rFonts w:ascii="Garamond" w:hAnsi="Garamond"/>
          <w:spacing w:val="11"/>
        </w:rPr>
        <w:t xml:space="preserve"> </w:t>
      </w:r>
      <w:r w:rsidRPr="0063195A">
        <w:rPr>
          <w:rFonts w:ascii="Garamond" w:hAnsi="Garamond"/>
          <w:spacing w:val="-1"/>
        </w:rPr>
        <w:t>of</w:t>
      </w:r>
      <w:r w:rsidRPr="0063195A">
        <w:rPr>
          <w:rFonts w:ascii="Garamond" w:hAnsi="Garamond"/>
          <w:spacing w:val="12"/>
        </w:rPr>
        <w:t xml:space="preserve"> </w:t>
      </w:r>
      <w:r w:rsidRPr="0063195A">
        <w:rPr>
          <w:rFonts w:ascii="Garamond" w:hAnsi="Garamond"/>
          <w:spacing w:val="-1"/>
        </w:rPr>
        <w:t>execution</w:t>
      </w:r>
      <w:r w:rsidRPr="0063195A">
        <w:rPr>
          <w:rFonts w:ascii="Garamond" w:hAnsi="Garamond"/>
          <w:spacing w:val="14"/>
        </w:rPr>
        <w:t xml:space="preserve"> </w:t>
      </w:r>
      <w:r w:rsidRPr="0063195A">
        <w:rPr>
          <w:rFonts w:ascii="Garamond" w:hAnsi="Garamond"/>
          <w:spacing w:val="-2"/>
        </w:rPr>
        <w:t>of</w:t>
      </w:r>
      <w:r w:rsidRPr="0063195A">
        <w:rPr>
          <w:rFonts w:ascii="Garamond" w:hAnsi="Garamond"/>
          <w:spacing w:val="14"/>
        </w:rPr>
        <w:t xml:space="preserve"> </w:t>
      </w:r>
      <w:r w:rsidRPr="0063195A">
        <w:rPr>
          <w:rFonts w:ascii="Garamond" w:hAnsi="Garamond"/>
          <w:spacing w:val="-1"/>
        </w:rPr>
        <w:t>the</w:t>
      </w:r>
      <w:r w:rsidRPr="0063195A">
        <w:rPr>
          <w:rFonts w:ascii="Garamond" w:hAnsi="Garamond"/>
          <w:spacing w:val="16"/>
        </w:rPr>
        <w:t xml:space="preserve"> </w:t>
      </w:r>
      <w:r w:rsidRPr="0063195A">
        <w:rPr>
          <w:rFonts w:ascii="Garamond" w:hAnsi="Garamond"/>
          <w:spacing w:val="-1"/>
        </w:rPr>
        <w:t>Executing</w:t>
      </w:r>
      <w:r w:rsidRPr="0063195A">
        <w:rPr>
          <w:rFonts w:ascii="Garamond" w:hAnsi="Garamond"/>
          <w:spacing w:val="13"/>
        </w:rPr>
        <w:t xml:space="preserve"> </w:t>
      </w:r>
      <w:r w:rsidRPr="0063195A">
        <w:rPr>
          <w:rFonts w:ascii="Garamond" w:hAnsi="Garamond"/>
          <w:spacing w:val="-1"/>
        </w:rPr>
        <w:t>Agency/Implementing</w:t>
      </w:r>
      <w:r w:rsidRPr="0063195A">
        <w:rPr>
          <w:rFonts w:ascii="Garamond" w:hAnsi="Garamond"/>
          <w:spacing w:val="14"/>
        </w:rPr>
        <w:t xml:space="preserve"> </w:t>
      </w:r>
      <w:r w:rsidRPr="0063195A">
        <w:rPr>
          <w:rFonts w:ascii="Garamond" w:hAnsi="Garamond"/>
          <w:spacing w:val="-1"/>
        </w:rPr>
        <w:t>Partner(s)</w:t>
      </w:r>
      <w:r w:rsidRPr="0063195A">
        <w:rPr>
          <w:rFonts w:ascii="Garamond" w:hAnsi="Garamond"/>
          <w:spacing w:val="12"/>
        </w:rPr>
        <w:t xml:space="preserve"> </w:t>
      </w:r>
      <w:r w:rsidRPr="0063195A">
        <w:rPr>
          <w:rFonts w:ascii="Garamond" w:hAnsi="Garamond"/>
          <w:spacing w:val="-1"/>
        </w:rPr>
        <w:t>and</w:t>
      </w:r>
      <w:r w:rsidRPr="0063195A">
        <w:rPr>
          <w:rFonts w:ascii="Garamond" w:hAnsi="Garamond"/>
          <w:spacing w:val="14"/>
        </w:rPr>
        <w:t xml:space="preserve"> </w:t>
      </w:r>
      <w:r w:rsidRPr="0063195A">
        <w:rPr>
          <w:rFonts w:ascii="Garamond" w:hAnsi="Garamond"/>
          <w:spacing w:val="-1"/>
        </w:rPr>
        <w:t>recommend</w:t>
      </w:r>
      <w:r w:rsidRPr="0063195A">
        <w:rPr>
          <w:rFonts w:ascii="Garamond" w:hAnsi="Garamond"/>
          <w:spacing w:val="63"/>
        </w:rPr>
        <w:t xml:space="preserve"> </w:t>
      </w:r>
      <w:r w:rsidRPr="0063195A">
        <w:rPr>
          <w:rFonts w:ascii="Garamond" w:hAnsi="Garamond"/>
          <w:spacing w:val="-1"/>
        </w:rPr>
        <w:t>areas</w:t>
      </w:r>
      <w:r w:rsidRPr="0063195A">
        <w:rPr>
          <w:rFonts w:ascii="Garamond" w:hAnsi="Garamond"/>
          <w:spacing w:val="1"/>
        </w:rPr>
        <w:t xml:space="preserve"> </w:t>
      </w:r>
      <w:r w:rsidRPr="0063195A">
        <w:rPr>
          <w:rFonts w:ascii="Garamond" w:hAnsi="Garamond"/>
          <w:spacing w:val="-1"/>
        </w:rPr>
        <w:t>for</w:t>
      </w:r>
      <w:r w:rsidRPr="0063195A">
        <w:rPr>
          <w:rFonts w:ascii="Garamond" w:hAnsi="Garamond"/>
          <w:spacing w:val="-2"/>
        </w:rPr>
        <w:t xml:space="preserve"> </w:t>
      </w:r>
      <w:r w:rsidRPr="0063195A">
        <w:rPr>
          <w:rFonts w:ascii="Garamond" w:hAnsi="Garamond"/>
          <w:spacing w:val="-1"/>
        </w:rPr>
        <w:t>improvement.</w:t>
      </w:r>
    </w:p>
    <w:p w14:paraId="7AC6F5B0"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8"/>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quality</w:t>
      </w:r>
      <w:r w:rsidRPr="0063195A">
        <w:rPr>
          <w:rFonts w:ascii="Garamond" w:hAnsi="Garamond"/>
          <w:spacing w:val="8"/>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spacing w:val="-1"/>
        </w:rPr>
        <w:t>support</w:t>
      </w:r>
      <w:r w:rsidRPr="0063195A">
        <w:rPr>
          <w:rFonts w:ascii="Garamond" w:hAnsi="Garamond"/>
          <w:spacing w:val="10"/>
        </w:rPr>
        <w:t xml:space="preserve"> </w:t>
      </w:r>
      <w:r w:rsidRPr="0063195A">
        <w:rPr>
          <w:rFonts w:ascii="Garamond" w:hAnsi="Garamond"/>
          <w:spacing w:val="-1"/>
        </w:rPr>
        <w:t>provided</w:t>
      </w:r>
      <w:r w:rsidRPr="0063195A">
        <w:rPr>
          <w:rFonts w:ascii="Garamond" w:hAnsi="Garamond"/>
          <w:spacing w:val="9"/>
        </w:rPr>
        <w:t xml:space="preserve"> </w:t>
      </w:r>
      <w:r w:rsidRPr="0063195A">
        <w:rPr>
          <w:rFonts w:ascii="Garamond" w:hAnsi="Garamond"/>
          <w:spacing w:val="-1"/>
        </w:rPr>
        <w:t>by</w:t>
      </w:r>
      <w:r w:rsidRPr="0063195A">
        <w:rPr>
          <w:rFonts w:ascii="Garamond" w:hAnsi="Garamond"/>
          <w:spacing w:val="12"/>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GEF</w:t>
      </w:r>
      <w:r w:rsidRPr="0063195A">
        <w:rPr>
          <w:rFonts w:ascii="Garamond" w:hAnsi="Garamond"/>
          <w:spacing w:val="10"/>
        </w:rPr>
        <w:t xml:space="preserve"> </w:t>
      </w:r>
      <w:r w:rsidRPr="0063195A">
        <w:rPr>
          <w:rFonts w:ascii="Garamond" w:hAnsi="Garamond"/>
          <w:spacing w:val="-1"/>
        </w:rPr>
        <w:t>Partner</w:t>
      </w:r>
      <w:r w:rsidRPr="0063195A">
        <w:rPr>
          <w:rFonts w:ascii="Garamond" w:hAnsi="Garamond"/>
          <w:spacing w:val="9"/>
        </w:rPr>
        <w:t xml:space="preserve"> </w:t>
      </w:r>
      <w:r w:rsidRPr="0063195A">
        <w:rPr>
          <w:rFonts w:ascii="Garamond" w:hAnsi="Garamond"/>
          <w:spacing w:val="-1"/>
        </w:rPr>
        <w:t>Agency</w:t>
      </w:r>
      <w:r w:rsidRPr="0063195A">
        <w:rPr>
          <w:rFonts w:ascii="Garamond" w:hAnsi="Garamond"/>
          <w:spacing w:val="8"/>
        </w:rPr>
        <w:t xml:space="preserve"> </w:t>
      </w:r>
      <w:r w:rsidRPr="0063195A">
        <w:rPr>
          <w:rFonts w:ascii="Garamond" w:hAnsi="Garamond"/>
          <w:spacing w:val="-1"/>
        </w:rPr>
        <w:t>(UNDP)</w:t>
      </w:r>
      <w:r w:rsidRPr="0063195A">
        <w:rPr>
          <w:rFonts w:ascii="Garamond" w:hAnsi="Garamond"/>
          <w:spacing w:val="10"/>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recommend</w:t>
      </w:r>
      <w:r w:rsidRPr="0063195A">
        <w:rPr>
          <w:rFonts w:ascii="Garamond" w:hAnsi="Garamond"/>
          <w:spacing w:val="10"/>
        </w:rPr>
        <w:t xml:space="preserve"> </w:t>
      </w:r>
      <w:r w:rsidRPr="0063195A">
        <w:rPr>
          <w:rFonts w:ascii="Garamond" w:hAnsi="Garamond"/>
          <w:spacing w:val="-1"/>
        </w:rPr>
        <w:t>areas</w:t>
      </w:r>
      <w:r w:rsidRPr="0063195A">
        <w:rPr>
          <w:rFonts w:ascii="Garamond" w:hAnsi="Garamond"/>
          <w:spacing w:val="41"/>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2"/>
        </w:rPr>
        <w:t>improvement.</w:t>
      </w:r>
    </w:p>
    <w:p w14:paraId="3DCC548D" w14:textId="77777777" w:rsidR="00A06FF5" w:rsidRPr="0063195A" w:rsidRDefault="00A06FF5" w:rsidP="0063195A">
      <w:pPr>
        <w:rPr>
          <w:rFonts w:ascii="Garamond" w:hAnsi="Garamond"/>
        </w:rPr>
      </w:pPr>
      <w:r w:rsidRPr="0063195A">
        <w:rPr>
          <w:rFonts w:ascii="Garamond" w:hAnsi="Garamond"/>
        </w:rPr>
        <w:t>Do</w:t>
      </w:r>
      <w:r w:rsidRPr="0063195A">
        <w:rPr>
          <w:rFonts w:ascii="Garamond" w:hAnsi="Garamond"/>
          <w:spacing w:val="-2"/>
        </w:rPr>
        <w:t xml:space="preserve"> </w:t>
      </w:r>
      <w:r w:rsidRPr="0063195A">
        <w:rPr>
          <w:rFonts w:ascii="Garamond" w:hAnsi="Garamond"/>
        </w:rPr>
        <w:t>the</w:t>
      </w:r>
      <w:r w:rsidRPr="0063195A">
        <w:rPr>
          <w:rFonts w:ascii="Garamond" w:hAnsi="Garamond"/>
          <w:spacing w:val="-5"/>
        </w:rPr>
        <w:t xml:space="preserve"> </w:t>
      </w:r>
      <w:r w:rsidRPr="0063195A">
        <w:rPr>
          <w:rFonts w:ascii="Garamond" w:hAnsi="Garamond"/>
          <w:spacing w:val="-1"/>
        </w:rPr>
        <w:t>Executing</w:t>
      </w:r>
      <w:r w:rsidRPr="0063195A">
        <w:rPr>
          <w:rFonts w:ascii="Garamond" w:hAnsi="Garamond"/>
          <w:spacing w:val="-3"/>
        </w:rPr>
        <w:t xml:space="preserve"> </w:t>
      </w:r>
      <w:r w:rsidRPr="0063195A">
        <w:rPr>
          <w:rFonts w:ascii="Garamond" w:hAnsi="Garamond"/>
          <w:spacing w:val="-1"/>
        </w:rPr>
        <w:t>Agency/Implementing</w:t>
      </w:r>
      <w:r w:rsidRPr="0063195A">
        <w:rPr>
          <w:rFonts w:ascii="Garamond" w:hAnsi="Garamond"/>
          <w:spacing w:val="-5"/>
        </w:rPr>
        <w:t xml:space="preserve"> </w:t>
      </w:r>
      <w:r w:rsidRPr="0063195A">
        <w:rPr>
          <w:rFonts w:ascii="Garamond" w:hAnsi="Garamond"/>
          <w:spacing w:val="-1"/>
        </w:rPr>
        <w:t>Partner</w:t>
      </w:r>
      <w:r w:rsidRPr="0063195A">
        <w:rPr>
          <w:rFonts w:ascii="Garamond" w:hAnsi="Garamond"/>
          <w:spacing w:val="-2"/>
        </w:rPr>
        <w:t xml:space="preserve"> and/or UNDP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2"/>
        </w:rPr>
        <w:t xml:space="preserve">other </w:t>
      </w:r>
      <w:r w:rsidRPr="0063195A">
        <w:rPr>
          <w:rFonts w:ascii="Garamond" w:hAnsi="Garamond"/>
          <w:spacing w:val="-1"/>
        </w:rPr>
        <w:t>partners</w:t>
      </w:r>
      <w:r w:rsidRPr="0063195A">
        <w:rPr>
          <w:rFonts w:ascii="Garamond" w:hAnsi="Garamond"/>
          <w:spacing w:val="-4"/>
        </w:rPr>
        <w:t xml:space="preserve"> </w:t>
      </w:r>
      <w:r w:rsidRPr="0063195A">
        <w:rPr>
          <w:rFonts w:ascii="Garamond" w:hAnsi="Garamond"/>
          <w:spacing w:val="-1"/>
        </w:rPr>
        <w:t>have</w:t>
      </w:r>
      <w:r w:rsidRPr="0063195A">
        <w:rPr>
          <w:rFonts w:ascii="Garamond" w:hAnsi="Garamond"/>
          <w:spacing w:val="-3"/>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capacity</w:t>
      </w:r>
      <w:r w:rsidRPr="0063195A">
        <w:rPr>
          <w:rFonts w:ascii="Garamond" w:hAnsi="Garamond"/>
          <w:spacing w:val="53"/>
        </w:rPr>
        <w:t xml:space="preserve"> </w:t>
      </w:r>
      <w:r w:rsidRPr="0063195A">
        <w:rPr>
          <w:rFonts w:ascii="Garamond" w:hAnsi="Garamond"/>
        </w:rPr>
        <w:t xml:space="preserve">to </w:t>
      </w:r>
      <w:r w:rsidRPr="0063195A">
        <w:rPr>
          <w:rFonts w:ascii="Garamond" w:hAnsi="Garamond"/>
          <w:spacing w:val="-1"/>
        </w:rPr>
        <w:t>deliver</w:t>
      </w:r>
      <w:r w:rsidRPr="0063195A">
        <w:rPr>
          <w:rFonts w:ascii="Garamond" w:hAnsi="Garamond"/>
        </w:rPr>
        <w:t xml:space="preserve"> </w:t>
      </w:r>
      <w:r w:rsidRPr="0063195A">
        <w:rPr>
          <w:rFonts w:ascii="Garamond" w:hAnsi="Garamond"/>
          <w:spacing w:val="-1"/>
        </w:rPr>
        <w:t>benefits</w:t>
      </w:r>
      <w:r w:rsidRPr="0063195A">
        <w:rPr>
          <w:rFonts w:ascii="Garamond" w:hAnsi="Garamond"/>
          <w:spacing w:val="-2"/>
        </w:rPr>
        <w:t xml:space="preserve"> </w:t>
      </w:r>
      <w:r w:rsidRPr="0063195A">
        <w:rPr>
          <w:rFonts w:ascii="Garamond" w:hAnsi="Garamond"/>
        </w:rPr>
        <w:t xml:space="preserve">to </w:t>
      </w:r>
      <w:r w:rsidRPr="0063195A">
        <w:rPr>
          <w:rFonts w:ascii="Garamond" w:hAnsi="Garamond"/>
          <w:spacing w:val="-1"/>
        </w:rPr>
        <w:t>or</w:t>
      </w:r>
      <w:r w:rsidRPr="0063195A">
        <w:rPr>
          <w:rFonts w:ascii="Garamond" w:hAnsi="Garamond"/>
        </w:rPr>
        <w:t xml:space="preserve"> </w:t>
      </w:r>
      <w:r w:rsidRPr="0063195A">
        <w:rPr>
          <w:rFonts w:ascii="Garamond" w:hAnsi="Garamond"/>
          <w:spacing w:val="-1"/>
        </w:rPr>
        <w:t>involve women?</w:t>
      </w:r>
      <w:r w:rsidRPr="0063195A">
        <w:rPr>
          <w:rFonts w:ascii="Garamond" w:hAnsi="Garamond"/>
          <w:spacing w:val="-2"/>
        </w:rPr>
        <w:t xml:space="preserve"> </w:t>
      </w:r>
      <w:r w:rsidRPr="0063195A">
        <w:rPr>
          <w:rFonts w:ascii="Garamond" w:hAnsi="Garamond"/>
        </w:rPr>
        <w:t xml:space="preserve">If </w:t>
      </w:r>
      <w:r w:rsidRPr="0063195A">
        <w:rPr>
          <w:rFonts w:ascii="Garamond" w:hAnsi="Garamond"/>
          <w:spacing w:val="-1"/>
        </w:rPr>
        <w:t>yes,</w:t>
      </w:r>
      <w:r w:rsidRPr="0063195A">
        <w:rPr>
          <w:rFonts w:ascii="Garamond" w:hAnsi="Garamond"/>
          <w:spacing w:val="-3"/>
        </w:rPr>
        <w:t xml:space="preserve"> </w:t>
      </w:r>
      <w:r w:rsidRPr="0063195A">
        <w:rPr>
          <w:rFonts w:ascii="Garamond" w:hAnsi="Garamond"/>
          <w:spacing w:val="-1"/>
        </w:rPr>
        <w:t>how?</w:t>
      </w:r>
    </w:p>
    <w:p w14:paraId="62D4898D" w14:textId="77777777" w:rsidR="00A06FF5" w:rsidRPr="0063195A" w:rsidRDefault="00A06FF5" w:rsidP="0063195A">
      <w:pPr>
        <w:rPr>
          <w:rFonts w:ascii="Garamond" w:hAnsi="Garamond"/>
        </w:rPr>
      </w:pPr>
      <w:r w:rsidRPr="0063195A">
        <w:rPr>
          <w:rFonts w:ascii="Garamond" w:hAnsi="Garamond"/>
          <w:spacing w:val="-1"/>
        </w:rPr>
        <w:t>What</w:t>
      </w:r>
      <w:r w:rsidRPr="0063195A">
        <w:rPr>
          <w:rFonts w:ascii="Garamond" w:hAnsi="Garamond"/>
          <w:spacing w:val="7"/>
        </w:rPr>
        <w:t xml:space="preserve"> </w:t>
      </w:r>
      <w:r w:rsidRPr="0063195A">
        <w:rPr>
          <w:rFonts w:ascii="Garamond" w:hAnsi="Garamond"/>
        </w:rPr>
        <w:t>is</w:t>
      </w:r>
      <w:r w:rsidRPr="0063195A">
        <w:rPr>
          <w:rFonts w:ascii="Garamond" w:hAnsi="Garamond"/>
          <w:spacing w:val="8"/>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gender</w:t>
      </w:r>
      <w:r w:rsidRPr="0063195A">
        <w:rPr>
          <w:rFonts w:ascii="Garamond" w:hAnsi="Garamond"/>
          <w:spacing w:val="7"/>
        </w:rPr>
        <w:t xml:space="preserve"> </w:t>
      </w:r>
      <w:r w:rsidRPr="0063195A">
        <w:rPr>
          <w:rFonts w:ascii="Garamond" w:hAnsi="Garamond"/>
          <w:spacing w:val="-1"/>
        </w:rPr>
        <w:t>balance</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staff?</w:t>
      </w:r>
      <w:r w:rsidRPr="0063195A">
        <w:rPr>
          <w:rFonts w:ascii="Garamond" w:hAnsi="Garamond"/>
          <w:spacing w:val="8"/>
        </w:rPr>
        <w:t xml:space="preserve"> </w:t>
      </w:r>
      <w:r w:rsidRPr="0063195A">
        <w:rPr>
          <w:rFonts w:ascii="Garamond" w:hAnsi="Garamond"/>
          <w:spacing w:val="-1"/>
        </w:rPr>
        <w:t>What</w:t>
      </w:r>
      <w:r w:rsidRPr="0063195A">
        <w:rPr>
          <w:rFonts w:ascii="Garamond" w:hAnsi="Garamond"/>
          <w:spacing w:val="7"/>
        </w:rPr>
        <w:t xml:space="preserve"> </w:t>
      </w:r>
      <w:r w:rsidRPr="0063195A">
        <w:rPr>
          <w:rFonts w:ascii="Garamond" w:hAnsi="Garamond"/>
          <w:spacing w:val="-1"/>
        </w:rPr>
        <w:t>steps</w:t>
      </w:r>
      <w:r w:rsidRPr="0063195A">
        <w:rPr>
          <w:rFonts w:ascii="Garamond" w:hAnsi="Garamond"/>
          <w:spacing w:val="5"/>
        </w:rPr>
        <w:t xml:space="preserve"> </w:t>
      </w:r>
      <w:r w:rsidRPr="0063195A">
        <w:rPr>
          <w:rFonts w:ascii="Garamond" w:hAnsi="Garamond"/>
          <w:spacing w:val="-1"/>
        </w:rPr>
        <w:t>have</w:t>
      </w:r>
      <w:r w:rsidRPr="0063195A">
        <w:rPr>
          <w:rFonts w:ascii="Garamond" w:hAnsi="Garamond"/>
          <w:spacing w:val="6"/>
        </w:rPr>
        <w:t xml:space="preserve"> </w:t>
      </w:r>
      <w:r w:rsidRPr="0063195A">
        <w:rPr>
          <w:rFonts w:ascii="Garamond" w:hAnsi="Garamond"/>
          <w:spacing w:val="-1"/>
        </w:rPr>
        <w:t>been</w:t>
      </w:r>
      <w:r w:rsidRPr="0063195A">
        <w:rPr>
          <w:rFonts w:ascii="Garamond" w:hAnsi="Garamond"/>
          <w:spacing w:val="7"/>
        </w:rPr>
        <w:t xml:space="preserve"> </w:t>
      </w:r>
      <w:r w:rsidRPr="0063195A">
        <w:rPr>
          <w:rFonts w:ascii="Garamond" w:hAnsi="Garamond"/>
          <w:spacing w:val="-1"/>
        </w:rPr>
        <w:t>taken</w:t>
      </w:r>
      <w:r w:rsidRPr="0063195A">
        <w:rPr>
          <w:rFonts w:ascii="Garamond" w:hAnsi="Garamond"/>
          <w:spacing w:val="7"/>
        </w:rPr>
        <w:t xml:space="preserve"> </w:t>
      </w:r>
      <w:r w:rsidRPr="0063195A">
        <w:rPr>
          <w:rFonts w:ascii="Garamond" w:hAnsi="Garamond"/>
        </w:rPr>
        <w:t>to</w:t>
      </w:r>
      <w:r w:rsidRPr="0063195A">
        <w:rPr>
          <w:rFonts w:ascii="Garamond" w:hAnsi="Garamond"/>
          <w:spacing w:val="7"/>
        </w:rPr>
        <w:t xml:space="preserve"> </w:t>
      </w:r>
      <w:r w:rsidRPr="0063195A">
        <w:rPr>
          <w:rFonts w:ascii="Garamond" w:hAnsi="Garamond"/>
          <w:spacing w:val="-1"/>
        </w:rPr>
        <w:t>ensure</w:t>
      </w:r>
      <w:r w:rsidRPr="0063195A">
        <w:rPr>
          <w:rFonts w:ascii="Garamond" w:hAnsi="Garamond"/>
          <w:spacing w:val="6"/>
        </w:rPr>
        <w:t xml:space="preserve"> </w:t>
      </w:r>
      <w:r w:rsidRPr="0063195A">
        <w:rPr>
          <w:rFonts w:ascii="Garamond" w:hAnsi="Garamond"/>
          <w:spacing w:val="-1"/>
        </w:rPr>
        <w:t>gender</w:t>
      </w:r>
      <w:r w:rsidRPr="0063195A">
        <w:rPr>
          <w:rFonts w:ascii="Garamond" w:hAnsi="Garamond"/>
          <w:spacing w:val="7"/>
        </w:rPr>
        <w:t xml:space="preserve"> </w:t>
      </w:r>
      <w:r w:rsidRPr="0063195A">
        <w:rPr>
          <w:rFonts w:ascii="Garamond" w:hAnsi="Garamond"/>
          <w:spacing w:val="-1"/>
        </w:rPr>
        <w:t>balance</w:t>
      </w:r>
      <w:r w:rsidRPr="0063195A">
        <w:rPr>
          <w:rFonts w:ascii="Garamond" w:hAnsi="Garamond"/>
          <w:spacing w:val="6"/>
        </w:rPr>
        <w:t xml:space="preserve"> </w:t>
      </w:r>
      <w:r w:rsidRPr="0063195A">
        <w:rPr>
          <w:rFonts w:ascii="Garamond" w:hAnsi="Garamond"/>
        </w:rPr>
        <w:t>in</w:t>
      </w:r>
      <w:r w:rsidRPr="0063195A">
        <w:rPr>
          <w:rFonts w:ascii="Garamond" w:hAnsi="Garamond"/>
          <w:spacing w:val="45"/>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staff?</w:t>
      </w:r>
    </w:p>
    <w:p w14:paraId="0EADC862" w14:textId="77777777" w:rsidR="00A06FF5" w:rsidRPr="0063195A" w:rsidRDefault="00A06FF5" w:rsidP="0063195A">
      <w:pPr>
        <w:rPr>
          <w:rFonts w:ascii="Garamond" w:hAnsi="Garamond"/>
        </w:rPr>
      </w:pPr>
      <w:r w:rsidRPr="0063195A">
        <w:rPr>
          <w:rFonts w:ascii="Garamond" w:hAnsi="Garamond"/>
          <w:spacing w:val="-1"/>
        </w:rPr>
        <w:t>What</w:t>
      </w:r>
      <w:r w:rsidRPr="0063195A">
        <w:rPr>
          <w:rFonts w:ascii="Garamond" w:hAnsi="Garamond"/>
          <w:spacing w:val="-8"/>
        </w:rPr>
        <w:t xml:space="preserve"> </w:t>
      </w:r>
      <w:r w:rsidRPr="0063195A">
        <w:rPr>
          <w:rFonts w:ascii="Garamond" w:hAnsi="Garamond"/>
        </w:rPr>
        <w:t>is</w:t>
      </w:r>
      <w:r w:rsidRPr="0063195A">
        <w:rPr>
          <w:rFonts w:ascii="Garamond" w:hAnsi="Garamond"/>
          <w:spacing w:val="-7"/>
        </w:rPr>
        <w:t xml:space="preserve"> </w:t>
      </w:r>
      <w:r w:rsidRPr="0063195A">
        <w:rPr>
          <w:rFonts w:ascii="Garamond" w:hAnsi="Garamond"/>
          <w:spacing w:val="-1"/>
        </w:rPr>
        <w:t>the</w:t>
      </w:r>
      <w:r w:rsidRPr="0063195A">
        <w:rPr>
          <w:rFonts w:ascii="Garamond" w:hAnsi="Garamond"/>
          <w:spacing w:val="-8"/>
        </w:rPr>
        <w:t xml:space="preserve"> </w:t>
      </w:r>
      <w:r w:rsidRPr="0063195A">
        <w:rPr>
          <w:rFonts w:ascii="Garamond" w:hAnsi="Garamond"/>
          <w:spacing w:val="-1"/>
        </w:rPr>
        <w:t>gender</w:t>
      </w:r>
      <w:r w:rsidRPr="0063195A">
        <w:rPr>
          <w:rFonts w:ascii="Garamond" w:hAnsi="Garamond"/>
          <w:spacing w:val="-7"/>
        </w:rPr>
        <w:t xml:space="preserve"> </w:t>
      </w:r>
      <w:r w:rsidRPr="0063195A">
        <w:rPr>
          <w:rFonts w:ascii="Garamond" w:hAnsi="Garamond"/>
          <w:spacing w:val="-1"/>
        </w:rPr>
        <w:t>balance</w:t>
      </w:r>
      <w:r w:rsidRPr="0063195A">
        <w:rPr>
          <w:rFonts w:ascii="Garamond" w:hAnsi="Garamond"/>
          <w:spacing w:val="-8"/>
        </w:rPr>
        <w:t xml:space="preserve"> </w:t>
      </w:r>
      <w:r w:rsidRPr="0063195A">
        <w:rPr>
          <w:rFonts w:ascii="Garamond" w:hAnsi="Garamond"/>
          <w:spacing w:val="-2"/>
        </w:rPr>
        <w:t>of</w:t>
      </w:r>
      <w:r w:rsidRPr="0063195A">
        <w:rPr>
          <w:rFonts w:ascii="Garamond" w:hAnsi="Garamond"/>
          <w:spacing w:val="-7"/>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1"/>
        </w:rPr>
        <w:t>Project</w:t>
      </w:r>
      <w:r w:rsidRPr="0063195A">
        <w:rPr>
          <w:rFonts w:ascii="Garamond" w:hAnsi="Garamond"/>
          <w:spacing w:val="-9"/>
        </w:rPr>
        <w:t xml:space="preserve"> </w:t>
      </w:r>
      <w:r w:rsidRPr="0063195A">
        <w:rPr>
          <w:rFonts w:ascii="Garamond" w:hAnsi="Garamond"/>
          <w:spacing w:val="-1"/>
        </w:rPr>
        <w:t>Board?</w:t>
      </w:r>
      <w:r w:rsidRPr="0063195A">
        <w:rPr>
          <w:rFonts w:ascii="Garamond" w:hAnsi="Garamond"/>
          <w:spacing w:val="-7"/>
        </w:rPr>
        <w:t xml:space="preserve"> </w:t>
      </w:r>
      <w:r w:rsidRPr="0063195A">
        <w:rPr>
          <w:rFonts w:ascii="Garamond" w:hAnsi="Garamond"/>
          <w:spacing w:val="-1"/>
        </w:rPr>
        <w:t>What</w:t>
      </w:r>
      <w:r w:rsidRPr="0063195A">
        <w:rPr>
          <w:rFonts w:ascii="Garamond" w:hAnsi="Garamond"/>
          <w:spacing w:val="-10"/>
        </w:rPr>
        <w:t xml:space="preserve"> </w:t>
      </w:r>
      <w:r w:rsidRPr="0063195A">
        <w:rPr>
          <w:rFonts w:ascii="Garamond" w:hAnsi="Garamond"/>
          <w:spacing w:val="-1"/>
        </w:rPr>
        <w:t>steps</w:t>
      </w:r>
      <w:r w:rsidRPr="0063195A">
        <w:rPr>
          <w:rFonts w:ascii="Garamond" w:hAnsi="Garamond"/>
          <w:spacing w:val="-7"/>
        </w:rPr>
        <w:t xml:space="preserve"> </w:t>
      </w:r>
      <w:r w:rsidRPr="0063195A">
        <w:rPr>
          <w:rFonts w:ascii="Garamond" w:hAnsi="Garamond"/>
          <w:spacing w:val="-1"/>
        </w:rPr>
        <w:t>have</w:t>
      </w:r>
      <w:r w:rsidRPr="0063195A">
        <w:rPr>
          <w:rFonts w:ascii="Garamond" w:hAnsi="Garamond"/>
          <w:spacing w:val="-8"/>
        </w:rPr>
        <w:t xml:space="preserve"> </w:t>
      </w:r>
      <w:r w:rsidRPr="0063195A">
        <w:rPr>
          <w:rFonts w:ascii="Garamond" w:hAnsi="Garamond"/>
          <w:spacing w:val="-1"/>
        </w:rPr>
        <w:t>been</w:t>
      </w:r>
      <w:r w:rsidRPr="0063195A">
        <w:rPr>
          <w:rFonts w:ascii="Garamond" w:hAnsi="Garamond"/>
          <w:spacing w:val="-7"/>
        </w:rPr>
        <w:t xml:space="preserve"> </w:t>
      </w:r>
      <w:r w:rsidRPr="0063195A">
        <w:rPr>
          <w:rFonts w:ascii="Garamond" w:hAnsi="Garamond"/>
          <w:spacing w:val="-1"/>
        </w:rPr>
        <w:t>taken</w:t>
      </w:r>
      <w:r w:rsidRPr="0063195A">
        <w:rPr>
          <w:rFonts w:ascii="Garamond" w:hAnsi="Garamond"/>
          <w:spacing w:val="-10"/>
        </w:rPr>
        <w:t xml:space="preserve"> </w:t>
      </w:r>
      <w:r w:rsidRPr="0063195A">
        <w:rPr>
          <w:rFonts w:ascii="Garamond" w:hAnsi="Garamond"/>
        </w:rPr>
        <w:t>to</w:t>
      </w:r>
      <w:r w:rsidRPr="0063195A">
        <w:rPr>
          <w:rFonts w:ascii="Garamond" w:hAnsi="Garamond"/>
          <w:spacing w:val="-7"/>
        </w:rPr>
        <w:t xml:space="preserve"> </w:t>
      </w:r>
      <w:r w:rsidRPr="0063195A">
        <w:rPr>
          <w:rFonts w:ascii="Garamond" w:hAnsi="Garamond"/>
          <w:spacing w:val="-1"/>
        </w:rPr>
        <w:t>ensure</w:t>
      </w:r>
      <w:r w:rsidRPr="0063195A">
        <w:rPr>
          <w:rFonts w:ascii="Garamond" w:hAnsi="Garamond"/>
          <w:spacing w:val="-8"/>
        </w:rPr>
        <w:t xml:space="preserve"> </w:t>
      </w:r>
      <w:r w:rsidRPr="0063195A">
        <w:rPr>
          <w:rFonts w:ascii="Garamond" w:hAnsi="Garamond"/>
          <w:spacing w:val="-1"/>
        </w:rPr>
        <w:t>gender</w:t>
      </w:r>
      <w:r w:rsidRPr="0063195A">
        <w:rPr>
          <w:rFonts w:ascii="Garamond" w:hAnsi="Garamond"/>
          <w:spacing w:val="-7"/>
        </w:rPr>
        <w:t xml:space="preserve"> </w:t>
      </w:r>
      <w:r w:rsidRPr="0063195A">
        <w:rPr>
          <w:rFonts w:ascii="Garamond" w:hAnsi="Garamond"/>
          <w:spacing w:val="-2"/>
        </w:rPr>
        <w:t>balance</w:t>
      </w:r>
      <w:r w:rsidRPr="0063195A">
        <w:rPr>
          <w:rFonts w:ascii="Garamond" w:hAnsi="Garamond"/>
          <w:spacing w:val="45"/>
        </w:rPr>
        <w:t xml:space="preserve"> </w:t>
      </w:r>
      <w:r w:rsidRPr="0063195A">
        <w:rPr>
          <w:rFonts w:ascii="Garamond" w:hAnsi="Garamond"/>
        </w:rPr>
        <w:t>in the</w:t>
      </w:r>
      <w:r w:rsidRPr="0063195A">
        <w:rPr>
          <w:rFonts w:ascii="Garamond" w:hAnsi="Garamond"/>
          <w:spacing w:val="-1"/>
        </w:rPr>
        <w:t xml:space="preserve"> Project</w:t>
      </w:r>
      <w:r w:rsidRPr="0063195A">
        <w:rPr>
          <w:rFonts w:ascii="Garamond" w:hAnsi="Garamond"/>
        </w:rPr>
        <w:t xml:space="preserve"> </w:t>
      </w:r>
      <w:r w:rsidRPr="0063195A">
        <w:rPr>
          <w:rFonts w:ascii="Garamond" w:hAnsi="Garamond"/>
          <w:spacing w:val="-2"/>
        </w:rPr>
        <w:t>Board?</w:t>
      </w:r>
    </w:p>
    <w:p w14:paraId="3BED0921" w14:textId="77777777" w:rsidR="00A06FF5" w:rsidRPr="0063195A" w:rsidRDefault="00A06FF5" w:rsidP="0063195A">
      <w:pPr>
        <w:rPr>
          <w:rFonts w:ascii="Garamond" w:eastAsia="Garamond" w:hAnsi="Garamond" w:cs="Garamond"/>
        </w:rPr>
      </w:pPr>
    </w:p>
    <w:p w14:paraId="58E5426B" w14:textId="77777777" w:rsidR="00A06FF5" w:rsidRPr="0063195A" w:rsidRDefault="00A06FF5" w:rsidP="0063195A">
      <w:pPr>
        <w:rPr>
          <w:rFonts w:ascii="Garamond" w:hAnsi="Garamond"/>
        </w:rPr>
      </w:pPr>
      <w:r w:rsidRPr="0063195A">
        <w:rPr>
          <w:rFonts w:ascii="Garamond" w:hAnsi="Garamond"/>
          <w:spacing w:val="-1"/>
          <w:u w:val="single" w:color="000000"/>
        </w:rPr>
        <w:t>Work</w:t>
      </w:r>
      <w:r w:rsidRPr="0063195A">
        <w:rPr>
          <w:rFonts w:ascii="Garamond" w:hAnsi="Garamond"/>
          <w:u w:val="single" w:color="000000"/>
        </w:rPr>
        <w:t xml:space="preserve"> </w:t>
      </w:r>
      <w:r w:rsidRPr="0063195A">
        <w:rPr>
          <w:rFonts w:ascii="Garamond" w:hAnsi="Garamond"/>
          <w:spacing w:val="-1"/>
          <w:u w:val="single" w:color="000000"/>
        </w:rPr>
        <w:t>Planning:</w:t>
      </w:r>
    </w:p>
    <w:p w14:paraId="6E31EDB7" w14:textId="24AF9623" w:rsidR="00A06FF5" w:rsidRDefault="00A06FF5" w:rsidP="0063195A">
      <w:pPr>
        <w:rPr>
          <w:rFonts w:ascii="Garamond" w:hAnsi="Garamond"/>
          <w:spacing w:val="-1"/>
        </w:rPr>
      </w:pPr>
      <w:r w:rsidRPr="0063195A">
        <w:rPr>
          <w:rFonts w:ascii="Garamond" w:hAnsi="Garamond"/>
          <w:spacing w:val="-1"/>
        </w:rPr>
        <w:t>Review</w:t>
      </w:r>
      <w:r w:rsidRPr="0063195A">
        <w:rPr>
          <w:rFonts w:ascii="Garamond" w:hAnsi="Garamond"/>
          <w:spacing w:val="-6"/>
        </w:rPr>
        <w:t xml:space="preserve"> </w:t>
      </w:r>
      <w:r w:rsidRPr="0063195A">
        <w:rPr>
          <w:rFonts w:ascii="Garamond" w:hAnsi="Garamond"/>
          <w:spacing w:val="-1"/>
        </w:rPr>
        <w:t>any</w:t>
      </w:r>
      <w:r w:rsidRPr="0063195A">
        <w:rPr>
          <w:rFonts w:ascii="Garamond" w:hAnsi="Garamond"/>
          <w:spacing w:val="-6"/>
        </w:rPr>
        <w:t xml:space="preserve"> </w:t>
      </w:r>
      <w:r w:rsidRPr="0063195A">
        <w:rPr>
          <w:rFonts w:ascii="Garamond" w:hAnsi="Garamond"/>
          <w:spacing w:val="-1"/>
        </w:rPr>
        <w:t>delays</w:t>
      </w:r>
      <w:r w:rsidRPr="0063195A">
        <w:rPr>
          <w:rFonts w:ascii="Garamond" w:hAnsi="Garamond"/>
          <w:spacing w:val="-4"/>
        </w:rPr>
        <w:t xml:space="preserve"> </w:t>
      </w:r>
      <w:r w:rsidRPr="0063195A">
        <w:rPr>
          <w:rFonts w:ascii="Garamond" w:hAnsi="Garamond"/>
        </w:rPr>
        <w:t>in</w:t>
      </w:r>
      <w:r w:rsidRPr="0063195A">
        <w:rPr>
          <w:rFonts w:ascii="Garamond" w:hAnsi="Garamond"/>
          <w:spacing w:val="-5"/>
        </w:rPr>
        <w:t xml:space="preserve"> </w:t>
      </w:r>
      <w:r w:rsidRPr="0063195A">
        <w:rPr>
          <w:rFonts w:ascii="Garamond" w:hAnsi="Garamond"/>
          <w:spacing w:val="-1"/>
        </w:rPr>
        <w:t>project</w:t>
      </w:r>
      <w:r w:rsidRPr="0063195A">
        <w:rPr>
          <w:rFonts w:ascii="Garamond" w:hAnsi="Garamond"/>
          <w:spacing w:val="-6"/>
        </w:rPr>
        <w:t xml:space="preserve"> </w:t>
      </w:r>
      <w:r w:rsidRPr="0063195A">
        <w:rPr>
          <w:rFonts w:ascii="Garamond" w:hAnsi="Garamond"/>
          <w:spacing w:val="-1"/>
        </w:rPr>
        <w:t>start-up</w:t>
      </w:r>
      <w:r w:rsidRPr="0063195A">
        <w:rPr>
          <w:rFonts w:ascii="Garamond" w:hAnsi="Garamond"/>
          <w:spacing w:val="-5"/>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2"/>
        </w:rPr>
        <w:t>implementation,</w:t>
      </w:r>
      <w:r w:rsidRPr="0063195A">
        <w:rPr>
          <w:rFonts w:ascii="Garamond" w:hAnsi="Garamond"/>
          <w:spacing w:val="-5"/>
        </w:rPr>
        <w:t xml:space="preserve"> </w:t>
      </w:r>
      <w:r w:rsidRPr="0063195A">
        <w:rPr>
          <w:rFonts w:ascii="Garamond" w:hAnsi="Garamond"/>
          <w:spacing w:val="-1"/>
        </w:rPr>
        <w:t>identify</w:t>
      </w:r>
      <w:r w:rsidRPr="0063195A">
        <w:rPr>
          <w:rFonts w:ascii="Garamond" w:hAnsi="Garamond"/>
          <w:spacing w:val="-6"/>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causes</w:t>
      </w:r>
      <w:r w:rsidRPr="0063195A">
        <w:rPr>
          <w:rFonts w:ascii="Garamond" w:hAnsi="Garamond"/>
          <w:spacing w:val="-4"/>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examine</w:t>
      </w:r>
      <w:r w:rsidRPr="0063195A">
        <w:rPr>
          <w:rFonts w:ascii="Garamond" w:hAnsi="Garamond"/>
          <w:spacing w:val="-6"/>
        </w:rPr>
        <w:t xml:space="preserve"> </w:t>
      </w:r>
      <w:r w:rsidRPr="0063195A">
        <w:rPr>
          <w:rFonts w:ascii="Garamond" w:hAnsi="Garamond"/>
        </w:rPr>
        <w:t>if</w:t>
      </w:r>
      <w:r w:rsidRPr="0063195A">
        <w:rPr>
          <w:rFonts w:ascii="Garamond" w:hAnsi="Garamond"/>
          <w:spacing w:val="-4"/>
        </w:rPr>
        <w:t xml:space="preserve"> </w:t>
      </w:r>
      <w:r w:rsidRPr="0063195A">
        <w:rPr>
          <w:rFonts w:ascii="Garamond" w:hAnsi="Garamond"/>
          <w:spacing w:val="-1"/>
        </w:rPr>
        <w:t>they</w:t>
      </w:r>
      <w:r w:rsidRPr="0063195A">
        <w:rPr>
          <w:rFonts w:ascii="Garamond" w:hAnsi="Garamond"/>
          <w:spacing w:val="-6"/>
        </w:rPr>
        <w:t xml:space="preserve"> </w:t>
      </w:r>
      <w:r w:rsidRPr="0063195A">
        <w:rPr>
          <w:rFonts w:ascii="Garamond" w:hAnsi="Garamond"/>
          <w:spacing w:val="-1"/>
        </w:rPr>
        <w:t>have</w:t>
      </w:r>
      <w:r w:rsidRPr="0063195A">
        <w:rPr>
          <w:rFonts w:ascii="Garamond" w:hAnsi="Garamond"/>
          <w:spacing w:val="73"/>
        </w:rPr>
        <w:t xml:space="preserve"> </w:t>
      </w:r>
      <w:r w:rsidRPr="0063195A">
        <w:rPr>
          <w:rFonts w:ascii="Garamond" w:hAnsi="Garamond"/>
          <w:spacing w:val="-1"/>
        </w:rPr>
        <w:t>been</w:t>
      </w:r>
      <w:r w:rsidRPr="0063195A">
        <w:rPr>
          <w:rFonts w:ascii="Garamond" w:hAnsi="Garamond"/>
        </w:rPr>
        <w:t xml:space="preserve"> </w:t>
      </w:r>
      <w:r w:rsidRPr="0063195A">
        <w:rPr>
          <w:rFonts w:ascii="Garamond" w:hAnsi="Garamond"/>
          <w:spacing w:val="-1"/>
        </w:rPr>
        <w:t>resolved.</w:t>
      </w:r>
    </w:p>
    <w:p w14:paraId="0C79866F" w14:textId="77777777" w:rsidR="00A06FF5" w:rsidRPr="0063195A" w:rsidRDefault="00A06FF5" w:rsidP="0063195A">
      <w:pPr>
        <w:rPr>
          <w:rFonts w:ascii="Garamond" w:hAnsi="Garamond"/>
        </w:rPr>
      </w:pPr>
      <w:r w:rsidRPr="0063195A">
        <w:rPr>
          <w:rFonts w:ascii="Garamond" w:hAnsi="Garamond"/>
          <w:spacing w:val="-1"/>
        </w:rPr>
        <w:t>Are</w:t>
      </w:r>
      <w:r w:rsidRPr="0063195A">
        <w:rPr>
          <w:rFonts w:ascii="Garamond" w:hAnsi="Garamond"/>
          <w:spacing w:val="-13"/>
        </w:rPr>
        <w:t xml:space="preserve"> </w:t>
      </w:r>
      <w:r w:rsidRPr="0063195A">
        <w:rPr>
          <w:rFonts w:ascii="Garamond" w:hAnsi="Garamond"/>
          <w:spacing w:val="-1"/>
        </w:rPr>
        <w:t>work-planning</w:t>
      </w:r>
      <w:r w:rsidRPr="0063195A">
        <w:rPr>
          <w:rFonts w:ascii="Garamond" w:hAnsi="Garamond"/>
          <w:spacing w:val="-12"/>
        </w:rPr>
        <w:t xml:space="preserve"> </w:t>
      </w:r>
      <w:r w:rsidRPr="0063195A">
        <w:rPr>
          <w:rFonts w:ascii="Garamond" w:hAnsi="Garamond"/>
          <w:spacing w:val="-2"/>
        </w:rPr>
        <w:t>processes</w:t>
      </w:r>
      <w:r w:rsidRPr="0063195A">
        <w:rPr>
          <w:rFonts w:ascii="Garamond" w:hAnsi="Garamond"/>
          <w:spacing w:val="-13"/>
        </w:rPr>
        <w:t xml:space="preserve"> </w:t>
      </w:r>
      <w:r w:rsidRPr="0063195A">
        <w:rPr>
          <w:rFonts w:ascii="Garamond" w:hAnsi="Garamond"/>
          <w:spacing w:val="-1"/>
        </w:rPr>
        <w:t>results-based?</w:t>
      </w:r>
      <w:r w:rsidRPr="0063195A">
        <w:rPr>
          <w:rFonts w:ascii="Garamond" w:hAnsi="Garamond"/>
          <w:spacing w:val="30"/>
        </w:rPr>
        <w:t xml:space="preserve"> </w:t>
      </w:r>
      <w:r w:rsidRPr="0063195A">
        <w:rPr>
          <w:rFonts w:ascii="Garamond" w:hAnsi="Garamond"/>
        </w:rPr>
        <w:t>If</w:t>
      </w:r>
      <w:r w:rsidRPr="0063195A">
        <w:rPr>
          <w:rFonts w:ascii="Garamond" w:hAnsi="Garamond"/>
          <w:spacing w:val="-12"/>
        </w:rPr>
        <w:t xml:space="preserve"> </w:t>
      </w:r>
      <w:r w:rsidRPr="0063195A">
        <w:rPr>
          <w:rFonts w:ascii="Garamond" w:hAnsi="Garamond"/>
          <w:spacing w:val="-2"/>
        </w:rPr>
        <w:t>not,</w:t>
      </w:r>
      <w:r w:rsidRPr="0063195A">
        <w:rPr>
          <w:rFonts w:ascii="Garamond" w:hAnsi="Garamond"/>
          <w:spacing w:val="-12"/>
        </w:rPr>
        <w:t xml:space="preserve"> </w:t>
      </w:r>
      <w:r w:rsidRPr="0063195A">
        <w:rPr>
          <w:rFonts w:ascii="Garamond" w:hAnsi="Garamond"/>
          <w:spacing w:val="-1"/>
        </w:rPr>
        <w:t>suggest</w:t>
      </w:r>
      <w:r w:rsidRPr="0063195A">
        <w:rPr>
          <w:rFonts w:ascii="Garamond" w:hAnsi="Garamond"/>
          <w:spacing w:val="-12"/>
        </w:rPr>
        <w:t xml:space="preserve"> </w:t>
      </w:r>
      <w:r w:rsidRPr="0063195A">
        <w:rPr>
          <w:rFonts w:ascii="Garamond" w:hAnsi="Garamond"/>
          <w:spacing w:val="-1"/>
        </w:rPr>
        <w:t>ways</w:t>
      </w:r>
      <w:r w:rsidRPr="0063195A">
        <w:rPr>
          <w:rFonts w:ascii="Garamond" w:hAnsi="Garamond"/>
          <w:spacing w:val="-11"/>
        </w:rPr>
        <w:t xml:space="preserve"> </w:t>
      </w:r>
      <w:r w:rsidRPr="0063195A">
        <w:rPr>
          <w:rFonts w:ascii="Garamond" w:hAnsi="Garamond"/>
        </w:rPr>
        <w:t>to</w:t>
      </w:r>
      <w:r w:rsidRPr="0063195A">
        <w:rPr>
          <w:rFonts w:ascii="Garamond" w:hAnsi="Garamond"/>
          <w:spacing w:val="-12"/>
        </w:rPr>
        <w:t xml:space="preserve"> </w:t>
      </w:r>
      <w:r w:rsidRPr="0063195A">
        <w:rPr>
          <w:rFonts w:ascii="Garamond" w:hAnsi="Garamond"/>
          <w:spacing w:val="-1"/>
        </w:rPr>
        <w:t>re-orientate</w:t>
      </w:r>
      <w:r w:rsidRPr="0063195A">
        <w:rPr>
          <w:rFonts w:ascii="Garamond" w:hAnsi="Garamond"/>
          <w:spacing w:val="-13"/>
        </w:rPr>
        <w:t xml:space="preserve"> </w:t>
      </w:r>
      <w:r w:rsidRPr="0063195A">
        <w:rPr>
          <w:rFonts w:ascii="Garamond" w:hAnsi="Garamond"/>
          <w:spacing w:val="-1"/>
        </w:rPr>
        <w:t>work</w:t>
      </w:r>
      <w:r w:rsidRPr="0063195A">
        <w:rPr>
          <w:rFonts w:ascii="Garamond" w:hAnsi="Garamond"/>
          <w:spacing w:val="-13"/>
        </w:rPr>
        <w:t xml:space="preserve"> </w:t>
      </w:r>
      <w:r w:rsidRPr="0063195A">
        <w:rPr>
          <w:rFonts w:ascii="Garamond" w:hAnsi="Garamond"/>
          <w:spacing w:val="-2"/>
        </w:rPr>
        <w:t>planning</w:t>
      </w:r>
      <w:r w:rsidRPr="0063195A">
        <w:rPr>
          <w:rFonts w:ascii="Garamond" w:hAnsi="Garamond"/>
          <w:spacing w:val="-12"/>
        </w:rPr>
        <w:t xml:space="preserve"> </w:t>
      </w:r>
      <w:r w:rsidRPr="0063195A">
        <w:rPr>
          <w:rFonts w:ascii="Garamond" w:hAnsi="Garamond"/>
        </w:rPr>
        <w:t>to</w:t>
      </w:r>
      <w:r w:rsidRPr="0063195A">
        <w:rPr>
          <w:rFonts w:ascii="Garamond" w:hAnsi="Garamond"/>
          <w:spacing w:val="-12"/>
        </w:rPr>
        <w:t xml:space="preserve"> </w:t>
      </w:r>
      <w:r w:rsidRPr="0063195A">
        <w:rPr>
          <w:rFonts w:ascii="Garamond" w:hAnsi="Garamond"/>
          <w:spacing w:val="-1"/>
        </w:rPr>
        <w:t>focus</w:t>
      </w:r>
      <w:r w:rsidRPr="0063195A">
        <w:rPr>
          <w:rFonts w:ascii="Garamond" w:hAnsi="Garamond"/>
          <w:spacing w:val="65"/>
        </w:rPr>
        <w:t xml:space="preserve"> </w:t>
      </w:r>
      <w:r w:rsidRPr="0063195A">
        <w:rPr>
          <w:rFonts w:ascii="Garamond" w:hAnsi="Garamond"/>
          <w:spacing w:val="-1"/>
        </w:rPr>
        <w:t>on</w:t>
      </w:r>
      <w:r w:rsidRPr="0063195A">
        <w:rPr>
          <w:rFonts w:ascii="Garamond" w:hAnsi="Garamond"/>
        </w:rPr>
        <w:t xml:space="preserve"> </w:t>
      </w:r>
      <w:r w:rsidRPr="0063195A">
        <w:rPr>
          <w:rFonts w:ascii="Garamond" w:hAnsi="Garamond"/>
          <w:spacing w:val="-1"/>
        </w:rPr>
        <w:t>results?</w:t>
      </w:r>
    </w:p>
    <w:p w14:paraId="5044B90E" w14:textId="77777777" w:rsidR="00A06FF5" w:rsidRPr="0063195A" w:rsidRDefault="00A06FF5" w:rsidP="0063195A">
      <w:pPr>
        <w:rPr>
          <w:rFonts w:ascii="Garamond" w:hAnsi="Garamond"/>
        </w:rPr>
      </w:pPr>
      <w:r w:rsidRPr="0063195A">
        <w:rPr>
          <w:rFonts w:ascii="Garamond" w:hAnsi="Garamond"/>
          <w:spacing w:val="-1"/>
        </w:rPr>
        <w:t>Examine</w:t>
      </w:r>
      <w:r w:rsidRPr="0063195A">
        <w:rPr>
          <w:rFonts w:ascii="Garamond" w:hAnsi="Garamond"/>
          <w:spacing w:val="4"/>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rPr>
        <w:t>use</w:t>
      </w:r>
      <w:r w:rsidRPr="0063195A">
        <w:rPr>
          <w:rFonts w:ascii="Garamond" w:hAnsi="Garamond"/>
          <w:spacing w:val="4"/>
        </w:rPr>
        <w:t xml:space="preserve"> </w:t>
      </w:r>
      <w:r w:rsidRPr="0063195A">
        <w:rPr>
          <w:rFonts w:ascii="Garamond" w:hAnsi="Garamond"/>
          <w:spacing w:val="-1"/>
        </w:rPr>
        <w:t>of</w:t>
      </w:r>
      <w:r w:rsidRPr="0063195A">
        <w:rPr>
          <w:rFonts w:ascii="Garamond" w:hAnsi="Garamond"/>
          <w:spacing w:val="3"/>
        </w:rPr>
        <w:t xml:space="preserve"> </w:t>
      </w:r>
      <w:r w:rsidRPr="0063195A">
        <w:rPr>
          <w:rFonts w:ascii="Garamond" w:hAnsi="Garamond"/>
        </w:rPr>
        <w:t>the</w:t>
      </w:r>
      <w:r w:rsidRPr="0063195A">
        <w:rPr>
          <w:rFonts w:ascii="Garamond" w:hAnsi="Garamond"/>
          <w:spacing w:val="5"/>
        </w:rPr>
        <w:t xml:space="preserve"> </w:t>
      </w:r>
      <w:r w:rsidRPr="0063195A">
        <w:rPr>
          <w:rFonts w:ascii="Garamond" w:eastAsia="Garamond" w:hAnsi="Garamond" w:cs="Garamond"/>
          <w:spacing w:val="-1"/>
        </w:rPr>
        <w:t>project’s</w:t>
      </w:r>
      <w:r w:rsidRPr="0063195A">
        <w:rPr>
          <w:rFonts w:ascii="Garamond" w:eastAsia="Garamond" w:hAnsi="Garamond" w:cs="Garamond"/>
          <w:spacing w:val="6"/>
        </w:rPr>
        <w:t xml:space="preserve"> </w:t>
      </w:r>
      <w:r w:rsidRPr="0063195A">
        <w:rPr>
          <w:rFonts w:ascii="Garamond" w:hAnsi="Garamond"/>
          <w:spacing w:val="-1"/>
        </w:rPr>
        <w:t>results</w:t>
      </w:r>
      <w:r w:rsidRPr="0063195A">
        <w:rPr>
          <w:rFonts w:ascii="Garamond" w:hAnsi="Garamond"/>
          <w:spacing w:val="3"/>
        </w:rPr>
        <w:t xml:space="preserve"> </w:t>
      </w:r>
      <w:r w:rsidRPr="0063195A">
        <w:rPr>
          <w:rFonts w:ascii="Garamond" w:hAnsi="Garamond"/>
          <w:spacing w:val="-1"/>
        </w:rPr>
        <w:t>framework/</w:t>
      </w:r>
      <w:r w:rsidRPr="0063195A">
        <w:rPr>
          <w:rFonts w:ascii="Garamond" w:hAnsi="Garamond"/>
          <w:spacing w:val="5"/>
        </w:rPr>
        <w:t xml:space="preserve"> </w:t>
      </w:r>
      <w:r w:rsidRPr="0063195A">
        <w:rPr>
          <w:rFonts w:ascii="Garamond" w:hAnsi="Garamond"/>
          <w:spacing w:val="-1"/>
        </w:rPr>
        <w:t>log-frame</w:t>
      </w:r>
      <w:r w:rsidRPr="0063195A">
        <w:rPr>
          <w:rFonts w:ascii="Garamond" w:hAnsi="Garamond"/>
          <w:spacing w:val="4"/>
        </w:rPr>
        <w:t xml:space="preserve"> </w:t>
      </w:r>
      <w:r w:rsidRPr="0063195A">
        <w:rPr>
          <w:rFonts w:ascii="Garamond" w:hAnsi="Garamond"/>
          <w:spacing w:val="-1"/>
        </w:rPr>
        <w:t>as</w:t>
      </w:r>
      <w:r w:rsidRPr="0063195A">
        <w:rPr>
          <w:rFonts w:ascii="Garamond" w:hAnsi="Garamond"/>
          <w:spacing w:val="5"/>
        </w:rPr>
        <w:t xml:space="preserve"> </w:t>
      </w:r>
      <w:r w:rsidRPr="0063195A">
        <w:rPr>
          <w:rFonts w:ascii="Garamond" w:hAnsi="Garamond"/>
        </w:rPr>
        <w:t>a</w:t>
      </w:r>
      <w:r w:rsidRPr="0063195A">
        <w:rPr>
          <w:rFonts w:ascii="Garamond" w:hAnsi="Garamond"/>
          <w:spacing w:val="1"/>
        </w:rPr>
        <w:t xml:space="preserve"> </w:t>
      </w:r>
      <w:r w:rsidRPr="0063195A">
        <w:rPr>
          <w:rFonts w:ascii="Garamond" w:hAnsi="Garamond"/>
          <w:spacing w:val="-1"/>
        </w:rPr>
        <w:t>management</w:t>
      </w:r>
      <w:r w:rsidRPr="0063195A">
        <w:rPr>
          <w:rFonts w:ascii="Garamond" w:hAnsi="Garamond"/>
          <w:spacing w:val="5"/>
        </w:rPr>
        <w:t xml:space="preserve"> </w:t>
      </w:r>
      <w:r w:rsidRPr="0063195A">
        <w:rPr>
          <w:rFonts w:ascii="Garamond" w:hAnsi="Garamond"/>
          <w:spacing w:val="-2"/>
        </w:rPr>
        <w:t>tool</w:t>
      </w:r>
      <w:r w:rsidRPr="0063195A">
        <w:rPr>
          <w:rFonts w:ascii="Garamond" w:hAnsi="Garamond"/>
          <w:spacing w:val="4"/>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review</w:t>
      </w:r>
      <w:r w:rsidRPr="0063195A">
        <w:rPr>
          <w:rFonts w:ascii="Garamond" w:hAnsi="Garamond"/>
          <w:spacing w:val="4"/>
        </w:rPr>
        <w:t xml:space="preserve"> </w:t>
      </w:r>
      <w:r w:rsidRPr="0063195A">
        <w:rPr>
          <w:rFonts w:ascii="Garamond" w:hAnsi="Garamond"/>
          <w:spacing w:val="-1"/>
        </w:rPr>
        <w:t>any</w:t>
      </w:r>
      <w:r w:rsidRPr="0063195A">
        <w:rPr>
          <w:rFonts w:ascii="Garamond" w:hAnsi="Garamond"/>
          <w:spacing w:val="54"/>
        </w:rPr>
        <w:t xml:space="preserve"> </w:t>
      </w:r>
      <w:r w:rsidRPr="0063195A">
        <w:rPr>
          <w:rFonts w:ascii="Garamond" w:hAnsi="Garamond"/>
          <w:spacing w:val="-1"/>
        </w:rPr>
        <w:t>changes</w:t>
      </w:r>
      <w:r w:rsidRPr="0063195A">
        <w:rPr>
          <w:rFonts w:ascii="Garamond" w:hAnsi="Garamond"/>
          <w:spacing w:val="1"/>
        </w:rPr>
        <w:t xml:space="preserve"> </w:t>
      </w:r>
      <w:r w:rsidRPr="0063195A">
        <w:rPr>
          <w:rFonts w:ascii="Garamond" w:hAnsi="Garamond"/>
          <w:spacing w:val="-1"/>
        </w:rPr>
        <w:t xml:space="preserve">made </w:t>
      </w:r>
      <w:r w:rsidRPr="0063195A">
        <w:rPr>
          <w:rFonts w:ascii="Garamond" w:hAnsi="Garamond"/>
        </w:rPr>
        <w:t>to it</w:t>
      </w:r>
      <w:r w:rsidRPr="0063195A">
        <w:rPr>
          <w:rFonts w:ascii="Garamond" w:hAnsi="Garamond"/>
          <w:spacing w:val="-2"/>
        </w:rPr>
        <w:t xml:space="preserve"> </w:t>
      </w:r>
      <w:r w:rsidRPr="0063195A">
        <w:rPr>
          <w:rFonts w:ascii="Garamond" w:hAnsi="Garamond"/>
          <w:spacing w:val="-1"/>
        </w:rPr>
        <w:t xml:space="preserve">since </w:t>
      </w:r>
      <w:r w:rsidRPr="0063195A">
        <w:rPr>
          <w:rFonts w:ascii="Garamond" w:hAnsi="Garamond"/>
          <w:spacing w:val="-2"/>
        </w:rPr>
        <w:t>project</w:t>
      </w:r>
      <w:r w:rsidRPr="0063195A">
        <w:rPr>
          <w:rFonts w:ascii="Garamond" w:hAnsi="Garamond"/>
        </w:rPr>
        <w:t xml:space="preserve"> start.</w:t>
      </w:r>
    </w:p>
    <w:p w14:paraId="777C1BEF" w14:textId="77777777" w:rsidR="00A06FF5" w:rsidRPr="0063195A" w:rsidRDefault="00A06FF5" w:rsidP="0063195A">
      <w:pPr>
        <w:rPr>
          <w:rFonts w:ascii="Garamond" w:eastAsia="Garamond" w:hAnsi="Garamond" w:cs="Garamond"/>
        </w:rPr>
      </w:pPr>
    </w:p>
    <w:p w14:paraId="6F489576" w14:textId="77777777" w:rsidR="00A06FF5" w:rsidRPr="0063195A" w:rsidRDefault="00A06FF5" w:rsidP="0063195A">
      <w:pPr>
        <w:rPr>
          <w:rFonts w:ascii="Garamond" w:hAnsi="Garamond"/>
        </w:rPr>
      </w:pPr>
      <w:r w:rsidRPr="0063195A">
        <w:rPr>
          <w:rFonts w:ascii="Garamond" w:hAnsi="Garamond"/>
          <w:spacing w:val="-1"/>
          <w:u w:val="single" w:color="000000"/>
        </w:rPr>
        <w:t>Finance and</w:t>
      </w:r>
      <w:r w:rsidRPr="0063195A">
        <w:rPr>
          <w:rFonts w:ascii="Garamond" w:hAnsi="Garamond"/>
          <w:u w:val="single" w:color="000000"/>
        </w:rPr>
        <w:t xml:space="preserve"> </w:t>
      </w:r>
      <w:r w:rsidRPr="0063195A">
        <w:rPr>
          <w:rFonts w:ascii="Garamond" w:hAnsi="Garamond"/>
          <w:spacing w:val="-1"/>
          <w:u w:val="single" w:color="000000"/>
        </w:rPr>
        <w:t>co-finance</w:t>
      </w:r>
      <w:r w:rsidRPr="0063195A">
        <w:rPr>
          <w:rFonts w:ascii="Garamond" w:hAnsi="Garamond"/>
          <w:spacing w:val="-1"/>
        </w:rPr>
        <w:t>:</w:t>
      </w:r>
    </w:p>
    <w:p w14:paraId="4E9AB099" w14:textId="77777777" w:rsidR="00A06FF5" w:rsidRPr="0063195A" w:rsidRDefault="00A06FF5" w:rsidP="0063195A">
      <w:pPr>
        <w:rPr>
          <w:rFonts w:ascii="Garamond" w:hAnsi="Garamond"/>
        </w:rPr>
      </w:pPr>
      <w:r w:rsidRPr="0063195A">
        <w:rPr>
          <w:rFonts w:ascii="Garamond" w:hAnsi="Garamond"/>
          <w:spacing w:val="-1"/>
        </w:rPr>
        <w:t>Consider</w:t>
      </w:r>
      <w:r w:rsidRPr="0063195A">
        <w:rPr>
          <w:rFonts w:ascii="Garamond" w:hAnsi="Garamond"/>
          <w:spacing w:val="3"/>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1"/>
        </w:rPr>
        <w:t>financial</w:t>
      </w:r>
      <w:r w:rsidRPr="0063195A">
        <w:rPr>
          <w:rFonts w:ascii="Garamond" w:hAnsi="Garamond"/>
          <w:spacing w:val="4"/>
        </w:rPr>
        <w:t xml:space="preserve"> </w:t>
      </w:r>
      <w:r w:rsidRPr="0063195A">
        <w:rPr>
          <w:rFonts w:ascii="Garamond" w:hAnsi="Garamond"/>
          <w:spacing w:val="-1"/>
        </w:rPr>
        <w:t>management</w:t>
      </w:r>
      <w:r w:rsidRPr="0063195A">
        <w:rPr>
          <w:rFonts w:ascii="Garamond" w:hAnsi="Garamond"/>
          <w:spacing w:val="5"/>
        </w:rPr>
        <w:t xml:space="preserve"> </w:t>
      </w:r>
      <w:r w:rsidRPr="0063195A">
        <w:rPr>
          <w:rFonts w:ascii="Garamond" w:hAnsi="Garamond"/>
          <w:spacing w:val="-1"/>
        </w:rPr>
        <w:t>of</w:t>
      </w:r>
      <w:r w:rsidRPr="0063195A">
        <w:rPr>
          <w:rFonts w:ascii="Garamond" w:hAnsi="Garamond"/>
          <w:spacing w:val="3"/>
        </w:rPr>
        <w:t xml:space="preserve"> </w:t>
      </w:r>
      <w:r w:rsidRPr="0063195A">
        <w:rPr>
          <w:rFonts w:ascii="Garamond" w:hAnsi="Garamond"/>
        </w:rPr>
        <w:t>the</w:t>
      </w:r>
      <w:r w:rsidRPr="0063195A">
        <w:rPr>
          <w:rFonts w:ascii="Garamond" w:hAnsi="Garamond"/>
          <w:spacing w:val="2"/>
        </w:rPr>
        <w:t xml:space="preserve"> </w:t>
      </w:r>
      <w:r w:rsidRPr="0063195A">
        <w:rPr>
          <w:rFonts w:ascii="Garamond" w:hAnsi="Garamond"/>
          <w:spacing w:val="-1"/>
        </w:rPr>
        <w:t>project,</w:t>
      </w:r>
      <w:r w:rsidRPr="0063195A">
        <w:rPr>
          <w:rFonts w:ascii="Garamond" w:hAnsi="Garamond"/>
          <w:spacing w:val="4"/>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specific</w:t>
      </w:r>
      <w:r w:rsidRPr="0063195A">
        <w:rPr>
          <w:rFonts w:ascii="Garamond" w:hAnsi="Garamond"/>
          <w:spacing w:val="2"/>
        </w:rPr>
        <w:t xml:space="preserve"> </w:t>
      </w:r>
      <w:r w:rsidRPr="0063195A">
        <w:rPr>
          <w:rFonts w:ascii="Garamond" w:hAnsi="Garamond"/>
          <w:spacing w:val="-1"/>
        </w:rPr>
        <w:t>reference</w:t>
      </w:r>
      <w:r w:rsidRPr="0063195A">
        <w:rPr>
          <w:rFonts w:ascii="Garamond" w:hAnsi="Garamond"/>
          <w:spacing w:val="4"/>
        </w:rPr>
        <w:t xml:space="preserve"> </w:t>
      </w:r>
      <w:r w:rsidRPr="0063195A">
        <w:rPr>
          <w:rFonts w:ascii="Garamond" w:hAnsi="Garamond"/>
          <w:spacing w:val="-1"/>
        </w:rPr>
        <w:t>to</w:t>
      </w:r>
      <w:r w:rsidRPr="0063195A">
        <w:rPr>
          <w:rFonts w:ascii="Garamond" w:hAnsi="Garamond"/>
          <w:spacing w:val="5"/>
        </w:rPr>
        <w:t xml:space="preserve"> </w:t>
      </w:r>
      <w:r w:rsidRPr="0063195A">
        <w:rPr>
          <w:rFonts w:ascii="Garamond" w:hAnsi="Garamond"/>
          <w:spacing w:val="-1"/>
        </w:rPr>
        <w:t>the</w:t>
      </w:r>
      <w:r w:rsidRPr="0063195A">
        <w:rPr>
          <w:rFonts w:ascii="Garamond" w:hAnsi="Garamond"/>
          <w:spacing w:val="4"/>
        </w:rPr>
        <w:t xml:space="preserve"> </w:t>
      </w:r>
      <w:r w:rsidRPr="0063195A">
        <w:rPr>
          <w:rFonts w:ascii="Garamond" w:hAnsi="Garamond"/>
          <w:spacing w:val="-1"/>
        </w:rPr>
        <w:t>cost-effectiveness</w:t>
      </w:r>
      <w:r w:rsidRPr="0063195A">
        <w:rPr>
          <w:rFonts w:ascii="Garamond" w:hAnsi="Garamond"/>
          <w:spacing w:val="3"/>
        </w:rPr>
        <w:t xml:space="preserve"> </w:t>
      </w:r>
      <w:r w:rsidRPr="0063195A">
        <w:rPr>
          <w:rFonts w:ascii="Garamond" w:hAnsi="Garamond"/>
          <w:spacing w:val="-1"/>
        </w:rPr>
        <w:t>of</w:t>
      </w:r>
      <w:r w:rsidRPr="0063195A">
        <w:rPr>
          <w:rFonts w:ascii="Garamond" w:hAnsi="Garamond"/>
          <w:spacing w:val="60"/>
        </w:rPr>
        <w:t xml:space="preserve"> </w:t>
      </w:r>
      <w:r w:rsidRPr="0063195A">
        <w:rPr>
          <w:rFonts w:ascii="Garamond" w:hAnsi="Garamond"/>
          <w:spacing w:val="-1"/>
        </w:rPr>
        <w:t>interventions.</w:t>
      </w:r>
    </w:p>
    <w:p w14:paraId="1F75CA9B"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6"/>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2"/>
        </w:rPr>
        <w:t>changes</w:t>
      </w:r>
      <w:r w:rsidRPr="0063195A">
        <w:rPr>
          <w:rFonts w:ascii="Garamond" w:hAnsi="Garamond"/>
          <w:spacing w:val="8"/>
        </w:rPr>
        <w:t xml:space="preserve"> </w:t>
      </w:r>
      <w:r w:rsidRPr="0063195A">
        <w:rPr>
          <w:rFonts w:ascii="Garamond" w:hAnsi="Garamond"/>
          <w:spacing w:val="-1"/>
        </w:rPr>
        <w:t>to</w:t>
      </w:r>
      <w:r w:rsidRPr="0063195A">
        <w:rPr>
          <w:rFonts w:ascii="Garamond" w:hAnsi="Garamond"/>
          <w:spacing w:val="7"/>
        </w:rPr>
        <w:t xml:space="preserve"> </w:t>
      </w:r>
      <w:r w:rsidRPr="0063195A">
        <w:rPr>
          <w:rFonts w:ascii="Garamond" w:hAnsi="Garamond"/>
          <w:spacing w:val="-1"/>
        </w:rPr>
        <w:t>fund</w:t>
      </w:r>
      <w:r w:rsidRPr="0063195A">
        <w:rPr>
          <w:rFonts w:ascii="Garamond" w:hAnsi="Garamond"/>
          <w:spacing w:val="4"/>
        </w:rPr>
        <w:t xml:space="preserve"> </w:t>
      </w:r>
      <w:r w:rsidRPr="0063195A">
        <w:rPr>
          <w:rFonts w:ascii="Garamond" w:hAnsi="Garamond"/>
          <w:spacing w:val="-1"/>
        </w:rPr>
        <w:t>allocations</w:t>
      </w:r>
      <w:r w:rsidRPr="0063195A">
        <w:rPr>
          <w:rFonts w:ascii="Garamond" w:hAnsi="Garamond"/>
          <w:spacing w:val="8"/>
        </w:rPr>
        <w:t xml:space="preserve"> </w:t>
      </w:r>
      <w:r w:rsidRPr="0063195A">
        <w:rPr>
          <w:rFonts w:ascii="Garamond" w:hAnsi="Garamond"/>
          <w:spacing w:val="-2"/>
        </w:rPr>
        <w:t>as</w:t>
      </w:r>
      <w:r w:rsidRPr="0063195A">
        <w:rPr>
          <w:rFonts w:ascii="Garamond" w:hAnsi="Garamond"/>
          <w:spacing w:val="8"/>
        </w:rPr>
        <w:t xml:space="preserve"> </w:t>
      </w:r>
      <w:r w:rsidRPr="0063195A">
        <w:rPr>
          <w:rFonts w:ascii="Garamond" w:hAnsi="Garamond"/>
        </w:rPr>
        <w:t>a</w:t>
      </w:r>
      <w:r w:rsidRPr="0063195A">
        <w:rPr>
          <w:rFonts w:ascii="Garamond" w:hAnsi="Garamond"/>
          <w:spacing w:val="3"/>
        </w:rPr>
        <w:t xml:space="preserve"> </w:t>
      </w:r>
      <w:r w:rsidRPr="0063195A">
        <w:rPr>
          <w:rFonts w:ascii="Garamond" w:hAnsi="Garamond"/>
          <w:spacing w:val="-1"/>
        </w:rPr>
        <w:t>result</w:t>
      </w:r>
      <w:r w:rsidRPr="0063195A">
        <w:rPr>
          <w:rFonts w:ascii="Garamond" w:hAnsi="Garamond"/>
          <w:spacing w:val="4"/>
        </w:rPr>
        <w:t xml:space="preserve"> </w:t>
      </w:r>
      <w:r w:rsidRPr="0063195A">
        <w:rPr>
          <w:rFonts w:ascii="Garamond" w:hAnsi="Garamond"/>
          <w:spacing w:val="-1"/>
        </w:rPr>
        <w:t>of</w:t>
      </w:r>
      <w:r w:rsidRPr="0063195A">
        <w:rPr>
          <w:rFonts w:ascii="Garamond" w:hAnsi="Garamond"/>
          <w:spacing w:val="5"/>
        </w:rPr>
        <w:t xml:space="preserve"> </w:t>
      </w:r>
      <w:r w:rsidRPr="0063195A">
        <w:rPr>
          <w:rFonts w:ascii="Garamond" w:hAnsi="Garamond"/>
          <w:spacing w:val="-2"/>
        </w:rPr>
        <w:t>budget</w:t>
      </w:r>
      <w:r w:rsidRPr="0063195A">
        <w:rPr>
          <w:rFonts w:ascii="Garamond" w:hAnsi="Garamond"/>
          <w:spacing w:val="7"/>
        </w:rPr>
        <w:t xml:space="preserve"> </w:t>
      </w:r>
      <w:r w:rsidRPr="0063195A">
        <w:rPr>
          <w:rFonts w:ascii="Garamond" w:hAnsi="Garamond"/>
          <w:spacing w:val="-1"/>
        </w:rPr>
        <w:t>revisions</w:t>
      </w:r>
      <w:r w:rsidRPr="0063195A">
        <w:rPr>
          <w:rFonts w:ascii="Garamond" w:hAnsi="Garamond"/>
          <w:spacing w:val="6"/>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2"/>
        </w:rPr>
        <w:t>assess</w:t>
      </w:r>
      <w:r w:rsidRPr="0063195A">
        <w:rPr>
          <w:rFonts w:ascii="Garamond" w:hAnsi="Garamond"/>
          <w:spacing w:val="5"/>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1"/>
        </w:rPr>
        <w:t>appropriateness</w:t>
      </w:r>
      <w:r w:rsidRPr="0063195A">
        <w:rPr>
          <w:rFonts w:ascii="Garamond" w:hAnsi="Garamond"/>
          <w:spacing w:val="75"/>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relevance of</w:t>
      </w:r>
      <w:r w:rsidRPr="0063195A">
        <w:rPr>
          <w:rFonts w:ascii="Garamond" w:hAnsi="Garamond"/>
        </w:rPr>
        <w:t xml:space="preserve"> </w:t>
      </w:r>
      <w:r w:rsidRPr="0063195A">
        <w:rPr>
          <w:rFonts w:ascii="Garamond" w:hAnsi="Garamond"/>
          <w:spacing w:val="-1"/>
        </w:rPr>
        <w:t>such</w:t>
      </w:r>
      <w:r w:rsidRPr="0063195A">
        <w:rPr>
          <w:rFonts w:ascii="Garamond" w:hAnsi="Garamond"/>
          <w:spacing w:val="-3"/>
        </w:rPr>
        <w:t xml:space="preserve"> </w:t>
      </w:r>
      <w:r w:rsidRPr="0063195A">
        <w:rPr>
          <w:rFonts w:ascii="Garamond" w:hAnsi="Garamond"/>
          <w:spacing w:val="-1"/>
        </w:rPr>
        <w:t>revisions.</w:t>
      </w:r>
    </w:p>
    <w:p w14:paraId="04EA5ACD" w14:textId="77777777" w:rsidR="00A06FF5" w:rsidRPr="0063195A" w:rsidRDefault="00A06FF5" w:rsidP="0063195A">
      <w:pPr>
        <w:rPr>
          <w:rFonts w:ascii="Garamond" w:hAnsi="Garamond"/>
        </w:rPr>
      </w:pPr>
      <w:r w:rsidRPr="0063195A">
        <w:rPr>
          <w:rFonts w:ascii="Garamond" w:hAnsi="Garamond"/>
          <w:spacing w:val="-1"/>
        </w:rPr>
        <w:t>Does</w:t>
      </w:r>
      <w:r w:rsidRPr="0063195A">
        <w:rPr>
          <w:rFonts w:ascii="Garamond" w:hAnsi="Garamond"/>
          <w:spacing w:val="3"/>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have</w:t>
      </w:r>
      <w:r w:rsidRPr="0063195A">
        <w:rPr>
          <w:rFonts w:ascii="Garamond" w:hAnsi="Garamond"/>
          <w:spacing w:val="1"/>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1"/>
        </w:rPr>
        <w:t>appropriate</w:t>
      </w:r>
      <w:r w:rsidRPr="0063195A">
        <w:rPr>
          <w:rFonts w:ascii="Garamond" w:hAnsi="Garamond"/>
          <w:spacing w:val="4"/>
        </w:rPr>
        <w:t xml:space="preserve"> </w:t>
      </w:r>
      <w:r w:rsidRPr="0063195A">
        <w:rPr>
          <w:rFonts w:ascii="Garamond" w:hAnsi="Garamond"/>
          <w:spacing w:val="-2"/>
        </w:rPr>
        <w:t>financial</w:t>
      </w:r>
      <w:r w:rsidRPr="0063195A">
        <w:rPr>
          <w:rFonts w:ascii="Garamond" w:hAnsi="Garamond"/>
          <w:spacing w:val="4"/>
        </w:rPr>
        <w:t xml:space="preserve"> </w:t>
      </w:r>
      <w:r w:rsidRPr="0063195A">
        <w:rPr>
          <w:rFonts w:ascii="Garamond" w:hAnsi="Garamond"/>
          <w:spacing w:val="-1"/>
        </w:rPr>
        <w:t>controls,</w:t>
      </w:r>
      <w:r w:rsidRPr="0063195A">
        <w:rPr>
          <w:rFonts w:ascii="Garamond" w:hAnsi="Garamond"/>
          <w:spacing w:val="4"/>
        </w:rPr>
        <w:t xml:space="preserve"> </w:t>
      </w:r>
      <w:r w:rsidRPr="0063195A">
        <w:rPr>
          <w:rFonts w:ascii="Garamond" w:hAnsi="Garamond"/>
          <w:spacing w:val="-1"/>
        </w:rPr>
        <w:t>including</w:t>
      </w:r>
      <w:r w:rsidRPr="0063195A">
        <w:rPr>
          <w:rFonts w:ascii="Garamond" w:hAnsi="Garamond"/>
          <w:spacing w:val="1"/>
        </w:rPr>
        <w:t xml:space="preserve"> </w:t>
      </w:r>
      <w:r w:rsidRPr="0063195A">
        <w:rPr>
          <w:rFonts w:ascii="Garamond" w:hAnsi="Garamond"/>
          <w:spacing w:val="-1"/>
        </w:rPr>
        <w:t>reporting</w:t>
      </w:r>
      <w:r w:rsidRPr="0063195A">
        <w:rPr>
          <w:rFonts w:ascii="Garamond" w:hAnsi="Garamond"/>
          <w:spacing w:val="4"/>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2"/>
        </w:rPr>
        <w:t>planning,</w:t>
      </w:r>
      <w:r w:rsidRPr="0063195A">
        <w:rPr>
          <w:rFonts w:ascii="Garamond" w:hAnsi="Garamond"/>
          <w:spacing w:val="4"/>
        </w:rPr>
        <w:t xml:space="preserve"> </w:t>
      </w:r>
      <w:r w:rsidRPr="0063195A">
        <w:rPr>
          <w:rFonts w:ascii="Garamond" w:hAnsi="Garamond"/>
        </w:rPr>
        <w:t>that</w:t>
      </w:r>
      <w:r w:rsidRPr="0063195A">
        <w:rPr>
          <w:rFonts w:ascii="Garamond" w:hAnsi="Garamond"/>
          <w:spacing w:val="2"/>
        </w:rPr>
        <w:t xml:space="preserve"> </w:t>
      </w:r>
      <w:r w:rsidRPr="0063195A">
        <w:rPr>
          <w:rFonts w:ascii="Garamond" w:hAnsi="Garamond"/>
          <w:spacing w:val="-1"/>
        </w:rPr>
        <w:t>allow</w:t>
      </w:r>
      <w:r w:rsidRPr="0063195A">
        <w:rPr>
          <w:rFonts w:ascii="Garamond" w:hAnsi="Garamond"/>
          <w:spacing w:val="69"/>
        </w:rPr>
        <w:t xml:space="preserve"> </w:t>
      </w:r>
      <w:r w:rsidRPr="0063195A">
        <w:rPr>
          <w:rFonts w:ascii="Garamond" w:hAnsi="Garamond"/>
          <w:spacing w:val="-1"/>
        </w:rPr>
        <w:t>management</w:t>
      </w:r>
      <w:r w:rsidRPr="0063195A">
        <w:rPr>
          <w:rFonts w:ascii="Garamond" w:hAnsi="Garamond"/>
        </w:rPr>
        <w:t xml:space="preserve"> to </w:t>
      </w:r>
      <w:r w:rsidRPr="0063195A">
        <w:rPr>
          <w:rFonts w:ascii="Garamond" w:hAnsi="Garamond"/>
          <w:spacing w:val="-1"/>
        </w:rPr>
        <w:t>make informed</w:t>
      </w:r>
      <w:r w:rsidRPr="0063195A">
        <w:rPr>
          <w:rFonts w:ascii="Garamond" w:hAnsi="Garamond"/>
        </w:rPr>
        <w:t xml:space="preserve"> </w:t>
      </w:r>
      <w:r w:rsidRPr="0063195A">
        <w:rPr>
          <w:rFonts w:ascii="Garamond" w:hAnsi="Garamond"/>
          <w:spacing w:val="-1"/>
        </w:rPr>
        <w:t>decisions</w:t>
      </w:r>
      <w:r w:rsidRPr="0063195A">
        <w:rPr>
          <w:rFonts w:ascii="Garamond" w:hAnsi="Garamond"/>
          <w:spacing w:val="1"/>
        </w:rPr>
        <w:t xml:space="preserve"> </w:t>
      </w:r>
      <w:r w:rsidRPr="0063195A">
        <w:rPr>
          <w:rFonts w:ascii="Garamond" w:hAnsi="Garamond"/>
          <w:spacing w:val="-1"/>
        </w:rPr>
        <w:t>regarding</w:t>
      </w:r>
      <w:r w:rsidRPr="0063195A">
        <w:rPr>
          <w:rFonts w:ascii="Garamond" w:hAnsi="Garamond"/>
        </w:rPr>
        <w:t xml:space="preserve"> the</w:t>
      </w:r>
      <w:r w:rsidRPr="0063195A">
        <w:rPr>
          <w:rFonts w:ascii="Garamond" w:hAnsi="Garamond"/>
          <w:spacing w:val="-3"/>
        </w:rPr>
        <w:t xml:space="preserve"> </w:t>
      </w:r>
      <w:r w:rsidRPr="0063195A">
        <w:rPr>
          <w:rFonts w:ascii="Garamond" w:hAnsi="Garamond"/>
          <w:spacing w:val="-1"/>
        </w:rPr>
        <w:t>budget</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allow for</w:t>
      </w:r>
      <w:r w:rsidRPr="0063195A">
        <w:rPr>
          <w:rFonts w:ascii="Garamond" w:hAnsi="Garamond"/>
        </w:rPr>
        <w:t xml:space="preserve"> </w:t>
      </w:r>
      <w:r w:rsidRPr="0063195A">
        <w:rPr>
          <w:rFonts w:ascii="Garamond" w:hAnsi="Garamond"/>
          <w:spacing w:val="-1"/>
        </w:rPr>
        <w:t xml:space="preserve">timely </w:t>
      </w:r>
      <w:r w:rsidRPr="0063195A">
        <w:rPr>
          <w:rFonts w:ascii="Garamond" w:hAnsi="Garamond"/>
        </w:rPr>
        <w:t>flow</w:t>
      </w:r>
      <w:r w:rsidRPr="0063195A">
        <w:rPr>
          <w:rFonts w:ascii="Garamond" w:hAnsi="Garamond"/>
          <w:spacing w:val="-1"/>
        </w:rPr>
        <w:t xml:space="preserve"> of</w:t>
      </w:r>
      <w:r w:rsidRPr="0063195A">
        <w:rPr>
          <w:rFonts w:ascii="Garamond" w:hAnsi="Garamond"/>
          <w:spacing w:val="-2"/>
        </w:rPr>
        <w:t xml:space="preserve"> </w:t>
      </w:r>
      <w:r w:rsidRPr="0063195A">
        <w:rPr>
          <w:rFonts w:ascii="Garamond" w:hAnsi="Garamond"/>
          <w:spacing w:val="-1"/>
        </w:rPr>
        <w:t>funds?</w:t>
      </w:r>
    </w:p>
    <w:p w14:paraId="2DAA30AF" w14:textId="77777777" w:rsidR="00A06FF5" w:rsidRPr="0063195A" w:rsidRDefault="00A06FF5" w:rsidP="0063195A">
      <w:pPr>
        <w:rPr>
          <w:rFonts w:ascii="Garamond" w:hAnsi="Garamond"/>
        </w:rPr>
      </w:pPr>
      <w:r w:rsidRPr="0063195A">
        <w:rPr>
          <w:rFonts w:ascii="Garamond" w:hAnsi="Garamond"/>
          <w:spacing w:val="-1"/>
        </w:rPr>
        <w:t>Informed</w:t>
      </w:r>
      <w:r w:rsidRPr="0063195A">
        <w:rPr>
          <w:rFonts w:ascii="Garamond" w:hAnsi="Garamond"/>
        </w:rPr>
        <w:t xml:space="preserve"> </w:t>
      </w:r>
      <w:r w:rsidRPr="0063195A">
        <w:rPr>
          <w:rFonts w:ascii="Garamond" w:hAnsi="Garamond"/>
          <w:spacing w:val="-1"/>
        </w:rPr>
        <w:t>by</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1"/>
        </w:rPr>
        <w:t>co-financing</w:t>
      </w:r>
      <w:r w:rsidRPr="0063195A">
        <w:rPr>
          <w:rFonts w:ascii="Garamond" w:hAnsi="Garamond"/>
          <w:spacing w:val="2"/>
        </w:rPr>
        <w:t xml:space="preserve"> </w:t>
      </w:r>
      <w:r w:rsidRPr="0063195A">
        <w:rPr>
          <w:rFonts w:ascii="Garamond" w:hAnsi="Garamond"/>
          <w:spacing w:val="-1"/>
        </w:rPr>
        <w:t>monitoring</w:t>
      </w:r>
      <w:r w:rsidRPr="0063195A">
        <w:rPr>
          <w:rFonts w:ascii="Garamond" w:hAnsi="Garamond"/>
        </w:rPr>
        <w:t xml:space="preserve"> </w:t>
      </w:r>
      <w:r w:rsidRPr="0063195A">
        <w:rPr>
          <w:rFonts w:ascii="Garamond" w:hAnsi="Garamond"/>
          <w:spacing w:val="-1"/>
        </w:rPr>
        <w:t>table</w:t>
      </w:r>
      <w:r w:rsidRPr="0063195A">
        <w:rPr>
          <w:rFonts w:ascii="Garamond" w:hAnsi="Garamond"/>
          <w:spacing w:val="3"/>
        </w:rPr>
        <w:t xml:space="preserve"> </w:t>
      </w:r>
      <w:r w:rsidRPr="0063195A">
        <w:rPr>
          <w:rFonts w:ascii="Garamond" w:hAnsi="Garamond"/>
        </w:rPr>
        <w:t xml:space="preserve">to </w:t>
      </w:r>
      <w:r w:rsidRPr="0063195A">
        <w:rPr>
          <w:rFonts w:ascii="Garamond" w:hAnsi="Garamond"/>
          <w:spacing w:val="-1"/>
        </w:rPr>
        <w:t>be</w:t>
      </w:r>
      <w:r w:rsidRPr="0063195A">
        <w:rPr>
          <w:rFonts w:ascii="Garamond" w:hAnsi="Garamond"/>
          <w:spacing w:val="1"/>
        </w:rPr>
        <w:t xml:space="preserve"> </w:t>
      </w:r>
      <w:r w:rsidRPr="0063195A">
        <w:rPr>
          <w:rFonts w:ascii="Garamond" w:hAnsi="Garamond"/>
          <w:spacing w:val="-1"/>
        </w:rPr>
        <w:t>filled</w:t>
      </w:r>
      <w:r w:rsidRPr="0063195A">
        <w:rPr>
          <w:rFonts w:ascii="Garamond" w:hAnsi="Garamond"/>
          <w:spacing w:val="3"/>
        </w:rPr>
        <w:t xml:space="preserve"> </w:t>
      </w:r>
      <w:r w:rsidRPr="0063195A">
        <w:rPr>
          <w:rFonts w:ascii="Garamond" w:hAnsi="Garamond"/>
          <w:spacing w:val="-1"/>
        </w:rPr>
        <w:t>out,</w:t>
      </w:r>
      <w:r w:rsidRPr="0063195A">
        <w:rPr>
          <w:rFonts w:ascii="Garamond" w:hAnsi="Garamond"/>
        </w:rPr>
        <w:t xml:space="preserve"> </w:t>
      </w:r>
      <w:r w:rsidRPr="0063195A">
        <w:rPr>
          <w:rFonts w:ascii="Garamond" w:hAnsi="Garamond"/>
          <w:spacing w:val="-1"/>
        </w:rPr>
        <w:t>provide commentary on</w:t>
      </w:r>
      <w:r w:rsidRPr="0063195A">
        <w:rPr>
          <w:rFonts w:ascii="Garamond" w:hAnsi="Garamond"/>
          <w:spacing w:val="2"/>
        </w:rPr>
        <w:t xml:space="preserve"> </w:t>
      </w:r>
      <w:r w:rsidRPr="0063195A">
        <w:rPr>
          <w:rFonts w:ascii="Garamond" w:hAnsi="Garamond"/>
          <w:spacing w:val="-1"/>
        </w:rPr>
        <w:t>co-financing:</w:t>
      </w:r>
      <w:r w:rsidRPr="0063195A">
        <w:rPr>
          <w:rFonts w:ascii="Garamond" w:hAnsi="Garamond"/>
          <w:spacing w:val="61"/>
        </w:rPr>
        <w:t xml:space="preserve"> </w:t>
      </w:r>
      <w:r w:rsidRPr="0063195A">
        <w:rPr>
          <w:rFonts w:ascii="Garamond" w:hAnsi="Garamond"/>
        </w:rPr>
        <w:t>is</w:t>
      </w:r>
      <w:r w:rsidRPr="0063195A">
        <w:rPr>
          <w:rFonts w:ascii="Garamond" w:hAnsi="Garamond"/>
          <w:spacing w:val="31"/>
        </w:rPr>
        <w:t xml:space="preserve"> </w:t>
      </w:r>
      <w:r w:rsidRPr="0063195A">
        <w:rPr>
          <w:rFonts w:ascii="Garamond" w:hAnsi="Garamond"/>
          <w:spacing w:val="-1"/>
        </w:rPr>
        <w:t>co-financing</w:t>
      </w:r>
      <w:r w:rsidRPr="0063195A">
        <w:rPr>
          <w:rFonts w:ascii="Garamond" w:hAnsi="Garamond"/>
          <w:spacing w:val="30"/>
        </w:rPr>
        <w:t xml:space="preserve"> </w:t>
      </w:r>
      <w:r w:rsidRPr="0063195A">
        <w:rPr>
          <w:rFonts w:ascii="Garamond" w:hAnsi="Garamond"/>
          <w:spacing w:val="-1"/>
        </w:rPr>
        <w:t>being</w:t>
      </w:r>
      <w:r w:rsidRPr="0063195A">
        <w:rPr>
          <w:rFonts w:ascii="Garamond" w:hAnsi="Garamond"/>
          <w:spacing w:val="30"/>
        </w:rPr>
        <w:t xml:space="preserve"> </w:t>
      </w:r>
      <w:r w:rsidRPr="0063195A">
        <w:rPr>
          <w:rFonts w:ascii="Garamond" w:hAnsi="Garamond"/>
          <w:spacing w:val="-1"/>
        </w:rPr>
        <w:t>used</w:t>
      </w:r>
      <w:r w:rsidRPr="0063195A">
        <w:rPr>
          <w:rFonts w:ascii="Garamond" w:hAnsi="Garamond"/>
          <w:spacing w:val="31"/>
        </w:rPr>
        <w:t xml:space="preserve"> </w:t>
      </w:r>
      <w:r w:rsidRPr="0063195A">
        <w:rPr>
          <w:rFonts w:ascii="Garamond" w:hAnsi="Garamond"/>
          <w:spacing w:val="-1"/>
        </w:rPr>
        <w:t>strategically</w:t>
      </w:r>
      <w:r w:rsidRPr="0063195A">
        <w:rPr>
          <w:rFonts w:ascii="Garamond" w:hAnsi="Garamond"/>
          <w:spacing w:val="30"/>
        </w:rPr>
        <w:t xml:space="preserve"> </w:t>
      </w:r>
      <w:r w:rsidRPr="0063195A">
        <w:rPr>
          <w:rFonts w:ascii="Garamond" w:hAnsi="Garamond"/>
        </w:rPr>
        <w:t>to</w:t>
      </w:r>
      <w:r w:rsidRPr="0063195A">
        <w:rPr>
          <w:rFonts w:ascii="Garamond" w:hAnsi="Garamond"/>
          <w:spacing w:val="31"/>
        </w:rPr>
        <w:t xml:space="preserve"> </w:t>
      </w:r>
      <w:r w:rsidRPr="0063195A">
        <w:rPr>
          <w:rFonts w:ascii="Garamond" w:hAnsi="Garamond"/>
          <w:spacing w:val="-1"/>
        </w:rPr>
        <w:t>help</w:t>
      </w:r>
      <w:r w:rsidRPr="0063195A">
        <w:rPr>
          <w:rFonts w:ascii="Garamond" w:hAnsi="Garamond"/>
          <w:spacing w:val="31"/>
        </w:rPr>
        <w:t xml:space="preserve"> </w:t>
      </w:r>
      <w:r w:rsidRPr="0063195A">
        <w:rPr>
          <w:rFonts w:ascii="Garamond" w:hAnsi="Garamond"/>
        </w:rPr>
        <w:t>the</w:t>
      </w:r>
      <w:r w:rsidRPr="0063195A">
        <w:rPr>
          <w:rFonts w:ascii="Garamond" w:hAnsi="Garamond"/>
          <w:spacing w:val="30"/>
        </w:rPr>
        <w:t xml:space="preserve"> </w:t>
      </w:r>
      <w:r w:rsidRPr="0063195A">
        <w:rPr>
          <w:rFonts w:ascii="Garamond" w:hAnsi="Garamond"/>
          <w:spacing w:val="-1"/>
        </w:rPr>
        <w:t>objectives</w:t>
      </w:r>
      <w:r w:rsidRPr="0063195A">
        <w:rPr>
          <w:rFonts w:ascii="Garamond" w:hAnsi="Garamond"/>
          <w:spacing w:val="32"/>
        </w:rPr>
        <w:t xml:space="preserve"> </w:t>
      </w:r>
      <w:r w:rsidRPr="0063195A">
        <w:rPr>
          <w:rFonts w:ascii="Garamond" w:hAnsi="Garamond"/>
          <w:spacing w:val="-1"/>
        </w:rPr>
        <w:t>of</w:t>
      </w:r>
      <w:r w:rsidRPr="0063195A">
        <w:rPr>
          <w:rFonts w:ascii="Garamond" w:hAnsi="Garamond"/>
          <w:spacing w:val="31"/>
        </w:rPr>
        <w:t xml:space="preserve"> </w:t>
      </w:r>
      <w:r w:rsidRPr="0063195A">
        <w:rPr>
          <w:rFonts w:ascii="Garamond" w:hAnsi="Garamond"/>
        </w:rPr>
        <w:t>the</w:t>
      </w:r>
      <w:r w:rsidRPr="0063195A">
        <w:rPr>
          <w:rFonts w:ascii="Garamond" w:hAnsi="Garamond"/>
          <w:spacing w:val="30"/>
        </w:rPr>
        <w:t xml:space="preserve"> </w:t>
      </w:r>
      <w:r w:rsidRPr="0063195A">
        <w:rPr>
          <w:rFonts w:ascii="Garamond" w:hAnsi="Garamond"/>
          <w:spacing w:val="-1"/>
        </w:rPr>
        <w:t>project?</w:t>
      </w:r>
      <w:r w:rsidRPr="0063195A">
        <w:rPr>
          <w:rFonts w:ascii="Garamond" w:hAnsi="Garamond"/>
          <w:spacing w:val="37"/>
        </w:rPr>
        <w:t xml:space="preserve"> </w:t>
      </w:r>
      <w:r w:rsidRPr="0063195A">
        <w:rPr>
          <w:rFonts w:ascii="Garamond" w:hAnsi="Garamond"/>
          <w:spacing w:val="-1"/>
        </w:rPr>
        <w:t>Is</w:t>
      </w:r>
      <w:r w:rsidRPr="0063195A">
        <w:rPr>
          <w:rFonts w:ascii="Garamond" w:hAnsi="Garamond"/>
          <w:spacing w:val="32"/>
        </w:rPr>
        <w:t xml:space="preserve"> </w:t>
      </w:r>
      <w:r w:rsidRPr="0063195A">
        <w:rPr>
          <w:rFonts w:ascii="Garamond" w:hAnsi="Garamond"/>
          <w:spacing w:val="-1"/>
        </w:rPr>
        <w:t>the</w:t>
      </w:r>
      <w:r w:rsidRPr="0063195A">
        <w:rPr>
          <w:rFonts w:ascii="Garamond" w:hAnsi="Garamond"/>
          <w:spacing w:val="31"/>
        </w:rPr>
        <w:t xml:space="preserve"> </w:t>
      </w:r>
      <w:r w:rsidRPr="0063195A">
        <w:rPr>
          <w:rFonts w:ascii="Garamond" w:hAnsi="Garamond"/>
          <w:spacing w:val="-1"/>
        </w:rPr>
        <w:t>Project</w:t>
      </w:r>
      <w:r w:rsidRPr="0063195A">
        <w:rPr>
          <w:rFonts w:ascii="Garamond" w:hAnsi="Garamond"/>
          <w:spacing w:val="31"/>
        </w:rPr>
        <w:t xml:space="preserve"> </w:t>
      </w:r>
      <w:r w:rsidRPr="0063195A">
        <w:rPr>
          <w:rFonts w:ascii="Garamond" w:hAnsi="Garamond"/>
          <w:spacing w:val="-2"/>
        </w:rPr>
        <w:t>Team</w:t>
      </w:r>
      <w:r w:rsidRPr="0063195A">
        <w:rPr>
          <w:rFonts w:ascii="Garamond" w:hAnsi="Garamond"/>
          <w:spacing w:val="63"/>
        </w:rPr>
        <w:t xml:space="preserve"> </w:t>
      </w:r>
      <w:r w:rsidRPr="0063195A">
        <w:rPr>
          <w:rFonts w:ascii="Garamond" w:hAnsi="Garamond"/>
          <w:spacing w:val="-1"/>
        </w:rPr>
        <w:t>meeting</w:t>
      </w:r>
      <w:r w:rsidRPr="0063195A">
        <w:rPr>
          <w:rFonts w:ascii="Garamond" w:hAnsi="Garamond"/>
          <w:spacing w:val="6"/>
        </w:rPr>
        <w:t xml:space="preserve"> </w:t>
      </w:r>
      <w:r w:rsidRPr="0063195A">
        <w:rPr>
          <w:rFonts w:ascii="Garamond" w:hAnsi="Garamond"/>
          <w:spacing w:val="-1"/>
        </w:rPr>
        <w:t>with</w:t>
      </w:r>
      <w:r w:rsidRPr="0063195A">
        <w:rPr>
          <w:rFonts w:ascii="Garamond" w:hAnsi="Garamond"/>
          <w:spacing w:val="5"/>
        </w:rPr>
        <w:t xml:space="preserve"> </w:t>
      </w:r>
      <w:r w:rsidRPr="0063195A">
        <w:rPr>
          <w:rFonts w:ascii="Garamond" w:hAnsi="Garamond"/>
          <w:spacing w:val="-1"/>
        </w:rPr>
        <w:t>all</w:t>
      </w:r>
      <w:r w:rsidRPr="0063195A">
        <w:rPr>
          <w:rFonts w:ascii="Garamond" w:hAnsi="Garamond"/>
          <w:spacing w:val="6"/>
        </w:rPr>
        <w:t xml:space="preserve"> </w:t>
      </w:r>
      <w:r w:rsidRPr="0063195A">
        <w:rPr>
          <w:rFonts w:ascii="Garamond" w:hAnsi="Garamond"/>
          <w:spacing w:val="-1"/>
        </w:rPr>
        <w:t>co-financing</w:t>
      </w:r>
      <w:r w:rsidRPr="0063195A">
        <w:rPr>
          <w:rFonts w:ascii="Garamond" w:hAnsi="Garamond"/>
          <w:spacing w:val="6"/>
        </w:rPr>
        <w:t xml:space="preserve"> </w:t>
      </w:r>
      <w:r w:rsidRPr="0063195A">
        <w:rPr>
          <w:rFonts w:ascii="Garamond" w:hAnsi="Garamond"/>
          <w:spacing w:val="-1"/>
        </w:rPr>
        <w:t>partners</w:t>
      </w:r>
      <w:r w:rsidRPr="0063195A">
        <w:rPr>
          <w:rFonts w:ascii="Garamond" w:hAnsi="Garamond"/>
          <w:spacing w:val="5"/>
        </w:rPr>
        <w:t xml:space="preserve"> </w:t>
      </w:r>
      <w:r w:rsidRPr="0063195A">
        <w:rPr>
          <w:rFonts w:ascii="Garamond" w:hAnsi="Garamond"/>
          <w:spacing w:val="-1"/>
        </w:rPr>
        <w:t>regularly</w:t>
      </w:r>
      <w:r w:rsidRPr="0063195A">
        <w:rPr>
          <w:rFonts w:ascii="Garamond" w:hAnsi="Garamond"/>
          <w:spacing w:val="6"/>
        </w:rPr>
        <w:t xml:space="preserve"> </w:t>
      </w:r>
      <w:r w:rsidRPr="0063195A">
        <w:rPr>
          <w:rFonts w:ascii="Garamond" w:hAnsi="Garamond"/>
        </w:rPr>
        <w:t>in</w:t>
      </w:r>
      <w:r w:rsidRPr="0063195A">
        <w:rPr>
          <w:rFonts w:ascii="Garamond" w:hAnsi="Garamond"/>
          <w:spacing w:val="4"/>
        </w:rPr>
        <w:t xml:space="preserve"> </w:t>
      </w:r>
      <w:r w:rsidRPr="0063195A">
        <w:rPr>
          <w:rFonts w:ascii="Garamond" w:hAnsi="Garamond"/>
          <w:spacing w:val="-1"/>
        </w:rPr>
        <w:t>order</w:t>
      </w:r>
      <w:r w:rsidRPr="0063195A">
        <w:rPr>
          <w:rFonts w:ascii="Garamond" w:hAnsi="Garamond"/>
          <w:spacing w:val="5"/>
        </w:rPr>
        <w:t xml:space="preserve"> </w:t>
      </w:r>
      <w:r w:rsidRPr="0063195A">
        <w:rPr>
          <w:rFonts w:ascii="Garamond" w:hAnsi="Garamond"/>
        </w:rPr>
        <w:t>to</w:t>
      </w:r>
      <w:r w:rsidRPr="0063195A">
        <w:rPr>
          <w:rFonts w:ascii="Garamond" w:hAnsi="Garamond"/>
          <w:spacing w:val="7"/>
        </w:rPr>
        <w:t xml:space="preserve"> </w:t>
      </w:r>
      <w:r w:rsidRPr="0063195A">
        <w:rPr>
          <w:rFonts w:ascii="Garamond" w:hAnsi="Garamond"/>
          <w:spacing w:val="-1"/>
        </w:rPr>
        <w:t>align</w:t>
      </w:r>
      <w:r w:rsidRPr="0063195A">
        <w:rPr>
          <w:rFonts w:ascii="Garamond" w:hAnsi="Garamond"/>
          <w:spacing w:val="5"/>
        </w:rPr>
        <w:t xml:space="preserve"> </w:t>
      </w:r>
      <w:r w:rsidRPr="0063195A">
        <w:rPr>
          <w:rFonts w:ascii="Garamond" w:hAnsi="Garamond"/>
          <w:spacing w:val="-1"/>
        </w:rPr>
        <w:t>financing</w:t>
      </w:r>
      <w:r w:rsidRPr="0063195A">
        <w:rPr>
          <w:rFonts w:ascii="Garamond" w:hAnsi="Garamond"/>
          <w:spacing w:val="6"/>
        </w:rPr>
        <w:t xml:space="preserve"> </w:t>
      </w:r>
      <w:r w:rsidRPr="0063195A">
        <w:rPr>
          <w:rFonts w:ascii="Garamond" w:hAnsi="Garamond"/>
          <w:spacing w:val="-1"/>
        </w:rPr>
        <w:t>priorities</w:t>
      </w:r>
      <w:r w:rsidRPr="0063195A">
        <w:rPr>
          <w:rFonts w:ascii="Garamond" w:hAnsi="Garamond"/>
          <w:spacing w:val="3"/>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annual</w:t>
      </w:r>
      <w:r w:rsidRPr="0063195A">
        <w:rPr>
          <w:rFonts w:ascii="Garamond" w:hAnsi="Garamond"/>
          <w:spacing w:val="6"/>
        </w:rPr>
        <w:t xml:space="preserve"> </w:t>
      </w:r>
      <w:r w:rsidRPr="0063195A">
        <w:rPr>
          <w:rFonts w:ascii="Garamond" w:hAnsi="Garamond"/>
          <w:spacing w:val="-1"/>
        </w:rPr>
        <w:t>work</w:t>
      </w:r>
      <w:r w:rsidRPr="0063195A">
        <w:rPr>
          <w:rFonts w:ascii="Garamond" w:hAnsi="Garamond"/>
          <w:spacing w:val="67"/>
        </w:rPr>
        <w:t xml:space="preserve"> </w:t>
      </w:r>
      <w:r w:rsidRPr="0063195A">
        <w:rPr>
          <w:rFonts w:ascii="Garamond" w:hAnsi="Garamond"/>
          <w:spacing w:val="-1"/>
        </w:rPr>
        <w:t>plans?</w:t>
      </w:r>
    </w:p>
    <w:p w14:paraId="751A649D" w14:textId="77777777" w:rsidR="00A06FF5" w:rsidRPr="0063195A" w:rsidRDefault="00A06FF5" w:rsidP="0063195A">
      <w:pPr>
        <w:rPr>
          <w:rFonts w:ascii="Garamond" w:eastAsia="Garamond" w:hAnsi="Garamond" w:cs="Garamond"/>
        </w:rPr>
      </w:pPr>
    </w:p>
    <w:tbl>
      <w:tblPr>
        <w:tblW w:w="9782" w:type="dxa"/>
        <w:jc w:val="center"/>
        <w:tblLayout w:type="fixed"/>
        <w:tblCellMar>
          <w:left w:w="0" w:type="dxa"/>
          <w:right w:w="0" w:type="dxa"/>
        </w:tblCellMar>
        <w:tblLook w:val="01E0" w:firstRow="1" w:lastRow="1" w:firstColumn="1" w:lastColumn="1" w:noHBand="0" w:noVBand="0"/>
      </w:tblPr>
      <w:tblGrid>
        <w:gridCol w:w="1702"/>
        <w:gridCol w:w="1498"/>
        <w:gridCol w:w="1500"/>
        <w:gridCol w:w="1963"/>
        <w:gridCol w:w="1741"/>
        <w:gridCol w:w="1378"/>
      </w:tblGrid>
      <w:tr w:rsidR="00A06FF5" w:rsidRPr="0063195A" w14:paraId="63A45A12" w14:textId="77777777" w:rsidTr="007616CF">
        <w:trPr>
          <w:trHeight w:hRule="exact" w:val="1753"/>
          <w:jc w:val="center"/>
        </w:trPr>
        <w:tc>
          <w:tcPr>
            <w:tcW w:w="1702" w:type="dxa"/>
            <w:tcBorders>
              <w:top w:val="single" w:sz="5" w:space="0" w:color="000000"/>
              <w:left w:val="single" w:sz="5" w:space="0" w:color="000000"/>
              <w:bottom w:val="single" w:sz="5" w:space="0" w:color="000000"/>
              <w:right w:val="single" w:sz="5" w:space="0" w:color="000000"/>
            </w:tcBorders>
            <w:shd w:val="clear" w:color="auto" w:fill="D9D9D9"/>
          </w:tcPr>
          <w:p w14:paraId="1092E056" w14:textId="31E2A075" w:rsidR="00A06FF5" w:rsidRPr="0063195A" w:rsidRDefault="00A06FF5" w:rsidP="007616CF">
            <w:pPr>
              <w:ind w:left="117" w:right="172"/>
              <w:rPr>
                <w:rFonts w:ascii="Garamond" w:eastAsia="Garamond" w:hAnsi="Garamond" w:cs="Garamond"/>
                <w:sz w:val="20"/>
                <w:szCs w:val="20"/>
              </w:rPr>
            </w:pPr>
            <w:r w:rsidRPr="0063195A">
              <w:rPr>
                <w:rFonts w:ascii="Garamond" w:hAnsi="Garamond"/>
                <w:b/>
                <w:spacing w:val="-1"/>
                <w:sz w:val="20"/>
              </w:rPr>
              <w:t>Sources</w:t>
            </w:r>
            <w:r w:rsidRPr="0063195A">
              <w:rPr>
                <w:rFonts w:ascii="Garamond" w:hAnsi="Garamond"/>
                <w:b/>
                <w:spacing w:val="-13"/>
                <w:sz w:val="20"/>
              </w:rPr>
              <w:t xml:space="preserve"> </w:t>
            </w:r>
            <w:r w:rsidRPr="0063195A">
              <w:rPr>
                <w:rFonts w:ascii="Garamond" w:hAnsi="Garamond"/>
                <w:b/>
                <w:spacing w:val="-1"/>
                <w:sz w:val="20"/>
              </w:rPr>
              <w:t>of</w:t>
            </w:r>
            <w:r w:rsidRPr="0063195A">
              <w:rPr>
                <w:rFonts w:ascii="Garamond" w:hAnsi="Garamond"/>
                <w:b/>
                <w:spacing w:val="25"/>
                <w:w w:val="99"/>
                <w:sz w:val="20"/>
              </w:rPr>
              <w:t xml:space="preserve"> </w:t>
            </w:r>
            <w:r w:rsidRPr="0063195A">
              <w:rPr>
                <w:rFonts w:ascii="Garamond" w:hAnsi="Garamond"/>
                <w:b/>
                <w:spacing w:val="-1"/>
                <w:sz w:val="20"/>
              </w:rPr>
              <w:t>Co-</w:t>
            </w:r>
            <w:r w:rsidRPr="0063195A">
              <w:rPr>
                <w:rFonts w:ascii="Garamond" w:hAnsi="Garamond"/>
                <w:b/>
                <w:spacing w:val="21"/>
                <w:w w:val="99"/>
                <w:sz w:val="20"/>
              </w:rPr>
              <w:t xml:space="preserve"> </w:t>
            </w:r>
            <w:r w:rsidRPr="0063195A">
              <w:rPr>
                <w:rFonts w:ascii="Garamond" w:hAnsi="Garamond"/>
                <w:b/>
                <w:spacing w:val="-1"/>
                <w:sz w:val="20"/>
              </w:rPr>
              <w:t>financ</w:t>
            </w:r>
            <w:r w:rsidR="007616CF">
              <w:rPr>
                <w:rFonts w:ascii="Garamond" w:hAnsi="Garamond"/>
                <w:b/>
                <w:spacing w:val="-1"/>
                <w:sz w:val="20"/>
              </w:rPr>
              <w:t>i</w:t>
            </w:r>
            <w:r w:rsidRPr="0063195A">
              <w:rPr>
                <w:rFonts w:ascii="Garamond" w:hAnsi="Garamond"/>
                <w:b/>
                <w:sz w:val="20"/>
              </w:rPr>
              <w:t>ng</w:t>
            </w:r>
          </w:p>
        </w:tc>
        <w:tc>
          <w:tcPr>
            <w:tcW w:w="1498" w:type="dxa"/>
            <w:tcBorders>
              <w:top w:val="single" w:sz="5" w:space="0" w:color="000000"/>
              <w:left w:val="single" w:sz="5" w:space="0" w:color="000000"/>
              <w:bottom w:val="single" w:sz="5" w:space="0" w:color="000000"/>
              <w:right w:val="single" w:sz="5" w:space="0" w:color="000000"/>
            </w:tcBorders>
            <w:shd w:val="clear" w:color="auto" w:fill="D9D9D9"/>
          </w:tcPr>
          <w:p w14:paraId="6DB4FC1C"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b/>
                <w:sz w:val="20"/>
              </w:rPr>
              <w:t>Name</w:t>
            </w:r>
            <w:r w:rsidRPr="0063195A">
              <w:rPr>
                <w:rFonts w:ascii="Garamond" w:hAnsi="Garamond"/>
                <w:b/>
                <w:spacing w:val="-9"/>
                <w:sz w:val="20"/>
              </w:rPr>
              <w:t xml:space="preserve"> </w:t>
            </w:r>
            <w:r w:rsidRPr="0063195A">
              <w:rPr>
                <w:rFonts w:ascii="Garamond" w:hAnsi="Garamond"/>
                <w:b/>
                <w:spacing w:val="-1"/>
                <w:sz w:val="20"/>
              </w:rPr>
              <w:t>of</w:t>
            </w:r>
            <w:r w:rsidRPr="0063195A">
              <w:rPr>
                <w:rFonts w:ascii="Garamond" w:hAnsi="Garamond"/>
                <w:b/>
                <w:spacing w:val="-7"/>
                <w:sz w:val="20"/>
              </w:rPr>
              <w:t xml:space="preserve"> </w:t>
            </w:r>
            <w:r w:rsidRPr="0063195A">
              <w:rPr>
                <w:rFonts w:ascii="Garamond" w:hAnsi="Garamond"/>
                <w:b/>
                <w:spacing w:val="1"/>
                <w:sz w:val="20"/>
              </w:rPr>
              <w:t>Co-</w:t>
            </w:r>
            <w:r w:rsidRPr="0063195A">
              <w:rPr>
                <w:rFonts w:ascii="Garamond" w:hAnsi="Garamond"/>
                <w:b/>
                <w:spacing w:val="21"/>
                <w:w w:val="99"/>
                <w:sz w:val="20"/>
              </w:rPr>
              <w:t xml:space="preserve"> </w:t>
            </w:r>
            <w:r w:rsidRPr="0063195A">
              <w:rPr>
                <w:rFonts w:ascii="Garamond" w:hAnsi="Garamond"/>
                <w:b/>
                <w:spacing w:val="-1"/>
                <w:sz w:val="20"/>
              </w:rPr>
              <w:t>financer</w:t>
            </w:r>
          </w:p>
        </w:tc>
        <w:tc>
          <w:tcPr>
            <w:tcW w:w="1500" w:type="dxa"/>
            <w:tcBorders>
              <w:top w:val="single" w:sz="5" w:space="0" w:color="000000"/>
              <w:left w:val="single" w:sz="5" w:space="0" w:color="000000"/>
              <w:bottom w:val="single" w:sz="5" w:space="0" w:color="000000"/>
              <w:right w:val="single" w:sz="5" w:space="0" w:color="000000"/>
            </w:tcBorders>
            <w:shd w:val="clear" w:color="auto" w:fill="D9D9D9"/>
          </w:tcPr>
          <w:p w14:paraId="5338B934"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b/>
                <w:sz w:val="20"/>
              </w:rPr>
              <w:t>Type</w:t>
            </w:r>
            <w:r w:rsidRPr="0063195A">
              <w:rPr>
                <w:rFonts w:ascii="Garamond" w:hAnsi="Garamond"/>
                <w:b/>
                <w:spacing w:val="-7"/>
                <w:sz w:val="20"/>
              </w:rPr>
              <w:t xml:space="preserve"> </w:t>
            </w:r>
            <w:r w:rsidRPr="0063195A">
              <w:rPr>
                <w:rFonts w:ascii="Garamond" w:hAnsi="Garamond"/>
                <w:b/>
                <w:spacing w:val="-1"/>
                <w:sz w:val="20"/>
              </w:rPr>
              <w:t>of</w:t>
            </w:r>
            <w:r w:rsidRPr="0063195A">
              <w:rPr>
                <w:rFonts w:ascii="Garamond" w:hAnsi="Garamond"/>
                <w:b/>
                <w:spacing w:val="-8"/>
                <w:sz w:val="20"/>
              </w:rPr>
              <w:t xml:space="preserve"> </w:t>
            </w:r>
            <w:r w:rsidRPr="0063195A">
              <w:rPr>
                <w:rFonts w:ascii="Garamond" w:hAnsi="Garamond"/>
                <w:b/>
                <w:sz w:val="20"/>
              </w:rPr>
              <w:t>Co-</w:t>
            </w:r>
            <w:r w:rsidRPr="0063195A">
              <w:rPr>
                <w:rFonts w:ascii="Garamond" w:hAnsi="Garamond"/>
                <w:b/>
                <w:spacing w:val="21"/>
                <w:w w:val="99"/>
                <w:sz w:val="20"/>
              </w:rPr>
              <w:t xml:space="preserve"> </w:t>
            </w:r>
            <w:r w:rsidRPr="0063195A">
              <w:rPr>
                <w:rFonts w:ascii="Garamond" w:hAnsi="Garamond"/>
                <w:b/>
                <w:spacing w:val="-1"/>
                <w:sz w:val="20"/>
              </w:rPr>
              <w:t>financing</w:t>
            </w:r>
          </w:p>
        </w:tc>
        <w:tc>
          <w:tcPr>
            <w:tcW w:w="1963" w:type="dxa"/>
            <w:tcBorders>
              <w:top w:val="single" w:sz="5" w:space="0" w:color="000000"/>
              <w:left w:val="single" w:sz="5" w:space="0" w:color="000000"/>
              <w:bottom w:val="single" w:sz="5" w:space="0" w:color="000000"/>
              <w:right w:val="single" w:sz="5" w:space="0" w:color="000000"/>
            </w:tcBorders>
            <w:shd w:val="clear" w:color="auto" w:fill="D9D9D9"/>
          </w:tcPr>
          <w:p w14:paraId="4225E39F"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b/>
                <w:spacing w:val="-1"/>
                <w:sz w:val="20"/>
              </w:rPr>
              <w:t>Co-financing</w:t>
            </w:r>
            <w:r w:rsidRPr="0063195A">
              <w:rPr>
                <w:rFonts w:ascii="Garamond" w:hAnsi="Garamond"/>
                <w:b/>
                <w:spacing w:val="22"/>
                <w:w w:val="99"/>
                <w:sz w:val="20"/>
              </w:rPr>
              <w:t xml:space="preserve"> </w:t>
            </w:r>
            <w:r w:rsidRPr="0063195A">
              <w:rPr>
                <w:rFonts w:ascii="Garamond" w:hAnsi="Garamond"/>
                <w:b/>
                <w:sz w:val="20"/>
              </w:rPr>
              <w:t>amount</w:t>
            </w:r>
            <w:r w:rsidRPr="0063195A">
              <w:rPr>
                <w:rFonts w:ascii="Garamond" w:hAnsi="Garamond"/>
                <w:b/>
                <w:w w:val="99"/>
                <w:sz w:val="20"/>
              </w:rPr>
              <w:t xml:space="preserve"> </w:t>
            </w:r>
            <w:r w:rsidRPr="0063195A">
              <w:rPr>
                <w:rFonts w:ascii="Garamond" w:hAnsi="Garamond"/>
                <w:b/>
                <w:spacing w:val="-1"/>
                <w:sz w:val="20"/>
              </w:rPr>
              <w:t>confirmed</w:t>
            </w:r>
            <w:r w:rsidRPr="0063195A">
              <w:rPr>
                <w:rFonts w:ascii="Garamond" w:hAnsi="Garamond"/>
                <w:b/>
                <w:spacing w:val="-18"/>
                <w:sz w:val="20"/>
              </w:rPr>
              <w:t xml:space="preserve"> </w:t>
            </w:r>
            <w:r w:rsidRPr="0063195A">
              <w:rPr>
                <w:rFonts w:ascii="Garamond" w:hAnsi="Garamond"/>
                <w:b/>
                <w:sz w:val="20"/>
              </w:rPr>
              <w:t>at</w:t>
            </w:r>
            <w:r w:rsidRPr="0063195A">
              <w:rPr>
                <w:rFonts w:ascii="Garamond" w:hAnsi="Garamond"/>
                <w:b/>
                <w:spacing w:val="28"/>
                <w:w w:val="99"/>
                <w:sz w:val="20"/>
              </w:rPr>
              <w:t xml:space="preserve"> </w:t>
            </w:r>
            <w:r w:rsidRPr="0063195A">
              <w:rPr>
                <w:rFonts w:ascii="Garamond" w:hAnsi="Garamond"/>
                <w:b/>
                <w:spacing w:val="-1"/>
                <w:sz w:val="20"/>
              </w:rPr>
              <w:t>CEO</w:t>
            </w:r>
          </w:p>
          <w:p w14:paraId="429A1B89"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b/>
                <w:w w:val="95"/>
                <w:sz w:val="20"/>
              </w:rPr>
              <w:t>Endorsement</w:t>
            </w:r>
            <w:r w:rsidRPr="0063195A">
              <w:rPr>
                <w:rFonts w:ascii="Garamond" w:hAnsi="Garamond"/>
                <w:b/>
                <w:spacing w:val="23"/>
                <w:w w:val="99"/>
                <w:sz w:val="20"/>
              </w:rPr>
              <w:t xml:space="preserve"> </w:t>
            </w:r>
            <w:r w:rsidRPr="0063195A">
              <w:rPr>
                <w:rFonts w:ascii="Garamond" w:hAnsi="Garamond"/>
                <w:b/>
                <w:sz w:val="20"/>
              </w:rPr>
              <w:t>(US$)</w:t>
            </w:r>
          </w:p>
        </w:tc>
        <w:tc>
          <w:tcPr>
            <w:tcW w:w="1741" w:type="dxa"/>
            <w:tcBorders>
              <w:top w:val="single" w:sz="5" w:space="0" w:color="000000"/>
              <w:left w:val="single" w:sz="5" w:space="0" w:color="000000"/>
              <w:bottom w:val="single" w:sz="5" w:space="0" w:color="000000"/>
              <w:right w:val="single" w:sz="5" w:space="0" w:color="000000"/>
            </w:tcBorders>
            <w:shd w:val="clear" w:color="auto" w:fill="D9D9D9"/>
          </w:tcPr>
          <w:p w14:paraId="2D1F2944"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b/>
                <w:sz w:val="20"/>
              </w:rPr>
              <w:t>Actual</w:t>
            </w:r>
            <w:r w:rsidRPr="0063195A">
              <w:rPr>
                <w:rFonts w:ascii="Garamond" w:hAnsi="Garamond"/>
                <w:b/>
                <w:spacing w:val="21"/>
                <w:w w:val="99"/>
                <w:sz w:val="20"/>
              </w:rPr>
              <w:t xml:space="preserve"> </w:t>
            </w:r>
            <w:r w:rsidRPr="0063195A">
              <w:rPr>
                <w:rFonts w:ascii="Garamond" w:hAnsi="Garamond"/>
                <w:b/>
                <w:spacing w:val="-1"/>
                <w:sz w:val="20"/>
              </w:rPr>
              <w:t>Amount</w:t>
            </w:r>
            <w:r w:rsidRPr="0063195A">
              <w:rPr>
                <w:rFonts w:ascii="Garamond" w:hAnsi="Garamond"/>
                <w:b/>
                <w:spacing w:val="24"/>
                <w:w w:val="99"/>
                <w:sz w:val="20"/>
              </w:rPr>
              <w:t xml:space="preserve"> </w:t>
            </w:r>
            <w:r w:rsidRPr="0063195A">
              <w:rPr>
                <w:rFonts w:ascii="Garamond" w:hAnsi="Garamond"/>
                <w:b/>
                <w:spacing w:val="-1"/>
                <w:sz w:val="20"/>
              </w:rPr>
              <w:t>Contributed</w:t>
            </w:r>
            <w:r w:rsidRPr="0063195A">
              <w:rPr>
                <w:rFonts w:ascii="Garamond" w:hAnsi="Garamond"/>
                <w:b/>
                <w:spacing w:val="-21"/>
                <w:sz w:val="20"/>
              </w:rPr>
              <w:t xml:space="preserve"> </w:t>
            </w:r>
            <w:r w:rsidRPr="0063195A">
              <w:rPr>
                <w:rFonts w:ascii="Garamond" w:hAnsi="Garamond"/>
                <w:b/>
                <w:sz w:val="20"/>
              </w:rPr>
              <w:t>at</w:t>
            </w:r>
            <w:r w:rsidRPr="0063195A">
              <w:rPr>
                <w:rFonts w:ascii="Garamond" w:hAnsi="Garamond"/>
                <w:b/>
                <w:spacing w:val="28"/>
                <w:w w:val="99"/>
                <w:sz w:val="20"/>
              </w:rPr>
              <w:t xml:space="preserve"> </w:t>
            </w:r>
            <w:r w:rsidRPr="0063195A">
              <w:rPr>
                <w:rFonts w:ascii="Garamond" w:hAnsi="Garamond"/>
                <w:b/>
                <w:sz w:val="20"/>
              </w:rPr>
              <w:t>stage</w:t>
            </w:r>
            <w:r w:rsidRPr="0063195A">
              <w:rPr>
                <w:rFonts w:ascii="Garamond" w:hAnsi="Garamond"/>
                <w:b/>
                <w:spacing w:val="-9"/>
                <w:sz w:val="20"/>
              </w:rPr>
              <w:t xml:space="preserve"> </w:t>
            </w:r>
            <w:r w:rsidRPr="0063195A">
              <w:rPr>
                <w:rFonts w:ascii="Garamond" w:hAnsi="Garamond"/>
                <w:b/>
                <w:sz w:val="20"/>
              </w:rPr>
              <w:t>of</w:t>
            </w:r>
            <w:r w:rsidRPr="0063195A">
              <w:rPr>
                <w:rFonts w:ascii="Garamond" w:hAnsi="Garamond"/>
                <w:b/>
                <w:spacing w:val="21"/>
                <w:w w:val="99"/>
                <w:sz w:val="20"/>
              </w:rPr>
              <w:t xml:space="preserve"> </w:t>
            </w:r>
            <w:r w:rsidRPr="0063195A">
              <w:rPr>
                <w:rFonts w:ascii="Garamond" w:hAnsi="Garamond"/>
                <w:b/>
                <w:spacing w:val="-1"/>
                <w:sz w:val="20"/>
              </w:rPr>
              <w:t>Midterm</w:t>
            </w:r>
            <w:r w:rsidRPr="0063195A">
              <w:rPr>
                <w:rFonts w:ascii="Garamond" w:hAnsi="Garamond"/>
                <w:b/>
                <w:spacing w:val="24"/>
                <w:w w:val="99"/>
                <w:sz w:val="20"/>
              </w:rPr>
              <w:t xml:space="preserve"> </w:t>
            </w:r>
            <w:r w:rsidRPr="0063195A">
              <w:rPr>
                <w:rFonts w:ascii="Garamond" w:hAnsi="Garamond"/>
                <w:b/>
                <w:sz w:val="20"/>
              </w:rPr>
              <w:t>Review</w:t>
            </w:r>
            <w:r w:rsidRPr="0063195A">
              <w:rPr>
                <w:rFonts w:ascii="Garamond" w:hAnsi="Garamond"/>
                <w:b/>
                <w:spacing w:val="-17"/>
                <w:sz w:val="20"/>
              </w:rPr>
              <w:t xml:space="preserve"> </w:t>
            </w:r>
            <w:r w:rsidRPr="0063195A">
              <w:rPr>
                <w:rFonts w:ascii="Garamond" w:hAnsi="Garamond"/>
                <w:b/>
                <w:sz w:val="20"/>
              </w:rPr>
              <w:t>(US$)</w:t>
            </w:r>
          </w:p>
        </w:tc>
        <w:tc>
          <w:tcPr>
            <w:tcW w:w="1378" w:type="dxa"/>
            <w:tcBorders>
              <w:top w:val="single" w:sz="5" w:space="0" w:color="000000"/>
              <w:left w:val="single" w:sz="5" w:space="0" w:color="000000"/>
              <w:bottom w:val="single" w:sz="5" w:space="0" w:color="000000"/>
              <w:right w:val="single" w:sz="5" w:space="0" w:color="000000"/>
            </w:tcBorders>
            <w:shd w:val="clear" w:color="auto" w:fill="D9D9D9"/>
          </w:tcPr>
          <w:p w14:paraId="1F7EEF05"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b/>
                <w:sz w:val="20"/>
              </w:rPr>
              <w:t>Actual</w:t>
            </w:r>
            <w:r w:rsidRPr="0063195A">
              <w:rPr>
                <w:rFonts w:ascii="Garamond" w:hAnsi="Garamond"/>
                <w:b/>
                <w:spacing w:val="-6"/>
                <w:sz w:val="20"/>
              </w:rPr>
              <w:t xml:space="preserve"> </w:t>
            </w:r>
            <w:r w:rsidRPr="0063195A">
              <w:rPr>
                <w:rFonts w:ascii="Garamond" w:hAnsi="Garamond"/>
                <w:b/>
                <w:sz w:val="20"/>
              </w:rPr>
              <w:t>%</w:t>
            </w:r>
            <w:r w:rsidRPr="0063195A">
              <w:rPr>
                <w:rFonts w:ascii="Garamond" w:hAnsi="Garamond"/>
                <w:b/>
                <w:spacing w:val="-7"/>
                <w:sz w:val="20"/>
              </w:rPr>
              <w:t xml:space="preserve"> </w:t>
            </w:r>
            <w:r w:rsidRPr="0063195A">
              <w:rPr>
                <w:rFonts w:ascii="Garamond" w:hAnsi="Garamond"/>
                <w:b/>
                <w:spacing w:val="-1"/>
                <w:sz w:val="20"/>
              </w:rPr>
              <w:t>of</w:t>
            </w:r>
            <w:r w:rsidRPr="0063195A">
              <w:rPr>
                <w:rFonts w:ascii="Garamond" w:hAnsi="Garamond"/>
                <w:b/>
                <w:spacing w:val="20"/>
                <w:w w:val="99"/>
                <w:sz w:val="20"/>
              </w:rPr>
              <w:t xml:space="preserve"> </w:t>
            </w:r>
            <w:r w:rsidRPr="0063195A">
              <w:rPr>
                <w:rFonts w:ascii="Garamond" w:hAnsi="Garamond"/>
                <w:b/>
                <w:sz w:val="20"/>
              </w:rPr>
              <w:t>Expected</w:t>
            </w:r>
            <w:r w:rsidRPr="0063195A">
              <w:rPr>
                <w:rFonts w:ascii="Garamond" w:hAnsi="Garamond"/>
                <w:b/>
                <w:spacing w:val="21"/>
                <w:w w:val="99"/>
                <w:sz w:val="20"/>
              </w:rPr>
              <w:t xml:space="preserve"> </w:t>
            </w:r>
            <w:r w:rsidRPr="0063195A">
              <w:rPr>
                <w:rFonts w:ascii="Garamond" w:hAnsi="Garamond"/>
                <w:b/>
                <w:spacing w:val="-1"/>
                <w:sz w:val="20"/>
              </w:rPr>
              <w:t>Amount</w:t>
            </w:r>
          </w:p>
        </w:tc>
      </w:tr>
      <w:tr w:rsidR="00A06FF5" w:rsidRPr="0063195A" w14:paraId="370BD426" w14:textId="77777777" w:rsidTr="007616CF">
        <w:trPr>
          <w:trHeight w:hRule="exact" w:val="787"/>
          <w:jc w:val="center"/>
        </w:trPr>
        <w:tc>
          <w:tcPr>
            <w:tcW w:w="1702" w:type="dxa"/>
            <w:tcBorders>
              <w:top w:val="single" w:sz="5" w:space="0" w:color="000000"/>
              <w:left w:val="single" w:sz="5" w:space="0" w:color="000000"/>
              <w:bottom w:val="single" w:sz="5" w:space="0" w:color="000000"/>
              <w:right w:val="single" w:sz="5" w:space="0" w:color="000000"/>
            </w:tcBorders>
          </w:tcPr>
          <w:p w14:paraId="33205AC7"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spacing w:val="-1"/>
                <w:sz w:val="20"/>
              </w:rPr>
              <w:t>Recipient</w:t>
            </w:r>
            <w:r w:rsidRPr="0063195A">
              <w:rPr>
                <w:rFonts w:ascii="Garamond" w:hAnsi="Garamond"/>
                <w:spacing w:val="28"/>
                <w:w w:val="99"/>
                <w:sz w:val="20"/>
              </w:rPr>
              <w:t xml:space="preserve"> </w:t>
            </w:r>
            <w:r w:rsidRPr="0063195A">
              <w:rPr>
                <w:rFonts w:ascii="Garamond" w:hAnsi="Garamond"/>
                <w:spacing w:val="-1"/>
                <w:sz w:val="20"/>
              </w:rPr>
              <w:t>Country</w:t>
            </w:r>
            <w:r w:rsidRPr="0063195A">
              <w:rPr>
                <w:rFonts w:ascii="Garamond" w:hAnsi="Garamond"/>
                <w:spacing w:val="25"/>
                <w:w w:val="99"/>
                <w:sz w:val="20"/>
              </w:rPr>
              <w:t xml:space="preserve"> </w:t>
            </w:r>
            <w:r w:rsidRPr="0063195A">
              <w:rPr>
                <w:rFonts w:ascii="Garamond" w:hAnsi="Garamond"/>
                <w:w w:val="95"/>
                <w:sz w:val="20"/>
              </w:rPr>
              <w:t>Government</w:t>
            </w:r>
          </w:p>
        </w:tc>
        <w:tc>
          <w:tcPr>
            <w:tcW w:w="1498" w:type="dxa"/>
            <w:tcBorders>
              <w:top w:val="single" w:sz="5" w:space="0" w:color="000000"/>
              <w:left w:val="single" w:sz="5" w:space="0" w:color="000000"/>
              <w:bottom w:val="single" w:sz="5" w:space="0" w:color="000000"/>
              <w:right w:val="single" w:sz="5" w:space="0" w:color="000000"/>
            </w:tcBorders>
          </w:tcPr>
          <w:p w14:paraId="7B474FE4"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spacing w:val="-1"/>
                <w:sz w:val="20"/>
              </w:rPr>
              <w:t>Ministry</w:t>
            </w:r>
            <w:r w:rsidRPr="0063195A">
              <w:rPr>
                <w:rFonts w:ascii="Garamond" w:hAnsi="Garamond"/>
                <w:spacing w:val="-8"/>
                <w:sz w:val="20"/>
              </w:rPr>
              <w:t xml:space="preserve"> </w:t>
            </w:r>
            <w:r w:rsidRPr="0063195A">
              <w:rPr>
                <w:rFonts w:ascii="Garamond" w:hAnsi="Garamond"/>
                <w:spacing w:val="-1"/>
                <w:sz w:val="20"/>
              </w:rPr>
              <w:t>of</w:t>
            </w:r>
            <w:r w:rsidRPr="0063195A">
              <w:rPr>
                <w:rFonts w:ascii="Garamond" w:hAnsi="Garamond"/>
                <w:spacing w:val="26"/>
                <w:w w:val="99"/>
                <w:sz w:val="20"/>
              </w:rPr>
              <w:t xml:space="preserve"> </w:t>
            </w:r>
            <w:r w:rsidRPr="0063195A">
              <w:rPr>
                <w:rFonts w:ascii="Garamond" w:hAnsi="Garamond"/>
                <w:w w:val="95"/>
                <w:sz w:val="20"/>
              </w:rPr>
              <w:t>Environment</w:t>
            </w:r>
          </w:p>
        </w:tc>
        <w:tc>
          <w:tcPr>
            <w:tcW w:w="1500" w:type="dxa"/>
            <w:tcBorders>
              <w:top w:val="single" w:sz="5" w:space="0" w:color="000000"/>
              <w:left w:val="single" w:sz="5" w:space="0" w:color="000000"/>
              <w:bottom w:val="single" w:sz="5" w:space="0" w:color="000000"/>
              <w:right w:val="single" w:sz="5" w:space="0" w:color="000000"/>
            </w:tcBorders>
          </w:tcPr>
          <w:p w14:paraId="79D0E898"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sz w:val="20"/>
              </w:rPr>
              <w:t>Government</w:t>
            </w:r>
          </w:p>
        </w:tc>
        <w:tc>
          <w:tcPr>
            <w:tcW w:w="1963" w:type="dxa"/>
            <w:tcBorders>
              <w:top w:val="single" w:sz="5" w:space="0" w:color="000000"/>
              <w:left w:val="single" w:sz="5" w:space="0" w:color="000000"/>
              <w:bottom w:val="single" w:sz="5" w:space="0" w:color="000000"/>
              <w:right w:val="single" w:sz="5" w:space="0" w:color="000000"/>
            </w:tcBorders>
          </w:tcPr>
          <w:p w14:paraId="5E77F857"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w w:val="95"/>
                <w:sz w:val="20"/>
              </w:rPr>
              <w:t>5,218,440</w:t>
            </w:r>
          </w:p>
        </w:tc>
        <w:tc>
          <w:tcPr>
            <w:tcW w:w="1741" w:type="dxa"/>
            <w:tcBorders>
              <w:top w:val="single" w:sz="5" w:space="0" w:color="000000"/>
              <w:left w:val="single" w:sz="5" w:space="0" w:color="000000"/>
              <w:bottom w:val="single" w:sz="5" w:space="0" w:color="000000"/>
              <w:right w:val="single" w:sz="5" w:space="0" w:color="000000"/>
            </w:tcBorders>
          </w:tcPr>
          <w:p w14:paraId="3B7F1BD0"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i/>
                <w:spacing w:val="-1"/>
                <w:sz w:val="20"/>
              </w:rPr>
              <w:t>To</w:t>
            </w:r>
            <w:r w:rsidRPr="0063195A">
              <w:rPr>
                <w:rFonts w:ascii="Garamond" w:hAnsi="Garamond"/>
                <w:i/>
                <w:spacing w:val="-6"/>
                <w:sz w:val="20"/>
              </w:rPr>
              <w:t xml:space="preserve"> </w:t>
            </w:r>
            <w:r w:rsidRPr="0063195A">
              <w:rPr>
                <w:rFonts w:ascii="Garamond" w:hAnsi="Garamond"/>
                <w:i/>
                <w:sz w:val="20"/>
              </w:rPr>
              <w:t>be</w:t>
            </w:r>
            <w:r w:rsidRPr="0063195A">
              <w:rPr>
                <w:rFonts w:ascii="Garamond" w:hAnsi="Garamond"/>
                <w:i/>
                <w:spacing w:val="-5"/>
                <w:sz w:val="20"/>
              </w:rPr>
              <w:t xml:space="preserve"> </w:t>
            </w:r>
            <w:r w:rsidRPr="0063195A">
              <w:rPr>
                <w:rFonts w:ascii="Garamond" w:hAnsi="Garamond"/>
                <w:i/>
                <w:sz w:val="20"/>
              </w:rPr>
              <w:t>provided</w:t>
            </w:r>
            <w:r w:rsidRPr="0063195A">
              <w:rPr>
                <w:rFonts w:ascii="Garamond" w:hAnsi="Garamond"/>
                <w:i/>
                <w:spacing w:val="-4"/>
                <w:sz w:val="20"/>
              </w:rPr>
              <w:t xml:space="preserve"> </w:t>
            </w:r>
            <w:r w:rsidRPr="0063195A">
              <w:rPr>
                <w:rFonts w:ascii="Garamond" w:hAnsi="Garamond"/>
                <w:i/>
                <w:sz w:val="20"/>
              </w:rPr>
              <w:t>during</w:t>
            </w:r>
            <w:r w:rsidRPr="0063195A">
              <w:rPr>
                <w:rFonts w:ascii="Garamond" w:hAnsi="Garamond"/>
                <w:i/>
                <w:spacing w:val="20"/>
                <w:w w:val="99"/>
                <w:sz w:val="20"/>
              </w:rPr>
              <w:t xml:space="preserve"> </w:t>
            </w:r>
            <w:r w:rsidRPr="0063195A">
              <w:rPr>
                <w:rFonts w:ascii="Garamond" w:hAnsi="Garamond"/>
                <w:i/>
                <w:spacing w:val="-1"/>
                <w:sz w:val="20"/>
              </w:rPr>
              <w:t>MTR</w:t>
            </w:r>
          </w:p>
        </w:tc>
        <w:tc>
          <w:tcPr>
            <w:tcW w:w="1378" w:type="dxa"/>
            <w:tcBorders>
              <w:top w:val="single" w:sz="5" w:space="0" w:color="000000"/>
              <w:left w:val="single" w:sz="5" w:space="0" w:color="000000"/>
              <w:bottom w:val="single" w:sz="5" w:space="0" w:color="000000"/>
              <w:right w:val="single" w:sz="5" w:space="0" w:color="000000"/>
            </w:tcBorders>
          </w:tcPr>
          <w:p w14:paraId="165ADE38" w14:textId="77777777" w:rsidR="00A06FF5" w:rsidRPr="0063195A" w:rsidRDefault="00A06FF5" w:rsidP="007616CF">
            <w:pPr>
              <w:ind w:left="117" w:right="172"/>
              <w:rPr>
                <w:rFonts w:ascii="Garamond" w:hAnsi="Garamond"/>
              </w:rPr>
            </w:pPr>
          </w:p>
        </w:tc>
      </w:tr>
      <w:tr w:rsidR="00A06FF5" w:rsidRPr="0063195A" w14:paraId="68B9D8B7" w14:textId="77777777" w:rsidTr="007616CF">
        <w:trPr>
          <w:trHeight w:hRule="exact" w:val="725"/>
          <w:jc w:val="center"/>
        </w:trPr>
        <w:tc>
          <w:tcPr>
            <w:tcW w:w="1702" w:type="dxa"/>
            <w:tcBorders>
              <w:top w:val="single" w:sz="5" w:space="0" w:color="000000"/>
              <w:left w:val="single" w:sz="5" w:space="0" w:color="000000"/>
              <w:bottom w:val="single" w:sz="5" w:space="0" w:color="000000"/>
              <w:right w:val="single" w:sz="5" w:space="0" w:color="000000"/>
            </w:tcBorders>
          </w:tcPr>
          <w:p w14:paraId="5BD68C6C"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spacing w:val="-1"/>
                <w:sz w:val="20"/>
              </w:rPr>
              <w:t>Donor</w:t>
            </w:r>
            <w:r w:rsidRPr="0063195A">
              <w:rPr>
                <w:rFonts w:ascii="Garamond" w:hAnsi="Garamond"/>
                <w:spacing w:val="24"/>
                <w:w w:val="99"/>
                <w:sz w:val="20"/>
              </w:rPr>
              <w:t xml:space="preserve"> </w:t>
            </w:r>
            <w:r w:rsidRPr="0063195A">
              <w:rPr>
                <w:rFonts w:ascii="Garamond" w:hAnsi="Garamond"/>
                <w:spacing w:val="-1"/>
                <w:sz w:val="20"/>
              </w:rPr>
              <w:t>Agency</w:t>
            </w:r>
          </w:p>
        </w:tc>
        <w:tc>
          <w:tcPr>
            <w:tcW w:w="1498" w:type="dxa"/>
            <w:tcBorders>
              <w:top w:val="single" w:sz="5" w:space="0" w:color="000000"/>
              <w:left w:val="single" w:sz="5" w:space="0" w:color="000000"/>
              <w:bottom w:val="single" w:sz="5" w:space="0" w:color="000000"/>
              <w:right w:val="single" w:sz="5" w:space="0" w:color="000000"/>
            </w:tcBorders>
          </w:tcPr>
          <w:p w14:paraId="50D5E42C"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sz w:val="20"/>
              </w:rPr>
              <w:t>Royal</w:t>
            </w:r>
            <w:r w:rsidRPr="0063195A">
              <w:rPr>
                <w:rFonts w:ascii="Garamond" w:hAnsi="Garamond"/>
                <w:spacing w:val="-14"/>
                <w:sz w:val="20"/>
              </w:rPr>
              <w:t xml:space="preserve"> </w:t>
            </w:r>
            <w:r w:rsidRPr="0063195A">
              <w:rPr>
                <w:rFonts w:ascii="Garamond" w:hAnsi="Garamond"/>
                <w:sz w:val="20"/>
              </w:rPr>
              <w:t>Norwegian</w:t>
            </w:r>
            <w:r w:rsidRPr="0063195A">
              <w:rPr>
                <w:rFonts w:ascii="Garamond" w:hAnsi="Garamond"/>
                <w:spacing w:val="21"/>
                <w:w w:val="99"/>
                <w:sz w:val="20"/>
              </w:rPr>
              <w:t xml:space="preserve"> </w:t>
            </w:r>
            <w:r w:rsidRPr="0063195A">
              <w:rPr>
                <w:rFonts w:ascii="Garamond" w:hAnsi="Garamond"/>
                <w:spacing w:val="-1"/>
                <w:sz w:val="20"/>
              </w:rPr>
              <w:t>Embassy</w:t>
            </w:r>
          </w:p>
        </w:tc>
        <w:tc>
          <w:tcPr>
            <w:tcW w:w="1500" w:type="dxa"/>
            <w:tcBorders>
              <w:top w:val="single" w:sz="5" w:space="0" w:color="000000"/>
              <w:left w:val="single" w:sz="5" w:space="0" w:color="000000"/>
              <w:bottom w:val="single" w:sz="5" w:space="0" w:color="000000"/>
              <w:right w:val="single" w:sz="5" w:space="0" w:color="000000"/>
            </w:tcBorders>
          </w:tcPr>
          <w:p w14:paraId="389F5D20"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sz w:val="20"/>
              </w:rPr>
              <w:t>Bilateral</w:t>
            </w:r>
            <w:r w:rsidRPr="0063195A">
              <w:rPr>
                <w:rFonts w:ascii="Garamond" w:hAnsi="Garamond"/>
                <w:w w:val="99"/>
                <w:sz w:val="20"/>
              </w:rPr>
              <w:t xml:space="preserve"> </w:t>
            </w:r>
            <w:r w:rsidRPr="0063195A">
              <w:rPr>
                <w:rFonts w:ascii="Garamond" w:hAnsi="Garamond"/>
                <w:w w:val="95"/>
                <w:sz w:val="20"/>
              </w:rPr>
              <w:t>Development</w:t>
            </w:r>
            <w:r w:rsidRPr="0063195A">
              <w:rPr>
                <w:rFonts w:ascii="Garamond" w:hAnsi="Garamond"/>
                <w:w w:val="99"/>
                <w:sz w:val="20"/>
              </w:rPr>
              <w:t xml:space="preserve"> </w:t>
            </w:r>
            <w:r w:rsidRPr="0063195A">
              <w:rPr>
                <w:rFonts w:ascii="Garamond" w:hAnsi="Garamond"/>
                <w:spacing w:val="-1"/>
                <w:sz w:val="20"/>
              </w:rPr>
              <w:t>Agency</w:t>
            </w:r>
          </w:p>
        </w:tc>
        <w:tc>
          <w:tcPr>
            <w:tcW w:w="1963" w:type="dxa"/>
            <w:tcBorders>
              <w:top w:val="single" w:sz="5" w:space="0" w:color="000000"/>
              <w:left w:val="single" w:sz="5" w:space="0" w:color="000000"/>
              <w:bottom w:val="single" w:sz="5" w:space="0" w:color="000000"/>
              <w:right w:val="single" w:sz="5" w:space="0" w:color="000000"/>
            </w:tcBorders>
          </w:tcPr>
          <w:p w14:paraId="54C4791A"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w w:val="95"/>
                <w:sz w:val="20"/>
              </w:rPr>
              <w:t>1,150,000</w:t>
            </w:r>
          </w:p>
        </w:tc>
        <w:tc>
          <w:tcPr>
            <w:tcW w:w="1741" w:type="dxa"/>
            <w:tcBorders>
              <w:top w:val="single" w:sz="5" w:space="0" w:color="000000"/>
              <w:left w:val="single" w:sz="5" w:space="0" w:color="000000"/>
              <w:bottom w:val="single" w:sz="5" w:space="0" w:color="000000"/>
              <w:right w:val="single" w:sz="5" w:space="0" w:color="000000"/>
            </w:tcBorders>
          </w:tcPr>
          <w:p w14:paraId="1066CA8B"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i/>
                <w:spacing w:val="-1"/>
                <w:sz w:val="20"/>
              </w:rPr>
              <w:t>To</w:t>
            </w:r>
            <w:r w:rsidRPr="0063195A">
              <w:rPr>
                <w:rFonts w:ascii="Garamond" w:hAnsi="Garamond"/>
                <w:i/>
                <w:spacing w:val="-6"/>
                <w:sz w:val="20"/>
              </w:rPr>
              <w:t xml:space="preserve"> </w:t>
            </w:r>
            <w:r w:rsidRPr="0063195A">
              <w:rPr>
                <w:rFonts w:ascii="Garamond" w:hAnsi="Garamond"/>
                <w:i/>
                <w:sz w:val="20"/>
              </w:rPr>
              <w:t>be</w:t>
            </w:r>
            <w:r w:rsidRPr="0063195A">
              <w:rPr>
                <w:rFonts w:ascii="Garamond" w:hAnsi="Garamond"/>
                <w:i/>
                <w:spacing w:val="-5"/>
                <w:sz w:val="20"/>
              </w:rPr>
              <w:t xml:space="preserve"> </w:t>
            </w:r>
            <w:r w:rsidRPr="0063195A">
              <w:rPr>
                <w:rFonts w:ascii="Garamond" w:hAnsi="Garamond"/>
                <w:i/>
                <w:sz w:val="20"/>
              </w:rPr>
              <w:t>provided</w:t>
            </w:r>
            <w:r w:rsidRPr="0063195A">
              <w:rPr>
                <w:rFonts w:ascii="Garamond" w:hAnsi="Garamond"/>
                <w:i/>
                <w:spacing w:val="-4"/>
                <w:sz w:val="20"/>
              </w:rPr>
              <w:t xml:space="preserve"> </w:t>
            </w:r>
            <w:r w:rsidRPr="0063195A">
              <w:rPr>
                <w:rFonts w:ascii="Garamond" w:hAnsi="Garamond"/>
                <w:i/>
                <w:sz w:val="20"/>
              </w:rPr>
              <w:t>during</w:t>
            </w:r>
            <w:r w:rsidRPr="0063195A">
              <w:rPr>
                <w:rFonts w:ascii="Garamond" w:hAnsi="Garamond"/>
                <w:i/>
                <w:spacing w:val="20"/>
                <w:w w:val="99"/>
                <w:sz w:val="20"/>
              </w:rPr>
              <w:t xml:space="preserve"> </w:t>
            </w:r>
            <w:r w:rsidRPr="0063195A">
              <w:rPr>
                <w:rFonts w:ascii="Garamond" w:hAnsi="Garamond"/>
                <w:i/>
                <w:spacing w:val="-1"/>
                <w:sz w:val="20"/>
              </w:rPr>
              <w:t>MTR</w:t>
            </w:r>
          </w:p>
        </w:tc>
        <w:tc>
          <w:tcPr>
            <w:tcW w:w="1378" w:type="dxa"/>
            <w:tcBorders>
              <w:top w:val="single" w:sz="5" w:space="0" w:color="000000"/>
              <w:left w:val="single" w:sz="5" w:space="0" w:color="000000"/>
              <w:bottom w:val="single" w:sz="5" w:space="0" w:color="000000"/>
              <w:right w:val="single" w:sz="5" w:space="0" w:color="000000"/>
            </w:tcBorders>
          </w:tcPr>
          <w:p w14:paraId="5274DFC8" w14:textId="77777777" w:rsidR="00A06FF5" w:rsidRPr="0063195A" w:rsidRDefault="00A06FF5" w:rsidP="007616CF">
            <w:pPr>
              <w:ind w:left="117" w:right="172"/>
              <w:rPr>
                <w:rFonts w:ascii="Garamond" w:hAnsi="Garamond"/>
              </w:rPr>
            </w:pPr>
          </w:p>
        </w:tc>
      </w:tr>
      <w:tr w:rsidR="00A06FF5" w:rsidRPr="0063195A" w14:paraId="7C32ED84" w14:textId="77777777" w:rsidTr="007616CF">
        <w:trPr>
          <w:trHeight w:hRule="exact" w:val="497"/>
          <w:jc w:val="center"/>
        </w:trPr>
        <w:tc>
          <w:tcPr>
            <w:tcW w:w="1702" w:type="dxa"/>
            <w:tcBorders>
              <w:top w:val="single" w:sz="5" w:space="0" w:color="000000"/>
              <w:left w:val="single" w:sz="5" w:space="0" w:color="000000"/>
              <w:bottom w:val="single" w:sz="5" w:space="0" w:color="000000"/>
              <w:right w:val="single" w:sz="5" w:space="0" w:color="000000"/>
            </w:tcBorders>
          </w:tcPr>
          <w:p w14:paraId="3CBBD540" w14:textId="77777777" w:rsidR="00A06FF5" w:rsidRPr="0063195A" w:rsidRDefault="00A06FF5" w:rsidP="007616CF">
            <w:pPr>
              <w:ind w:left="117" w:right="172"/>
              <w:rPr>
                <w:rFonts w:ascii="Garamond" w:hAnsi="Garamond"/>
              </w:rPr>
            </w:pPr>
          </w:p>
        </w:tc>
        <w:tc>
          <w:tcPr>
            <w:tcW w:w="1498" w:type="dxa"/>
            <w:tcBorders>
              <w:top w:val="single" w:sz="5" w:space="0" w:color="000000"/>
              <w:left w:val="single" w:sz="5" w:space="0" w:color="000000"/>
              <w:bottom w:val="single" w:sz="5" w:space="0" w:color="000000"/>
              <w:right w:val="single" w:sz="5" w:space="0" w:color="000000"/>
            </w:tcBorders>
          </w:tcPr>
          <w:p w14:paraId="0CF0B9E4" w14:textId="77777777" w:rsidR="00A06FF5" w:rsidRPr="0063195A" w:rsidRDefault="00A06FF5" w:rsidP="007616CF">
            <w:pPr>
              <w:ind w:left="117" w:right="172"/>
              <w:rPr>
                <w:rFonts w:ascii="Garamond" w:hAnsi="Garamond"/>
              </w:rPr>
            </w:pPr>
          </w:p>
        </w:tc>
        <w:tc>
          <w:tcPr>
            <w:tcW w:w="1500" w:type="dxa"/>
            <w:tcBorders>
              <w:top w:val="single" w:sz="5" w:space="0" w:color="000000"/>
              <w:left w:val="single" w:sz="5" w:space="0" w:color="000000"/>
              <w:bottom w:val="single" w:sz="5" w:space="0" w:color="000000"/>
              <w:right w:val="single" w:sz="5" w:space="0" w:color="000000"/>
            </w:tcBorders>
            <w:shd w:val="clear" w:color="auto" w:fill="D9D9D9"/>
          </w:tcPr>
          <w:p w14:paraId="0A1817CE"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b/>
                <w:spacing w:val="-1"/>
                <w:sz w:val="20"/>
              </w:rPr>
              <w:t>TOTAL</w:t>
            </w:r>
          </w:p>
        </w:tc>
        <w:tc>
          <w:tcPr>
            <w:tcW w:w="1963" w:type="dxa"/>
            <w:tcBorders>
              <w:top w:val="single" w:sz="5" w:space="0" w:color="000000"/>
              <w:left w:val="single" w:sz="5" w:space="0" w:color="000000"/>
              <w:bottom w:val="single" w:sz="5" w:space="0" w:color="000000"/>
              <w:right w:val="single" w:sz="5" w:space="0" w:color="000000"/>
            </w:tcBorders>
            <w:shd w:val="clear" w:color="auto" w:fill="D9D9D9"/>
          </w:tcPr>
          <w:p w14:paraId="5955E13F" w14:textId="77777777" w:rsidR="00A06FF5" w:rsidRPr="0063195A" w:rsidRDefault="00A06FF5" w:rsidP="007616CF">
            <w:pPr>
              <w:ind w:left="117" w:right="172"/>
              <w:rPr>
                <w:rFonts w:ascii="Garamond" w:eastAsia="Garamond" w:hAnsi="Garamond" w:cs="Garamond"/>
                <w:sz w:val="20"/>
                <w:szCs w:val="20"/>
              </w:rPr>
            </w:pPr>
            <w:r w:rsidRPr="0063195A">
              <w:rPr>
                <w:rFonts w:ascii="Garamond" w:hAnsi="Garamond"/>
                <w:w w:val="95"/>
                <w:sz w:val="20"/>
              </w:rPr>
              <w:t>6,368,440</w:t>
            </w:r>
          </w:p>
        </w:tc>
        <w:tc>
          <w:tcPr>
            <w:tcW w:w="1741" w:type="dxa"/>
            <w:tcBorders>
              <w:top w:val="single" w:sz="5" w:space="0" w:color="000000"/>
              <w:left w:val="single" w:sz="5" w:space="0" w:color="000000"/>
              <w:bottom w:val="single" w:sz="5" w:space="0" w:color="000000"/>
              <w:right w:val="single" w:sz="5" w:space="0" w:color="000000"/>
            </w:tcBorders>
            <w:shd w:val="clear" w:color="auto" w:fill="D9D9D9"/>
          </w:tcPr>
          <w:p w14:paraId="4EAF1C8E" w14:textId="77777777" w:rsidR="00A06FF5" w:rsidRPr="0063195A" w:rsidRDefault="00A06FF5" w:rsidP="007616CF">
            <w:pPr>
              <w:ind w:left="117" w:right="172"/>
              <w:rPr>
                <w:rFonts w:ascii="Garamond" w:hAnsi="Garamond"/>
              </w:rPr>
            </w:pPr>
          </w:p>
        </w:tc>
        <w:tc>
          <w:tcPr>
            <w:tcW w:w="1378" w:type="dxa"/>
            <w:tcBorders>
              <w:top w:val="single" w:sz="5" w:space="0" w:color="000000"/>
              <w:left w:val="single" w:sz="5" w:space="0" w:color="000000"/>
              <w:bottom w:val="single" w:sz="5" w:space="0" w:color="000000"/>
              <w:right w:val="single" w:sz="5" w:space="0" w:color="000000"/>
            </w:tcBorders>
            <w:shd w:val="clear" w:color="auto" w:fill="D9D9D9"/>
          </w:tcPr>
          <w:p w14:paraId="2EE7584A" w14:textId="77777777" w:rsidR="00A06FF5" w:rsidRPr="0063195A" w:rsidRDefault="00A06FF5" w:rsidP="007616CF">
            <w:pPr>
              <w:ind w:left="117" w:right="172"/>
              <w:rPr>
                <w:rFonts w:ascii="Garamond" w:hAnsi="Garamond"/>
              </w:rPr>
            </w:pPr>
          </w:p>
        </w:tc>
      </w:tr>
    </w:tbl>
    <w:p w14:paraId="48CECA9A" w14:textId="77777777" w:rsidR="00A06FF5" w:rsidRPr="0063195A" w:rsidRDefault="00A06FF5" w:rsidP="0063195A">
      <w:pPr>
        <w:rPr>
          <w:rFonts w:ascii="Garamond" w:eastAsia="Garamond" w:hAnsi="Garamond" w:cs="Garamond"/>
          <w:sz w:val="16"/>
          <w:szCs w:val="16"/>
        </w:rPr>
      </w:pPr>
    </w:p>
    <w:p w14:paraId="403F5448" w14:textId="77777777" w:rsidR="00A06FF5" w:rsidRPr="0063195A" w:rsidRDefault="00A06FF5" w:rsidP="0063195A">
      <w:pPr>
        <w:rPr>
          <w:rFonts w:ascii="Garamond" w:hAnsi="Garamond" w:cs="Garamond"/>
        </w:rPr>
      </w:pPr>
      <w:r w:rsidRPr="0063195A">
        <w:rPr>
          <w:rFonts w:ascii="Garamond" w:hAnsi="Garamond"/>
          <w:spacing w:val="-1"/>
        </w:rPr>
        <w:t>Include</w:t>
      </w:r>
      <w:r w:rsidRPr="0063195A">
        <w:rPr>
          <w:rFonts w:ascii="Garamond" w:hAnsi="Garamond"/>
          <w:spacing w:val="8"/>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separate</w:t>
      </w:r>
      <w:r w:rsidRPr="0063195A">
        <w:rPr>
          <w:rFonts w:ascii="Garamond" w:hAnsi="Garamond"/>
          <w:spacing w:val="6"/>
        </w:rPr>
        <w:t xml:space="preserve"> </w:t>
      </w:r>
      <w:r w:rsidRPr="0063195A">
        <w:rPr>
          <w:rFonts w:ascii="Garamond" w:hAnsi="Garamond"/>
          <w:spacing w:val="-1"/>
        </w:rPr>
        <w:t>GEF</w:t>
      </w:r>
      <w:r w:rsidRPr="0063195A">
        <w:rPr>
          <w:rFonts w:ascii="Garamond" w:hAnsi="Garamond"/>
          <w:spacing w:val="10"/>
        </w:rPr>
        <w:t xml:space="preserve"> </w:t>
      </w:r>
      <w:r w:rsidRPr="0063195A">
        <w:rPr>
          <w:rFonts w:ascii="Garamond" w:hAnsi="Garamond"/>
          <w:spacing w:val="-1"/>
        </w:rPr>
        <w:t>Co-Financing</w:t>
      </w:r>
      <w:r w:rsidRPr="0063195A">
        <w:rPr>
          <w:rFonts w:ascii="Garamond" w:hAnsi="Garamond"/>
          <w:spacing w:val="6"/>
        </w:rPr>
        <w:t xml:space="preserve"> </w:t>
      </w:r>
      <w:r w:rsidRPr="0063195A">
        <w:rPr>
          <w:rFonts w:ascii="Garamond" w:hAnsi="Garamond"/>
          <w:spacing w:val="-1"/>
        </w:rPr>
        <w:t>template</w:t>
      </w:r>
      <w:r w:rsidRPr="0063195A">
        <w:rPr>
          <w:rFonts w:ascii="Garamond" w:hAnsi="Garamond"/>
          <w:spacing w:val="9"/>
        </w:rPr>
        <w:t xml:space="preserve"> </w:t>
      </w:r>
      <w:r w:rsidRPr="0063195A">
        <w:rPr>
          <w:rFonts w:ascii="Garamond" w:hAnsi="Garamond"/>
          <w:spacing w:val="-1"/>
        </w:rPr>
        <w:t>(filled</w:t>
      </w:r>
      <w:r w:rsidRPr="0063195A">
        <w:rPr>
          <w:rFonts w:ascii="Garamond" w:hAnsi="Garamond"/>
          <w:spacing w:val="7"/>
        </w:rPr>
        <w:t xml:space="preserve"> </w:t>
      </w:r>
      <w:r w:rsidRPr="0063195A">
        <w:rPr>
          <w:rFonts w:ascii="Garamond" w:hAnsi="Garamond"/>
          <w:spacing w:val="-1"/>
        </w:rPr>
        <w:t>out</w:t>
      </w:r>
      <w:r w:rsidRPr="0063195A">
        <w:rPr>
          <w:rFonts w:ascii="Garamond" w:hAnsi="Garamond"/>
          <w:spacing w:val="10"/>
        </w:rPr>
        <w:t xml:space="preserve"> </w:t>
      </w:r>
      <w:r w:rsidRPr="0063195A">
        <w:rPr>
          <w:rFonts w:ascii="Garamond" w:hAnsi="Garamond"/>
          <w:spacing w:val="-1"/>
        </w:rPr>
        <w:t>by</w:t>
      </w:r>
      <w:r w:rsidRPr="0063195A">
        <w:rPr>
          <w:rFonts w:ascii="Garamond" w:hAnsi="Garamond"/>
          <w:spacing w:val="8"/>
        </w:rPr>
        <w:t xml:space="preserve"> </w:t>
      </w:r>
      <w:r w:rsidRPr="0063195A">
        <w:rPr>
          <w:rFonts w:ascii="Garamond" w:hAnsi="Garamond"/>
          <w:spacing w:val="-1"/>
        </w:rPr>
        <w:t>the</w:t>
      </w:r>
      <w:r w:rsidRPr="0063195A">
        <w:rPr>
          <w:rFonts w:ascii="Garamond" w:hAnsi="Garamond"/>
          <w:spacing w:val="8"/>
        </w:rPr>
        <w:t xml:space="preserve"> </w:t>
      </w:r>
      <w:r w:rsidRPr="0063195A">
        <w:rPr>
          <w:rFonts w:ascii="Garamond" w:hAnsi="Garamond"/>
          <w:spacing w:val="-2"/>
        </w:rPr>
        <w:t>Commissioning</w:t>
      </w:r>
      <w:r w:rsidRPr="0063195A">
        <w:rPr>
          <w:rFonts w:ascii="Garamond" w:hAnsi="Garamond"/>
          <w:spacing w:val="7"/>
        </w:rPr>
        <w:t xml:space="preserve"> </w:t>
      </w:r>
      <w:r w:rsidRPr="0063195A">
        <w:rPr>
          <w:rFonts w:ascii="Garamond" w:hAnsi="Garamond"/>
          <w:spacing w:val="-1"/>
        </w:rPr>
        <w:t>Unit</w:t>
      </w:r>
      <w:r w:rsidRPr="0063195A">
        <w:rPr>
          <w:rFonts w:ascii="Garamond" w:hAnsi="Garamond"/>
          <w:spacing w:val="10"/>
        </w:rPr>
        <w:t xml:space="preserve"> </w:t>
      </w:r>
      <w:r w:rsidRPr="0063195A">
        <w:rPr>
          <w:rFonts w:ascii="Garamond" w:hAnsi="Garamond"/>
          <w:spacing w:val="-1"/>
        </w:rPr>
        <w:t>and</w:t>
      </w:r>
      <w:r w:rsidRPr="0063195A">
        <w:rPr>
          <w:rFonts w:ascii="Garamond" w:hAnsi="Garamond"/>
          <w:spacing w:val="9"/>
        </w:rPr>
        <w:t xml:space="preserve"> </w:t>
      </w:r>
      <w:r w:rsidRPr="0063195A">
        <w:rPr>
          <w:rFonts w:ascii="Garamond" w:hAnsi="Garamond"/>
          <w:spacing w:val="-2"/>
        </w:rPr>
        <w:t>project</w:t>
      </w:r>
      <w:r w:rsidRPr="0063195A">
        <w:rPr>
          <w:rFonts w:ascii="Garamond" w:hAnsi="Garamond"/>
          <w:spacing w:val="91"/>
        </w:rPr>
        <w:t xml:space="preserve"> </w:t>
      </w:r>
      <w:r w:rsidRPr="0063195A">
        <w:rPr>
          <w:rFonts w:ascii="Garamond" w:hAnsi="Garamond"/>
          <w:spacing w:val="-1"/>
        </w:rPr>
        <w:t>team)</w:t>
      </w:r>
      <w:r w:rsidRPr="0063195A">
        <w:rPr>
          <w:rFonts w:ascii="Garamond" w:hAnsi="Garamond"/>
          <w:spacing w:val="46"/>
        </w:rPr>
        <w:t xml:space="preserve"> </w:t>
      </w:r>
      <w:r w:rsidRPr="0063195A">
        <w:rPr>
          <w:rFonts w:ascii="Garamond" w:hAnsi="Garamond"/>
          <w:spacing w:val="-1"/>
        </w:rPr>
        <w:t>which</w:t>
      </w:r>
      <w:r w:rsidRPr="0063195A">
        <w:rPr>
          <w:rFonts w:ascii="Garamond" w:hAnsi="Garamond"/>
          <w:spacing w:val="45"/>
        </w:rPr>
        <w:t xml:space="preserve"> </w:t>
      </w:r>
      <w:r w:rsidRPr="0063195A">
        <w:rPr>
          <w:rFonts w:ascii="Garamond" w:hAnsi="Garamond"/>
          <w:spacing w:val="-1"/>
        </w:rPr>
        <w:t>categorizes</w:t>
      </w:r>
      <w:r w:rsidRPr="0063195A">
        <w:rPr>
          <w:rFonts w:ascii="Garamond" w:hAnsi="Garamond"/>
          <w:spacing w:val="44"/>
        </w:rPr>
        <w:t xml:space="preserve"> </w:t>
      </w:r>
      <w:r w:rsidRPr="0063195A">
        <w:rPr>
          <w:rFonts w:ascii="Garamond" w:hAnsi="Garamond"/>
          <w:spacing w:val="-1"/>
        </w:rPr>
        <w:t>each</w:t>
      </w:r>
      <w:r w:rsidRPr="0063195A">
        <w:rPr>
          <w:rFonts w:ascii="Garamond" w:hAnsi="Garamond"/>
          <w:spacing w:val="45"/>
        </w:rPr>
        <w:t xml:space="preserve"> </w:t>
      </w:r>
      <w:r w:rsidRPr="0063195A">
        <w:rPr>
          <w:rFonts w:ascii="Garamond" w:hAnsi="Garamond"/>
          <w:spacing w:val="-1"/>
        </w:rPr>
        <w:t>co-</w:t>
      </w:r>
      <w:r w:rsidRPr="0063195A">
        <w:rPr>
          <w:rFonts w:ascii="Garamond" w:eastAsia="Garamond" w:hAnsi="Garamond" w:cs="Garamond"/>
          <w:spacing w:val="-1"/>
        </w:rPr>
        <w:t>financing</w:t>
      </w:r>
      <w:r w:rsidRPr="0063195A">
        <w:rPr>
          <w:rFonts w:ascii="Garamond" w:eastAsia="Garamond" w:hAnsi="Garamond" w:cs="Garamond"/>
          <w:spacing w:val="45"/>
        </w:rPr>
        <w:t xml:space="preserve"> </w:t>
      </w:r>
      <w:r w:rsidRPr="0063195A">
        <w:rPr>
          <w:rFonts w:ascii="Garamond" w:eastAsia="Garamond" w:hAnsi="Garamond" w:cs="Garamond"/>
          <w:spacing w:val="-1"/>
        </w:rPr>
        <w:t>amount</w:t>
      </w:r>
      <w:r w:rsidRPr="0063195A">
        <w:rPr>
          <w:rFonts w:ascii="Garamond" w:eastAsia="Garamond" w:hAnsi="Garamond" w:cs="Garamond"/>
          <w:spacing w:val="43"/>
        </w:rPr>
        <w:t xml:space="preserve"> </w:t>
      </w:r>
      <w:r w:rsidRPr="0063195A">
        <w:rPr>
          <w:rFonts w:ascii="Garamond" w:eastAsia="Garamond" w:hAnsi="Garamond" w:cs="Garamond"/>
          <w:spacing w:val="-1"/>
        </w:rPr>
        <w:t>as</w:t>
      </w:r>
      <w:r w:rsidRPr="0063195A">
        <w:rPr>
          <w:rFonts w:ascii="Garamond" w:eastAsia="Garamond" w:hAnsi="Garamond" w:cs="Garamond"/>
          <w:spacing w:val="46"/>
        </w:rPr>
        <w:t xml:space="preserve"> </w:t>
      </w:r>
      <w:r w:rsidRPr="0063195A">
        <w:rPr>
          <w:rFonts w:ascii="Garamond" w:eastAsia="Garamond" w:hAnsi="Garamond" w:cs="Garamond"/>
          <w:spacing w:val="-1"/>
        </w:rPr>
        <w:t>‘investment</w:t>
      </w:r>
      <w:r w:rsidRPr="0063195A">
        <w:rPr>
          <w:rFonts w:ascii="Garamond" w:eastAsia="Garamond" w:hAnsi="Garamond" w:cs="Garamond"/>
          <w:spacing w:val="43"/>
        </w:rPr>
        <w:t xml:space="preserve"> </w:t>
      </w:r>
      <w:r w:rsidRPr="0063195A">
        <w:rPr>
          <w:rFonts w:ascii="Garamond" w:eastAsia="Garamond" w:hAnsi="Garamond" w:cs="Garamond"/>
          <w:spacing w:val="-1"/>
        </w:rPr>
        <w:t>mobilized’</w:t>
      </w:r>
      <w:r w:rsidRPr="0063195A">
        <w:rPr>
          <w:rFonts w:ascii="Garamond" w:eastAsia="Garamond" w:hAnsi="Garamond" w:cs="Garamond"/>
          <w:spacing w:val="45"/>
        </w:rPr>
        <w:t xml:space="preserve"> </w:t>
      </w:r>
      <w:r w:rsidRPr="0063195A">
        <w:rPr>
          <w:rFonts w:ascii="Garamond" w:eastAsia="Garamond" w:hAnsi="Garamond" w:cs="Garamond"/>
        </w:rPr>
        <w:t>or</w:t>
      </w:r>
      <w:r w:rsidRPr="0063195A">
        <w:rPr>
          <w:rFonts w:ascii="Garamond" w:eastAsia="Garamond" w:hAnsi="Garamond" w:cs="Garamond"/>
          <w:spacing w:val="46"/>
        </w:rPr>
        <w:t xml:space="preserve"> </w:t>
      </w:r>
      <w:r w:rsidRPr="0063195A">
        <w:rPr>
          <w:rFonts w:ascii="Garamond" w:eastAsia="Garamond" w:hAnsi="Garamond" w:cs="Garamond"/>
          <w:spacing w:val="-2"/>
        </w:rPr>
        <w:t>‘recurrent</w:t>
      </w:r>
      <w:r w:rsidRPr="0063195A">
        <w:rPr>
          <w:rFonts w:ascii="Garamond" w:eastAsia="Garamond" w:hAnsi="Garamond" w:cs="Garamond"/>
          <w:spacing w:val="85"/>
        </w:rPr>
        <w:t xml:space="preserve"> </w:t>
      </w:r>
      <w:r w:rsidRPr="0063195A">
        <w:rPr>
          <w:rFonts w:ascii="Garamond" w:eastAsia="Garamond" w:hAnsi="Garamond" w:cs="Garamond"/>
          <w:spacing w:val="-1"/>
        </w:rPr>
        <w:t>expenditures’.</w:t>
      </w:r>
      <w:r w:rsidRPr="0063195A">
        <w:rPr>
          <w:rFonts w:ascii="Garamond" w:eastAsia="Garamond" w:hAnsi="Garamond" w:cs="Garamond"/>
          <w:spacing w:val="52"/>
        </w:rPr>
        <w:t xml:space="preserve"> </w:t>
      </w:r>
      <w:r w:rsidRPr="0063195A">
        <w:rPr>
          <w:rFonts w:ascii="Garamond" w:eastAsia="Garamond" w:hAnsi="Garamond" w:cs="Garamond"/>
          <w:spacing w:val="-1"/>
        </w:rPr>
        <w:t>(This</w:t>
      </w:r>
      <w:r w:rsidRPr="0063195A">
        <w:rPr>
          <w:rFonts w:ascii="Garamond" w:eastAsia="Garamond" w:hAnsi="Garamond" w:cs="Garamond"/>
          <w:spacing w:val="-2"/>
        </w:rPr>
        <w:t xml:space="preserve"> </w:t>
      </w:r>
      <w:r w:rsidRPr="0063195A">
        <w:rPr>
          <w:rFonts w:ascii="Garamond" w:eastAsia="Garamond" w:hAnsi="Garamond" w:cs="Garamond"/>
          <w:spacing w:val="-1"/>
        </w:rPr>
        <w:t>template will</w:t>
      </w:r>
      <w:r w:rsidRPr="0063195A">
        <w:rPr>
          <w:rFonts w:ascii="Garamond" w:eastAsia="Garamond" w:hAnsi="Garamond" w:cs="Garamond"/>
        </w:rPr>
        <w:t xml:space="preserve"> be</w:t>
      </w:r>
      <w:r w:rsidRPr="0063195A">
        <w:rPr>
          <w:rFonts w:ascii="Garamond" w:eastAsia="Garamond" w:hAnsi="Garamond" w:cs="Garamond"/>
          <w:spacing w:val="-1"/>
        </w:rPr>
        <w:t xml:space="preserve"> annexed</w:t>
      </w:r>
      <w:r w:rsidRPr="0063195A">
        <w:rPr>
          <w:rFonts w:ascii="Garamond" w:eastAsia="Garamond" w:hAnsi="Garamond" w:cs="Garamond"/>
        </w:rPr>
        <w:t xml:space="preserve"> </w:t>
      </w:r>
      <w:r w:rsidRPr="0063195A">
        <w:rPr>
          <w:rFonts w:ascii="Garamond" w:eastAsia="Garamond" w:hAnsi="Garamond" w:cs="Garamond"/>
          <w:spacing w:val="-1"/>
        </w:rPr>
        <w:t>as</w:t>
      </w:r>
      <w:r w:rsidRPr="0063195A">
        <w:rPr>
          <w:rFonts w:ascii="Garamond" w:eastAsia="Garamond" w:hAnsi="Garamond" w:cs="Garamond"/>
          <w:spacing w:val="1"/>
        </w:rPr>
        <w:t xml:space="preserve"> </w:t>
      </w:r>
      <w:r w:rsidRPr="0063195A">
        <w:rPr>
          <w:rFonts w:ascii="Garamond" w:eastAsia="Garamond" w:hAnsi="Garamond" w:cs="Garamond"/>
        </w:rPr>
        <w:t>a</w:t>
      </w:r>
      <w:r w:rsidRPr="0063195A">
        <w:rPr>
          <w:rFonts w:ascii="Garamond" w:eastAsia="Garamond" w:hAnsi="Garamond" w:cs="Garamond"/>
          <w:spacing w:val="-1"/>
        </w:rPr>
        <w:t xml:space="preserve"> separate</w:t>
      </w:r>
      <w:r w:rsidRPr="0063195A">
        <w:rPr>
          <w:rFonts w:ascii="Garamond" w:eastAsia="Garamond" w:hAnsi="Garamond" w:cs="Garamond"/>
        </w:rPr>
        <w:t xml:space="preserve"> </w:t>
      </w:r>
      <w:r w:rsidRPr="0063195A">
        <w:rPr>
          <w:rFonts w:ascii="Garamond" w:eastAsia="Garamond" w:hAnsi="Garamond" w:cs="Garamond"/>
          <w:spacing w:val="-1"/>
        </w:rPr>
        <w:t>file.)</w:t>
      </w:r>
    </w:p>
    <w:p w14:paraId="58911BEE" w14:textId="77777777" w:rsidR="00A06FF5" w:rsidRPr="0063195A" w:rsidRDefault="00A06FF5" w:rsidP="0063195A">
      <w:pPr>
        <w:rPr>
          <w:rFonts w:ascii="Garamond" w:eastAsia="Garamond" w:hAnsi="Garamond" w:cs="Garamond"/>
        </w:rPr>
      </w:pPr>
    </w:p>
    <w:p w14:paraId="51E96821" w14:textId="77777777" w:rsidR="00A06FF5" w:rsidRPr="0063195A" w:rsidRDefault="00A06FF5" w:rsidP="0063195A">
      <w:pPr>
        <w:rPr>
          <w:rFonts w:ascii="Garamond" w:hAnsi="Garamond"/>
        </w:rPr>
      </w:pPr>
      <w:r w:rsidRPr="0063195A">
        <w:rPr>
          <w:rFonts w:ascii="Garamond" w:hAnsi="Garamond"/>
          <w:spacing w:val="-1"/>
          <w:u w:val="single" w:color="000000"/>
        </w:rPr>
        <w:t>Project-level</w:t>
      </w:r>
      <w:r w:rsidRPr="0063195A">
        <w:rPr>
          <w:rFonts w:ascii="Garamond" w:hAnsi="Garamond"/>
          <w:spacing w:val="-3"/>
          <w:u w:val="single" w:color="000000"/>
        </w:rPr>
        <w:t xml:space="preserve"> </w:t>
      </w:r>
      <w:r w:rsidRPr="0063195A">
        <w:rPr>
          <w:rFonts w:ascii="Garamond" w:hAnsi="Garamond"/>
          <w:spacing w:val="-1"/>
          <w:u w:val="single" w:color="000000"/>
        </w:rPr>
        <w:t>Monitoring and</w:t>
      </w:r>
      <w:r w:rsidRPr="0063195A">
        <w:rPr>
          <w:rFonts w:ascii="Garamond" w:hAnsi="Garamond"/>
          <w:spacing w:val="-3"/>
          <w:u w:val="single" w:color="000000"/>
        </w:rPr>
        <w:t xml:space="preserve"> </w:t>
      </w:r>
      <w:r w:rsidRPr="0063195A">
        <w:rPr>
          <w:rFonts w:ascii="Garamond" w:hAnsi="Garamond"/>
          <w:spacing w:val="-1"/>
          <w:u w:val="single" w:color="000000"/>
        </w:rPr>
        <w:t>Evaluation</w:t>
      </w:r>
      <w:r w:rsidRPr="0063195A">
        <w:rPr>
          <w:rFonts w:ascii="Garamond" w:hAnsi="Garamond"/>
          <w:u w:val="single" w:color="000000"/>
        </w:rPr>
        <w:t xml:space="preserve"> </w:t>
      </w:r>
      <w:r w:rsidRPr="0063195A">
        <w:rPr>
          <w:rFonts w:ascii="Garamond" w:hAnsi="Garamond"/>
          <w:spacing w:val="-1"/>
          <w:u w:val="single" w:color="000000"/>
        </w:rPr>
        <w:t>Systems</w:t>
      </w:r>
      <w:r w:rsidRPr="0063195A">
        <w:rPr>
          <w:rFonts w:ascii="Garamond" w:hAnsi="Garamond"/>
          <w:spacing w:val="-1"/>
        </w:rPr>
        <w:t>:</w:t>
      </w:r>
    </w:p>
    <w:p w14:paraId="024C9EB2"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13"/>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monitoring</w:t>
      </w:r>
      <w:r w:rsidRPr="0063195A">
        <w:rPr>
          <w:rFonts w:ascii="Garamond" w:hAnsi="Garamond"/>
          <w:spacing w:val="14"/>
        </w:rPr>
        <w:t xml:space="preserve"> </w:t>
      </w:r>
      <w:r w:rsidRPr="0063195A">
        <w:rPr>
          <w:rFonts w:ascii="Garamond" w:hAnsi="Garamond"/>
          <w:spacing w:val="-1"/>
        </w:rPr>
        <w:t>tools</w:t>
      </w:r>
      <w:r w:rsidRPr="0063195A">
        <w:rPr>
          <w:rFonts w:ascii="Garamond" w:hAnsi="Garamond"/>
          <w:spacing w:val="15"/>
        </w:rPr>
        <w:t xml:space="preserve"> </w:t>
      </w:r>
      <w:r w:rsidRPr="0063195A">
        <w:rPr>
          <w:rFonts w:ascii="Garamond" w:hAnsi="Garamond"/>
          <w:spacing w:val="-1"/>
        </w:rPr>
        <w:t>currently</w:t>
      </w:r>
      <w:r w:rsidRPr="0063195A">
        <w:rPr>
          <w:rFonts w:ascii="Garamond" w:hAnsi="Garamond"/>
          <w:spacing w:val="13"/>
        </w:rPr>
        <w:t xml:space="preserve"> </w:t>
      </w:r>
      <w:r w:rsidRPr="0063195A">
        <w:rPr>
          <w:rFonts w:ascii="Garamond" w:hAnsi="Garamond"/>
          <w:spacing w:val="-1"/>
        </w:rPr>
        <w:t>being</w:t>
      </w:r>
      <w:r w:rsidRPr="0063195A">
        <w:rPr>
          <w:rFonts w:ascii="Garamond" w:hAnsi="Garamond"/>
          <w:spacing w:val="13"/>
        </w:rPr>
        <w:t xml:space="preserve"> </w:t>
      </w:r>
      <w:r w:rsidRPr="0063195A">
        <w:rPr>
          <w:rFonts w:ascii="Garamond" w:hAnsi="Garamond"/>
          <w:spacing w:val="-1"/>
        </w:rPr>
        <w:t>used:</w:t>
      </w:r>
      <w:r w:rsidRPr="0063195A">
        <w:rPr>
          <w:rFonts w:ascii="Garamond" w:hAnsi="Garamond"/>
          <w:spacing w:val="26"/>
        </w:rPr>
        <w:t xml:space="preserve"> </w:t>
      </w:r>
      <w:r w:rsidRPr="0063195A">
        <w:rPr>
          <w:rFonts w:ascii="Garamond" w:hAnsi="Garamond"/>
        </w:rPr>
        <w:t>Do</w:t>
      </w:r>
      <w:r w:rsidRPr="0063195A">
        <w:rPr>
          <w:rFonts w:ascii="Garamond" w:hAnsi="Garamond"/>
          <w:spacing w:val="12"/>
        </w:rPr>
        <w:t xml:space="preserve"> </w:t>
      </w:r>
      <w:r w:rsidRPr="0063195A">
        <w:rPr>
          <w:rFonts w:ascii="Garamond" w:hAnsi="Garamond"/>
        </w:rPr>
        <w:t>they</w:t>
      </w:r>
      <w:r w:rsidRPr="0063195A">
        <w:rPr>
          <w:rFonts w:ascii="Garamond" w:hAnsi="Garamond"/>
          <w:spacing w:val="12"/>
        </w:rPr>
        <w:t xml:space="preserve"> </w:t>
      </w:r>
      <w:r w:rsidRPr="0063195A">
        <w:rPr>
          <w:rFonts w:ascii="Garamond" w:hAnsi="Garamond"/>
          <w:spacing w:val="-1"/>
        </w:rPr>
        <w:t>provide</w:t>
      </w:r>
      <w:r w:rsidRPr="0063195A">
        <w:rPr>
          <w:rFonts w:ascii="Garamond" w:hAnsi="Garamond"/>
          <w:spacing w:val="13"/>
        </w:rPr>
        <w:t xml:space="preserve"> </w:t>
      </w:r>
      <w:r w:rsidRPr="0063195A">
        <w:rPr>
          <w:rFonts w:ascii="Garamond" w:hAnsi="Garamond"/>
          <w:spacing w:val="-1"/>
        </w:rPr>
        <w:t>the</w:t>
      </w:r>
      <w:r w:rsidRPr="0063195A">
        <w:rPr>
          <w:rFonts w:ascii="Garamond" w:hAnsi="Garamond"/>
          <w:spacing w:val="13"/>
        </w:rPr>
        <w:t xml:space="preserve"> </w:t>
      </w:r>
      <w:r w:rsidRPr="0063195A">
        <w:rPr>
          <w:rFonts w:ascii="Garamond" w:hAnsi="Garamond"/>
          <w:spacing w:val="-1"/>
        </w:rPr>
        <w:t>necessary</w:t>
      </w:r>
      <w:r w:rsidRPr="0063195A">
        <w:rPr>
          <w:rFonts w:ascii="Garamond" w:hAnsi="Garamond"/>
          <w:spacing w:val="13"/>
        </w:rPr>
        <w:t xml:space="preserve"> </w:t>
      </w:r>
      <w:r w:rsidRPr="0063195A">
        <w:rPr>
          <w:rFonts w:ascii="Garamond" w:hAnsi="Garamond"/>
          <w:spacing w:val="-1"/>
        </w:rPr>
        <w:t>information?</w:t>
      </w:r>
      <w:r w:rsidRPr="0063195A">
        <w:rPr>
          <w:rFonts w:ascii="Garamond" w:hAnsi="Garamond"/>
          <w:spacing w:val="15"/>
        </w:rPr>
        <w:t xml:space="preserve"> </w:t>
      </w:r>
      <w:r w:rsidRPr="0063195A">
        <w:rPr>
          <w:rFonts w:ascii="Garamond" w:hAnsi="Garamond"/>
          <w:spacing w:val="-2"/>
        </w:rPr>
        <w:t>Do</w:t>
      </w:r>
      <w:r w:rsidRPr="0063195A">
        <w:rPr>
          <w:rFonts w:ascii="Garamond" w:hAnsi="Garamond"/>
          <w:spacing w:val="55"/>
        </w:rPr>
        <w:t xml:space="preserve"> </w:t>
      </w:r>
      <w:r w:rsidRPr="0063195A">
        <w:rPr>
          <w:rFonts w:ascii="Garamond" w:hAnsi="Garamond"/>
        </w:rPr>
        <w:t>they</w:t>
      </w:r>
      <w:r w:rsidRPr="0063195A">
        <w:rPr>
          <w:rFonts w:ascii="Garamond" w:hAnsi="Garamond"/>
          <w:spacing w:val="25"/>
        </w:rPr>
        <w:t xml:space="preserve"> </w:t>
      </w:r>
      <w:r w:rsidRPr="0063195A">
        <w:rPr>
          <w:rFonts w:ascii="Garamond" w:hAnsi="Garamond"/>
        </w:rPr>
        <w:t>involve</w:t>
      </w:r>
      <w:r w:rsidRPr="0063195A">
        <w:rPr>
          <w:rFonts w:ascii="Garamond" w:hAnsi="Garamond"/>
          <w:spacing w:val="25"/>
        </w:rPr>
        <w:t xml:space="preserve"> </w:t>
      </w:r>
      <w:r w:rsidRPr="0063195A">
        <w:rPr>
          <w:rFonts w:ascii="Garamond" w:hAnsi="Garamond"/>
          <w:spacing w:val="-1"/>
        </w:rPr>
        <w:t>key</w:t>
      </w:r>
      <w:r w:rsidRPr="0063195A">
        <w:rPr>
          <w:rFonts w:ascii="Garamond" w:hAnsi="Garamond"/>
          <w:spacing w:val="25"/>
        </w:rPr>
        <w:t xml:space="preserve"> </w:t>
      </w:r>
      <w:r w:rsidRPr="0063195A">
        <w:rPr>
          <w:rFonts w:ascii="Garamond" w:hAnsi="Garamond"/>
          <w:spacing w:val="-1"/>
        </w:rPr>
        <w:t>partners?</w:t>
      </w:r>
      <w:r w:rsidRPr="0063195A">
        <w:rPr>
          <w:rFonts w:ascii="Garamond" w:hAnsi="Garamond"/>
          <w:spacing w:val="26"/>
        </w:rPr>
        <w:t xml:space="preserve"> </w:t>
      </w:r>
      <w:r w:rsidRPr="0063195A">
        <w:rPr>
          <w:rFonts w:ascii="Garamond" w:hAnsi="Garamond"/>
          <w:spacing w:val="-1"/>
        </w:rPr>
        <w:t>Are</w:t>
      </w:r>
      <w:r w:rsidRPr="0063195A">
        <w:rPr>
          <w:rFonts w:ascii="Garamond" w:hAnsi="Garamond"/>
          <w:spacing w:val="25"/>
        </w:rPr>
        <w:t xml:space="preserve"> </w:t>
      </w:r>
      <w:r w:rsidRPr="0063195A">
        <w:rPr>
          <w:rFonts w:ascii="Garamond" w:hAnsi="Garamond"/>
        </w:rPr>
        <w:t>they</w:t>
      </w:r>
      <w:r w:rsidRPr="0063195A">
        <w:rPr>
          <w:rFonts w:ascii="Garamond" w:hAnsi="Garamond"/>
          <w:spacing w:val="25"/>
        </w:rPr>
        <w:t xml:space="preserve"> </w:t>
      </w:r>
      <w:r w:rsidRPr="0063195A">
        <w:rPr>
          <w:rFonts w:ascii="Garamond" w:hAnsi="Garamond"/>
          <w:spacing w:val="-1"/>
        </w:rPr>
        <w:t>aligned</w:t>
      </w:r>
      <w:r w:rsidRPr="0063195A">
        <w:rPr>
          <w:rFonts w:ascii="Garamond" w:hAnsi="Garamond"/>
          <w:spacing w:val="26"/>
        </w:rPr>
        <w:t xml:space="preserve"> </w:t>
      </w:r>
      <w:r w:rsidRPr="0063195A">
        <w:rPr>
          <w:rFonts w:ascii="Garamond" w:hAnsi="Garamond"/>
          <w:spacing w:val="-1"/>
        </w:rPr>
        <w:t>or</w:t>
      </w:r>
      <w:r w:rsidRPr="0063195A">
        <w:rPr>
          <w:rFonts w:ascii="Garamond" w:hAnsi="Garamond"/>
          <w:spacing w:val="27"/>
        </w:rPr>
        <w:t xml:space="preserve"> </w:t>
      </w:r>
      <w:r w:rsidRPr="0063195A">
        <w:rPr>
          <w:rFonts w:ascii="Garamond" w:hAnsi="Garamond"/>
          <w:spacing w:val="-1"/>
        </w:rPr>
        <w:t>mainstreamed</w:t>
      </w:r>
      <w:r w:rsidRPr="0063195A">
        <w:rPr>
          <w:rFonts w:ascii="Garamond" w:hAnsi="Garamond"/>
          <w:spacing w:val="26"/>
        </w:rPr>
        <w:t xml:space="preserve"> </w:t>
      </w:r>
      <w:r w:rsidRPr="0063195A">
        <w:rPr>
          <w:rFonts w:ascii="Garamond" w:hAnsi="Garamond"/>
          <w:spacing w:val="-1"/>
        </w:rPr>
        <w:t>with</w:t>
      </w:r>
      <w:r w:rsidRPr="0063195A">
        <w:rPr>
          <w:rFonts w:ascii="Garamond" w:hAnsi="Garamond"/>
          <w:spacing w:val="26"/>
        </w:rPr>
        <w:t xml:space="preserve"> </w:t>
      </w:r>
      <w:r w:rsidRPr="0063195A">
        <w:rPr>
          <w:rFonts w:ascii="Garamond" w:hAnsi="Garamond"/>
          <w:spacing w:val="-1"/>
        </w:rPr>
        <w:t>national</w:t>
      </w:r>
      <w:r w:rsidRPr="0063195A">
        <w:rPr>
          <w:rFonts w:ascii="Garamond" w:hAnsi="Garamond"/>
          <w:spacing w:val="26"/>
        </w:rPr>
        <w:t xml:space="preserve"> </w:t>
      </w:r>
      <w:r w:rsidRPr="0063195A">
        <w:rPr>
          <w:rFonts w:ascii="Garamond" w:hAnsi="Garamond"/>
          <w:spacing w:val="-1"/>
        </w:rPr>
        <w:t>systems?</w:t>
      </w:r>
      <w:r w:rsidRPr="0063195A">
        <w:rPr>
          <w:rFonts w:ascii="Garamond" w:hAnsi="Garamond"/>
          <w:spacing w:val="2"/>
        </w:rPr>
        <w:t xml:space="preserve"> </w:t>
      </w:r>
      <w:r w:rsidRPr="0063195A">
        <w:rPr>
          <w:rFonts w:ascii="Garamond" w:hAnsi="Garamond"/>
        </w:rPr>
        <w:t>Do</w:t>
      </w:r>
      <w:r w:rsidRPr="0063195A">
        <w:rPr>
          <w:rFonts w:ascii="Garamond" w:hAnsi="Garamond"/>
          <w:spacing w:val="24"/>
        </w:rPr>
        <w:t xml:space="preserve"> </w:t>
      </w:r>
      <w:r w:rsidRPr="0063195A">
        <w:rPr>
          <w:rFonts w:ascii="Garamond" w:hAnsi="Garamond"/>
        </w:rPr>
        <w:t>they</w:t>
      </w:r>
      <w:r w:rsidRPr="0063195A">
        <w:rPr>
          <w:rFonts w:ascii="Garamond" w:hAnsi="Garamond"/>
          <w:spacing w:val="25"/>
        </w:rPr>
        <w:t xml:space="preserve"> </w:t>
      </w:r>
      <w:r w:rsidRPr="0063195A">
        <w:rPr>
          <w:rFonts w:ascii="Garamond" w:hAnsi="Garamond"/>
        </w:rPr>
        <w:t>use</w:t>
      </w:r>
      <w:r w:rsidRPr="0063195A">
        <w:rPr>
          <w:rFonts w:ascii="Garamond" w:hAnsi="Garamond"/>
          <w:spacing w:val="39"/>
        </w:rPr>
        <w:t xml:space="preserve"> </w:t>
      </w:r>
      <w:r w:rsidRPr="0063195A">
        <w:rPr>
          <w:rFonts w:ascii="Garamond" w:hAnsi="Garamond"/>
          <w:spacing w:val="-1"/>
        </w:rPr>
        <w:t>existing</w:t>
      </w:r>
      <w:r w:rsidRPr="0063195A">
        <w:rPr>
          <w:rFonts w:ascii="Garamond" w:hAnsi="Garamond"/>
          <w:spacing w:val="9"/>
        </w:rPr>
        <w:t xml:space="preserve"> </w:t>
      </w:r>
      <w:r w:rsidRPr="0063195A">
        <w:rPr>
          <w:rFonts w:ascii="Garamond" w:hAnsi="Garamond"/>
          <w:spacing w:val="-1"/>
        </w:rPr>
        <w:t>information?</w:t>
      </w:r>
      <w:r w:rsidRPr="0063195A">
        <w:rPr>
          <w:rFonts w:ascii="Garamond" w:hAnsi="Garamond"/>
          <w:spacing w:val="10"/>
        </w:rPr>
        <w:t xml:space="preserve"> </w:t>
      </w:r>
      <w:r w:rsidRPr="0063195A">
        <w:rPr>
          <w:rFonts w:ascii="Garamond" w:hAnsi="Garamond"/>
          <w:spacing w:val="-2"/>
        </w:rPr>
        <w:t>Are</w:t>
      </w:r>
      <w:r w:rsidRPr="0063195A">
        <w:rPr>
          <w:rFonts w:ascii="Garamond" w:hAnsi="Garamond"/>
          <w:spacing w:val="8"/>
        </w:rPr>
        <w:t xml:space="preserve"> </w:t>
      </w:r>
      <w:r w:rsidRPr="0063195A">
        <w:rPr>
          <w:rFonts w:ascii="Garamond" w:hAnsi="Garamond"/>
          <w:spacing w:val="-1"/>
        </w:rPr>
        <w:t>they</w:t>
      </w:r>
      <w:r w:rsidRPr="0063195A">
        <w:rPr>
          <w:rFonts w:ascii="Garamond" w:hAnsi="Garamond"/>
          <w:spacing w:val="8"/>
        </w:rPr>
        <w:t xml:space="preserve"> </w:t>
      </w:r>
      <w:r w:rsidRPr="0063195A">
        <w:rPr>
          <w:rFonts w:ascii="Garamond" w:hAnsi="Garamond"/>
          <w:spacing w:val="-1"/>
        </w:rPr>
        <w:t>efficient?</w:t>
      </w:r>
      <w:r w:rsidRPr="0063195A">
        <w:rPr>
          <w:rFonts w:ascii="Garamond" w:hAnsi="Garamond"/>
          <w:spacing w:val="8"/>
        </w:rPr>
        <w:t xml:space="preserve"> </w:t>
      </w:r>
      <w:r w:rsidRPr="0063195A">
        <w:rPr>
          <w:rFonts w:ascii="Garamond" w:hAnsi="Garamond"/>
          <w:spacing w:val="-1"/>
        </w:rPr>
        <w:t>Are</w:t>
      </w:r>
      <w:r w:rsidRPr="0063195A">
        <w:rPr>
          <w:rFonts w:ascii="Garamond" w:hAnsi="Garamond"/>
          <w:spacing w:val="6"/>
        </w:rPr>
        <w:t xml:space="preserve"> </w:t>
      </w:r>
      <w:r w:rsidRPr="0063195A">
        <w:rPr>
          <w:rFonts w:ascii="Garamond" w:hAnsi="Garamond"/>
        </w:rPr>
        <w:t>they</w:t>
      </w:r>
      <w:r w:rsidRPr="0063195A">
        <w:rPr>
          <w:rFonts w:ascii="Garamond" w:hAnsi="Garamond"/>
          <w:spacing w:val="8"/>
        </w:rPr>
        <w:t xml:space="preserve"> </w:t>
      </w:r>
      <w:r w:rsidRPr="0063195A">
        <w:rPr>
          <w:rFonts w:ascii="Garamond" w:hAnsi="Garamond"/>
          <w:spacing w:val="-1"/>
        </w:rPr>
        <w:t>cost-effective?</w:t>
      </w:r>
      <w:r w:rsidRPr="0063195A">
        <w:rPr>
          <w:rFonts w:ascii="Garamond" w:hAnsi="Garamond"/>
          <w:spacing w:val="8"/>
        </w:rPr>
        <w:t xml:space="preserve"> </w:t>
      </w:r>
      <w:r w:rsidRPr="0063195A">
        <w:rPr>
          <w:rFonts w:ascii="Garamond" w:hAnsi="Garamond"/>
          <w:spacing w:val="-1"/>
        </w:rPr>
        <w:t>Are</w:t>
      </w:r>
      <w:r w:rsidRPr="0063195A">
        <w:rPr>
          <w:rFonts w:ascii="Garamond" w:hAnsi="Garamond"/>
          <w:spacing w:val="8"/>
        </w:rPr>
        <w:t xml:space="preserve"> </w:t>
      </w:r>
      <w:r w:rsidRPr="0063195A">
        <w:rPr>
          <w:rFonts w:ascii="Garamond" w:hAnsi="Garamond"/>
          <w:spacing w:val="-1"/>
        </w:rPr>
        <w:t>additional</w:t>
      </w:r>
      <w:r w:rsidRPr="0063195A">
        <w:rPr>
          <w:rFonts w:ascii="Garamond" w:hAnsi="Garamond"/>
          <w:spacing w:val="9"/>
        </w:rPr>
        <w:t xml:space="preserve"> </w:t>
      </w:r>
      <w:r w:rsidRPr="0063195A">
        <w:rPr>
          <w:rFonts w:ascii="Garamond" w:hAnsi="Garamond"/>
          <w:spacing w:val="-2"/>
        </w:rPr>
        <w:t>tools</w:t>
      </w:r>
      <w:r w:rsidRPr="0063195A">
        <w:rPr>
          <w:rFonts w:ascii="Garamond" w:hAnsi="Garamond"/>
          <w:spacing w:val="10"/>
        </w:rPr>
        <w:t xml:space="preserve"> </w:t>
      </w:r>
      <w:r w:rsidRPr="0063195A">
        <w:rPr>
          <w:rFonts w:ascii="Garamond" w:hAnsi="Garamond"/>
          <w:spacing w:val="-1"/>
        </w:rPr>
        <w:t>required?</w:t>
      </w:r>
      <w:r w:rsidRPr="0063195A">
        <w:rPr>
          <w:rFonts w:ascii="Garamond" w:hAnsi="Garamond"/>
          <w:spacing w:val="11"/>
        </w:rPr>
        <w:t xml:space="preserve"> </w:t>
      </w:r>
      <w:r w:rsidRPr="0063195A">
        <w:rPr>
          <w:rFonts w:ascii="Garamond" w:hAnsi="Garamond"/>
          <w:spacing w:val="-2"/>
        </w:rPr>
        <w:t>How</w:t>
      </w:r>
      <w:r w:rsidRPr="0063195A">
        <w:rPr>
          <w:rFonts w:ascii="Garamond" w:hAnsi="Garamond"/>
          <w:spacing w:val="77"/>
        </w:rPr>
        <w:t xml:space="preserve"> </w:t>
      </w:r>
      <w:r w:rsidRPr="0063195A">
        <w:rPr>
          <w:rFonts w:ascii="Garamond" w:hAnsi="Garamond"/>
          <w:spacing w:val="-1"/>
        </w:rPr>
        <w:t>could</w:t>
      </w:r>
      <w:r w:rsidRPr="0063195A">
        <w:rPr>
          <w:rFonts w:ascii="Garamond" w:hAnsi="Garamond"/>
        </w:rPr>
        <w:t xml:space="preserve"> they</w:t>
      </w:r>
      <w:r w:rsidRPr="0063195A">
        <w:rPr>
          <w:rFonts w:ascii="Garamond" w:hAnsi="Garamond"/>
          <w:spacing w:val="-2"/>
        </w:rPr>
        <w:t xml:space="preserve"> </w:t>
      </w:r>
      <w:r w:rsidRPr="0063195A">
        <w:rPr>
          <w:rFonts w:ascii="Garamond" w:hAnsi="Garamond"/>
          <w:spacing w:val="-1"/>
        </w:rPr>
        <w:t>be made more participatory and</w:t>
      </w:r>
      <w:r w:rsidRPr="0063195A">
        <w:rPr>
          <w:rFonts w:ascii="Garamond" w:hAnsi="Garamond"/>
          <w:spacing w:val="-2"/>
        </w:rPr>
        <w:t xml:space="preserve"> </w:t>
      </w:r>
      <w:r w:rsidRPr="0063195A">
        <w:rPr>
          <w:rFonts w:ascii="Garamond" w:hAnsi="Garamond"/>
          <w:spacing w:val="-1"/>
        </w:rPr>
        <w:t>inclusive?</w:t>
      </w:r>
    </w:p>
    <w:p w14:paraId="5070CAEF" w14:textId="77777777" w:rsidR="00A06FF5" w:rsidRPr="0063195A" w:rsidRDefault="00A06FF5" w:rsidP="0063195A">
      <w:pPr>
        <w:rPr>
          <w:rFonts w:ascii="Garamond" w:hAnsi="Garamond"/>
        </w:rPr>
      </w:pPr>
      <w:r w:rsidRPr="0063195A">
        <w:rPr>
          <w:rFonts w:ascii="Garamond" w:hAnsi="Garamond"/>
          <w:spacing w:val="-1"/>
        </w:rPr>
        <w:lastRenderedPageBreak/>
        <w:t>Examine</w:t>
      </w:r>
      <w:r w:rsidRPr="0063195A">
        <w:rPr>
          <w:rFonts w:ascii="Garamond" w:hAnsi="Garamond"/>
          <w:spacing w:val="13"/>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1"/>
        </w:rPr>
        <w:t>financial</w:t>
      </w:r>
      <w:r w:rsidRPr="0063195A">
        <w:rPr>
          <w:rFonts w:ascii="Garamond" w:hAnsi="Garamond"/>
          <w:spacing w:val="14"/>
        </w:rPr>
        <w:t xml:space="preserve"> </w:t>
      </w:r>
      <w:r w:rsidRPr="0063195A">
        <w:rPr>
          <w:rFonts w:ascii="Garamond" w:hAnsi="Garamond"/>
          <w:spacing w:val="-1"/>
        </w:rPr>
        <w:t>management</w:t>
      </w:r>
      <w:r w:rsidRPr="0063195A">
        <w:rPr>
          <w:rFonts w:ascii="Garamond" w:hAnsi="Garamond"/>
          <w:spacing w:val="15"/>
        </w:rPr>
        <w:t xml:space="preserve"> </w:t>
      </w:r>
      <w:r w:rsidRPr="0063195A">
        <w:rPr>
          <w:rFonts w:ascii="Garamond" w:hAnsi="Garamond"/>
          <w:spacing w:val="-2"/>
        </w:rPr>
        <w:t>of</w:t>
      </w:r>
      <w:r w:rsidRPr="0063195A">
        <w:rPr>
          <w:rFonts w:ascii="Garamond" w:hAnsi="Garamond"/>
          <w:spacing w:val="14"/>
        </w:rPr>
        <w:t xml:space="preserve"> </w:t>
      </w:r>
      <w:r w:rsidRPr="0063195A">
        <w:rPr>
          <w:rFonts w:ascii="Garamond" w:hAnsi="Garamond"/>
          <w:spacing w:val="-1"/>
        </w:rPr>
        <w:t>the</w:t>
      </w:r>
      <w:r w:rsidRPr="0063195A">
        <w:rPr>
          <w:rFonts w:ascii="Garamond" w:hAnsi="Garamond"/>
          <w:spacing w:val="13"/>
        </w:rPr>
        <w:t xml:space="preserve"> </w:t>
      </w:r>
      <w:r w:rsidRPr="0063195A">
        <w:rPr>
          <w:rFonts w:ascii="Garamond" w:hAnsi="Garamond"/>
          <w:spacing w:val="-1"/>
        </w:rPr>
        <w:t>project</w:t>
      </w:r>
      <w:r w:rsidRPr="0063195A">
        <w:rPr>
          <w:rFonts w:ascii="Garamond" w:hAnsi="Garamond"/>
          <w:spacing w:val="12"/>
        </w:rPr>
        <w:t xml:space="preserve"> </w:t>
      </w:r>
      <w:r w:rsidRPr="0063195A">
        <w:rPr>
          <w:rFonts w:ascii="Garamond" w:hAnsi="Garamond"/>
          <w:spacing w:val="-1"/>
        </w:rPr>
        <w:t>monitoring</w:t>
      </w:r>
      <w:r w:rsidRPr="0063195A">
        <w:rPr>
          <w:rFonts w:ascii="Garamond" w:hAnsi="Garamond"/>
          <w:spacing w:val="11"/>
        </w:rPr>
        <w:t xml:space="preserve"> </w:t>
      </w:r>
      <w:r w:rsidRPr="0063195A">
        <w:rPr>
          <w:rFonts w:ascii="Garamond" w:hAnsi="Garamond"/>
          <w:spacing w:val="-1"/>
        </w:rPr>
        <w:t>and</w:t>
      </w:r>
      <w:r w:rsidRPr="0063195A">
        <w:rPr>
          <w:rFonts w:ascii="Garamond" w:hAnsi="Garamond"/>
          <w:spacing w:val="14"/>
        </w:rPr>
        <w:t xml:space="preserve"> </w:t>
      </w:r>
      <w:r w:rsidRPr="0063195A">
        <w:rPr>
          <w:rFonts w:ascii="Garamond" w:hAnsi="Garamond"/>
          <w:spacing w:val="-1"/>
        </w:rPr>
        <w:t>evaluation</w:t>
      </w:r>
      <w:r w:rsidRPr="0063195A">
        <w:rPr>
          <w:rFonts w:ascii="Garamond" w:hAnsi="Garamond"/>
          <w:spacing w:val="14"/>
        </w:rPr>
        <w:t xml:space="preserve"> </w:t>
      </w:r>
      <w:r w:rsidRPr="0063195A">
        <w:rPr>
          <w:rFonts w:ascii="Garamond" w:hAnsi="Garamond"/>
          <w:spacing w:val="-1"/>
        </w:rPr>
        <w:t>budget.</w:t>
      </w:r>
      <w:r w:rsidRPr="0063195A">
        <w:rPr>
          <w:rFonts w:ascii="Garamond" w:hAnsi="Garamond"/>
          <w:spacing w:val="28"/>
        </w:rPr>
        <w:t xml:space="preserve"> </w:t>
      </w:r>
      <w:r w:rsidRPr="0063195A">
        <w:rPr>
          <w:rFonts w:ascii="Garamond" w:hAnsi="Garamond"/>
          <w:spacing w:val="-2"/>
        </w:rPr>
        <w:t>Are</w:t>
      </w:r>
      <w:r w:rsidRPr="0063195A">
        <w:rPr>
          <w:rFonts w:ascii="Garamond" w:hAnsi="Garamond"/>
          <w:spacing w:val="11"/>
        </w:rPr>
        <w:t xml:space="preserve"> </w:t>
      </w:r>
      <w:r w:rsidRPr="0063195A">
        <w:rPr>
          <w:rFonts w:ascii="Garamond" w:hAnsi="Garamond"/>
          <w:spacing w:val="-1"/>
        </w:rPr>
        <w:t>sufficient</w:t>
      </w:r>
      <w:r w:rsidRPr="0063195A">
        <w:rPr>
          <w:rFonts w:ascii="Garamond" w:hAnsi="Garamond"/>
          <w:spacing w:val="49"/>
        </w:rPr>
        <w:t xml:space="preserve"> </w:t>
      </w:r>
      <w:r w:rsidRPr="0063195A">
        <w:rPr>
          <w:rFonts w:ascii="Garamond" w:hAnsi="Garamond"/>
          <w:spacing w:val="-1"/>
        </w:rPr>
        <w:t>resources</w:t>
      </w:r>
      <w:r w:rsidRPr="0063195A">
        <w:rPr>
          <w:rFonts w:ascii="Garamond" w:hAnsi="Garamond"/>
          <w:spacing w:val="-11"/>
        </w:rPr>
        <w:t xml:space="preserve"> </w:t>
      </w:r>
      <w:r w:rsidRPr="0063195A">
        <w:rPr>
          <w:rFonts w:ascii="Garamond" w:hAnsi="Garamond"/>
          <w:spacing w:val="-1"/>
        </w:rPr>
        <w:t>being</w:t>
      </w:r>
      <w:r w:rsidRPr="0063195A">
        <w:rPr>
          <w:rFonts w:ascii="Garamond" w:hAnsi="Garamond"/>
          <w:spacing w:val="-13"/>
        </w:rPr>
        <w:t xml:space="preserve"> </w:t>
      </w:r>
      <w:r w:rsidRPr="0063195A">
        <w:rPr>
          <w:rFonts w:ascii="Garamond" w:hAnsi="Garamond"/>
          <w:spacing w:val="-1"/>
        </w:rPr>
        <w:t>allocated</w:t>
      </w:r>
      <w:r w:rsidRPr="0063195A">
        <w:rPr>
          <w:rFonts w:ascii="Garamond" w:hAnsi="Garamond"/>
          <w:spacing w:val="-16"/>
        </w:rPr>
        <w:t xml:space="preserve"> </w:t>
      </w:r>
      <w:r w:rsidRPr="0063195A">
        <w:rPr>
          <w:rFonts w:ascii="Garamond" w:hAnsi="Garamond"/>
        </w:rPr>
        <w:t>to</w:t>
      </w:r>
      <w:r w:rsidRPr="0063195A">
        <w:rPr>
          <w:rFonts w:ascii="Garamond" w:hAnsi="Garamond"/>
          <w:spacing w:val="-14"/>
        </w:rPr>
        <w:t xml:space="preserve"> </w:t>
      </w:r>
      <w:r w:rsidRPr="0063195A">
        <w:rPr>
          <w:rFonts w:ascii="Garamond" w:hAnsi="Garamond"/>
          <w:spacing w:val="-1"/>
        </w:rPr>
        <w:t>monitoring</w:t>
      </w:r>
      <w:r w:rsidRPr="0063195A">
        <w:rPr>
          <w:rFonts w:ascii="Garamond" w:hAnsi="Garamond"/>
          <w:spacing w:val="-13"/>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1"/>
        </w:rPr>
        <w:t>evaluation?</w:t>
      </w:r>
      <w:r w:rsidRPr="0063195A">
        <w:rPr>
          <w:rFonts w:ascii="Garamond" w:hAnsi="Garamond"/>
          <w:spacing w:val="-14"/>
        </w:rPr>
        <w:t xml:space="preserve"> </w:t>
      </w:r>
      <w:r w:rsidRPr="0063195A">
        <w:rPr>
          <w:rFonts w:ascii="Garamond" w:hAnsi="Garamond"/>
          <w:spacing w:val="-1"/>
        </w:rPr>
        <w:t>Are</w:t>
      </w:r>
      <w:r w:rsidRPr="0063195A">
        <w:rPr>
          <w:rFonts w:ascii="Garamond" w:hAnsi="Garamond"/>
          <w:spacing w:val="-13"/>
        </w:rPr>
        <w:t xml:space="preserve"> </w:t>
      </w:r>
      <w:r w:rsidRPr="0063195A">
        <w:rPr>
          <w:rFonts w:ascii="Garamond" w:hAnsi="Garamond"/>
        </w:rPr>
        <w:t>these</w:t>
      </w:r>
      <w:r w:rsidRPr="0063195A">
        <w:rPr>
          <w:rFonts w:ascii="Garamond" w:hAnsi="Garamond"/>
          <w:spacing w:val="-15"/>
        </w:rPr>
        <w:t xml:space="preserve"> </w:t>
      </w:r>
      <w:r w:rsidRPr="0063195A">
        <w:rPr>
          <w:rFonts w:ascii="Garamond" w:hAnsi="Garamond"/>
          <w:spacing w:val="-1"/>
        </w:rPr>
        <w:t>resources</w:t>
      </w:r>
      <w:r w:rsidRPr="0063195A">
        <w:rPr>
          <w:rFonts w:ascii="Garamond" w:hAnsi="Garamond"/>
          <w:spacing w:val="-14"/>
        </w:rPr>
        <w:t xml:space="preserve"> </w:t>
      </w:r>
      <w:r w:rsidRPr="0063195A">
        <w:rPr>
          <w:rFonts w:ascii="Garamond" w:hAnsi="Garamond"/>
          <w:spacing w:val="-1"/>
        </w:rPr>
        <w:t>being</w:t>
      </w:r>
      <w:r w:rsidRPr="0063195A">
        <w:rPr>
          <w:rFonts w:ascii="Garamond" w:hAnsi="Garamond"/>
          <w:spacing w:val="-13"/>
        </w:rPr>
        <w:t xml:space="preserve"> </w:t>
      </w:r>
      <w:r w:rsidRPr="0063195A">
        <w:rPr>
          <w:rFonts w:ascii="Garamond" w:hAnsi="Garamond"/>
          <w:spacing w:val="-1"/>
        </w:rPr>
        <w:t>allocated</w:t>
      </w:r>
      <w:r w:rsidRPr="0063195A">
        <w:rPr>
          <w:rFonts w:ascii="Garamond" w:hAnsi="Garamond"/>
          <w:spacing w:val="-13"/>
        </w:rPr>
        <w:t xml:space="preserve"> </w:t>
      </w:r>
      <w:r w:rsidRPr="0063195A">
        <w:rPr>
          <w:rFonts w:ascii="Garamond" w:hAnsi="Garamond"/>
          <w:spacing w:val="-1"/>
        </w:rPr>
        <w:t>effectively?</w:t>
      </w:r>
    </w:p>
    <w:p w14:paraId="12261C7B" w14:textId="77777777" w:rsidR="00A06FF5" w:rsidRPr="0063195A" w:rsidRDefault="00A06FF5" w:rsidP="0063195A">
      <w:pPr>
        <w:rPr>
          <w:rFonts w:ascii="Garamond" w:eastAsia="Garamond" w:hAnsi="Garamond" w:cs="Garamond"/>
        </w:rPr>
      </w:pPr>
      <w:r w:rsidRPr="0063195A">
        <w:rPr>
          <w:rFonts w:ascii="Garamond" w:hAnsi="Garamond"/>
          <w:spacing w:val="-1"/>
        </w:rPr>
        <w:t>Review</w:t>
      </w:r>
      <w:r w:rsidRPr="0063195A">
        <w:rPr>
          <w:rFonts w:ascii="Garamond" w:hAnsi="Garamond"/>
          <w:spacing w:val="-11"/>
        </w:rPr>
        <w:t xml:space="preserve"> </w:t>
      </w:r>
      <w:r w:rsidRPr="0063195A">
        <w:rPr>
          <w:rFonts w:ascii="Garamond" w:hAnsi="Garamond"/>
        </w:rPr>
        <w:t>the</w:t>
      </w:r>
      <w:r w:rsidRPr="0063195A">
        <w:rPr>
          <w:rFonts w:ascii="Garamond" w:hAnsi="Garamond"/>
          <w:spacing w:val="-12"/>
        </w:rPr>
        <w:t xml:space="preserve"> </w:t>
      </w:r>
      <w:r w:rsidRPr="0063195A">
        <w:rPr>
          <w:rFonts w:ascii="Garamond" w:hAnsi="Garamond"/>
          <w:spacing w:val="-1"/>
        </w:rPr>
        <w:t>extent</w:t>
      </w:r>
      <w:r w:rsidRPr="0063195A">
        <w:rPr>
          <w:rFonts w:ascii="Garamond" w:hAnsi="Garamond"/>
          <w:spacing w:val="-12"/>
        </w:rPr>
        <w:t xml:space="preserve"> </w:t>
      </w:r>
      <w:r w:rsidRPr="0063195A">
        <w:rPr>
          <w:rFonts w:ascii="Garamond" w:hAnsi="Garamond"/>
        </w:rPr>
        <w:t>to</w:t>
      </w:r>
      <w:r w:rsidRPr="0063195A">
        <w:rPr>
          <w:rFonts w:ascii="Garamond" w:hAnsi="Garamond"/>
          <w:spacing w:val="-12"/>
        </w:rPr>
        <w:t xml:space="preserve"> </w:t>
      </w:r>
      <w:r w:rsidRPr="0063195A">
        <w:rPr>
          <w:rFonts w:ascii="Garamond" w:hAnsi="Garamond"/>
          <w:spacing w:val="-1"/>
        </w:rPr>
        <w:t>which</w:t>
      </w:r>
      <w:r w:rsidRPr="0063195A">
        <w:rPr>
          <w:rFonts w:ascii="Garamond" w:hAnsi="Garamond"/>
          <w:spacing w:val="-12"/>
        </w:rPr>
        <w:t xml:space="preserve"> </w:t>
      </w:r>
      <w:r w:rsidRPr="0063195A">
        <w:rPr>
          <w:rFonts w:ascii="Garamond" w:hAnsi="Garamond"/>
          <w:spacing w:val="-1"/>
        </w:rPr>
        <w:t>relevant</w:t>
      </w:r>
      <w:r w:rsidRPr="0063195A">
        <w:rPr>
          <w:rFonts w:ascii="Garamond" w:hAnsi="Garamond"/>
          <w:spacing w:val="-9"/>
        </w:rPr>
        <w:t xml:space="preserve"> </w:t>
      </w:r>
      <w:r w:rsidRPr="0063195A">
        <w:rPr>
          <w:rFonts w:ascii="Garamond" w:hAnsi="Garamond"/>
          <w:spacing w:val="-1"/>
        </w:rPr>
        <w:t>gender</w:t>
      </w:r>
      <w:r w:rsidRPr="0063195A">
        <w:rPr>
          <w:rFonts w:ascii="Garamond" w:hAnsi="Garamond"/>
          <w:spacing w:val="-9"/>
        </w:rPr>
        <w:t xml:space="preserve"> </w:t>
      </w:r>
      <w:r w:rsidRPr="0063195A">
        <w:rPr>
          <w:rFonts w:ascii="Garamond" w:hAnsi="Garamond"/>
          <w:spacing w:val="-1"/>
        </w:rPr>
        <w:t>issues</w:t>
      </w:r>
      <w:r w:rsidRPr="0063195A">
        <w:rPr>
          <w:rFonts w:ascii="Garamond" w:hAnsi="Garamond"/>
          <w:spacing w:val="-11"/>
        </w:rPr>
        <w:t xml:space="preserve"> </w:t>
      </w:r>
      <w:r w:rsidRPr="0063195A">
        <w:rPr>
          <w:rFonts w:ascii="Garamond" w:hAnsi="Garamond"/>
          <w:spacing w:val="-1"/>
        </w:rPr>
        <w:t>were</w:t>
      </w:r>
      <w:r w:rsidRPr="0063195A">
        <w:rPr>
          <w:rFonts w:ascii="Garamond" w:hAnsi="Garamond"/>
          <w:spacing w:val="-11"/>
        </w:rPr>
        <w:t xml:space="preserve"> </w:t>
      </w:r>
      <w:r w:rsidRPr="0063195A">
        <w:rPr>
          <w:rFonts w:ascii="Garamond" w:hAnsi="Garamond"/>
          <w:spacing w:val="-1"/>
        </w:rPr>
        <w:t>incorporated</w:t>
      </w:r>
      <w:r w:rsidRPr="0063195A">
        <w:rPr>
          <w:rFonts w:ascii="Garamond" w:hAnsi="Garamond"/>
          <w:spacing w:val="-13"/>
        </w:rPr>
        <w:t xml:space="preserve"> </w:t>
      </w:r>
      <w:r w:rsidRPr="0063195A">
        <w:rPr>
          <w:rFonts w:ascii="Garamond" w:hAnsi="Garamond"/>
        </w:rPr>
        <w:t>in</w:t>
      </w:r>
      <w:r w:rsidRPr="0063195A">
        <w:rPr>
          <w:rFonts w:ascii="Garamond" w:hAnsi="Garamond"/>
          <w:spacing w:val="-12"/>
        </w:rPr>
        <w:t xml:space="preserve"> </w:t>
      </w:r>
      <w:r w:rsidRPr="0063195A">
        <w:rPr>
          <w:rFonts w:ascii="Garamond" w:hAnsi="Garamond"/>
          <w:spacing w:val="-1"/>
        </w:rPr>
        <w:t>monitoring</w:t>
      </w:r>
      <w:r w:rsidRPr="0063195A">
        <w:rPr>
          <w:rFonts w:ascii="Garamond" w:hAnsi="Garamond"/>
          <w:spacing w:val="-13"/>
        </w:rPr>
        <w:t xml:space="preserve"> </w:t>
      </w:r>
      <w:r w:rsidRPr="0063195A">
        <w:rPr>
          <w:rFonts w:ascii="Garamond" w:hAnsi="Garamond"/>
          <w:spacing w:val="-1"/>
        </w:rPr>
        <w:t>systems.</w:t>
      </w:r>
      <w:r w:rsidRPr="0063195A">
        <w:rPr>
          <w:rFonts w:ascii="Garamond" w:hAnsi="Garamond"/>
          <w:spacing w:val="-10"/>
        </w:rPr>
        <w:t xml:space="preserve"> </w:t>
      </w:r>
      <w:r w:rsidRPr="0063195A">
        <w:rPr>
          <w:rFonts w:ascii="Garamond" w:hAnsi="Garamond"/>
          <w:spacing w:val="-1"/>
        </w:rPr>
        <w:t>See</w:t>
      </w:r>
      <w:r w:rsidRPr="0063195A">
        <w:rPr>
          <w:rFonts w:ascii="Garamond" w:hAnsi="Garamond"/>
          <w:spacing w:val="-11"/>
        </w:rPr>
        <w:t xml:space="preserve"> </w:t>
      </w:r>
      <w:r w:rsidRPr="0063195A">
        <w:rPr>
          <w:rFonts w:ascii="Garamond" w:hAnsi="Garamond"/>
          <w:spacing w:val="-2"/>
        </w:rPr>
        <w:t>Annex</w:t>
      </w:r>
      <w:r w:rsidRPr="0063195A">
        <w:rPr>
          <w:rFonts w:ascii="Garamond" w:hAnsi="Garamond"/>
          <w:spacing w:val="57"/>
        </w:rPr>
        <w:t xml:space="preserve"> </w:t>
      </w:r>
      <w:r w:rsidRPr="0063195A">
        <w:rPr>
          <w:rFonts w:ascii="Garamond" w:hAnsi="Garamond"/>
        </w:rPr>
        <w:t>9</w:t>
      </w:r>
      <w:r w:rsidRPr="0063195A">
        <w:rPr>
          <w:rFonts w:ascii="Garamond" w:hAnsi="Garamond"/>
          <w:spacing w:val="45"/>
        </w:rPr>
        <w:t xml:space="preserve"> </w:t>
      </w:r>
      <w:r w:rsidRPr="0063195A">
        <w:rPr>
          <w:rFonts w:ascii="Garamond" w:hAnsi="Garamond"/>
          <w:spacing w:val="-1"/>
        </w:rPr>
        <w:t>of</w:t>
      </w:r>
      <w:r w:rsidRPr="0063195A">
        <w:rPr>
          <w:rFonts w:ascii="Garamond" w:hAnsi="Garamond"/>
          <w:spacing w:val="46"/>
        </w:rPr>
        <w:t xml:space="preserve"> </w:t>
      </w:r>
      <w:r w:rsidRPr="0063195A">
        <w:rPr>
          <w:rFonts w:ascii="Garamond" w:hAnsi="Garamond"/>
          <w:i/>
          <w:spacing w:val="-1"/>
        </w:rPr>
        <w:t>Guidance</w:t>
      </w:r>
      <w:r w:rsidRPr="0063195A">
        <w:rPr>
          <w:rFonts w:ascii="Garamond" w:hAnsi="Garamond"/>
          <w:i/>
          <w:spacing w:val="46"/>
        </w:rPr>
        <w:t xml:space="preserve"> </w:t>
      </w:r>
      <w:r w:rsidRPr="0063195A">
        <w:rPr>
          <w:rFonts w:ascii="Garamond" w:hAnsi="Garamond"/>
          <w:i/>
        </w:rPr>
        <w:t>For</w:t>
      </w:r>
      <w:r w:rsidRPr="0063195A">
        <w:rPr>
          <w:rFonts w:ascii="Garamond" w:hAnsi="Garamond"/>
          <w:i/>
          <w:spacing w:val="47"/>
        </w:rPr>
        <w:t xml:space="preserve"> </w:t>
      </w:r>
      <w:r w:rsidRPr="0063195A">
        <w:rPr>
          <w:rFonts w:ascii="Garamond" w:hAnsi="Garamond"/>
          <w:i/>
          <w:spacing w:val="-1"/>
        </w:rPr>
        <w:t>Conducting</w:t>
      </w:r>
      <w:r w:rsidRPr="0063195A">
        <w:rPr>
          <w:rFonts w:ascii="Garamond" w:hAnsi="Garamond"/>
          <w:i/>
          <w:spacing w:val="46"/>
        </w:rPr>
        <w:t xml:space="preserve"> </w:t>
      </w:r>
      <w:r w:rsidRPr="0063195A">
        <w:rPr>
          <w:rFonts w:ascii="Garamond" w:hAnsi="Garamond"/>
          <w:i/>
          <w:spacing w:val="-1"/>
        </w:rPr>
        <w:t>Midterm</w:t>
      </w:r>
      <w:r w:rsidRPr="0063195A">
        <w:rPr>
          <w:rFonts w:ascii="Garamond" w:hAnsi="Garamond"/>
          <w:i/>
          <w:spacing w:val="46"/>
        </w:rPr>
        <w:t xml:space="preserve"> </w:t>
      </w:r>
      <w:r w:rsidRPr="0063195A">
        <w:rPr>
          <w:rFonts w:ascii="Garamond" w:hAnsi="Garamond"/>
          <w:i/>
          <w:spacing w:val="-1"/>
        </w:rPr>
        <w:t>Reviews</w:t>
      </w:r>
      <w:r w:rsidRPr="0063195A">
        <w:rPr>
          <w:rFonts w:ascii="Garamond" w:hAnsi="Garamond"/>
          <w:i/>
          <w:spacing w:val="46"/>
        </w:rPr>
        <w:t xml:space="preserve"> </w:t>
      </w:r>
      <w:r w:rsidRPr="0063195A">
        <w:rPr>
          <w:rFonts w:ascii="Garamond" w:hAnsi="Garamond"/>
          <w:i/>
        </w:rPr>
        <w:t>of</w:t>
      </w:r>
      <w:r w:rsidRPr="0063195A">
        <w:rPr>
          <w:rFonts w:ascii="Garamond" w:hAnsi="Garamond"/>
          <w:i/>
          <w:spacing w:val="45"/>
        </w:rPr>
        <w:t xml:space="preserve"> </w:t>
      </w:r>
      <w:r w:rsidRPr="0063195A">
        <w:rPr>
          <w:rFonts w:ascii="Garamond" w:hAnsi="Garamond"/>
          <w:i/>
          <w:spacing w:val="-1"/>
        </w:rPr>
        <w:t>UNDP-Supported,</w:t>
      </w:r>
      <w:r w:rsidRPr="0063195A">
        <w:rPr>
          <w:rFonts w:ascii="Garamond" w:hAnsi="Garamond"/>
          <w:i/>
          <w:spacing w:val="45"/>
        </w:rPr>
        <w:t xml:space="preserve"> </w:t>
      </w:r>
      <w:r w:rsidRPr="0063195A">
        <w:rPr>
          <w:rFonts w:ascii="Garamond" w:hAnsi="Garamond"/>
          <w:i/>
          <w:spacing w:val="-1"/>
        </w:rPr>
        <w:t>GEF-Financed</w:t>
      </w:r>
      <w:r w:rsidRPr="0063195A">
        <w:rPr>
          <w:rFonts w:ascii="Garamond" w:hAnsi="Garamond"/>
          <w:i/>
          <w:spacing w:val="45"/>
        </w:rPr>
        <w:t xml:space="preserve"> </w:t>
      </w:r>
      <w:r w:rsidRPr="0063195A">
        <w:rPr>
          <w:rFonts w:ascii="Garamond" w:hAnsi="Garamond"/>
          <w:i/>
          <w:spacing w:val="-1"/>
        </w:rPr>
        <w:t>Projects</w:t>
      </w:r>
      <w:r w:rsidRPr="0063195A">
        <w:rPr>
          <w:rFonts w:ascii="Garamond" w:hAnsi="Garamond"/>
          <w:i/>
          <w:spacing w:val="48"/>
        </w:rPr>
        <w:t xml:space="preserve"> </w:t>
      </w:r>
      <w:r w:rsidRPr="0063195A">
        <w:rPr>
          <w:rFonts w:ascii="Garamond" w:hAnsi="Garamond"/>
          <w:spacing w:val="-1"/>
        </w:rPr>
        <w:t>for</w:t>
      </w:r>
      <w:r w:rsidRPr="0063195A">
        <w:rPr>
          <w:rFonts w:ascii="Garamond" w:hAnsi="Garamond"/>
          <w:spacing w:val="46"/>
        </w:rPr>
        <w:t xml:space="preserve"> </w:t>
      </w:r>
      <w:r w:rsidRPr="0063195A">
        <w:rPr>
          <w:rFonts w:ascii="Garamond" w:hAnsi="Garamond"/>
          <w:spacing w:val="-1"/>
        </w:rPr>
        <w:t>further</w:t>
      </w:r>
      <w:r w:rsidRPr="0063195A">
        <w:rPr>
          <w:rFonts w:ascii="Garamond" w:hAnsi="Garamond"/>
          <w:spacing w:val="53"/>
        </w:rPr>
        <w:t xml:space="preserve"> </w:t>
      </w:r>
      <w:r w:rsidRPr="0063195A">
        <w:rPr>
          <w:rFonts w:ascii="Garamond" w:hAnsi="Garamond"/>
          <w:spacing w:val="-1"/>
        </w:rPr>
        <w:t>guidelines</w:t>
      </w:r>
    </w:p>
    <w:p w14:paraId="5B1F4325" w14:textId="77777777" w:rsidR="00A06FF5" w:rsidRPr="0063195A" w:rsidRDefault="00A06FF5" w:rsidP="0063195A">
      <w:pPr>
        <w:rPr>
          <w:rFonts w:ascii="Garamond" w:eastAsia="Garamond" w:hAnsi="Garamond" w:cs="Garamond"/>
        </w:rPr>
      </w:pPr>
    </w:p>
    <w:p w14:paraId="595FBF93" w14:textId="77777777" w:rsidR="00A06FF5" w:rsidRPr="0063195A" w:rsidRDefault="00A06FF5" w:rsidP="0063195A">
      <w:pPr>
        <w:rPr>
          <w:rFonts w:ascii="Garamond" w:hAnsi="Garamond"/>
        </w:rPr>
      </w:pPr>
      <w:r w:rsidRPr="0063195A">
        <w:rPr>
          <w:rFonts w:ascii="Garamond" w:hAnsi="Garamond"/>
          <w:spacing w:val="-1"/>
          <w:u w:val="single" w:color="000000"/>
        </w:rPr>
        <w:t>Stakeholder</w:t>
      </w:r>
      <w:r w:rsidRPr="0063195A">
        <w:rPr>
          <w:rFonts w:ascii="Garamond" w:hAnsi="Garamond"/>
          <w:u w:val="single" w:color="000000"/>
        </w:rPr>
        <w:t xml:space="preserve"> </w:t>
      </w:r>
      <w:r w:rsidRPr="0063195A">
        <w:rPr>
          <w:rFonts w:ascii="Garamond" w:hAnsi="Garamond"/>
          <w:spacing w:val="-1"/>
          <w:u w:val="single" w:color="000000"/>
        </w:rPr>
        <w:t>Engagement:</w:t>
      </w:r>
    </w:p>
    <w:p w14:paraId="49456223" w14:textId="77777777" w:rsidR="00A06FF5" w:rsidRPr="0063195A" w:rsidRDefault="00A06FF5" w:rsidP="0063195A">
      <w:pPr>
        <w:rPr>
          <w:rFonts w:ascii="Garamond" w:hAnsi="Garamond"/>
        </w:rPr>
      </w:pPr>
      <w:r w:rsidRPr="0063195A">
        <w:rPr>
          <w:rFonts w:ascii="Garamond" w:hAnsi="Garamond"/>
          <w:spacing w:val="-1"/>
        </w:rPr>
        <w:t>Project</w:t>
      </w:r>
      <w:r w:rsidRPr="0063195A">
        <w:rPr>
          <w:rFonts w:ascii="Garamond" w:hAnsi="Garamond"/>
        </w:rPr>
        <w:t xml:space="preserve"> </w:t>
      </w:r>
      <w:r w:rsidRPr="0063195A">
        <w:rPr>
          <w:rFonts w:ascii="Garamond" w:hAnsi="Garamond"/>
          <w:spacing w:val="-1"/>
        </w:rPr>
        <w:t>management:</w:t>
      </w:r>
      <w:r w:rsidRPr="0063195A">
        <w:rPr>
          <w:rFonts w:ascii="Garamond" w:hAnsi="Garamond"/>
        </w:rPr>
        <w:t xml:space="preserve"> </w:t>
      </w:r>
      <w:r w:rsidRPr="0063195A">
        <w:rPr>
          <w:rFonts w:ascii="Garamond" w:hAnsi="Garamond"/>
          <w:spacing w:val="-1"/>
        </w:rPr>
        <w:t>Has</w:t>
      </w:r>
      <w:r w:rsidRPr="0063195A">
        <w:rPr>
          <w:rFonts w:ascii="Garamond" w:hAnsi="Garamond"/>
          <w:spacing w:val="-2"/>
        </w:rPr>
        <w:t xml:space="preserve"> </w:t>
      </w:r>
      <w:r w:rsidRPr="0063195A">
        <w:rPr>
          <w:rFonts w:ascii="Garamond" w:hAnsi="Garamond"/>
          <w:spacing w:val="-1"/>
        </w:rPr>
        <w:t>the project</w:t>
      </w:r>
      <w:r w:rsidRPr="0063195A">
        <w:rPr>
          <w:rFonts w:ascii="Garamond" w:hAnsi="Garamond"/>
        </w:rPr>
        <w:t xml:space="preserve"> </w:t>
      </w:r>
      <w:r w:rsidRPr="0063195A">
        <w:rPr>
          <w:rFonts w:ascii="Garamond" w:hAnsi="Garamond"/>
          <w:spacing w:val="-1"/>
        </w:rPr>
        <w:t>developed</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leveraged</w:t>
      </w:r>
      <w:r w:rsidRPr="0063195A">
        <w:rPr>
          <w:rFonts w:ascii="Garamond" w:hAnsi="Garamond"/>
        </w:rPr>
        <w:t xml:space="preserve"> the</w:t>
      </w:r>
      <w:r w:rsidRPr="0063195A">
        <w:rPr>
          <w:rFonts w:ascii="Garamond" w:hAnsi="Garamond"/>
          <w:spacing w:val="-1"/>
        </w:rPr>
        <w:t xml:space="preserve"> necessary and</w:t>
      </w:r>
      <w:r w:rsidRPr="0063195A">
        <w:rPr>
          <w:rFonts w:ascii="Garamond" w:hAnsi="Garamond"/>
        </w:rPr>
        <w:t xml:space="preserve"> </w:t>
      </w:r>
      <w:r w:rsidRPr="0063195A">
        <w:rPr>
          <w:rFonts w:ascii="Garamond" w:hAnsi="Garamond"/>
          <w:spacing w:val="-1"/>
        </w:rPr>
        <w:t>appropriate</w:t>
      </w:r>
      <w:r w:rsidRPr="0063195A">
        <w:rPr>
          <w:rFonts w:ascii="Garamond" w:hAnsi="Garamond"/>
          <w:spacing w:val="47"/>
        </w:rPr>
        <w:t xml:space="preserve"> </w:t>
      </w:r>
      <w:r w:rsidRPr="0063195A">
        <w:rPr>
          <w:rFonts w:ascii="Garamond" w:hAnsi="Garamond"/>
          <w:spacing w:val="-1"/>
        </w:rPr>
        <w:t>partnerships</w:t>
      </w:r>
      <w:r w:rsidRPr="0063195A">
        <w:rPr>
          <w:rFonts w:ascii="Garamond" w:hAnsi="Garamond"/>
          <w:spacing w:val="1"/>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direct</w:t>
      </w:r>
      <w:r w:rsidRPr="0063195A">
        <w:rPr>
          <w:rFonts w:ascii="Garamond" w:hAnsi="Garamond"/>
        </w:rPr>
        <w:t xml:space="preserve"> </w:t>
      </w:r>
      <w:r w:rsidRPr="0063195A">
        <w:rPr>
          <w:rFonts w:ascii="Garamond" w:hAnsi="Garamond"/>
          <w:spacing w:val="-1"/>
        </w:rPr>
        <w:t>and</w:t>
      </w:r>
      <w:r w:rsidRPr="0063195A">
        <w:rPr>
          <w:rFonts w:ascii="Garamond" w:hAnsi="Garamond"/>
          <w:spacing w:val="-3"/>
        </w:rPr>
        <w:t xml:space="preserve"> </w:t>
      </w:r>
      <w:r w:rsidRPr="0063195A">
        <w:rPr>
          <w:rFonts w:ascii="Garamond" w:hAnsi="Garamond"/>
          <w:spacing w:val="-1"/>
        </w:rPr>
        <w:t>tangential</w:t>
      </w:r>
      <w:r w:rsidRPr="0063195A">
        <w:rPr>
          <w:rFonts w:ascii="Garamond" w:hAnsi="Garamond"/>
          <w:spacing w:val="1"/>
        </w:rPr>
        <w:t xml:space="preserve"> </w:t>
      </w:r>
      <w:r w:rsidRPr="0063195A">
        <w:rPr>
          <w:rFonts w:ascii="Garamond" w:hAnsi="Garamond"/>
          <w:spacing w:val="-1"/>
        </w:rPr>
        <w:t>stakeholders?</w:t>
      </w:r>
    </w:p>
    <w:p w14:paraId="05D2BC99" w14:textId="77777777" w:rsidR="00A06FF5" w:rsidRPr="0063195A" w:rsidRDefault="00A06FF5" w:rsidP="0063195A">
      <w:pPr>
        <w:rPr>
          <w:rFonts w:ascii="Garamond" w:hAnsi="Garamond"/>
        </w:rPr>
      </w:pPr>
      <w:r w:rsidRPr="0063195A">
        <w:rPr>
          <w:rFonts w:ascii="Garamond" w:hAnsi="Garamond"/>
          <w:spacing w:val="-1"/>
        </w:rPr>
        <w:t>Participation</w:t>
      </w:r>
      <w:r w:rsidRPr="0063195A">
        <w:rPr>
          <w:rFonts w:ascii="Garamond" w:hAnsi="Garamond"/>
          <w:spacing w:val="-2"/>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country-driven</w:t>
      </w:r>
      <w:r w:rsidRPr="0063195A">
        <w:rPr>
          <w:rFonts w:ascii="Garamond" w:hAnsi="Garamond"/>
        </w:rPr>
        <w:t xml:space="preserve"> </w:t>
      </w:r>
      <w:r w:rsidRPr="0063195A">
        <w:rPr>
          <w:rFonts w:ascii="Garamond" w:hAnsi="Garamond"/>
          <w:spacing w:val="-1"/>
        </w:rPr>
        <w:t>processes:</w:t>
      </w:r>
      <w:r w:rsidRPr="0063195A">
        <w:rPr>
          <w:rFonts w:ascii="Garamond" w:hAnsi="Garamond"/>
          <w:spacing w:val="-3"/>
        </w:rPr>
        <w:t xml:space="preserve"> </w:t>
      </w:r>
      <w:r w:rsidRPr="0063195A">
        <w:rPr>
          <w:rFonts w:ascii="Garamond" w:hAnsi="Garamond"/>
        </w:rPr>
        <w:t xml:space="preserve">Do </w:t>
      </w:r>
      <w:r w:rsidRPr="0063195A">
        <w:rPr>
          <w:rFonts w:ascii="Garamond" w:hAnsi="Garamond"/>
          <w:spacing w:val="-1"/>
        </w:rPr>
        <w:t>local</w:t>
      </w:r>
      <w:r w:rsidRPr="0063195A">
        <w:rPr>
          <w:rFonts w:ascii="Garamond" w:hAnsi="Garamond"/>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national</w:t>
      </w:r>
      <w:r w:rsidRPr="0063195A">
        <w:rPr>
          <w:rFonts w:ascii="Garamond" w:hAnsi="Garamond"/>
        </w:rPr>
        <w:t xml:space="preserve"> </w:t>
      </w:r>
      <w:r w:rsidRPr="0063195A">
        <w:rPr>
          <w:rFonts w:ascii="Garamond" w:hAnsi="Garamond"/>
          <w:spacing w:val="-1"/>
        </w:rPr>
        <w:t>government</w:t>
      </w:r>
      <w:r w:rsidRPr="0063195A">
        <w:rPr>
          <w:rFonts w:ascii="Garamond" w:hAnsi="Garamond"/>
          <w:spacing w:val="-2"/>
        </w:rPr>
        <w:t xml:space="preserve"> </w:t>
      </w:r>
      <w:r w:rsidRPr="0063195A">
        <w:rPr>
          <w:rFonts w:ascii="Garamond" w:hAnsi="Garamond"/>
          <w:spacing w:val="-1"/>
        </w:rPr>
        <w:t>stakeholders</w:t>
      </w:r>
      <w:r w:rsidRPr="0063195A">
        <w:rPr>
          <w:rFonts w:ascii="Garamond" w:hAnsi="Garamond"/>
          <w:spacing w:val="-2"/>
        </w:rPr>
        <w:t xml:space="preserve"> </w:t>
      </w:r>
      <w:r w:rsidRPr="0063195A">
        <w:rPr>
          <w:rFonts w:ascii="Garamond" w:hAnsi="Garamond"/>
          <w:spacing w:val="-1"/>
        </w:rPr>
        <w:t>support</w:t>
      </w:r>
      <w:r w:rsidRPr="0063195A">
        <w:rPr>
          <w:rFonts w:ascii="Garamond" w:hAnsi="Garamond"/>
          <w:spacing w:val="57"/>
        </w:rPr>
        <w:t xml:space="preserve"> </w:t>
      </w:r>
      <w:r w:rsidRPr="0063195A">
        <w:rPr>
          <w:rFonts w:ascii="Garamond" w:hAnsi="Garamond"/>
        </w:rPr>
        <w:t>the</w:t>
      </w:r>
      <w:r w:rsidRPr="0063195A">
        <w:rPr>
          <w:rFonts w:ascii="Garamond" w:hAnsi="Garamond"/>
          <w:spacing w:val="-1"/>
        </w:rPr>
        <w:t xml:space="preserve"> objectives</w:t>
      </w:r>
      <w:r w:rsidRPr="0063195A">
        <w:rPr>
          <w:rFonts w:ascii="Garamond" w:hAnsi="Garamond"/>
          <w:spacing w:val="1"/>
        </w:rPr>
        <w:t xml:space="preserve"> </w:t>
      </w:r>
      <w:r w:rsidRPr="0063195A">
        <w:rPr>
          <w:rFonts w:ascii="Garamond" w:hAnsi="Garamond"/>
          <w:spacing w:val="-2"/>
        </w:rPr>
        <w:t>of</w:t>
      </w:r>
      <w:r w:rsidRPr="0063195A">
        <w:rPr>
          <w:rFonts w:ascii="Garamond" w:hAnsi="Garamond"/>
        </w:rPr>
        <w:t xml:space="preserve"> 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 xml:space="preserve"> </w:t>
      </w:r>
      <w:r w:rsidRPr="0063195A">
        <w:rPr>
          <w:rFonts w:ascii="Garamond" w:hAnsi="Garamond"/>
        </w:rPr>
        <w:t>Do</w:t>
      </w:r>
      <w:r w:rsidRPr="0063195A">
        <w:rPr>
          <w:rFonts w:ascii="Garamond" w:hAnsi="Garamond"/>
          <w:spacing w:val="-2"/>
        </w:rPr>
        <w:t xml:space="preserve"> </w:t>
      </w:r>
      <w:r w:rsidRPr="0063195A">
        <w:rPr>
          <w:rFonts w:ascii="Garamond" w:hAnsi="Garamond"/>
        </w:rPr>
        <w:t>they</w:t>
      </w:r>
      <w:r w:rsidRPr="0063195A">
        <w:rPr>
          <w:rFonts w:ascii="Garamond" w:hAnsi="Garamond"/>
          <w:spacing w:val="-2"/>
        </w:rPr>
        <w:t xml:space="preserve"> </w:t>
      </w:r>
      <w:r w:rsidRPr="0063195A">
        <w:rPr>
          <w:rFonts w:ascii="Garamond" w:hAnsi="Garamond"/>
          <w:spacing w:val="-1"/>
        </w:rPr>
        <w:t>continue</w:t>
      </w:r>
      <w:r w:rsidRPr="0063195A">
        <w:rPr>
          <w:rFonts w:ascii="Garamond" w:hAnsi="Garamond"/>
          <w:spacing w:val="-4"/>
        </w:rPr>
        <w:t xml:space="preserve"> </w:t>
      </w:r>
      <w:r w:rsidRPr="0063195A">
        <w:rPr>
          <w:rFonts w:ascii="Garamond" w:hAnsi="Garamond"/>
        </w:rPr>
        <w:t xml:space="preserve">to </w:t>
      </w:r>
      <w:r w:rsidRPr="0063195A">
        <w:rPr>
          <w:rFonts w:ascii="Garamond" w:hAnsi="Garamond"/>
          <w:spacing w:val="-1"/>
        </w:rPr>
        <w:t>have</w:t>
      </w:r>
      <w:r w:rsidRPr="0063195A">
        <w:rPr>
          <w:rFonts w:ascii="Garamond" w:hAnsi="Garamond"/>
          <w:spacing w:val="-4"/>
        </w:rPr>
        <w:t xml:space="preserve"> </w:t>
      </w:r>
      <w:r w:rsidRPr="0063195A">
        <w:rPr>
          <w:rFonts w:ascii="Garamond" w:hAnsi="Garamond"/>
          <w:spacing w:val="-1"/>
        </w:rPr>
        <w:t>an</w:t>
      </w:r>
      <w:r w:rsidRPr="0063195A">
        <w:rPr>
          <w:rFonts w:ascii="Garamond" w:hAnsi="Garamond"/>
        </w:rPr>
        <w:t xml:space="preserve"> </w:t>
      </w:r>
      <w:r w:rsidRPr="0063195A">
        <w:rPr>
          <w:rFonts w:ascii="Garamond" w:hAnsi="Garamond"/>
          <w:spacing w:val="-1"/>
        </w:rPr>
        <w:t xml:space="preserve">active role </w:t>
      </w:r>
      <w:r w:rsidRPr="0063195A">
        <w:rPr>
          <w:rFonts w:ascii="Garamond" w:hAnsi="Garamond"/>
        </w:rPr>
        <w:t xml:space="preserve">in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 xml:space="preserve">decision-making </w:t>
      </w:r>
      <w:r w:rsidRPr="0063195A">
        <w:rPr>
          <w:rFonts w:ascii="Garamond" w:hAnsi="Garamond"/>
        </w:rPr>
        <w:t>that</w:t>
      </w:r>
      <w:r w:rsidRPr="0063195A">
        <w:rPr>
          <w:rFonts w:ascii="Garamond" w:hAnsi="Garamond"/>
          <w:spacing w:val="65"/>
        </w:rPr>
        <w:t xml:space="preserve"> </w:t>
      </w:r>
      <w:r w:rsidRPr="0063195A">
        <w:rPr>
          <w:rFonts w:ascii="Garamond" w:hAnsi="Garamond"/>
          <w:spacing w:val="-1"/>
        </w:rPr>
        <w:t>supports</w:t>
      </w:r>
      <w:r w:rsidRPr="0063195A">
        <w:rPr>
          <w:rFonts w:ascii="Garamond" w:hAnsi="Garamond"/>
          <w:spacing w:val="1"/>
        </w:rPr>
        <w:t xml:space="preserve"> </w:t>
      </w:r>
      <w:r w:rsidRPr="0063195A">
        <w:rPr>
          <w:rFonts w:ascii="Garamond" w:hAnsi="Garamond"/>
          <w:spacing w:val="-1"/>
        </w:rPr>
        <w:t>efficient</w:t>
      </w:r>
      <w:r w:rsidRPr="0063195A">
        <w:rPr>
          <w:rFonts w:ascii="Garamond" w:hAnsi="Garamond"/>
          <w:spacing w:val="-2"/>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effective project</w:t>
      </w:r>
      <w:r w:rsidRPr="0063195A">
        <w:rPr>
          <w:rFonts w:ascii="Garamond" w:hAnsi="Garamond"/>
          <w:spacing w:val="2"/>
        </w:rPr>
        <w:t xml:space="preserve"> </w:t>
      </w:r>
      <w:r w:rsidRPr="0063195A">
        <w:rPr>
          <w:rFonts w:ascii="Garamond" w:hAnsi="Garamond"/>
          <w:spacing w:val="-1"/>
        </w:rPr>
        <w:t>implementation?</w:t>
      </w:r>
    </w:p>
    <w:p w14:paraId="2CE301B7" w14:textId="047C267B" w:rsidR="00A06FF5" w:rsidRPr="0063195A" w:rsidRDefault="0063195A" w:rsidP="0063195A">
      <w:pPr>
        <w:rPr>
          <w:rFonts w:ascii="Garamond" w:hAnsi="Garamond"/>
        </w:rPr>
      </w:pPr>
      <w:r>
        <w:rPr>
          <w:rFonts w:ascii="Garamond" w:hAnsi="Garamond"/>
        </w:rPr>
        <w:t>P</w:t>
      </w:r>
      <w:r w:rsidR="00A06FF5" w:rsidRPr="0063195A">
        <w:rPr>
          <w:rFonts w:ascii="Garamond" w:hAnsi="Garamond"/>
          <w:spacing w:val="-1"/>
        </w:rPr>
        <w:t>articipation</w:t>
      </w:r>
      <w:r w:rsidR="00A06FF5" w:rsidRPr="0063195A">
        <w:rPr>
          <w:rFonts w:ascii="Garamond" w:hAnsi="Garamond"/>
          <w:spacing w:val="-2"/>
        </w:rPr>
        <w:t xml:space="preserve"> </w:t>
      </w:r>
      <w:r w:rsidR="00A06FF5" w:rsidRPr="0063195A">
        <w:rPr>
          <w:rFonts w:ascii="Garamond" w:hAnsi="Garamond"/>
          <w:spacing w:val="-1"/>
        </w:rPr>
        <w:t>and</w:t>
      </w:r>
      <w:r w:rsidR="00A06FF5" w:rsidRPr="0063195A">
        <w:rPr>
          <w:rFonts w:ascii="Garamond" w:hAnsi="Garamond"/>
        </w:rPr>
        <w:t xml:space="preserve"> public</w:t>
      </w:r>
      <w:r w:rsidR="00A06FF5" w:rsidRPr="0063195A">
        <w:rPr>
          <w:rFonts w:ascii="Garamond" w:hAnsi="Garamond"/>
          <w:spacing w:val="-2"/>
        </w:rPr>
        <w:t xml:space="preserve"> </w:t>
      </w:r>
      <w:r w:rsidR="00A06FF5" w:rsidRPr="0063195A">
        <w:rPr>
          <w:rFonts w:ascii="Garamond" w:hAnsi="Garamond"/>
          <w:spacing w:val="-1"/>
        </w:rPr>
        <w:t>awareness:</w:t>
      </w:r>
      <w:r w:rsidR="00A06FF5" w:rsidRPr="0063195A">
        <w:rPr>
          <w:rFonts w:ascii="Garamond" w:hAnsi="Garamond"/>
          <w:spacing w:val="-2"/>
        </w:rPr>
        <w:t xml:space="preserve"> </w:t>
      </w:r>
      <w:r w:rsidR="00A06FF5" w:rsidRPr="0063195A">
        <w:rPr>
          <w:rFonts w:ascii="Garamond" w:hAnsi="Garamond"/>
        </w:rPr>
        <w:t xml:space="preserve">To </w:t>
      </w:r>
      <w:r w:rsidR="00A06FF5" w:rsidRPr="0063195A">
        <w:rPr>
          <w:rFonts w:ascii="Garamond" w:hAnsi="Garamond"/>
          <w:spacing w:val="-2"/>
        </w:rPr>
        <w:t>what</w:t>
      </w:r>
      <w:r w:rsidR="00A06FF5" w:rsidRPr="0063195A">
        <w:rPr>
          <w:rFonts w:ascii="Garamond" w:hAnsi="Garamond"/>
        </w:rPr>
        <w:t xml:space="preserve"> </w:t>
      </w:r>
      <w:r w:rsidR="00A06FF5" w:rsidRPr="0063195A">
        <w:rPr>
          <w:rFonts w:ascii="Garamond" w:hAnsi="Garamond"/>
          <w:spacing w:val="-1"/>
        </w:rPr>
        <w:t>extent</w:t>
      </w:r>
      <w:r w:rsidR="00A06FF5" w:rsidRPr="0063195A">
        <w:rPr>
          <w:rFonts w:ascii="Garamond" w:hAnsi="Garamond"/>
        </w:rPr>
        <w:t xml:space="preserve"> </w:t>
      </w:r>
      <w:r w:rsidR="00A06FF5" w:rsidRPr="0063195A">
        <w:rPr>
          <w:rFonts w:ascii="Garamond" w:hAnsi="Garamond"/>
          <w:spacing w:val="-2"/>
        </w:rPr>
        <w:t>has</w:t>
      </w:r>
      <w:r w:rsidR="00A06FF5" w:rsidRPr="0063195A">
        <w:rPr>
          <w:rFonts w:ascii="Garamond" w:hAnsi="Garamond"/>
          <w:spacing w:val="1"/>
        </w:rPr>
        <w:t xml:space="preserve"> </w:t>
      </w:r>
      <w:r w:rsidR="00A06FF5" w:rsidRPr="0063195A">
        <w:rPr>
          <w:rFonts w:ascii="Garamond" w:hAnsi="Garamond"/>
          <w:spacing w:val="-1"/>
        </w:rPr>
        <w:t>stakeholder</w:t>
      </w:r>
      <w:r w:rsidR="00A06FF5" w:rsidRPr="0063195A">
        <w:rPr>
          <w:rFonts w:ascii="Garamond" w:hAnsi="Garamond"/>
        </w:rPr>
        <w:t xml:space="preserve"> </w:t>
      </w:r>
      <w:r w:rsidR="00A06FF5" w:rsidRPr="0063195A">
        <w:rPr>
          <w:rFonts w:ascii="Garamond" w:hAnsi="Garamond"/>
          <w:spacing w:val="-1"/>
        </w:rPr>
        <w:t>involvement</w:t>
      </w:r>
      <w:r w:rsidR="00A06FF5" w:rsidRPr="0063195A">
        <w:rPr>
          <w:rFonts w:ascii="Garamond" w:hAnsi="Garamond"/>
        </w:rPr>
        <w:t xml:space="preserve"> </w:t>
      </w:r>
      <w:r w:rsidR="00A06FF5" w:rsidRPr="0063195A">
        <w:rPr>
          <w:rFonts w:ascii="Garamond" w:hAnsi="Garamond"/>
          <w:spacing w:val="-1"/>
        </w:rPr>
        <w:t>and</w:t>
      </w:r>
      <w:r w:rsidR="00A06FF5" w:rsidRPr="0063195A">
        <w:rPr>
          <w:rFonts w:ascii="Garamond" w:hAnsi="Garamond"/>
          <w:spacing w:val="-3"/>
        </w:rPr>
        <w:t xml:space="preserve"> </w:t>
      </w:r>
      <w:r w:rsidR="00A06FF5" w:rsidRPr="0063195A">
        <w:rPr>
          <w:rFonts w:ascii="Garamond" w:hAnsi="Garamond"/>
          <w:spacing w:val="-1"/>
        </w:rPr>
        <w:t>public</w:t>
      </w:r>
      <w:r w:rsidR="00A06FF5" w:rsidRPr="0063195A">
        <w:rPr>
          <w:rFonts w:ascii="Garamond" w:hAnsi="Garamond"/>
          <w:spacing w:val="52"/>
        </w:rPr>
        <w:t xml:space="preserve"> </w:t>
      </w:r>
      <w:r w:rsidR="00A06FF5" w:rsidRPr="0063195A">
        <w:rPr>
          <w:rFonts w:ascii="Garamond" w:hAnsi="Garamond"/>
          <w:spacing w:val="-1"/>
        </w:rPr>
        <w:t>awareness</w:t>
      </w:r>
      <w:r w:rsidR="00A06FF5" w:rsidRPr="0063195A">
        <w:rPr>
          <w:rFonts w:ascii="Garamond" w:hAnsi="Garamond"/>
          <w:spacing w:val="1"/>
        </w:rPr>
        <w:t xml:space="preserve"> </w:t>
      </w:r>
      <w:r w:rsidR="00A06FF5" w:rsidRPr="0063195A">
        <w:rPr>
          <w:rFonts w:ascii="Garamond" w:hAnsi="Garamond"/>
          <w:spacing w:val="-1"/>
        </w:rPr>
        <w:t>contributed</w:t>
      </w:r>
      <w:r w:rsidR="00A06FF5" w:rsidRPr="0063195A">
        <w:rPr>
          <w:rFonts w:ascii="Garamond" w:hAnsi="Garamond"/>
          <w:spacing w:val="-3"/>
        </w:rPr>
        <w:t xml:space="preserve"> </w:t>
      </w:r>
      <w:r w:rsidR="00A06FF5" w:rsidRPr="0063195A">
        <w:rPr>
          <w:rFonts w:ascii="Garamond" w:hAnsi="Garamond"/>
        </w:rPr>
        <w:t xml:space="preserve">to </w:t>
      </w:r>
      <w:r w:rsidR="00A06FF5" w:rsidRPr="0063195A">
        <w:rPr>
          <w:rFonts w:ascii="Garamond" w:hAnsi="Garamond"/>
          <w:spacing w:val="-1"/>
        </w:rPr>
        <w:t>the progress</w:t>
      </w:r>
      <w:r w:rsidR="00A06FF5" w:rsidRPr="0063195A">
        <w:rPr>
          <w:rFonts w:ascii="Garamond" w:hAnsi="Garamond"/>
          <w:spacing w:val="-2"/>
        </w:rPr>
        <w:t xml:space="preserve"> </w:t>
      </w:r>
      <w:r w:rsidR="00A06FF5" w:rsidRPr="0063195A">
        <w:rPr>
          <w:rFonts w:ascii="Garamond" w:hAnsi="Garamond"/>
          <w:spacing w:val="-1"/>
        </w:rPr>
        <w:t>towards</w:t>
      </w:r>
      <w:r w:rsidR="00A06FF5" w:rsidRPr="0063195A">
        <w:rPr>
          <w:rFonts w:ascii="Garamond" w:hAnsi="Garamond"/>
          <w:spacing w:val="1"/>
        </w:rPr>
        <w:t xml:space="preserve"> </w:t>
      </w:r>
      <w:r w:rsidR="00A06FF5" w:rsidRPr="0063195A">
        <w:rPr>
          <w:rFonts w:ascii="Garamond" w:hAnsi="Garamond"/>
          <w:spacing w:val="-1"/>
        </w:rPr>
        <w:t>achievement</w:t>
      </w:r>
      <w:r w:rsidR="00A06FF5" w:rsidRPr="0063195A">
        <w:rPr>
          <w:rFonts w:ascii="Garamond" w:hAnsi="Garamond"/>
        </w:rPr>
        <w:t xml:space="preserve"> of</w:t>
      </w:r>
      <w:r w:rsidR="00A06FF5" w:rsidRPr="0063195A">
        <w:rPr>
          <w:rFonts w:ascii="Garamond" w:hAnsi="Garamond"/>
          <w:spacing w:val="-2"/>
        </w:rPr>
        <w:t xml:space="preserve"> </w:t>
      </w:r>
      <w:r w:rsidR="00A06FF5" w:rsidRPr="0063195A">
        <w:rPr>
          <w:rFonts w:ascii="Garamond" w:hAnsi="Garamond"/>
          <w:spacing w:val="-1"/>
        </w:rPr>
        <w:t>project</w:t>
      </w:r>
      <w:r w:rsidR="00A06FF5" w:rsidRPr="0063195A">
        <w:rPr>
          <w:rFonts w:ascii="Garamond" w:hAnsi="Garamond"/>
        </w:rPr>
        <w:t xml:space="preserve"> </w:t>
      </w:r>
      <w:r w:rsidR="00A06FF5" w:rsidRPr="0063195A">
        <w:rPr>
          <w:rFonts w:ascii="Garamond" w:hAnsi="Garamond"/>
          <w:spacing w:val="-1"/>
        </w:rPr>
        <w:t>objectives?</w:t>
      </w:r>
    </w:p>
    <w:p w14:paraId="1BC5A38C" w14:textId="77777777" w:rsidR="00A06FF5" w:rsidRPr="0063195A" w:rsidRDefault="00A06FF5" w:rsidP="0063195A">
      <w:pPr>
        <w:rPr>
          <w:rFonts w:ascii="Garamond" w:hAnsi="Garamond"/>
        </w:rPr>
      </w:pPr>
      <w:r w:rsidRPr="0063195A">
        <w:rPr>
          <w:rFonts w:ascii="Garamond" w:hAnsi="Garamond"/>
          <w:spacing w:val="-1"/>
        </w:rPr>
        <w:t>How</w:t>
      </w:r>
      <w:r w:rsidRPr="0063195A">
        <w:rPr>
          <w:rFonts w:ascii="Garamond" w:hAnsi="Garamond"/>
        </w:rPr>
        <w:t xml:space="preserve"> </w:t>
      </w:r>
      <w:r w:rsidRPr="0063195A">
        <w:rPr>
          <w:rFonts w:ascii="Garamond" w:hAnsi="Garamond"/>
          <w:spacing w:val="-1"/>
        </w:rPr>
        <w:t>does</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project</w:t>
      </w:r>
      <w:r w:rsidRPr="0063195A">
        <w:rPr>
          <w:rFonts w:ascii="Garamond" w:hAnsi="Garamond"/>
        </w:rPr>
        <w:t xml:space="preserve"> </w:t>
      </w:r>
      <w:r w:rsidRPr="0063195A">
        <w:rPr>
          <w:rFonts w:ascii="Garamond" w:hAnsi="Garamond"/>
          <w:spacing w:val="-1"/>
        </w:rPr>
        <w:t>engage women</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girls?</w:t>
      </w:r>
      <w:r w:rsidRPr="0063195A">
        <w:rPr>
          <w:rFonts w:ascii="Garamond" w:hAnsi="Garamond"/>
          <w:spacing w:val="53"/>
        </w:rPr>
        <w:t xml:space="preserve"> </w:t>
      </w:r>
      <w:r w:rsidRPr="0063195A">
        <w:rPr>
          <w:rFonts w:ascii="Garamond" w:hAnsi="Garamond"/>
        </w:rPr>
        <w:t>Is</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project</w:t>
      </w:r>
      <w:r w:rsidRPr="0063195A">
        <w:rPr>
          <w:rFonts w:ascii="Garamond" w:hAnsi="Garamond"/>
        </w:rPr>
        <w:t xml:space="preserve"> </w:t>
      </w:r>
      <w:r w:rsidRPr="0063195A">
        <w:rPr>
          <w:rFonts w:ascii="Garamond" w:hAnsi="Garamond"/>
          <w:spacing w:val="-1"/>
        </w:rPr>
        <w:t>likely</w:t>
      </w:r>
      <w:r w:rsidRPr="0063195A">
        <w:rPr>
          <w:rFonts w:ascii="Garamond" w:hAnsi="Garamond"/>
          <w:spacing w:val="1"/>
        </w:rPr>
        <w:t xml:space="preserve"> </w:t>
      </w:r>
      <w:r w:rsidRPr="0063195A">
        <w:rPr>
          <w:rFonts w:ascii="Garamond" w:hAnsi="Garamond"/>
        </w:rPr>
        <w:t xml:space="preserve">to </w:t>
      </w:r>
      <w:r w:rsidRPr="0063195A">
        <w:rPr>
          <w:rFonts w:ascii="Garamond" w:hAnsi="Garamond"/>
          <w:spacing w:val="-1"/>
        </w:rPr>
        <w:t xml:space="preserve">have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 xml:space="preserve">same positive </w:t>
      </w:r>
      <w:r w:rsidRPr="0063195A">
        <w:rPr>
          <w:rFonts w:ascii="Garamond" w:hAnsi="Garamond"/>
          <w:spacing w:val="-2"/>
        </w:rPr>
        <w:t>and/or</w:t>
      </w:r>
      <w:r w:rsidRPr="0063195A">
        <w:rPr>
          <w:rFonts w:ascii="Garamond" w:hAnsi="Garamond"/>
          <w:spacing w:val="58"/>
        </w:rPr>
        <w:t xml:space="preserve"> </w:t>
      </w:r>
      <w:r w:rsidRPr="0063195A">
        <w:rPr>
          <w:rFonts w:ascii="Garamond" w:hAnsi="Garamond"/>
          <w:spacing w:val="-1"/>
        </w:rPr>
        <w:t>negative effects</w:t>
      </w:r>
      <w:r w:rsidRPr="0063195A">
        <w:rPr>
          <w:rFonts w:ascii="Garamond" w:hAnsi="Garamond"/>
          <w:spacing w:val="1"/>
        </w:rPr>
        <w:t xml:space="preserve"> </w:t>
      </w:r>
      <w:r w:rsidRPr="0063195A">
        <w:rPr>
          <w:rFonts w:ascii="Garamond" w:hAnsi="Garamond"/>
          <w:spacing w:val="-2"/>
        </w:rPr>
        <w:t>on</w:t>
      </w:r>
      <w:r w:rsidRPr="0063195A">
        <w:rPr>
          <w:rFonts w:ascii="Garamond" w:hAnsi="Garamond"/>
        </w:rPr>
        <w:t xml:space="preserve"> </w:t>
      </w:r>
      <w:r w:rsidRPr="0063195A">
        <w:rPr>
          <w:rFonts w:ascii="Garamond" w:hAnsi="Garamond"/>
          <w:spacing w:val="-1"/>
        </w:rPr>
        <w:t>women</w:t>
      </w:r>
      <w:r w:rsidRPr="0063195A">
        <w:rPr>
          <w:rFonts w:ascii="Garamond" w:hAnsi="Garamond"/>
        </w:rPr>
        <w:t xml:space="preserve"> </w:t>
      </w:r>
      <w:r w:rsidRPr="0063195A">
        <w:rPr>
          <w:rFonts w:ascii="Garamond" w:hAnsi="Garamond"/>
          <w:spacing w:val="-2"/>
        </w:rPr>
        <w:t>and</w:t>
      </w:r>
      <w:r w:rsidRPr="0063195A">
        <w:rPr>
          <w:rFonts w:ascii="Garamond" w:hAnsi="Garamond"/>
        </w:rPr>
        <w:t xml:space="preserve"> men,</w:t>
      </w:r>
      <w:r w:rsidRPr="0063195A">
        <w:rPr>
          <w:rFonts w:ascii="Garamond" w:hAnsi="Garamond"/>
          <w:spacing w:val="-1"/>
        </w:rPr>
        <w:t xml:space="preserve"> girls</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2"/>
        </w:rPr>
        <w:t>boys?</w:t>
      </w:r>
      <w:r w:rsidRPr="0063195A">
        <w:rPr>
          <w:rFonts w:ascii="Garamond" w:hAnsi="Garamond"/>
        </w:rPr>
        <w:t xml:space="preserve"> </w:t>
      </w:r>
      <w:r w:rsidRPr="0063195A">
        <w:rPr>
          <w:rFonts w:ascii="Garamond" w:hAnsi="Garamond"/>
          <w:spacing w:val="1"/>
        </w:rPr>
        <w:t xml:space="preserve"> </w:t>
      </w:r>
      <w:r w:rsidRPr="0063195A">
        <w:rPr>
          <w:rFonts w:ascii="Garamond" w:hAnsi="Garamond"/>
          <w:spacing w:val="-1"/>
        </w:rPr>
        <w:t>Identify,</w:t>
      </w:r>
      <w:r w:rsidRPr="0063195A">
        <w:rPr>
          <w:rFonts w:ascii="Garamond" w:hAnsi="Garamond"/>
        </w:rPr>
        <w:t xml:space="preserve"> if </w:t>
      </w:r>
      <w:r w:rsidRPr="0063195A">
        <w:rPr>
          <w:rFonts w:ascii="Garamond" w:hAnsi="Garamond"/>
          <w:spacing w:val="-1"/>
        </w:rPr>
        <w:t>possible,</w:t>
      </w:r>
      <w:r w:rsidRPr="0063195A">
        <w:rPr>
          <w:rFonts w:ascii="Garamond" w:hAnsi="Garamond"/>
        </w:rPr>
        <w:t xml:space="preserve"> </w:t>
      </w:r>
      <w:r w:rsidRPr="0063195A">
        <w:rPr>
          <w:rFonts w:ascii="Garamond" w:hAnsi="Garamond"/>
          <w:spacing w:val="-1"/>
        </w:rPr>
        <w:t>legal,</w:t>
      </w:r>
      <w:r w:rsidRPr="0063195A">
        <w:rPr>
          <w:rFonts w:ascii="Garamond" w:hAnsi="Garamond"/>
        </w:rPr>
        <w:t xml:space="preserve"> </w:t>
      </w:r>
      <w:r w:rsidRPr="0063195A">
        <w:rPr>
          <w:rFonts w:ascii="Garamond" w:hAnsi="Garamond"/>
          <w:spacing w:val="-1"/>
        </w:rPr>
        <w:t>cultural,</w:t>
      </w:r>
      <w:r w:rsidRPr="0063195A">
        <w:rPr>
          <w:rFonts w:ascii="Garamond" w:hAnsi="Garamond"/>
        </w:rPr>
        <w:t xml:space="preserve"> </w:t>
      </w:r>
      <w:r w:rsidRPr="0063195A">
        <w:rPr>
          <w:rFonts w:ascii="Garamond" w:hAnsi="Garamond"/>
          <w:spacing w:val="-1"/>
        </w:rPr>
        <w:t>or</w:t>
      </w:r>
      <w:r w:rsidRPr="0063195A">
        <w:rPr>
          <w:rFonts w:ascii="Garamond" w:hAnsi="Garamond"/>
        </w:rPr>
        <w:t xml:space="preserve"> </w:t>
      </w:r>
      <w:r w:rsidRPr="0063195A">
        <w:rPr>
          <w:rFonts w:ascii="Garamond" w:hAnsi="Garamond"/>
          <w:spacing w:val="-1"/>
        </w:rPr>
        <w:t>religious</w:t>
      </w:r>
      <w:r w:rsidRPr="0063195A">
        <w:rPr>
          <w:rFonts w:ascii="Garamond" w:hAnsi="Garamond"/>
          <w:spacing w:val="63"/>
        </w:rPr>
        <w:t xml:space="preserve"> </w:t>
      </w:r>
      <w:r w:rsidRPr="0063195A">
        <w:rPr>
          <w:rFonts w:ascii="Garamond" w:eastAsia="Garamond" w:hAnsi="Garamond" w:cs="Garamond"/>
          <w:spacing w:val="-1"/>
        </w:rPr>
        <w:t>constraints</w:t>
      </w:r>
      <w:r w:rsidRPr="0063195A">
        <w:rPr>
          <w:rFonts w:ascii="Garamond" w:eastAsia="Garamond" w:hAnsi="Garamond" w:cs="Garamond"/>
          <w:spacing w:val="-2"/>
        </w:rPr>
        <w:t xml:space="preserve"> </w:t>
      </w:r>
      <w:r w:rsidRPr="0063195A">
        <w:rPr>
          <w:rFonts w:ascii="Garamond" w:eastAsia="Garamond" w:hAnsi="Garamond" w:cs="Garamond"/>
        </w:rPr>
        <w:t xml:space="preserve">on </w:t>
      </w:r>
      <w:r w:rsidRPr="0063195A">
        <w:rPr>
          <w:rFonts w:ascii="Garamond" w:eastAsia="Garamond" w:hAnsi="Garamond" w:cs="Garamond"/>
          <w:spacing w:val="-1"/>
        </w:rPr>
        <w:t>women’s</w:t>
      </w:r>
      <w:r w:rsidRPr="0063195A">
        <w:rPr>
          <w:rFonts w:ascii="Garamond" w:eastAsia="Garamond" w:hAnsi="Garamond" w:cs="Garamond"/>
          <w:spacing w:val="1"/>
        </w:rPr>
        <w:t xml:space="preserve"> </w:t>
      </w:r>
      <w:r w:rsidRPr="0063195A">
        <w:rPr>
          <w:rFonts w:ascii="Garamond" w:eastAsia="Garamond" w:hAnsi="Garamond" w:cs="Garamond"/>
          <w:spacing w:val="-1"/>
        </w:rPr>
        <w:t>participation</w:t>
      </w:r>
      <w:r w:rsidRPr="0063195A">
        <w:rPr>
          <w:rFonts w:ascii="Garamond" w:eastAsia="Garamond" w:hAnsi="Garamond" w:cs="Garamond"/>
        </w:rPr>
        <w:t xml:space="preserve"> in the</w:t>
      </w:r>
      <w:r w:rsidRPr="0063195A">
        <w:rPr>
          <w:rFonts w:ascii="Garamond" w:eastAsia="Garamond" w:hAnsi="Garamond" w:cs="Garamond"/>
          <w:spacing w:val="-3"/>
        </w:rPr>
        <w:t xml:space="preserve"> </w:t>
      </w:r>
      <w:r w:rsidRPr="0063195A">
        <w:rPr>
          <w:rFonts w:ascii="Garamond" w:eastAsia="Garamond" w:hAnsi="Garamond" w:cs="Garamond"/>
          <w:spacing w:val="-1"/>
        </w:rPr>
        <w:t>project.</w:t>
      </w:r>
      <w:r w:rsidRPr="0063195A">
        <w:rPr>
          <w:rFonts w:ascii="Garamond" w:eastAsia="Garamond" w:hAnsi="Garamond" w:cs="Garamond"/>
          <w:spacing w:val="55"/>
        </w:rPr>
        <w:t xml:space="preserve"> </w:t>
      </w:r>
      <w:r w:rsidRPr="0063195A">
        <w:rPr>
          <w:rFonts w:ascii="Garamond" w:eastAsia="Garamond" w:hAnsi="Garamond" w:cs="Garamond"/>
          <w:spacing w:val="-2"/>
        </w:rPr>
        <w:t>What</w:t>
      </w:r>
      <w:r w:rsidRPr="0063195A">
        <w:rPr>
          <w:rFonts w:ascii="Garamond" w:eastAsia="Garamond" w:hAnsi="Garamond" w:cs="Garamond"/>
        </w:rPr>
        <w:t xml:space="preserve"> </w:t>
      </w:r>
      <w:r w:rsidRPr="0063195A">
        <w:rPr>
          <w:rFonts w:ascii="Garamond" w:eastAsia="Garamond" w:hAnsi="Garamond" w:cs="Garamond"/>
          <w:spacing w:val="-1"/>
        </w:rPr>
        <w:t>can</w:t>
      </w:r>
      <w:r w:rsidRPr="0063195A">
        <w:rPr>
          <w:rFonts w:ascii="Garamond" w:eastAsia="Garamond" w:hAnsi="Garamond" w:cs="Garamond"/>
        </w:rPr>
        <w:t xml:space="preserve"> the</w:t>
      </w:r>
      <w:r w:rsidRPr="0063195A">
        <w:rPr>
          <w:rFonts w:ascii="Garamond" w:eastAsia="Garamond" w:hAnsi="Garamond" w:cs="Garamond"/>
          <w:spacing w:val="-1"/>
        </w:rPr>
        <w:t xml:space="preserve"> project</w:t>
      </w:r>
      <w:r w:rsidRPr="0063195A">
        <w:rPr>
          <w:rFonts w:ascii="Garamond" w:eastAsia="Garamond" w:hAnsi="Garamond" w:cs="Garamond"/>
        </w:rPr>
        <w:t xml:space="preserve"> </w:t>
      </w:r>
      <w:r w:rsidRPr="0063195A">
        <w:rPr>
          <w:rFonts w:ascii="Garamond" w:eastAsia="Garamond" w:hAnsi="Garamond" w:cs="Garamond"/>
          <w:spacing w:val="-1"/>
        </w:rPr>
        <w:t>do</w:t>
      </w:r>
      <w:r w:rsidRPr="0063195A">
        <w:rPr>
          <w:rFonts w:ascii="Garamond" w:eastAsia="Garamond" w:hAnsi="Garamond" w:cs="Garamond"/>
        </w:rPr>
        <w:t xml:space="preserve"> to </w:t>
      </w:r>
      <w:r w:rsidRPr="0063195A">
        <w:rPr>
          <w:rFonts w:ascii="Garamond" w:eastAsia="Garamond" w:hAnsi="Garamond" w:cs="Garamond"/>
          <w:spacing w:val="-1"/>
        </w:rPr>
        <w:t xml:space="preserve">enhance </w:t>
      </w:r>
      <w:r w:rsidRPr="0063195A">
        <w:rPr>
          <w:rFonts w:ascii="Garamond" w:eastAsia="Garamond" w:hAnsi="Garamond" w:cs="Garamond"/>
        </w:rPr>
        <w:t>its</w:t>
      </w:r>
      <w:r w:rsidRPr="0063195A">
        <w:rPr>
          <w:rFonts w:ascii="Garamond" w:eastAsia="Garamond" w:hAnsi="Garamond" w:cs="Garamond"/>
          <w:spacing w:val="1"/>
        </w:rPr>
        <w:t xml:space="preserve"> </w:t>
      </w:r>
      <w:r w:rsidRPr="0063195A">
        <w:rPr>
          <w:rFonts w:ascii="Garamond" w:eastAsia="Garamond" w:hAnsi="Garamond" w:cs="Garamond"/>
          <w:spacing w:val="-1"/>
        </w:rPr>
        <w:t>gender</w:t>
      </w:r>
      <w:r w:rsidRPr="0063195A">
        <w:rPr>
          <w:rFonts w:ascii="Garamond" w:eastAsia="Garamond" w:hAnsi="Garamond" w:cs="Garamond"/>
          <w:spacing w:val="67"/>
        </w:rPr>
        <w:t xml:space="preserve"> </w:t>
      </w:r>
      <w:r w:rsidRPr="0063195A">
        <w:rPr>
          <w:rFonts w:ascii="Garamond" w:hAnsi="Garamond"/>
          <w:spacing w:val="-1"/>
        </w:rPr>
        <w:t>benefits?</w:t>
      </w:r>
    </w:p>
    <w:p w14:paraId="081FFD94" w14:textId="77777777" w:rsidR="00A06FF5" w:rsidRPr="0063195A" w:rsidRDefault="00A06FF5" w:rsidP="0063195A">
      <w:pPr>
        <w:rPr>
          <w:rFonts w:ascii="Garamond" w:eastAsia="Garamond" w:hAnsi="Garamond" w:cs="Garamond"/>
        </w:rPr>
      </w:pPr>
    </w:p>
    <w:p w14:paraId="4E4FCC14" w14:textId="77777777" w:rsidR="00A06FF5" w:rsidRPr="0063195A" w:rsidRDefault="00A06FF5" w:rsidP="0063195A">
      <w:pPr>
        <w:rPr>
          <w:rFonts w:ascii="Garamond" w:hAnsi="Garamond"/>
        </w:rPr>
      </w:pPr>
      <w:r w:rsidRPr="0063195A">
        <w:rPr>
          <w:rFonts w:ascii="Garamond" w:hAnsi="Garamond"/>
          <w:spacing w:val="-1"/>
          <w:u w:val="single" w:color="000000"/>
        </w:rPr>
        <w:t>Social</w:t>
      </w:r>
      <w:r w:rsidRPr="0063195A">
        <w:rPr>
          <w:rFonts w:ascii="Garamond" w:hAnsi="Garamond"/>
          <w:u w:val="single" w:color="000000"/>
        </w:rPr>
        <w:t xml:space="preserve"> </w:t>
      </w:r>
      <w:r w:rsidRPr="0063195A">
        <w:rPr>
          <w:rFonts w:ascii="Garamond" w:hAnsi="Garamond"/>
          <w:spacing w:val="-2"/>
          <w:u w:val="single" w:color="000000"/>
        </w:rPr>
        <w:t>and</w:t>
      </w:r>
      <w:r w:rsidRPr="0063195A">
        <w:rPr>
          <w:rFonts w:ascii="Garamond" w:hAnsi="Garamond"/>
          <w:u w:val="single" w:color="000000"/>
        </w:rPr>
        <w:t xml:space="preserve"> </w:t>
      </w:r>
      <w:r w:rsidRPr="0063195A">
        <w:rPr>
          <w:rFonts w:ascii="Garamond" w:hAnsi="Garamond"/>
          <w:spacing w:val="-1"/>
          <w:u w:val="single" w:color="000000"/>
        </w:rPr>
        <w:t>Environmental</w:t>
      </w:r>
      <w:r w:rsidRPr="0063195A">
        <w:rPr>
          <w:rFonts w:ascii="Garamond" w:hAnsi="Garamond"/>
          <w:u w:val="single" w:color="000000"/>
        </w:rPr>
        <w:t xml:space="preserve"> </w:t>
      </w:r>
      <w:r w:rsidRPr="0063195A">
        <w:rPr>
          <w:rFonts w:ascii="Garamond" w:hAnsi="Garamond"/>
          <w:spacing w:val="-2"/>
          <w:u w:val="single" w:color="000000"/>
        </w:rPr>
        <w:t>Standards</w:t>
      </w:r>
      <w:r w:rsidRPr="0063195A">
        <w:rPr>
          <w:rFonts w:ascii="Garamond" w:hAnsi="Garamond"/>
          <w:spacing w:val="1"/>
          <w:u w:val="single" w:color="000000"/>
        </w:rPr>
        <w:t xml:space="preserve"> </w:t>
      </w:r>
      <w:r w:rsidRPr="0063195A">
        <w:rPr>
          <w:rFonts w:ascii="Garamond" w:hAnsi="Garamond"/>
          <w:spacing w:val="-1"/>
          <w:u w:val="single" w:color="000000"/>
        </w:rPr>
        <w:t>(Safeguards)</w:t>
      </w:r>
    </w:p>
    <w:p w14:paraId="6654EB06" w14:textId="77777777" w:rsidR="00A06FF5" w:rsidRPr="0063195A" w:rsidRDefault="00A06FF5" w:rsidP="0063195A">
      <w:pPr>
        <w:rPr>
          <w:rFonts w:ascii="Garamond" w:hAnsi="Garamond" w:cs="Garamond"/>
        </w:rPr>
      </w:pPr>
      <w:r w:rsidRPr="0063195A">
        <w:rPr>
          <w:rFonts w:ascii="Garamond" w:eastAsia="Garamond" w:hAnsi="Garamond" w:cs="Garamond"/>
          <w:spacing w:val="-1"/>
        </w:rPr>
        <w:t>Validate</w:t>
      </w:r>
      <w:r w:rsidRPr="0063195A">
        <w:rPr>
          <w:rFonts w:ascii="Garamond" w:eastAsia="Garamond" w:hAnsi="Garamond" w:cs="Garamond"/>
          <w:spacing w:val="37"/>
        </w:rPr>
        <w:t xml:space="preserve"> </w:t>
      </w:r>
      <w:r w:rsidRPr="0063195A">
        <w:rPr>
          <w:rFonts w:ascii="Garamond" w:eastAsia="Garamond" w:hAnsi="Garamond" w:cs="Garamond"/>
        </w:rPr>
        <w:t>the</w:t>
      </w:r>
      <w:r w:rsidRPr="0063195A">
        <w:rPr>
          <w:rFonts w:ascii="Garamond" w:eastAsia="Garamond" w:hAnsi="Garamond" w:cs="Garamond"/>
          <w:spacing w:val="37"/>
        </w:rPr>
        <w:t xml:space="preserve"> </w:t>
      </w:r>
      <w:r w:rsidRPr="0063195A">
        <w:rPr>
          <w:rFonts w:ascii="Garamond" w:eastAsia="Garamond" w:hAnsi="Garamond" w:cs="Garamond"/>
          <w:spacing w:val="-1"/>
        </w:rPr>
        <w:t>risks</w:t>
      </w:r>
      <w:r w:rsidRPr="0063195A">
        <w:rPr>
          <w:rFonts w:ascii="Garamond" w:eastAsia="Garamond" w:hAnsi="Garamond" w:cs="Garamond"/>
          <w:spacing w:val="39"/>
        </w:rPr>
        <w:t xml:space="preserve"> </w:t>
      </w:r>
      <w:r w:rsidRPr="0063195A">
        <w:rPr>
          <w:rFonts w:ascii="Garamond" w:eastAsia="Garamond" w:hAnsi="Garamond" w:cs="Garamond"/>
          <w:spacing w:val="-1"/>
        </w:rPr>
        <w:t>identified</w:t>
      </w:r>
      <w:r w:rsidRPr="0063195A">
        <w:rPr>
          <w:rFonts w:ascii="Garamond" w:eastAsia="Garamond" w:hAnsi="Garamond" w:cs="Garamond"/>
          <w:spacing w:val="35"/>
        </w:rPr>
        <w:t xml:space="preserve"> </w:t>
      </w:r>
      <w:r w:rsidRPr="0063195A">
        <w:rPr>
          <w:rFonts w:ascii="Garamond" w:eastAsia="Garamond" w:hAnsi="Garamond" w:cs="Garamond"/>
        </w:rPr>
        <w:t>in</w:t>
      </w:r>
      <w:r w:rsidRPr="0063195A">
        <w:rPr>
          <w:rFonts w:ascii="Garamond" w:eastAsia="Garamond" w:hAnsi="Garamond" w:cs="Garamond"/>
          <w:spacing w:val="38"/>
        </w:rPr>
        <w:t xml:space="preserve"> </w:t>
      </w:r>
      <w:r w:rsidRPr="0063195A">
        <w:rPr>
          <w:rFonts w:ascii="Garamond" w:eastAsia="Garamond" w:hAnsi="Garamond" w:cs="Garamond"/>
        </w:rPr>
        <w:t>the</w:t>
      </w:r>
      <w:r w:rsidRPr="0063195A">
        <w:rPr>
          <w:rFonts w:ascii="Garamond" w:eastAsia="Garamond" w:hAnsi="Garamond" w:cs="Garamond"/>
          <w:spacing w:val="37"/>
        </w:rPr>
        <w:t xml:space="preserve"> </w:t>
      </w:r>
      <w:r w:rsidRPr="0063195A">
        <w:rPr>
          <w:rFonts w:ascii="Garamond" w:eastAsia="Garamond" w:hAnsi="Garamond" w:cs="Garamond"/>
          <w:spacing w:val="-1"/>
        </w:rPr>
        <w:t>project’s</w:t>
      </w:r>
      <w:r w:rsidRPr="0063195A">
        <w:rPr>
          <w:rFonts w:ascii="Garamond" w:eastAsia="Garamond" w:hAnsi="Garamond" w:cs="Garamond"/>
          <w:spacing w:val="39"/>
        </w:rPr>
        <w:t xml:space="preserve"> </w:t>
      </w:r>
      <w:r w:rsidRPr="0063195A">
        <w:rPr>
          <w:rFonts w:ascii="Garamond" w:eastAsia="Garamond" w:hAnsi="Garamond" w:cs="Garamond"/>
          <w:spacing w:val="-1"/>
        </w:rPr>
        <w:t>most</w:t>
      </w:r>
      <w:r w:rsidRPr="0063195A">
        <w:rPr>
          <w:rFonts w:ascii="Garamond" w:eastAsia="Garamond" w:hAnsi="Garamond" w:cs="Garamond"/>
          <w:spacing w:val="38"/>
        </w:rPr>
        <w:t xml:space="preserve"> </w:t>
      </w:r>
      <w:r w:rsidRPr="0063195A">
        <w:rPr>
          <w:rFonts w:ascii="Garamond" w:eastAsia="Garamond" w:hAnsi="Garamond" w:cs="Garamond"/>
          <w:spacing w:val="-1"/>
        </w:rPr>
        <w:t>current</w:t>
      </w:r>
      <w:r w:rsidRPr="0063195A">
        <w:rPr>
          <w:rFonts w:ascii="Garamond" w:eastAsia="Garamond" w:hAnsi="Garamond" w:cs="Garamond"/>
          <w:spacing w:val="38"/>
        </w:rPr>
        <w:t xml:space="preserve"> </w:t>
      </w:r>
      <w:r w:rsidRPr="0063195A">
        <w:rPr>
          <w:rFonts w:ascii="Garamond" w:eastAsia="Garamond" w:hAnsi="Garamond" w:cs="Garamond"/>
          <w:spacing w:val="-1"/>
        </w:rPr>
        <w:t>SESP,</w:t>
      </w:r>
      <w:r w:rsidRPr="0063195A">
        <w:rPr>
          <w:rFonts w:ascii="Garamond" w:eastAsia="Garamond" w:hAnsi="Garamond" w:cs="Garamond"/>
          <w:spacing w:val="38"/>
        </w:rPr>
        <w:t xml:space="preserve"> </w:t>
      </w:r>
      <w:r w:rsidRPr="0063195A">
        <w:rPr>
          <w:rFonts w:ascii="Garamond" w:eastAsia="Garamond" w:hAnsi="Garamond" w:cs="Garamond"/>
          <w:spacing w:val="-1"/>
        </w:rPr>
        <w:t>and</w:t>
      </w:r>
      <w:r w:rsidRPr="0063195A">
        <w:rPr>
          <w:rFonts w:ascii="Garamond" w:eastAsia="Garamond" w:hAnsi="Garamond" w:cs="Garamond"/>
          <w:spacing w:val="36"/>
        </w:rPr>
        <w:t xml:space="preserve"> </w:t>
      </w:r>
      <w:r w:rsidRPr="0063195A">
        <w:rPr>
          <w:rFonts w:ascii="Garamond" w:eastAsia="Garamond" w:hAnsi="Garamond" w:cs="Garamond"/>
          <w:spacing w:val="-1"/>
        </w:rPr>
        <w:t>those</w:t>
      </w:r>
      <w:r w:rsidRPr="0063195A">
        <w:rPr>
          <w:rFonts w:ascii="Garamond" w:eastAsia="Garamond" w:hAnsi="Garamond" w:cs="Garamond"/>
          <w:spacing w:val="37"/>
        </w:rPr>
        <w:t xml:space="preserve"> </w:t>
      </w:r>
      <w:r w:rsidRPr="0063195A">
        <w:rPr>
          <w:rFonts w:ascii="Garamond" w:eastAsia="Garamond" w:hAnsi="Garamond" w:cs="Garamond"/>
          <w:spacing w:val="-1"/>
        </w:rPr>
        <w:t>risks’</w:t>
      </w:r>
      <w:r w:rsidRPr="0063195A">
        <w:rPr>
          <w:rFonts w:ascii="Garamond" w:eastAsia="Garamond" w:hAnsi="Garamond" w:cs="Garamond"/>
          <w:spacing w:val="36"/>
        </w:rPr>
        <w:t xml:space="preserve"> </w:t>
      </w:r>
      <w:r w:rsidRPr="0063195A">
        <w:rPr>
          <w:rFonts w:ascii="Garamond" w:eastAsia="Garamond" w:hAnsi="Garamond" w:cs="Garamond"/>
          <w:spacing w:val="-1"/>
        </w:rPr>
        <w:t>ratings;</w:t>
      </w:r>
      <w:r w:rsidRPr="0063195A">
        <w:rPr>
          <w:rFonts w:ascii="Garamond" w:eastAsia="Garamond" w:hAnsi="Garamond" w:cs="Garamond"/>
          <w:spacing w:val="35"/>
        </w:rPr>
        <w:t xml:space="preserve"> </w:t>
      </w:r>
      <w:r w:rsidRPr="0063195A">
        <w:rPr>
          <w:rFonts w:ascii="Garamond" w:eastAsia="Garamond" w:hAnsi="Garamond" w:cs="Garamond"/>
          <w:spacing w:val="-1"/>
        </w:rPr>
        <w:t>are</w:t>
      </w:r>
      <w:r w:rsidRPr="0063195A">
        <w:rPr>
          <w:rFonts w:ascii="Garamond" w:eastAsia="Garamond" w:hAnsi="Garamond" w:cs="Garamond"/>
          <w:spacing w:val="37"/>
        </w:rPr>
        <w:t xml:space="preserve"> </w:t>
      </w:r>
      <w:r w:rsidRPr="0063195A">
        <w:rPr>
          <w:rFonts w:ascii="Garamond" w:eastAsia="Garamond" w:hAnsi="Garamond" w:cs="Garamond"/>
          <w:spacing w:val="-2"/>
        </w:rPr>
        <w:t>any</w:t>
      </w:r>
    </w:p>
    <w:p w14:paraId="62C93FE9" w14:textId="77777777" w:rsidR="00A06FF5" w:rsidRPr="0063195A" w:rsidRDefault="00A06FF5" w:rsidP="0063195A">
      <w:pPr>
        <w:rPr>
          <w:rFonts w:ascii="Garamond" w:hAnsi="Garamond"/>
        </w:rPr>
      </w:pPr>
      <w:r w:rsidRPr="0063195A">
        <w:rPr>
          <w:rFonts w:ascii="Garamond" w:hAnsi="Garamond"/>
          <w:spacing w:val="-1"/>
        </w:rPr>
        <w:t>revisions</w:t>
      </w:r>
      <w:r w:rsidRPr="0063195A">
        <w:rPr>
          <w:rFonts w:ascii="Garamond" w:hAnsi="Garamond"/>
          <w:spacing w:val="1"/>
        </w:rPr>
        <w:t xml:space="preserve"> </w:t>
      </w:r>
      <w:r w:rsidRPr="0063195A">
        <w:rPr>
          <w:rFonts w:ascii="Garamond" w:hAnsi="Garamond"/>
          <w:spacing w:val="-1"/>
        </w:rPr>
        <w:t>needed?</w:t>
      </w:r>
    </w:p>
    <w:p w14:paraId="5DA5BBB6" w14:textId="77777777" w:rsidR="00A06FF5" w:rsidRPr="0063195A" w:rsidRDefault="00A06FF5" w:rsidP="0063195A">
      <w:pPr>
        <w:rPr>
          <w:rFonts w:ascii="Garamond" w:hAnsi="Garamond"/>
        </w:rPr>
      </w:pPr>
      <w:r w:rsidRPr="0063195A">
        <w:rPr>
          <w:rFonts w:ascii="Garamond" w:hAnsi="Garamond"/>
          <w:spacing w:val="-1"/>
        </w:rPr>
        <w:t>Summarize and</w:t>
      </w:r>
      <w:r w:rsidRPr="0063195A">
        <w:rPr>
          <w:rFonts w:ascii="Garamond" w:hAnsi="Garamond"/>
        </w:rPr>
        <w:t xml:space="preserve"> </w:t>
      </w:r>
      <w:r w:rsidRPr="0063195A">
        <w:rPr>
          <w:rFonts w:ascii="Garamond" w:hAnsi="Garamond"/>
          <w:spacing w:val="-1"/>
        </w:rPr>
        <w:t>assess</w:t>
      </w:r>
      <w:r w:rsidRPr="0063195A">
        <w:rPr>
          <w:rFonts w:ascii="Garamond" w:hAnsi="Garamond"/>
          <w:spacing w:val="1"/>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revisions</w:t>
      </w:r>
      <w:r w:rsidRPr="0063195A">
        <w:rPr>
          <w:rFonts w:ascii="Garamond" w:hAnsi="Garamond"/>
          <w:spacing w:val="1"/>
        </w:rPr>
        <w:t xml:space="preserve"> </w:t>
      </w:r>
      <w:r w:rsidRPr="0063195A">
        <w:rPr>
          <w:rFonts w:ascii="Garamond" w:hAnsi="Garamond"/>
          <w:spacing w:val="-1"/>
        </w:rPr>
        <w:t>made since CEO</w:t>
      </w:r>
      <w:r w:rsidRPr="0063195A">
        <w:rPr>
          <w:rFonts w:ascii="Garamond" w:hAnsi="Garamond"/>
        </w:rPr>
        <w:t xml:space="preserve"> </w:t>
      </w:r>
      <w:r w:rsidRPr="0063195A">
        <w:rPr>
          <w:rFonts w:ascii="Garamond" w:hAnsi="Garamond"/>
          <w:spacing w:val="-2"/>
        </w:rPr>
        <w:t>Endorsement/Approval</w:t>
      </w:r>
      <w:r w:rsidRPr="0063195A">
        <w:rPr>
          <w:rFonts w:ascii="Garamond" w:hAnsi="Garamond"/>
        </w:rPr>
        <w:t xml:space="preserve"> </w:t>
      </w:r>
      <w:r w:rsidRPr="0063195A">
        <w:rPr>
          <w:rFonts w:ascii="Garamond" w:hAnsi="Garamond"/>
          <w:spacing w:val="-1"/>
        </w:rPr>
        <w:t>(if</w:t>
      </w:r>
      <w:r w:rsidRPr="0063195A">
        <w:rPr>
          <w:rFonts w:ascii="Garamond" w:hAnsi="Garamond"/>
        </w:rPr>
        <w:t xml:space="preserve"> </w:t>
      </w:r>
      <w:r w:rsidRPr="0063195A">
        <w:rPr>
          <w:rFonts w:ascii="Garamond" w:hAnsi="Garamond"/>
          <w:spacing w:val="-1"/>
        </w:rPr>
        <w:t>any)</w:t>
      </w:r>
      <w:r w:rsidRPr="0063195A">
        <w:rPr>
          <w:rFonts w:ascii="Garamond" w:hAnsi="Garamond"/>
        </w:rPr>
        <w:t xml:space="preserve"> to:</w:t>
      </w:r>
    </w:p>
    <w:p w14:paraId="3A1F2ECD" w14:textId="77777777" w:rsidR="00A06FF5" w:rsidRPr="0063195A" w:rsidRDefault="00A06FF5" w:rsidP="0063195A">
      <w:pPr>
        <w:rPr>
          <w:rFonts w:ascii="Garamond" w:hAnsi="Garamond" w:cs="Garamond"/>
        </w:rPr>
      </w:pPr>
      <w:r w:rsidRPr="0063195A">
        <w:rPr>
          <w:rFonts w:ascii="Garamond" w:eastAsia="Garamond" w:hAnsi="Garamond" w:cs="Garamond"/>
        </w:rPr>
        <w:t>The</w:t>
      </w:r>
      <w:r w:rsidRPr="0063195A">
        <w:rPr>
          <w:rFonts w:ascii="Garamond" w:eastAsia="Garamond" w:hAnsi="Garamond" w:cs="Garamond"/>
          <w:spacing w:val="-1"/>
        </w:rPr>
        <w:t xml:space="preserve"> project’s</w:t>
      </w:r>
      <w:r w:rsidRPr="0063195A">
        <w:rPr>
          <w:rFonts w:ascii="Garamond" w:eastAsia="Garamond" w:hAnsi="Garamond" w:cs="Garamond"/>
        </w:rPr>
        <w:t xml:space="preserve"> </w:t>
      </w:r>
      <w:r w:rsidRPr="0063195A">
        <w:rPr>
          <w:rFonts w:ascii="Garamond" w:eastAsia="Garamond" w:hAnsi="Garamond" w:cs="Garamond"/>
          <w:spacing w:val="-1"/>
        </w:rPr>
        <w:t>overall</w:t>
      </w:r>
      <w:r w:rsidRPr="0063195A">
        <w:rPr>
          <w:rFonts w:ascii="Garamond" w:eastAsia="Garamond" w:hAnsi="Garamond" w:cs="Garamond"/>
        </w:rPr>
        <w:t xml:space="preserve"> </w:t>
      </w:r>
      <w:r w:rsidRPr="0063195A">
        <w:rPr>
          <w:rFonts w:ascii="Garamond" w:eastAsia="Garamond" w:hAnsi="Garamond" w:cs="Garamond"/>
          <w:spacing w:val="-1"/>
        </w:rPr>
        <w:t>safeguards</w:t>
      </w:r>
      <w:r w:rsidRPr="0063195A">
        <w:rPr>
          <w:rFonts w:ascii="Garamond" w:eastAsia="Garamond" w:hAnsi="Garamond" w:cs="Garamond"/>
          <w:spacing w:val="-2"/>
        </w:rPr>
        <w:t xml:space="preserve"> </w:t>
      </w:r>
      <w:r w:rsidRPr="0063195A">
        <w:rPr>
          <w:rFonts w:ascii="Garamond" w:eastAsia="Garamond" w:hAnsi="Garamond" w:cs="Garamond"/>
        </w:rPr>
        <w:t xml:space="preserve">risk </w:t>
      </w:r>
      <w:r w:rsidRPr="0063195A">
        <w:rPr>
          <w:rFonts w:ascii="Garamond" w:eastAsia="Garamond" w:hAnsi="Garamond" w:cs="Garamond"/>
          <w:spacing w:val="-1"/>
        </w:rPr>
        <w:t>categorization.</w:t>
      </w:r>
    </w:p>
    <w:p w14:paraId="595347B6"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2"/>
        </w:rPr>
        <w:t xml:space="preserve"> </w:t>
      </w:r>
      <w:r w:rsidRPr="0063195A">
        <w:rPr>
          <w:rFonts w:ascii="Garamond" w:hAnsi="Garamond"/>
          <w:spacing w:val="-1"/>
        </w:rPr>
        <w:t>identified</w:t>
      </w:r>
      <w:r w:rsidRPr="0063195A">
        <w:rPr>
          <w:rFonts w:ascii="Garamond" w:hAnsi="Garamond"/>
        </w:rPr>
        <w:t xml:space="preserve"> </w:t>
      </w:r>
      <w:r w:rsidRPr="0063195A">
        <w:rPr>
          <w:rFonts w:ascii="Garamond" w:hAnsi="Garamond"/>
          <w:spacing w:val="-1"/>
        </w:rPr>
        <w:t>types</w:t>
      </w:r>
      <w:r w:rsidRPr="0063195A">
        <w:rPr>
          <w:rFonts w:ascii="Garamond" w:hAnsi="Garamond"/>
          <w:spacing w:val="-2"/>
        </w:rPr>
        <w:t xml:space="preserve"> </w:t>
      </w:r>
      <w:r w:rsidRPr="0063195A">
        <w:rPr>
          <w:rFonts w:ascii="Garamond" w:hAnsi="Garamond"/>
          <w:spacing w:val="-1"/>
        </w:rPr>
        <w:t>of</w:t>
      </w:r>
      <w:r w:rsidRPr="0063195A">
        <w:rPr>
          <w:rFonts w:ascii="Garamond" w:hAnsi="Garamond"/>
          <w:spacing w:val="-2"/>
        </w:rPr>
        <w:t xml:space="preserve"> </w:t>
      </w:r>
      <w:r w:rsidRPr="0063195A">
        <w:rPr>
          <w:rFonts w:ascii="Garamond" w:hAnsi="Garamond"/>
          <w:spacing w:val="-1"/>
        </w:rPr>
        <w:t>risks</w:t>
      </w:r>
      <w:r w:rsidRPr="0063195A">
        <w:rPr>
          <w:rFonts w:ascii="Garamond" w:hAnsi="Garamond"/>
          <w:spacing w:val="-1"/>
          <w:position w:val="5"/>
        </w:rPr>
        <w:t>6</w:t>
      </w:r>
      <w:r w:rsidRPr="0063195A">
        <w:rPr>
          <w:rFonts w:ascii="Garamond" w:hAnsi="Garamond"/>
          <w:spacing w:val="19"/>
          <w:position w:val="5"/>
        </w:rPr>
        <w:t xml:space="preserve"> </w:t>
      </w:r>
      <w:r w:rsidRPr="0063195A">
        <w:rPr>
          <w:rFonts w:ascii="Garamond" w:hAnsi="Garamond"/>
        </w:rPr>
        <w:t>(in</w:t>
      </w:r>
      <w:r w:rsidRPr="0063195A">
        <w:rPr>
          <w:rFonts w:ascii="Garamond" w:hAnsi="Garamond"/>
          <w:spacing w:val="-1"/>
        </w:rPr>
        <w:t xml:space="preserve"> the SESP).</w:t>
      </w:r>
    </w:p>
    <w:p w14:paraId="6AF2F7C4" w14:textId="77777777" w:rsidR="00A06FF5" w:rsidRPr="0063195A" w:rsidRDefault="00A06FF5" w:rsidP="0063195A">
      <w:pPr>
        <w:rPr>
          <w:rFonts w:ascii="Garamond" w:hAnsi="Garamond"/>
        </w:rPr>
      </w:pPr>
      <w:r w:rsidRPr="0063195A">
        <w:rPr>
          <w:rFonts w:ascii="Garamond" w:hAnsi="Garamond"/>
          <w:spacing w:val="-1"/>
        </w:rPr>
        <w:t>The individual</w:t>
      </w:r>
      <w:r w:rsidRPr="0063195A">
        <w:rPr>
          <w:rFonts w:ascii="Garamond" w:hAnsi="Garamond"/>
          <w:spacing w:val="-3"/>
        </w:rPr>
        <w:t xml:space="preserve"> </w:t>
      </w:r>
      <w:r w:rsidRPr="0063195A">
        <w:rPr>
          <w:rFonts w:ascii="Garamond" w:hAnsi="Garamond"/>
        </w:rPr>
        <w:t>risk</w:t>
      </w:r>
      <w:r w:rsidRPr="0063195A">
        <w:rPr>
          <w:rFonts w:ascii="Garamond" w:hAnsi="Garamond"/>
          <w:spacing w:val="-3"/>
        </w:rPr>
        <w:t xml:space="preserve"> </w:t>
      </w:r>
      <w:r w:rsidRPr="0063195A">
        <w:rPr>
          <w:rFonts w:ascii="Garamond" w:hAnsi="Garamond"/>
          <w:spacing w:val="-1"/>
        </w:rPr>
        <w:t>ratings</w:t>
      </w:r>
      <w:r w:rsidRPr="0063195A">
        <w:rPr>
          <w:rFonts w:ascii="Garamond" w:hAnsi="Garamond"/>
          <w:spacing w:val="1"/>
        </w:rPr>
        <w:t xml:space="preserve"> </w:t>
      </w:r>
      <w:r w:rsidRPr="0063195A">
        <w:rPr>
          <w:rFonts w:ascii="Garamond" w:hAnsi="Garamond"/>
          <w:spacing w:val="-1"/>
        </w:rPr>
        <w:t>(in</w:t>
      </w:r>
      <w:r w:rsidRPr="0063195A">
        <w:rPr>
          <w:rFonts w:ascii="Garamond" w:hAnsi="Garamond"/>
        </w:rPr>
        <w:t xml:space="preserve"> the</w:t>
      </w:r>
      <w:r w:rsidRPr="0063195A">
        <w:rPr>
          <w:rFonts w:ascii="Garamond" w:hAnsi="Garamond"/>
          <w:spacing w:val="-1"/>
        </w:rPr>
        <w:t xml:space="preserve"> SESP)</w:t>
      </w:r>
      <w:r w:rsidRPr="0063195A">
        <w:rPr>
          <w:rFonts w:ascii="Garamond" w:hAnsi="Garamond"/>
          <w:spacing w:val="-19"/>
        </w:rPr>
        <w:t xml:space="preserve"> </w:t>
      </w:r>
      <w:r w:rsidRPr="0063195A">
        <w:rPr>
          <w:rFonts w:ascii="Garamond" w:hAnsi="Garamond"/>
        </w:rPr>
        <w:t>.</w:t>
      </w:r>
    </w:p>
    <w:p w14:paraId="06181491" w14:textId="77777777" w:rsidR="00A06FF5" w:rsidRPr="0063195A" w:rsidRDefault="00A06FF5" w:rsidP="0063195A">
      <w:pPr>
        <w:rPr>
          <w:rFonts w:ascii="Garamond" w:hAnsi="Garamond"/>
        </w:rPr>
      </w:pPr>
      <w:r w:rsidRPr="0063195A">
        <w:rPr>
          <w:rFonts w:ascii="Garamond" w:hAnsi="Garamond"/>
          <w:spacing w:val="-1"/>
        </w:rPr>
        <w:t>Describe</w:t>
      </w:r>
      <w:r w:rsidRPr="0063195A">
        <w:rPr>
          <w:rFonts w:ascii="Garamond" w:hAnsi="Garamond"/>
          <w:spacing w:val="13"/>
        </w:rPr>
        <w:t xml:space="preserve"> </w:t>
      </w:r>
      <w:r w:rsidRPr="0063195A">
        <w:rPr>
          <w:rFonts w:ascii="Garamond" w:hAnsi="Garamond"/>
          <w:spacing w:val="-1"/>
        </w:rPr>
        <w:t>and</w:t>
      </w:r>
      <w:r w:rsidRPr="0063195A">
        <w:rPr>
          <w:rFonts w:ascii="Garamond" w:hAnsi="Garamond"/>
          <w:spacing w:val="17"/>
        </w:rPr>
        <w:t xml:space="preserve"> </w:t>
      </w:r>
      <w:r w:rsidRPr="0063195A">
        <w:rPr>
          <w:rFonts w:ascii="Garamond" w:hAnsi="Garamond"/>
          <w:spacing w:val="-2"/>
        </w:rPr>
        <w:t>assess</w:t>
      </w:r>
      <w:r w:rsidRPr="0063195A">
        <w:rPr>
          <w:rFonts w:ascii="Garamond" w:hAnsi="Garamond"/>
          <w:spacing w:val="15"/>
        </w:rPr>
        <w:t xml:space="preserve"> </w:t>
      </w:r>
      <w:r w:rsidRPr="0063195A">
        <w:rPr>
          <w:rFonts w:ascii="Garamond" w:hAnsi="Garamond"/>
          <w:spacing w:val="-1"/>
        </w:rPr>
        <w:t>progr</w:t>
      </w:r>
      <w:r w:rsidRPr="0063195A">
        <w:rPr>
          <w:rFonts w:ascii="Garamond" w:eastAsia="Garamond" w:hAnsi="Garamond" w:cs="Garamond"/>
          <w:spacing w:val="-1"/>
        </w:rPr>
        <w:t>ess</w:t>
      </w:r>
      <w:r w:rsidRPr="0063195A">
        <w:rPr>
          <w:rFonts w:ascii="Garamond" w:eastAsia="Garamond" w:hAnsi="Garamond" w:cs="Garamond"/>
          <w:spacing w:val="17"/>
        </w:rPr>
        <w:t xml:space="preserve"> </w:t>
      </w:r>
      <w:r w:rsidRPr="0063195A">
        <w:rPr>
          <w:rFonts w:ascii="Garamond" w:eastAsia="Garamond" w:hAnsi="Garamond" w:cs="Garamond"/>
          <w:spacing w:val="-1"/>
        </w:rPr>
        <w:t>made</w:t>
      </w:r>
      <w:r w:rsidRPr="0063195A">
        <w:rPr>
          <w:rFonts w:ascii="Garamond" w:eastAsia="Garamond" w:hAnsi="Garamond" w:cs="Garamond"/>
          <w:spacing w:val="13"/>
        </w:rPr>
        <w:t xml:space="preserve"> </w:t>
      </w:r>
      <w:r w:rsidRPr="0063195A">
        <w:rPr>
          <w:rFonts w:ascii="Garamond" w:eastAsia="Garamond" w:hAnsi="Garamond" w:cs="Garamond"/>
        </w:rPr>
        <w:t>in</w:t>
      </w:r>
      <w:r w:rsidRPr="0063195A">
        <w:rPr>
          <w:rFonts w:ascii="Garamond" w:eastAsia="Garamond" w:hAnsi="Garamond" w:cs="Garamond"/>
          <w:spacing w:val="14"/>
        </w:rPr>
        <w:t xml:space="preserve"> </w:t>
      </w:r>
      <w:r w:rsidRPr="0063195A">
        <w:rPr>
          <w:rFonts w:ascii="Garamond" w:eastAsia="Garamond" w:hAnsi="Garamond" w:cs="Garamond"/>
        </w:rPr>
        <w:t>the</w:t>
      </w:r>
      <w:r w:rsidRPr="0063195A">
        <w:rPr>
          <w:rFonts w:ascii="Garamond" w:eastAsia="Garamond" w:hAnsi="Garamond" w:cs="Garamond"/>
          <w:spacing w:val="16"/>
        </w:rPr>
        <w:t xml:space="preserve"> </w:t>
      </w:r>
      <w:r w:rsidRPr="0063195A">
        <w:rPr>
          <w:rFonts w:ascii="Garamond" w:eastAsia="Garamond" w:hAnsi="Garamond" w:cs="Garamond"/>
          <w:spacing w:val="-1"/>
        </w:rPr>
        <w:t>implementation</w:t>
      </w:r>
      <w:r w:rsidRPr="0063195A">
        <w:rPr>
          <w:rFonts w:ascii="Garamond" w:eastAsia="Garamond" w:hAnsi="Garamond" w:cs="Garamond"/>
          <w:spacing w:val="17"/>
        </w:rPr>
        <w:t xml:space="preserve"> </w:t>
      </w:r>
      <w:r w:rsidRPr="0063195A">
        <w:rPr>
          <w:rFonts w:ascii="Garamond" w:eastAsia="Garamond" w:hAnsi="Garamond" w:cs="Garamond"/>
          <w:spacing w:val="-2"/>
        </w:rPr>
        <w:t>of</w:t>
      </w:r>
      <w:r w:rsidRPr="0063195A">
        <w:rPr>
          <w:rFonts w:ascii="Garamond" w:eastAsia="Garamond" w:hAnsi="Garamond" w:cs="Garamond"/>
          <w:spacing w:val="17"/>
        </w:rPr>
        <w:t xml:space="preserve"> </w:t>
      </w:r>
      <w:r w:rsidRPr="0063195A">
        <w:rPr>
          <w:rFonts w:ascii="Garamond" w:eastAsia="Garamond" w:hAnsi="Garamond" w:cs="Garamond"/>
          <w:spacing w:val="-1"/>
        </w:rPr>
        <w:t>the</w:t>
      </w:r>
      <w:r w:rsidRPr="0063195A">
        <w:rPr>
          <w:rFonts w:ascii="Garamond" w:eastAsia="Garamond" w:hAnsi="Garamond" w:cs="Garamond"/>
          <w:spacing w:val="16"/>
        </w:rPr>
        <w:t xml:space="preserve"> </w:t>
      </w:r>
      <w:r w:rsidRPr="0063195A">
        <w:rPr>
          <w:rFonts w:ascii="Garamond" w:eastAsia="Garamond" w:hAnsi="Garamond" w:cs="Garamond"/>
          <w:spacing w:val="-1"/>
        </w:rPr>
        <w:t>project’s</w:t>
      </w:r>
      <w:r w:rsidRPr="0063195A">
        <w:rPr>
          <w:rFonts w:ascii="Garamond" w:eastAsia="Garamond" w:hAnsi="Garamond" w:cs="Garamond"/>
          <w:spacing w:val="15"/>
        </w:rPr>
        <w:t xml:space="preserve"> </w:t>
      </w:r>
      <w:r w:rsidRPr="0063195A">
        <w:rPr>
          <w:rFonts w:ascii="Garamond" w:eastAsia="Garamond" w:hAnsi="Garamond" w:cs="Garamond"/>
          <w:spacing w:val="-1"/>
        </w:rPr>
        <w:t>social</w:t>
      </w:r>
      <w:r w:rsidRPr="0063195A">
        <w:rPr>
          <w:rFonts w:ascii="Garamond" w:eastAsia="Garamond" w:hAnsi="Garamond" w:cs="Garamond"/>
          <w:spacing w:val="16"/>
        </w:rPr>
        <w:t xml:space="preserve"> </w:t>
      </w:r>
      <w:r w:rsidRPr="0063195A">
        <w:rPr>
          <w:rFonts w:ascii="Garamond" w:eastAsia="Garamond" w:hAnsi="Garamond" w:cs="Garamond"/>
          <w:spacing w:val="-2"/>
        </w:rPr>
        <w:t>and</w:t>
      </w:r>
      <w:r w:rsidRPr="0063195A">
        <w:rPr>
          <w:rFonts w:ascii="Garamond" w:eastAsia="Garamond" w:hAnsi="Garamond" w:cs="Garamond"/>
          <w:spacing w:val="16"/>
        </w:rPr>
        <w:t xml:space="preserve"> </w:t>
      </w:r>
      <w:r w:rsidRPr="0063195A">
        <w:rPr>
          <w:rFonts w:ascii="Garamond" w:eastAsia="Garamond" w:hAnsi="Garamond" w:cs="Garamond"/>
          <w:spacing w:val="-1"/>
        </w:rPr>
        <w:t>environmental</w:t>
      </w:r>
      <w:r w:rsidRPr="0063195A">
        <w:rPr>
          <w:rFonts w:ascii="Garamond" w:eastAsia="Garamond" w:hAnsi="Garamond" w:cs="Garamond"/>
          <w:spacing w:val="77"/>
        </w:rPr>
        <w:t xml:space="preserve"> </w:t>
      </w:r>
      <w:r w:rsidRPr="0063195A">
        <w:rPr>
          <w:rFonts w:ascii="Garamond" w:hAnsi="Garamond"/>
          <w:spacing w:val="-1"/>
        </w:rPr>
        <w:t>management</w:t>
      </w:r>
      <w:r w:rsidRPr="0063195A">
        <w:rPr>
          <w:rFonts w:ascii="Garamond" w:hAnsi="Garamond"/>
          <w:spacing w:val="43"/>
        </w:rPr>
        <w:t xml:space="preserve"> </w:t>
      </w:r>
      <w:r w:rsidRPr="0063195A">
        <w:rPr>
          <w:rFonts w:ascii="Garamond" w:hAnsi="Garamond"/>
          <w:spacing w:val="-1"/>
        </w:rPr>
        <w:t>measures</w:t>
      </w:r>
      <w:r w:rsidRPr="0063195A">
        <w:rPr>
          <w:rFonts w:ascii="Garamond" w:hAnsi="Garamond"/>
          <w:spacing w:val="44"/>
        </w:rPr>
        <w:t xml:space="preserve"> </w:t>
      </w:r>
      <w:r w:rsidRPr="0063195A">
        <w:rPr>
          <w:rFonts w:ascii="Garamond" w:hAnsi="Garamond"/>
          <w:spacing w:val="-1"/>
        </w:rPr>
        <w:t>as</w:t>
      </w:r>
      <w:r w:rsidRPr="0063195A">
        <w:rPr>
          <w:rFonts w:ascii="Garamond" w:hAnsi="Garamond"/>
          <w:spacing w:val="44"/>
        </w:rPr>
        <w:t xml:space="preserve"> </w:t>
      </w:r>
      <w:r w:rsidRPr="0063195A">
        <w:rPr>
          <w:rFonts w:ascii="Garamond" w:hAnsi="Garamond"/>
          <w:spacing w:val="-1"/>
        </w:rPr>
        <w:t>outlined</w:t>
      </w:r>
      <w:r w:rsidRPr="0063195A">
        <w:rPr>
          <w:rFonts w:ascii="Garamond" w:hAnsi="Garamond"/>
          <w:spacing w:val="43"/>
        </w:rPr>
        <w:t xml:space="preserve"> </w:t>
      </w:r>
      <w:r w:rsidRPr="0063195A">
        <w:rPr>
          <w:rFonts w:ascii="Garamond" w:hAnsi="Garamond"/>
        </w:rPr>
        <w:t>in</w:t>
      </w:r>
      <w:r w:rsidRPr="0063195A">
        <w:rPr>
          <w:rFonts w:ascii="Garamond" w:hAnsi="Garamond"/>
          <w:spacing w:val="43"/>
        </w:rPr>
        <w:t xml:space="preserve"> </w:t>
      </w:r>
      <w:r w:rsidRPr="0063195A">
        <w:rPr>
          <w:rFonts w:ascii="Garamond" w:hAnsi="Garamond"/>
        </w:rPr>
        <w:t>the</w:t>
      </w:r>
      <w:r w:rsidRPr="0063195A">
        <w:rPr>
          <w:rFonts w:ascii="Garamond" w:hAnsi="Garamond"/>
          <w:spacing w:val="42"/>
        </w:rPr>
        <w:t xml:space="preserve"> </w:t>
      </w:r>
      <w:r w:rsidRPr="0063195A">
        <w:rPr>
          <w:rFonts w:ascii="Garamond" w:hAnsi="Garamond"/>
          <w:spacing w:val="-2"/>
        </w:rPr>
        <w:t>SESP</w:t>
      </w:r>
      <w:r w:rsidRPr="0063195A">
        <w:rPr>
          <w:rFonts w:ascii="Garamond" w:hAnsi="Garamond"/>
          <w:spacing w:val="43"/>
        </w:rPr>
        <w:t xml:space="preserve"> </w:t>
      </w:r>
      <w:r w:rsidRPr="0063195A">
        <w:rPr>
          <w:rFonts w:ascii="Garamond" w:hAnsi="Garamond"/>
          <w:spacing w:val="-1"/>
        </w:rPr>
        <w:t>submitted</w:t>
      </w:r>
      <w:r w:rsidRPr="0063195A">
        <w:rPr>
          <w:rFonts w:ascii="Garamond" w:hAnsi="Garamond"/>
          <w:spacing w:val="42"/>
        </w:rPr>
        <w:t xml:space="preserve"> </w:t>
      </w:r>
      <w:r w:rsidRPr="0063195A">
        <w:rPr>
          <w:rFonts w:ascii="Garamond" w:hAnsi="Garamond"/>
          <w:spacing w:val="-1"/>
        </w:rPr>
        <w:t>at</w:t>
      </w:r>
      <w:r w:rsidRPr="0063195A">
        <w:rPr>
          <w:rFonts w:ascii="Garamond" w:hAnsi="Garamond"/>
          <w:spacing w:val="43"/>
        </w:rPr>
        <w:t xml:space="preserve"> </w:t>
      </w:r>
      <w:r w:rsidRPr="0063195A">
        <w:rPr>
          <w:rFonts w:ascii="Garamond" w:hAnsi="Garamond"/>
          <w:spacing w:val="-1"/>
        </w:rPr>
        <w:t>CEO</w:t>
      </w:r>
      <w:r w:rsidRPr="0063195A">
        <w:rPr>
          <w:rFonts w:ascii="Garamond" w:hAnsi="Garamond"/>
          <w:spacing w:val="43"/>
        </w:rPr>
        <w:t xml:space="preserve"> </w:t>
      </w:r>
      <w:r w:rsidRPr="0063195A">
        <w:rPr>
          <w:rFonts w:ascii="Garamond" w:hAnsi="Garamond"/>
          <w:spacing w:val="-1"/>
        </w:rPr>
        <w:t>Endorsement/Approval</w:t>
      </w:r>
      <w:r w:rsidRPr="0063195A">
        <w:rPr>
          <w:rFonts w:ascii="Garamond" w:hAnsi="Garamond"/>
          <w:spacing w:val="43"/>
        </w:rPr>
        <w:t xml:space="preserve"> </w:t>
      </w:r>
      <w:r w:rsidRPr="0063195A">
        <w:rPr>
          <w:rFonts w:ascii="Garamond" w:hAnsi="Garamond"/>
          <w:spacing w:val="-1"/>
        </w:rPr>
        <w:t>(and</w:t>
      </w:r>
      <w:r w:rsidRPr="0063195A">
        <w:rPr>
          <w:rFonts w:ascii="Garamond" w:hAnsi="Garamond"/>
          <w:spacing w:val="35"/>
        </w:rPr>
        <w:t xml:space="preserve"> </w:t>
      </w:r>
      <w:r w:rsidRPr="0063195A">
        <w:rPr>
          <w:rFonts w:ascii="Garamond" w:hAnsi="Garamond"/>
          <w:spacing w:val="-1"/>
        </w:rPr>
        <w:t>prepared</w:t>
      </w:r>
      <w:r w:rsidRPr="0063195A">
        <w:rPr>
          <w:rFonts w:ascii="Garamond" w:hAnsi="Garamond"/>
          <w:spacing w:val="-5"/>
        </w:rPr>
        <w:t xml:space="preserve"> </w:t>
      </w:r>
      <w:r w:rsidRPr="0063195A">
        <w:rPr>
          <w:rFonts w:ascii="Garamond" w:hAnsi="Garamond"/>
        </w:rPr>
        <w:t>during</w:t>
      </w:r>
      <w:r w:rsidRPr="0063195A">
        <w:rPr>
          <w:rFonts w:ascii="Garamond" w:hAnsi="Garamond"/>
          <w:spacing w:val="-6"/>
        </w:rPr>
        <w:t xml:space="preserve"> </w:t>
      </w:r>
      <w:r w:rsidRPr="0063195A">
        <w:rPr>
          <w:rFonts w:ascii="Garamond" w:hAnsi="Garamond"/>
          <w:spacing w:val="-1"/>
        </w:rPr>
        <w:t>implementation,</w:t>
      </w:r>
      <w:r w:rsidRPr="0063195A">
        <w:rPr>
          <w:rFonts w:ascii="Garamond" w:hAnsi="Garamond"/>
          <w:spacing w:val="-6"/>
        </w:rPr>
        <w:t xml:space="preserve"> </w:t>
      </w:r>
      <w:r w:rsidRPr="0063195A">
        <w:rPr>
          <w:rFonts w:ascii="Garamond" w:hAnsi="Garamond"/>
        </w:rPr>
        <w:t>if</w:t>
      </w:r>
      <w:r w:rsidRPr="0063195A">
        <w:rPr>
          <w:rFonts w:ascii="Garamond" w:hAnsi="Garamond"/>
          <w:spacing w:val="-4"/>
        </w:rPr>
        <w:t xml:space="preserve"> </w:t>
      </w:r>
      <w:r w:rsidRPr="0063195A">
        <w:rPr>
          <w:rFonts w:ascii="Garamond" w:hAnsi="Garamond"/>
          <w:spacing w:val="-1"/>
        </w:rPr>
        <w:t>any),</w:t>
      </w:r>
      <w:r w:rsidRPr="0063195A">
        <w:rPr>
          <w:rFonts w:ascii="Garamond" w:hAnsi="Garamond"/>
          <w:spacing w:val="-5"/>
        </w:rPr>
        <w:t xml:space="preserve"> </w:t>
      </w:r>
      <w:r w:rsidRPr="0063195A">
        <w:rPr>
          <w:rFonts w:ascii="Garamond" w:hAnsi="Garamond"/>
          <w:spacing w:val="-1"/>
        </w:rPr>
        <w:t>including</w:t>
      </w:r>
      <w:r w:rsidRPr="0063195A">
        <w:rPr>
          <w:rFonts w:ascii="Garamond" w:hAnsi="Garamond"/>
          <w:spacing w:val="-6"/>
        </w:rPr>
        <w:t xml:space="preserve"> </w:t>
      </w:r>
      <w:r w:rsidRPr="0063195A">
        <w:rPr>
          <w:rFonts w:ascii="Garamond" w:hAnsi="Garamond"/>
          <w:spacing w:val="-1"/>
        </w:rPr>
        <w:t>any</w:t>
      </w:r>
      <w:r w:rsidRPr="0063195A">
        <w:rPr>
          <w:rFonts w:ascii="Garamond" w:hAnsi="Garamond"/>
          <w:spacing w:val="-6"/>
        </w:rPr>
        <w:t xml:space="preserve"> </w:t>
      </w:r>
      <w:r w:rsidRPr="0063195A">
        <w:rPr>
          <w:rFonts w:ascii="Garamond" w:hAnsi="Garamond"/>
          <w:spacing w:val="-1"/>
        </w:rPr>
        <w:t>revisions</w:t>
      </w:r>
      <w:r w:rsidRPr="0063195A">
        <w:rPr>
          <w:rFonts w:ascii="Garamond" w:hAnsi="Garamond"/>
          <w:spacing w:val="-4"/>
        </w:rPr>
        <w:t xml:space="preserve"> </w:t>
      </w:r>
      <w:r w:rsidRPr="0063195A">
        <w:rPr>
          <w:rFonts w:ascii="Garamond" w:hAnsi="Garamond"/>
        </w:rPr>
        <w:t>to</w:t>
      </w:r>
      <w:r w:rsidRPr="0063195A">
        <w:rPr>
          <w:rFonts w:ascii="Garamond" w:hAnsi="Garamond"/>
          <w:spacing w:val="-5"/>
        </w:rPr>
        <w:t xml:space="preserve"> </w:t>
      </w:r>
      <w:r w:rsidRPr="0063195A">
        <w:rPr>
          <w:rFonts w:ascii="Garamond" w:hAnsi="Garamond"/>
          <w:spacing w:val="-1"/>
        </w:rPr>
        <w:t>those</w:t>
      </w:r>
      <w:r w:rsidRPr="0063195A">
        <w:rPr>
          <w:rFonts w:ascii="Garamond" w:hAnsi="Garamond"/>
          <w:spacing w:val="-6"/>
        </w:rPr>
        <w:t xml:space="preserve"> </w:t>
      </w:r>
      <w:r w:rsidRPr="0063195A">
        <w:rPr>
          <w:rFonts w:ascii="Garamond" w:hAnsi="Garamond"/>
          <w:spacing w:val="-1"/>
        </w:rPr>
        <w:t>measures.</w:t>
      </w:r>
      <w:r w:rsidRPr="0063195A">
        <w:rPr>
          <w:rFonts w:ascii="Garamond" w:hAnsi="Garamond"/>
          <w:spacing w:val="-5"/>
        </w:rPr>
        <w:t xml:space="preserve"> </w:t>
      </w:r>
      <w:r w:rsidRPr="0063195A">
        <w:rPr>
          <w:rFonts w:ascii="Garamond" w:hAnsi="Garamond"/>
          <w:spacing w:val="-1"/>
        </w:rPr>
        <w:t>Such</w:t>
      </w:r>
      <w:r w:rsidRPr="0063195A">
        <w:rPr>
          <w:rFonts w:ascii="Garamond" w:hAnsi="Garamond"/>
          <w:spacing w:val="-5"/>
        </w:rPr>
        <w:t xml:space="preserve"> </w:t>
      </w:r>
      <w:r w:rsidRPr="0063195A">
        <w:rPr>
          <w:rFonts w:ascii="Garamond" w:hAnsi="Garamond"/>
          <w:spacing w:val="-1"/>
        </w:rPr>
        <w:t>management</w:t>
      </w:r>
      <w:r w:rsidRPr="0063195A">
        <w:rPr>
          <w:rFonts w:ascii="Garamond" w:hAnsi="Garamond"/>
          <w:spacing w:val="66"/>
        </w:rPr>
        <w:t xml:space="preserve"> </w:t>
      </w:r>
      <w:r w:rsidRPr="0063195A">
        <w:rPr>
          <w:rFonts w:ascii="Garamond" w:hAnsi="Garamond"/>
          <w:spacing w:val="-1"/>
        </w:rPr>
        <w:t>measures</w:t>
      </w:r>
      <w:r w:rsidRPr="0063195A">
        <w:rPr>
          <w:rFonts w:ascii="Garamond" w:hAnsi="Garamond"/>
          <w:spacing w:val="-2"/>
        </w:rPr>
        <w:t xml:space="preserve"> </w:t>
      </w:r>
      <w:r w:rsidRPr="0063195A">
        <w:rPr>
          <w:rFonts w:ascii="Garamond" w:hAnsi="Garamond"/>
        </w:rPr>
        <w:t>might</w:t>
      </w:r>
      <w:r w:rsidRPr="0063195A">
        <w:rPr>
          <w:rFonts w:ascii="Garamond" w:hAnsi="Garamond"/>
          <w:spacing w:val="-3"/>
        </w:rPr>
        <w:t xml:space="preserve"> </w:t>
      </w:r>
      <w:r w:rsidRPr="0063195A">
        <w:rPr>
          <w:rFonts w:ascii="Garamond" w:hAnsi="Garamond"/>
          <w:spacing w:val="-1"/>
        </w:rPr>
        <w:t>include Environmental and</w:t>
      </w:r>
      <w:r w:rsidRPr="0063195A">
        <w:rPr>
          <w:rFonts w:ascii="Garamond" w:hAnsi="Garamond"/>
        </w:rPr>
        <w:t xml:space="preserve"> </w:t>
      </w:r>
      <w:r w:rsidRPr="0063195A">
        <w:rPr>
          <w:rFonts w:ascii="Garamond" w:hAnsi="Garamond"/>
          <w:spacing w:val="-1"/>
        </w:rPr>
        <w:t>Social</w:t>
      </w:r>
      <w:r w:rsidRPr="0063195A">
        <w:rPr>
          <w:rFonts w:ascii="Garamond" w:hAnsi="Garamond"/>
          <w:spacing w:val="-3"/>
        </w:rPr>
        <w:t xml:space="preserve"> </w:t>
      </w:r>
      <w:r w:rsidRPr="0063195A">
        <w:rPr>
          <w:rFonts w:ascii="Garamond" w:hAnsi="Garamond"/>
          <w:spacing w:val="-1"/>
        </w:rPr>
        <w:t>Management</w:t>
      </w:r>
      <w:r w:rsidRPr="0063195A">
        <w:rPr>
          <w:rFonts w:ascii="Garamond" w:hAnsi="Garamond"/>
        </w:rPr>
        <w:t xml:space="preserve"> </w:t>
      </w:r>
      <w:r w:rsidRPr="0063195A">
        <w:rPr>
          <w:rFonts w:ascii="Garamond" w:hAnsi="Garamond"/>
          <w:spacing w:val="-1"/>
        </w:rPr>
        <w:t>Plans</w:t>
      </w:r>
      <w:r w:rsidRPr="0063195A">
        <w:rPr>
          <w:rFonts w:ascii="Garamond" w:hAnsi="Garamond"/>
          <w:spacing w:val="1"/>
        </w:rPr>
        <w:t xml:space="preserve"> </w:t>
      </w:r>
      <w:r w:rsidRPr="0063195A">
        <w:rPr>
          <w:rFonts w:ascii="Garamond" w:hAnsi="Garamond"/>
          <w:spacing w:val="-1"/>
        </w:rPr>
        <w:t>(ESMPs)</w:t>
      </w:r>
      <w:r w:rsidRPr="0063195A">
        <w:rPr>
          <w:rFonts w:ascii="Garamond" w:hAnsi="Garamond"/>
        </w:rPr>
        <w:t xml:space="preserve"> </w:t>
      </w:r>
      <w:r w:rsidRPr="0063195A">
        <w:rPr>
          <w:rFonts w:ascii="Garamond" w:hAnsi="Garamond"/>
          <w:spacing w:val="-2"/>
        </w:rPr>
        <w:t>or</w:t>
      </w:r>
      <w:r w:rsidRPr="0063195A">
        <w:rPr>
          <w:rFonts w:ascii="Garamond" w:hAnsi="Garamond"/>
        </w:rPr>
        <w:t xml:space="preserve"> </w:t>
      </w:r>
      <w:r w:rsidRPr="0063195A">
        <w:rPr>
          <w:rFonts w:ascii="Garamond" w:hAnsi="Garamond"/>
          <w:spacing w:val="-2"/>
        </w:rPr>
        <w:t>other</w:t>
      </w:r>
      <w:r w:rsidRPr="0063195A">
        <w:rPr>
          <w:rFonts w:ascii="Garamond" w:hAnsi="Garamond"/>
        </w:rPr>
        <w:t xml:space="preserve"> </w:t>
      </w:r>
      <w:r w:rsidRPr="0063195A">
        <w:rPr>
          <w:rFonts w:ascii="Garamond" w:hAnsi="Garamond"/>
          <w:spacing w:val="-1"/>
        </w:rPr>
        <w:t>management</w:t>
      </w:r>
      <w:r w:rsidRPr="0063195A">
        <w:rPr>
          <w:rFonts w:ascii="Garamond" w:hAnsi="Garamond"/>
          <w:spacing w:val="51"/>
        </w:rPr>
        <w:t xml:space="preserve"> </w:t>
      </w:r>
      <w:r w:rsidRPr="0063195A">
        <w:rPr>
          <w:rFonts w:ascii="Garamond" w:eastAsia="Garamond" w:hAnsi="Garamond" w:cs="Garamond"/>
          <w:spacing w:val="-1"/>
        </w:rPr>
        <w:t>plans,</w:t>
      </w:r>
      <w:r w:rsidRPr="0063195A">
        <w:rPr>
          <w:rFonts w:ascii="Garamond" w:eastAsia="Garamond" w:hAnsi="Garamond" w:cs="Garamond"/>
          <w:spacing w:val="1"/>
        </w:rPr>
        <w:t xml:space="preserve"> </w:t>
      </w:r>
      <w:r w:rsidRPr="0063195A">
        <w:rPr>
          <w:rFonts w:ascii="Garamond" w:eastAsia="Garamond" w:hAnsi="Garamond" w:cs="Garamond"/>
          <w:spacing w:val="-1"/>
        </w:rPr>
        <w:t>though</w:t>
      </w:r>
      <w:r w:rsidRPr="0063195A">
        <w:rPr>
          <w:rFonts w:ascii="Garamond" w:eastAsia="Garamond" w:hAnsi="Garamond" w:cs="Garamond"/>
          <w:spacing w:val="2"/>
        </w:rPr>
        <w:t xml:space="preserve"> </w:t>
      </w:r>
      <w:r w:rsidRPr="0063195A">
        <w:rPr>
          <w:rFonts w:ascii="Garamond" w:eastAsia="Garamond" w:hAnsi="Garamond" w:cs="Garamond"/>
          <w:spacing w:val="-1"/>
        </w:rPr>
        <w:t>can</w:t>
      </w:r>
      <w:r w:rsidRPr="0063195A">
        <w:rPr>
          <w:rFonts w:ascii="Garamond" w:eastAsia="Garamond" w:hAnsi="Garamond" w:cs="Garamond"/>
          <w:spacing w:val="2"/>
        </w:rPr>
        <w:t xml:space="preserve"> </w:t>
      </w:r>
      <w:r w:rsidRPr="0063195A">
        <w:rPr>
          <w:rFonts w:ascii="Garamond" w:eastAsia="Garamond" w:hAnsi="Garamond" w:cs="Garamond"/>
          <w:spacing w:val="-1"/>
        </w:rPr>
        <w:t>also</w:t>
      </w:r>
      <w:r w:rsidRPr="0063195A">
        <w:rPr>
          <w:rFonts w:ascii="Garamond" w:eastAsia="Garamond" w:hAnsi="Garamond" w:cs="Garamond"/>
          <w:spacing w:val="2"/>
        </w:rPr>
        <w:t xml:space="preserve"> </w:t>
      </w:r>
      <w:r w:rsidRPr="0063195A">
        <w:rPr>
          <w:rFonts w:ascii="Garamond" w:eastAsia="Garamond" w:hAnsi="Garamond" w:cs="Garamond"/>
          <w:spacing w:val="-1"/>
        </w:rPr>
        <w:t>include</w:t>
      </w:r>
      <w:r w:rsidRPr="0063195A">
        <w:rPr>
          <w:rFonts w:ascii="Garamond" w:eastAsia="Garamond" w:hAnsi="Garamond" w:cs="Garamond"/>
          <w:spacing w:val="1"/>
        </w:rPr>
        <w:t xml:space="preserve"> </w:t>
      </w:r>
      <w:r w:rsidRPr="0063195A">
        <w:rPr>
          <w:rFonts w:ascii="Garamond" w:eastAsia="Garamond" w:hAnsi="Garamond" w:cs="Garamond"/>
          <w:spacing w:val="-1"/>
        </w:rPr>
        <w:t>aspects</w:t>
      </w:r>
      <w:r w:rsidRPr="0063195A">
        <w:rPr>
          <w:rFonts w:ascii="Garamond" w:eastAsia="Garamond" w:hAnsi="Garamond" w:cs="Garamond"/>
          <w:spacing w:val="3"/>
        </w:rPr>
        <w:t xml:space="preserve"> </w:t>
      </w:r>
      <w:r w:rsidRPr="0063195A">
        <w:rPr>
          <w:rFonts w:ascii="Garamond" w:eastAsia="Garamond" w:hAnsi="Garamond" w:cs="Garamond"/>
        </w:rPr>
        <w:t>of</w:t>
      </w:r>
      <w:r w:rsidRPr="0063195A">
        <w:rPr>
          <w:rFonts w:ascii="Garamond" w:eastAsia="Garamond" w:hAnsi="Garamond" w:cs="Garamond"/>
          <w:spacing w:val="3"/>
        </w:rPr>
        <w:t xml:space="preserve"> </w:t>
      </w:r>
      <w:r w:rsidRPr="0063195A">
        <w:rPr>
          <w:rFonts w:ascii="Garamond" w:eastAsia="Garamond" w:hAnsi="Garamond" w:cs="Garamond"/>
        </w:rPr>
        <w:t>a</w:t>
      </w:r>
      <w:r w:rsidRPr="0063195A">
        <w:rPr>
          <w:rFonts w:ascii="Garamond" w:eastAsia="Garamond" w:hAnsi="Garamond" w:cs="Garamond"/>
          <w:spacing w:val="1"/>
        </w:rPr>
        <w:t xml:space="preserve"> </w:t>
      </w:r>
      <w:r w:rsidRPr="0063195A">
        <w:rPr>
          <w:rFonts w:ascii="Garamond" w:eastAsia="Garamond" w:hAnsi="Garamond" w:cs="Garamond"/>
          <w:spacing w:val="-1"/>
        </w:rPr>
        <w:t>project’s</w:t>
      </w:r>
      <w:r w:rsidRPr="0063195A">
        <w:rPr>
          <w:rFonts w:ascii="Garamond" w:eastAsia="Garamond" w:hAnsi="Garamond" w:cs="Garamond"/>
          <w:spacing w:val="3"/>
        </w:rPr>
        <w:t xml:space="preserve"> </w:t>
      </w:r>
      <w:r w:rsidRPr="0063195A">
        <w:rPr>
          <w:rFonts w:ascii="Garamond" w:eastAsia="Garamond" w:hAnsi="Garamond" w:cs="Garamond"/>
          <w:spacing w:val="-1"/>
        </w:rPr>
        <w:t>design;</w:t>
      </w:r>
      <w:r w:rsidRPr="0063195A">
        <w:rPr>
          <w:rFonts w:ascii="Garamond" w:eastAsia="Garamond" w:hAnsi="Garamond" w:cs="Garamond"/>
          <w:spacing w:val="1"/>
        </w:rPr>
        <w:t xml:space="preserve"> </w:t>
      </w:r>
      <w:r w:rsidRPr="0063195A">
        <w:rPr>
          <w:rFonts w:ascii="Garamond" w:eastAsia="Garamond" w:hAnsi="Garamond" w:cs="Garamond"/>
          <w:spacing w:val="-1"/>
        </w:rPr>
        <w:t>refer</w:t>
      </w:r>
      <w:r w:rsidRPr="0063195A">
        <w:rPr>
          <w:rFonts w:ascii="Garamond" w:eastAsia="Garamond" w:hAnsi="Garamond" w:cs="Garamond"/>
          <w:spacing w:val="3"/>
        </w:rPr>
        <w:t xml:space="preserve"> </w:t>
      </w:r>
      <w:r w:rsidRPr="0063195A">
        <w:rPr>
          <w:rFonts w:ascii="Garamond" w:eastAsia="Garamond" w:hAnsi="Garamond" w:cs="Garamond"/>
        </w:rPr>
        <w:t>to</w:t>
      </w:r>
      <w:r w:rsidRPr="0063195A">
        <w:rPr>
          <w:rFonts w:ascii="Garamond" w:eastAsia="Garamond" w:hAnsi="Garamond" w:cs="Garamond"/>
          <w:spacing w:val="2"/>
        </w:rPr>
        <w:t xml:space="preserve"> </w:t>
      </w:r>
      <w:r w:rsidRPr="0063195A">
        <w:rPr>
          <w:rFonts w:ascii="Garamond" w:eastAsia="Garamond" w:hAnsi="Garamond" w:cs="Garamond"/>
          <w:spacing w:val="-1"/>
        </w:rPr>
        <w:t>Question</w:t>
      </w:r>
      <w:r w:rsidRPr="0063195A">
        <w:rPr>
          <w:rFonts w:ascii="Garamond" w:eastAsia="Garamond" w:hAnsi="Garamond" w:cs="Garamond"/>
          <w:spacing w:val="2"/>
        </w:rPr>
        <w:t xml:space="preserve"> </w:t>
      </w:r>
      <w:r w:rsidRPr="0063195A">
        <w:rPr>
          <w:rFonts w:ascii="Garamond" w:eastAsia="Garamond" w:hAnsi="Garamond" w:cs="Garamond"/>
        </w:rPr>
        <w:t>6</w:t>
      </w:r>
      <w:r w:rsidRPr="0063195A">
        <w:rPr>
          <w:rFonts w:ascii="Garamond" w:eastAsia="Garamond" w:hAnsi="Garamond" w:cs="Garamond"/>
          <w:spacing w:val="1"/>
        </w:rPr>
        <w:t xml:space="preserve"> </w:t>
      </w:r>
      <w:r w:rsidRPr="0063195A">
        <w:rPr>
          <w:rFonts w:ascii="Garamond" w:eastAsia="Garamond" w:hAnsi="Garamond" w:cs="Garamond"/>
        </w:rPr>
        <w:t>in</w:t>
      </w:r>
      <w:r w:rsidRPr="0063195A">
        <w:rPr>
          <w:rFonts w:ascii="Garamond" w:eastAsia="Garamond" w:hAnsi="Garamond" w:cs="Garamond"/>
          <w:spacing w:val="2"/>
        </w:rPr>
        <w:t xml:space="preserve"> </w:t>
      </w:r>
      <w:r w:rsidRPr="0063195A">
        <w:rPr>
          <w:rFonts w:ascii="Garamond" w:eastAsia="Garamond" w:hAnsi="Garamond" w:cs="Garamond"/>
          <w:spacing w:val="-1"/>
        </w:rPr>
        <w:t>the</w:t>
      </w:r>
      <w:r w:rsidRPr="0063195A">
        <w:rPr>
          <w:rFonts w:ascii="Garamond" w:eastAsia="Garamond" w:hAnsi="Garamond" w:cs="Garamond"/>
          <w:spacing w:val="1"/>
        </w:rPr>
        <w:t xml:space="preserve"> </w:t>
      </w:r>
      <w:r w:rsidRPr="0063195A">
        <w:rPr>
          <w:rFonts w:ascii="Garamond" w:eastAsia="Garamond" w:hAnsi="Garamond" w:cs="Garamond"/>
          <w:spacing w:val="-1"/>
        </w:rPr>
        <w:t>SESP</w:t>
      </w:r>
      <w:r w:rsidRPr="0063195A">
        <w:rPr>
          <w:rFonts w:ascii="Garamond" w:eastAsia="Garamond" w:hAnsi="Garamond" w:cs="Garamond"/>
          <w:spacing w:val="2"/>
        </w:rPr>
        <w:t xml:space="preserve"> </w:t>
      </w:r>
      <w:r w:rsidRPr="0063195A">
        <w:rPr>
          <w:rFonts w:ascii="Garamond" w:eastAsia="Garamond" w:hAnsi="Garamond" w:cs="Garamond"/>
          <w:spacing w:val="-1"/>
        </w:rPr>
        <w:t>template</w:t>
      </w:r>
      <w:r w:rsidRPr="0063195A">
        <w:rPr>
          <w:rFonts w:ascii="Garamond" w:eastAsia="Garamond" w:hAnsi="Garamond" w:cs="Garamond"/>
          <w:spacing w:val="91"/>
        </w:rPr>
        <w:t xml:space="preserve"> </w:t>
      </w:r>
      <w:r w:rsidRPr="0063195A">
        <w:rPr>
          <w:rFonts w:ascii="Garamond" w:hAnsi="Garamond"/>
          <w:spacing w:val="-1"/>
        </w:rPr>
        <w:t>for</w:t>
      </w:r>
      <w:r w:rsidRPr="0063195A">
        <w:rPr>
          <w:rFonts w:ascii="Garamond" w:hAnsi="Garamond"/>
        </w:rPr>
        <w:t xml:space="preserve"> a</w:t>
      </w:r>
      <w:r w:rsidRPr="0063195A">
        <w:rPr>
          <w:rFonts w:ascii="Garamond" w:hAnsi="Garamond"/>
          <w:spacing w:val="-4"/>
        </w:rPr>
        <w:t xml:space="preserve"> </w:t>
      </w:r>
      <w:r w:rsidRPr="0063195A">
        <w:rPr>
          <w:rFonts w:ascii="Garamond" w:hAnsi="Garamond"/>
          <w:spacing w:val="-1"/>
        </w:rPr>
        <w:t>summary</w:t>
      </w:r>
      <w:r w:rsidRPr="0063195A">
        <w:rPr>
          <w:rFonts w:ascii="Garamond" w:hAnsi="Garamond"/>
          <w:spacing w:val="-3"/>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1"/>
        </w:rPr>
        <w:t>the identified</w:t>
      </w:r>
      <w:r w:rsidRPr="0063195A">
        <w:rPr>
          <w:rFonts w:ascii="Garamond" w:hAnsi="Garamond"/>
        </w:rPr>
        <w:t xml:space="preserve"> </w:t>
      </w:r>
      <w:r w:rsidRPr="0063195A">
        <w:rPr>
          <w:rFonts w:ascii="Garamond" w:hAnsi="Garamond"/>
          <w:spacing w:val="-1"/>
        </w:rPr>
        <w:t>management</w:t>
      </w:r>
      <w:r w:rsidRPr="0063195A">
        <w:rPr>
          <w:rFonts w:ascii="Garamond" w:hAnsi="Garamond"/>
        </w:rPr>
        <w:t xml:space="preserve"> </w:t>
      </w:r>
      <w:r w:rsidRPr="0063195A">
        <w:rPr>
          <w:rFonts w:ascii="Garamond" w:hAnsi="Garamond"/>
          <w:spacing w:val="-1"/>
        </w:rPr>
        <w:t>measures.</w:t>
      </w:r>
    </w:p>
    <w:p w14:paraId="64D9A39D" w14:textId="77777777" w:rsidR="00A06FF5" w:rsidRPr="0063195A" w:rsidRDefault="00A06FF5" w:rsidP="0063195A">
      <w:pPr>
        <w:rPr>
          <w:rFonts w:ascii="Garamond" w:hAnsi="Garamond" w:cs="Garamond"/>
        </w:rPr>
      </w:pPr>
      <w:r w:rsidRPr="0063195A">
        <w:rPr>
          <w:rFonts w:ascii="Garamond" w:eastAsia="Garamond" w:hAnsi="Garamond" w:cs="Garamond"/>
        </w:rPr>
        <w:t>A</w:t>
      </w:r>
      <w:r w:rsidRPr="0063195A">
        <w:rPr>
          <w:rFonts w:ascii="Garamond" w:eastAsia="Garamond" w:hAnsi="Garamond" w:cs="Garamond"/>
          <w:spacing w:val="6"/>
        </w:rPr>
        <w:t xml:space="preserve"> </w:t>
      </w:r>
      <w:r w:rsidRPr="0063195A">
        <w:rPr>
          <w:rFonts w:ascii="Garamond" w:eastAsia="Garamond" w:hAnsi="Garamond" w:cs="Garamond"/>
          <w:spacing w:val="-1"/>
        </w:rPr>
        <w:t>given</w:t>
      </w:r>
      <w:r w:rsidRPr="0063195A">
        <w:rPr>
          <w:rFonts w:ascii="Garamond" w:eastAsia="Garamond" w:hAnsi="Garamond" w:cs="Garamond"/>
          <w:spacing w:val="7"/>
        </w:rPr>
        <w:t xml:space="preserve"> </w:t>
      </w:r>
      <w:r w:rsidRPr="0063195A">
        <w:rPr>
          <w:rFonts w:ascii="Garamond" w:eastAsia="Garamond" w:hAnsi="Garamond" w:cs="Garamond"/>
          <w:spacing w:val="-1"/>
        </w:rPr>
        <w:t>project</w:t>
      </w:r>
      <w:r w:rsidRPr="0063195A">
        <w:rPr>
          <w:rFonts w:ascii="Garamond" w:eastAsia="Garamond" w:hAnsi="Garamond" w:cs="Garamond"/>
          <w:spacing w:val="7"/>
        </w:rPr>
        <w:t xml:space="preserve"> </w:t>
      </w:r>
      <w:r w:rsidRPr="0063195A">
        <w:rPr>
          <w:rFonts w:ascii="Garamond" w:eastAsia="Garamond" w:hAnsi="Garamond" w:cs="Garamond"/>
        </w:rPr>
        <w:t>should</w:t>
      </w:r>
      <w:r w:rsidRPr="0063195A">
        <w:rPr>
          <w:rFonts w:ascii="Garamond" w:eastAsia="Garamond" w:hAnsi="Garamond" w:cs="Garamond"/>
          <w:spacing w:val="7"/>
        </w:rPr>
        <w:t xml:space="preserve"> </w:t>
      </w:r>
      <w:r w:rsidRPr="0063195A">
        <w:rPr>
          <w:rFonts w:ascii="Garamond" w:eastAsia="Garamond" w:hAnsi="Garamond" w:cs="Garamond"/>
        </w:rPr>
        <w:t>be</w:t>
      </w:r>
      <w:r w:rsidRPr="0063195A">
        <w:rPr>
          <w:rFonts w:ascii="Garamond" w:eastAsia="Garamond" w:hAnsi="Garamond" w:cs="Garamond"/>
          <w:spacing w:val="6"/>
        </w:rPr>
        <w:t xml:space="preserve"> </w:t>
      </w:r>
      <w:r w:rsidRPr="0063195A">
        <w:rPr>
          <w:rFonts w:ascii="Garamond" w:eastAsia="Garamond" w:hAnsi="Garamond" w:cs="Garamond"/>
          <w:spacing w:val="-2"/>
        </w:rPr>
        <w:t>assessed</w:t>
      </w:r>
      <w:r w:rsidRPr="0063195A">
        <w:rPr>
          <w:rFonts w:ascii="Garamond" w:eastAsia="Garamond" w:hAnsi="Garamond" w:cs="Garamond"/>
          <w:spacing w:val="7"/>
        </w:rPr>
        <w:t xml:space="preserve"> </w:t>
      </w:r>
      <w:r w:rsidRPr="0063195A">
        <w:rPr>
          <w:rFonts w:ascii="Garamond" w:eastAsia="Garamond" w:hAnsi="Garamond" w:cs="Garamond"/>
          <w:spacing w:val="-1"/>
        </w:rPr>
        <w:t>against</w:t>
      </w:r>
      <w:r w:rsidRPr="0063195A">
        <w:rPr>
          <w:rFonts w:ascii="Garamond" w:eastAsia="Garamond" w:hAnsi="Garamond" w:cs="Garamond"/>
          <w:spacing w:val="7"/>
        </w:rPr>
        <w:t xml:space="preserve"> </w:t>
      </w:r>
      <w:r w:rsidRPr="0063195A">
        <w:rPr>
          <w:rFonts w:ascii="Garamond" w:eastAsia="Garamond" w:hAnsi="Garamond" w:cs="Garamond"/>
          <w:spacing w:val="-1"/>
        </w:rPr>
        <w:t>the</w:t>
      </w:r>
      <w:r w:rsidRPr="0063195A">
        <w:rPr>
          <w:rFonts w:ascii="Garamond" w:eastAsia="Garamond" w:hAnsi="Garamond" w:cs="Garamond"/>
          <w:spacing w:val="6"/>
        </w:rPr>
        <w:t xml:space="preserve"> </w:t>
      </w:r>
      <w:r w:rsidRPr="0063195A">
        <w:rPr>
          <w:rFonts w:ascii="Garamond" w:eastAsia="Garamond" w:hAnsi="Garamond" w:cs="Garamond"/>
          <w:spacing w:val="-1"/>
        </w:rPr>
        <w:t>version</w:t>
      </w:r>
      <w:r w:rsidRPr="0063195A">
        <w:rPr>
          <w:rFonts w:ascii="Garamond" w:eastAsia="Garamond" w:hAnsi="Garamond" w:cs="Garamond"/>
          <w:spacing w:val="7"/>
        </w:rPr>
        <w:t xml:space="preserve"> </w:t>
      </w:r>
      <w:r w:rsidRPr="0063195A">
        <w:rPr>
          <w:rFonts w:ascii="Garamond" w:eastAsia="Garamond" w:hAnsi="Garamond" w:cs="Garamond"/>
          <w:spacing w:val="-2"/>
        </w:rPr>
        <w:t>of</w:t>
      </w:r>
      <w:r w:rsidRPr="0063195A">
        <w:rPr>
          <w:rFonts w:ascii="Garamond" w:eastAsia="Garamond" w:hAnsi="Garamond" w:cs="Garamond"/>
          <w:spacing w:val="7"/>
        </w:rPr>
        <w:t xml:space="preserve"> </w:t>
      </w:r>
      <w:r w:rsidRPr="0063195A">
        <w:rPr>
          <w:rFonts w:ascii="Garamond" w:eastAsia="Garamond" w:hAnsi="Garamond" w:cs="Garamond"/>
          <w:spacing w:val="-1"/>
        </w:rPr>
        <w:t>UNDP’s</w:t>
      </w:r>
      <w:r w:rsidRPr="0063195A">
        <w:rPr>
          <w:rFonts w:ascii="Garamond" w:eastAsia="Garamond" w:hAnsi="Garamond" w:cs="Garamond"/>
          <w:spacing w:val="8"/>
        </w:rPr>
        <w:t xml:space="preserve"> </w:t>
      </w:r>
      <w:r w:rsidRPr="0063195A">
        <w:rPr>
          <w:rFonts w:ascii="Garamond" w:eastAsia="Garamond" w:hAnsi="Garamond" w:cs="Garamond"/>
          <w:spacing w:val="-1"/>
        </w:rPr>
        <w:t>safeguards</w:t>
      </w:r>
      <w:r w:rsidRPr="0063195A">
        <w:rPr>
          <w:rFonts w:ascii="Garamond" w:eastAsia="Garamond" w:hAnsi="Garamond" w:cs="Garamond"/>
          <w:spacing w:val="8"/>
        </w:rPr>
        <w:t xml:space="preserve"> </w:t>
      </w:r>
      <w:r w:rsidRPr="0063195A">
        <w:rPr>
          <w:rFonts w:ascii="Garamond" w:eastAsia="Garamond" w:hAnsi="Garamond" w:cs="Garamond"/>
          <w:spacing w:val="-1"/>
        </w:rPr>
        <w:t>policy</w:t>
      </w:r>
      <w:r w:rsidRPr="0063195A">
        <w:rPr>
          <w:rFonts w:ascii="Garamond" w:eastAsia="Garamond" w:hAnsi="Garamond" w:cs="Garamond"/>
          <w:spacing w:val="3"/>
        </w:rPr>
        <w:t xml:space="preserve"> </w:t>
      </w:r>
      <w:r w:rsidRPr="0063195A">
        <w:rPr>
          <w:rFonts w:ascii="Garamond" w:eastAsia="Garamond" w:hAnsi="Garamond" w:cs="Garamond"/>
        </w:rPr>
        <w:t>that</w:t>
      </w:r>
      <w:r w:rsidRPr="0063195A">
        <w:rPr>
          <w:rFonts w:ascii="Garamond" w:eastAsia="Garamond" w:hAnsi="Garamond" w:cs="Garamond"/>
          <w:spacing w:val="7"/>
        </w:rPr>
        <w:t xml:space="preserve"> </w:t>
      </w:r>
      <w:r w:rsidRPr="0063195A">
        <w:rPr>
          <w:rFonts w:ascii="Garamond" w:eastAsia="Garamond" w:hAnsi="Garamond" w:cs="Garamond"/>
          <w:spacing w:val="-1"/>
        </w:rPr>
        <w:t>was</w:t>
      </w:r>
      <w:r w:rsidRPr="0063195A">
        <w:rPr>
          <w:rFonts w:ascii="Garamond" w:eastAsia="Garamond" w:hAnsi="Garamond" w:cs="Garamond"/>
          <w:spacing w:val="8"/>
        </w:rPr>
        <w:t xml:space="preserve"> </w:t>
      </w:r>
      <w:r w:rsidRPr="0063195A">
        <w:rPr>
          <w:rFonts w:ascii="Garamond" w:eastAsia="Garamond" w:hAnsi="Garamond" w:cs="Garamond"/>
        </w:rPr>
        <w:t>in</w:t>
      </w:r>
      <w:r w:rsidRPr="0063195A">
        <w:rPr>
          <w:rFonts w:ascii="Garamond" w:eastAsia="Garamond" w:hAnsi="Garamond" w:cs="Garamond"/>
          <w:spacing w:val="7"/>
        </w:rPr>
        <w:t xml:space="preserve"> </w:t>
      </w:r>
      <w:r w:rsidRPr="0063195A">
        <w:rPr>
          <w:rFonts w:ascii="Garamond" w:eastAsia="Garamond" w:hAnsi="Garamond" w:cs="Garamond"/>
          <w:spacing w:val="-1"/>
        </w:rPr>
        <w:t>effect</w:t>
      </w:r>
      <w:r w:rsidRPr="0063195A">
        <w:rPr>
          <w:rFonts w:ascii="Garamond" w:eastAsia="Garamond" w:hAnsi="Garamond" w:cs="Garamond"/>
          <w:spacing w:val="7"/>
        </w:rPr>
        <w:t xml:space="preserve"> </w:t>
      </w:r>
      <w:r w:rsidRPr="0063195A">
        <w:rPr>
          <w:rFonts w:ascii="Garamond" w:eastAsia="Garamond" w:hAnsi="Garamond" w:cs="Garamond"/>
          <w:spacing w:val="-1"/>
        </w:rPr>
        <w:t>at</w:t>
      </w:r>
      <w:r w:rsidRPr="0063195A">
        <w:rPr>
          <w:rFonts w:ascii="Garamond" w:eastAsia="Garamond" w:hAnsi="Garamond" w:cs="Garamond"/>
          <w:spacing w:val="85"/>
        </w:rPr>
        <w:t xml:space="preserve"> </w:t>
      </w:r>
      <w:r w:rsidRPr="0063195A">
        <w:rPr>
          <w:rFonts w:ascii="Garamond" w:eastAsia="Garamond" w:hAnsi="Garamond" w:cs="Garamond"/>
        </w:rPr>
        <w:t>the time</w:t>
      </w:r>
      <w:r w:rsidRPr="0063195A">
        <w:rPr>
          <w:rFonts w:ascii="Garamond" w:eastAsia="Garamond" w:hAnsi="Garamond" w:cs="Garamond"/>
          <w:spacing w:val="-1"/>
        </w:rPr>
        <w:t xml:space="preserve"> </w:t>
      </w:r>
      <w:r w:rsidRPr="0063195A">
        <w:rPr>
          <w:rFonts w:ascii="Garamond" w:eastAsia="Garamond" w:hAnsi="Garamond" w:cs="Garamond"/>
          <w:spacing w:val="-2"/>
        </w:rPr>
        <w:t>of</w:t>
      </w:r>
      <w:r w:rsidRPr="0063195A">
        <w:rPr>
          <w:rFonts w:ascii="Garamond" w:eastAsia="Garamond" w:hAnsi="Garamond" w:cs="Garamond"/>
        </w:rPr>
        <w:t xml:space="preserve"> the </w:t>
      </w:r>
      <w:r w:rsidRPr="0063195A">
        <w:rPr>
          <w:rFonts w:ascii="Garamond" w:eastAsia="Garamond" w:hAnsi="Garamond" w:cs="Garamond"/>
          <w:spacing w:val="-1"/>
        </w:rPr>
        <w:t>project’s</w:t>
      </w:r>
      <w:r w:rsidRPr="0063195A">
        <w:rPr>
          <w:rFonts w:ascii="Garamond" w:eastAsia="Garamond" w:hAnsi="Garamond" w:cs="Garamond"/>
        </w:rPr>
        <w:t xml:space="preserve"> </w:t>
      </w:r>
      <w:r w:rsidRPr="0063195A">
        <w:rPr>
          <w:rFonts w:ascii="Garamond" w:eastAsia="Garamond" w:hAnsi="Garamond" w:cs="Garamond"/>
          <w:spacing w:val="-1"/>
        </w:rPr>
        <w:t>approval.</w:t>
      </w:r>
    </w:p>
    <w:p w14:paraId="0C66ACEF" w14:textId="77777777" w:rsidR="00A06FF5" w:rsidRPr="0063195A" w:rsidRDefault="00A06FF5" w:rsidP="0063195A">
      <w:pPr>
        <w:rPr>
          <w:rFonts w:ascii="Garamond" w:eastAsia="Garamond" w:hAnsi="Garamond" w:cs="Garamond"/>
        </w:rPr>
      </w:pPr>
    </w:p>
    <w:p w14:paraId="5A04F9B4" w14:textId="77777777" w:rsidR="00A06FF5" w:rsidRPr="0063195A" w:rsidRDefault="00A06FF5" w:rsidP="0063195A">
      <w:pPr>
        <w:rPr>
          <w:rFonts w:ascii="Garamond" w:eastAsia="Garamond" w:hAnsi="Garamond" w:cs="Garamond"/>
        </w:rPr>
      </w:pPr>
    </w:p>
    <w:p w14:paraId="0BEC6707" w14:textId="77777777" w:rsidR="00A06FF5" w:rsidRPr="0063195A" w:rsidRDefault="00A06FF5" w:rsidP="0063195A">
      <w:pPr>
        <w:rPr>
          <w:rFonts w:ascii="Garamond" w:hAnsi="Garamond"/>
        </w:rPr>
      </w:pPr>
      <w:r w:rsidRPr="0063195A">
        <w:rPr>
          <w:rFonts w:ascii="Garamond" w:hAnsi="Garamond"/>
          <w:spacing w:val="-1"/>
          <w:u w:val="single" w:color="000000"/>
        </w:rPr>
        <w:t>Reporting:</w:t>
      </w:r>
    </w:p>
    <w:p w14:paraId="07393BF5" w14:textId="77777777" w:rsidR="00A06FF5" w:rsidRPr="0063195A" w:rsidRDefault="00A06FF5" w:rsidP="0063195A">
      <w:pPr>
        <w:rPr>
          <w:rFonts w:ascii="Garamond" w:hAnsi="Garamond"/>
        </w:rPr>
      </w:pPr>
      <w:r w:rsidRPr="0063195A">
        <w:rPr>
          <w:rFonts w:ascii="Garamond" w:hAnsi="Garamond"/>
          <w:spacing w:val="-1"/>
        </w:rPr>
        <w:t>Assess</w:t>
      </w:r>
      <w:r w:rsidRPr="0063195A">
        <w:rPr>
          <w:rFonts w:ascii="Garamond" w:hAnsi="Garamond"/>
          <w:spacing w:val="-4"/>
        </w:rPr>
        <w:t xml:space="preserve"> </w:t>
      </w:r>
      <w:r w:rsidRPr="0063195A">
        <w:rPr>
          <w:rFonts w:ascii="Garamond" w:hAnsi="Garamond"/>
          <w:spacing w:val="-1"/>
        </w:rPr>
        <w:t>how</w:t>
      </w:r>
      <w:r w:rsidRPr="0063195A">
        <w:rPr>
          <w:rFonts w:ascii="Garamond" w:hAnsi="Garamond"/>
          <w:spacing w:val="-3"/>
        </w:rPr>
        <w:t xml:space="preserve"> </w:t>
      </w:r>
      <w:r w:rsidRPr="0063195A">
        <w:rPr>
          <w:rFonts w:ascii="Garamond" w:hAnsi="Garamond"/>
          <w:spacing w:val="-1"/>
        </w:rPr>
        <w:t>adaptive</w:t>
      </w:r>
      <w:r w:rsidRPr="0063195A">
        <w:rPr>
          <w:rFonts w:ascii="Garamond" w:hAnsi="Garamond"/>
          <w:spacing w:val="-6"/>
        </w:rPr>
        <w:t xml:space="preserve"> </w:t>
      </w:r>
      <w:r w:rsidRPr="0063195A">
        <w:rPr>
          <w:rFonts w:ascii="Garamond" w:hAnsi="Garamond"/>
          <w:spacing w:val="-1"/>
        </w:rPr>
        <w:t>management</w:t>
      </w:r>
      <w:r w:rsidRPr="0063195A">
        <w:rPr>
          <w:rFonts w:ascii="Garamond" w:hAnsi="Garamond"/>
          <w:spacing w:val="-2"/>
        </w:rPr>
        <w:t xml:space="preserve"> </w:t>
      </w:r>
      <w:r w:rsidRPr="0063195A">
        <w:rPr>
          <w:rFonts w:ascii="Garamond" w:hAnsi="Garamond"/>
          <w:spacing w:val="-1"/>
        </w:rPr>
        <w:t>changes</w:t>
      </w:r>
      <w:r w:rsidRPr="0063195A">
        <w:rPr>
          <w:rFonts w:ascii="Garamond" w:hAnsi="Garamond"/>
          <w:spacing w:val="-4"/>
        </w:rPr>
        <w:t xml:space="preserve"> </w:t>
      </w:r>
      <w:r w:rsidRPr="0063195A">
        <w:rPr>
          <w:rFonts w:ascii="Garamond" w:hAnsi="Garamond"/>
          <w:spacing w:val="-1"/>
        </w:rPr>
        <w:t>have</w:t>
      </w:r>
      <w:r w:rsidRPr="0063195A">
        <w:rPr>
          <w:rFonts w:ascii="Garamond" w:hAnsi="Garamond"/>
          <w:spacing w:val="-3"/>
        </w:rPr>
        <w:t xml:space="preserve"> </w:t>
      </w:r>
      <w:r w:rsidRPr="0063195A">
        <w:rPr>
          <w:rFonts w:ascii="Garamond" w:hAnsi="Garamond"/>
          <w:spacing w:val="-1"/>
        </w:rPr>
        <w:t>been</w:t>
      </w:r>
      <w:r w:rsidRPr="0063195A">
        <w:rPr>
          <w:rFonts w:ascii="Garamond" w:hAnsi="Garamond"/>
          <w:spacing w:val="-5"/>
        </w:rPr>
        <w:t xml:space="preserve"> </w:t>
      </w:r>
      <w:r w:rsidRPr="0063195A">
        <w:rPr>
          <w:rFonts w:ascii="Garamond" w:hAnsi="Garamond"/>
          <w:spacing w:val="-1"/>
        </w:rPr>
        <w:t>reported</w:t>
      </w:r>
      <w:r w:rsidRPr="0063195A">
        <w:rPr>
          <w:rFonts w:ascii="Garamond" w:hAnsi="Garamond"/>
          <w:spacing w:val="-3"/>
        </w:rPr>
        <w:t xml:space="preserve"> </w:t>
      </w:r>
      <w:r w:rsidRPr="0063195A">
        <w:rPr>
          <w:rFonts w:ascii="Garamond" w:hAnsi="Garamond"/>
          <w:spacing w:val="-1"/>
        </w:rPr>
        <w:t>by</w:t>
      </w:r>
      <w:r w:rsidRPr="0063195A">
        <w:rPr>
          <w:rFonts w:ascii="Garamond" w:hAnsi="Garamond"/>
          <w:spacing w:val="-6"/>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management</w:t>
      </w:r>
      <w:r w:rsidRPr="0063195A">
        <w:rPr>
          <w:rFonts w:ascii="Garamond" w:hAnsi="Garamond"/>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2"/>
        </w:rPr>
        <w:t>shared</w:t>
      </w:r>
      <w:r w:rsidRPr="0063195A">
        <w:rPr>
          <w:rFonts w:ascii="Garamond" w:hAnsi="Garamond"/>
          <w:spacing w:val="43"/>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the Project</w:t>
      </w:r>
      <w:r w:rsidRPr="0063195A">
        <w:rPr>
          <w:rFonts w:ascii="Garamond" w:hAnsi="Garamond"/>
          <w:spacing w:val="-2"/>
        </w:rPr>
        <w:t xml:space="preserve"> </w:t>
      </w:r>
      <w:r w:rsidRPr="0063195A">
        <w:rPr>
          <w:rFonts w:ascii="Garamond" w:hAnsi="Garamond"/>
          <w:spacing w:val="-1"/>
        </w:rPr>
        <w:t>Board.</w:t>
      </w:r>
    </w:p>
    <w:p w14:paraId="39BDD343" w14:textId="77777777" w:rsidR="00A06FF5" w:rsidRPr="0063195A" w:rsidRDefault="00A06FF5" w:rsidP="0063195A">
      <w:pPr>
        <w:rPr>
          <w:rFonts w:ascii="Garamond" w:hAnsi="Garamond"/>
        </w:rPr>
      </w:pPr>
      <w:r w:rsidRPr="0063195A">
        <w:rPr>
          <w:rFonts w:ascii="Garamond" w:hAnsi="Garamond"/>
          <w:spacing w:val="-1"/>
        </w:rPr>
        <w:t>Assess</w:t>
      </w:r>
      <w:r w:rsidRPr="0063195A">
        <w:rPr>
          <w:rFonts w:ascii="Garamond" w:hAnsi="Garamond"/>
          <w:spacing w:val="3"/>
        </w:rPr>
        <w:t xml:space="preserve"> </w:t>
      </w:r>
      <w:r w:rsidRPr="0063195A">
        <w:rPr>
          <w:rFonts w:ascii="Garamond" w:hAnsi="Garamond"/>
          <w:spacing w:val="-2"/>
        </w:rPr>
        <w:t>how</w:t>
      </w:r>
      <w:r w:rsidRPr="0063195A">
        <w:rPr>
          <w:rFonts w:ascii="Garamond" w:hAnsi="Garamond"/>
          <w:spacing w:val="1"/>
        </w:rPr>
        <w:t xml:space="preserve"> </w:t>
      </w:r>
      <w:r w:rsidRPr="0063195A">
        <w:rPr>
          <w:rFonts w:ascii="Garamond" w:hAnsi="Garamond"/>
          <w:spacing w:val="-1"/>
        </w:rPr>
        <w:t>well</w:t>
      </w:r>
      <w:r w:rsidRPr="0063195A">
        <w:rPr>
          <w:rFonts w:ascii="Garamond" w:hAnsi="Garamond"/>
          <w:spacing w:val="1"/>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Team</w:t>
      </w:r>
      <w:r w:rsidRPr="0063195A">
        <w:rPr>
          <w:rFonts w:ascii="Garamond" w:hAnsi="Garamond"/>
          <w:spacing w:val="2"/>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partners</w:t>
      </w:r>
      <w:r w:rsidRPr="0063195A">
        <w:rPr>
          <w:rFonts w:ascii="Garamond" w:hAnsi="Garamond"/>
          <w:spacing w:val="3"/>
        </w:rPr>
        <w:t xml:space="preserve"> </w:t>
      </w:r>
      <w:r w:rsidRPr="0063195A">
        <w:rPr>
          <w:rFonts w:ascii="Garamond" w:hAnsi="Garamond"/>
          <w:spacing w:val="-1"/>
        </w:rPr>
        <w:t>undertake</w:t>
      </w:r>
      <w:r w:rsidRPr="0063195A">
        <w:rPr>
          <w:rFonts w:ascii="Garamond" w:hAnsi="Garamond"/>
          <w:spacing w:val="1"/>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rPr>
        <w:t>fulfil</w:t>
      </w:r>
      <w:r w:rsidRPr="0063195A">
        <w:rPr>
          <w:rFonts w:ascii="Garamond" w:hAnsi="Garamond"/>
          <w:spacing w:val="-1"/>
        </w:rPr>
        <w:t xml:space="preserve"> GEF</w:t>
      </w:r>
      <w:r w:rsidRPr="0063195A">
        <w:rPr>
          <w:rFonts w:ascii="Garamond" w:hAnsi="Garamond"/>
          <w:spacing w:val="2"/>
        </w:rPr>
        <w:t xml:space="preserve"> </w:t>
      </w:r>
      <w:r w:rsidRPr="0063195A">
        <w:rPr>
          <w:rFonts w:ascii="Garamond" w:hAnsi="Garamond"/>
          <w:spacing w:val="-1"/>
        </w:rPr>
        <w:t>reporting</w:t>
      </w:r>
      <w:r w:rsidRPr="0063195A">
        <w:rPr>
          <w:rFonts w:ascii="Garamond" w:hAnsi="Garamond"/>
          <w:spacing w:val="2"/>
        </w:rPr>
        <w:t xml:space="preserve"> </w:t>
      </w:r>
      <w:r w:rsidRPr="0063195A">
        <w:rPr>
          <w:rFonts w:ascii="Garamond" w:hAnsi="Garamond"/>
          <w:spacing w:val="-1"/>
        </w:rPr>
        <w:t>requirements</w:t>
      </w:r>
      <w:r w:rsidRPr="0063195A">
        <w:rPr>
          <w:rFonts w:ascii="Garamond" w:hAnsi="Garamond"/>
          <w:spacing w:val="1"/>
        </w:rPr>
        <w:t xml:space="preserve"> </w:t>
      </w:r>
      <w:r w:rsidRPr="0063195A">
        <w:rPr>
          <w:rFonts w:ascii="Garamond" w:hAnsi="Garamond"/>
          <w:spacing w:val="-1"/>
        </w:rPr>
        <w:t>(i.e.</w:t>
      </w:r>
      <w:r w:rsidRPr="0063195A">
        <w:rPr>
          <w:rFonts w:ascii="Garamond" w:hAnsi="Garamond"/>
          <w:spacing w:val="47"/>
        </w:rPr>
        <w:t xml:space="preserve"> </w:t>
      </w:r>
      <w:r w:rsidRPr="0063195A">
        <w:rPr>
          <w:rFonts w:ascii="Garamond" w:hAnsi="Garamond"/>
          <w:spacing w:val="-1"/>
        </w:rPr>
        <w:t>how</w:t>
      </w:r>
      <w:r w:rsidRPr="0063195A">
        <w:rPr>
          <w:rFonts w:ascii="Garamond" w:hAnsi="Garamond"/>
        </w:rPr>
        <w:t xml:space="preserve"> </w:t>
      </w:r>
      <w:r w:rsidRPr="0063195A">
        <w:rPr>
          <w:rFonts w:ascii="Garamond" w:hAnsi="Garamond"/>
          <w:spacing w:val="-1"/>
        </w:rPr>
        <w:t xml:space="preserve">have </w:t>
      </w:r>
      <w:r w:rsidRPr="0063195A">
        <w:rPr>
          <w:rFonts w:ascii="Garamond" w:hAnsi="Garamond"/>
        </w:rPr>
        <w:t>they</w:t>
      </w:r>
      <w:r w:rsidRPr="0063195A">
        <w:rPr>
          <w:rFonts w:ascii="Garamond" w:hAnsi="Garamond"/>
          <w:spacing w:val="-2"/>
        </w:rPr>
        <w:t xml:space="preserve"> </w:t>
      </w:r>
      <w:r w:rsidRPr="0063195A">
        <w:rPr>
          <w:rFonts w:ascii="Garamond" w:hAnsi="Garamond"/>
          <w:spacing w:val="-1"/>
        </w:rPr>
        <w:t>addressed</w:t>
      </w:r>
      <w:r w:rsidRPr="0063195A">
        <w:rPr>
          <w:rFonts w:ascii="Garamond" w:hAnsi="Garamond"/>
        </w:rPr>
        <w:t xml:space="preserve"> </w:t>
      </w:r>
      <w:r w:rsidRPr="0063195A">
        <w:rPr>
          <w:rFonts w:ascii="Garamond" w:hAnsi="Garamond"/>
          <w:spacing w:val="-1"/>
        </w:rPr>
        <w:t>poorly-rated</w:t>
      </w:r>
      <w:r w:rsidRPr="0063195A">
        <w:rPr>
          <w:rFonts w:ascii="Garamond" w:hAnsi="Garamond"/>
          <w:spacing w:val="-3"/>
        </w:rPr>
        <w:t xml:space="preserve"> </w:t>
      </w:r>
      <w:r w:rsidRPr="0063195A">
        <w:rPr>
          <w:rFonts w:ascii="Garamond" w:hAnsi="Garamond"/>
          <w:spacing w:val="-1"/>
        </w:rPr>
        <w:t>PIRs,</w:t>
      </w:r>
      <w:r w:rsidRPr="0063195A">
        <w:rPr>
          <w:rFonts w:ascii="Garamond" w:hAnsi="Garamond"/>
        </w:rPr>
        <w:t xml:space="preserve"> if </w:t>
      </w:r>
      <w:r w:rsidRPr="0063195A">
        <w:rPr>
          <w:rFonts w:ascii="Garamond" w:hAnsi="Garamond"/>
          <w:spacing w:val="-2"/>
        </w:rPr>
        <w:t>applicable?)</w:t>
      </w:r>
    </w:p>
    <w:p w14:paraId="425E8017" w14:textId="77777777" w:rsidR="00A06FF5" w:rsidRPr="0063195A" w:rsidRDefault="00A06FF5" w:rsidP="0063195A">
      <w:pPr>
        <w:rPr>
          <w:rFonts w:ascii="Garamond" w:hAnsi="Garamond"/>
        </w:rPr>
      </w:pPr>
      <w:r w:rsidRPr="0063195A">
        <w:rPr>
          <w:rFonts w:ascii="Garamond" w:hAnsi="Garamond"/>
          <w:spacing w:val="-1"/>
        </w:rPr>
        <w:t>Assess</w:t>
      </w:r>
      <w:r w:rsidRPr="0063195A">
        <w:rPr>
          <w:rFonts w:ascii="Garamond" w:hAnsi="Garamond"/>
          <w:spacing w:val="17"/>
        </w:rPr>
        <w:t xml:space="preserve"> </w:t>
      </w:r>
      <w:r w:rsidRPr="0063195A">
        <w:rPr>
          <w:rFonts w:ascii="Garamond" w:hAnsi="Garamond"/>
          <w:spacing w:val="-1"/>
        </w:rPr>
        <w:t>how</w:t>
      </w:r>
      <w:r w:rsidRPr="0063195A">
        <w:rPr>
          <w:rFonts w:ascii="Garamond" w:hAnsi="Garamond"/>
          <w:spacing w:val="16"/>
        </w:rPr>
        <w:t xml:space="preserve"> </w:t>
      </w:r>
      <w:r w:rsidRPr="0063195A">
        <w:rPr>
          <w:rFonts w:ascii="Garamond" w:hAnsi="Garamond"/>
          <w:spacing w:val="-2"/>
        </w:rPr>
        <w:t>lessons</w:t>
      </w:r>
      <w:r w:rsidRPr="0063195A">
        <w:rPr>
          <w:rFonts w:ascii="Garamond" w:hAnsi="Garamond"/>
          <w:spacing w:val="17"/>
        </w:rPr>
        <w:t xml:space="preserve"> </w:t>
      </w:r>
      <w:r w:rsidRPr="0063195A">
        <w:rPr>
          <w:rFonts w:ascii="Garamond" w:hAnsi="Garamond"/>
          <w:spacing w:val="-1"/>
        </w:rPr>
        <w:t>derived</w:t>
      </w:r>
      <w:r w:rsidRPr="0063195A">
        <w:rPr>
          <w:rFonts w:ascii="Garamond" w:hAnsi="Garamond"/>
          <w:spacing w:val="14"/>
        </w:rPr>
        <w:t xml:space="preserve"> </w:t>
      </w:r>
      <w:r w:rsidRPr="0063195A">
        <w:rPr>
          <w:rFonts w:ascii="Garamond" w:hAnsi="Garamond"/>
          <w:spacing w:val="-1"/>
        </w:rPr>
        <w:t>from</w:t>
      </w:r>
      <w:r w:rsidRPr="0063195A">
        <w:rPr>
          <w:rFonts w:ascii="Garamond" w:hAnsi="Garamond"/>
          <w:spacing w:val="17"/>
        </w:rPr>
        <w:t xml:space="preserve"> </w:t>
      </w:r>
      <w:r w:rsidRPr="0063195A">
        <w:rPr>
          <w:rFonts w:ascii="Garamond" w:hAnsi="Garamond"/>
          <w:spacing w:val="-1"/>
        </w:rPr>
        <w:t>the</w:t>
      </w:r>
      <w:r w:rsidRPr="0063195A">
        <w:rPr>
          <w:rFonts w:ascii="Garamond" w:hAnsi="Garamond"/>
          <w:spacing w:val="16"/>
        </w:rPr>
        <w:t xml:space="preserve"> </w:t>
      </w:r>
      <w:r w:rsidRPr="0063195A">
        <w:rPr>
          <w:rFonts w:ascii="Garamond" w:hAnsi="Garamond"/>
          <w:spacing w:val="-1"/>
        </w:rPr>
        <w:t>adaptive</w:t>
      </w:r>
      <w:r w:rsidRPr="0063195A">
        <w:rPr>
          <w:rFonts w:ascii="Garamond" w:hAnsi="Garamond"/>
          <w:spacing w:val="16"/>
        </w:rPr>
        <w:t xml:space="preserve"> </w:t>
      </w:r>
      <w:r w:rsidRPr="0063195A">
        <w:rPr>
          <w:rFonts w:ascii="Garamond" w:hAnsi="Garamond"/>
          <w:spacing w:val="-1"/>
        </w:rPr>
        <w:t>management</w:t>
      </w:r>
      <w:r w:rsidRPr="0063195A">
        <w:rPr>
          <w:rFonts w:ascii="Garamond" w:hAnsi="Garamond"/>
          <w:spacing w:val="17"/>
        </w:rPr>
        <w:t xml:space="preserve"> </w:t>
      </w:r>
      <w:r w:rsidRPr="0063195A">
        <w:rPr>
          <w:rFonts w:ascii="Garamond" w:hAnsi="Garamond"/>
          <w:spacing w:val="-1"/>
        </w:rPr>
        <w:t>process</w:t>
      </w:r>
      <w:r w:rsidRPr="0063195A">
        <w:rPr>
          <w:rFonts w:ascii="Garamond" w:hAnsi="Garamond"/>
          <w:spacing w:val="17"/>
        </w:rPr>
        <w:t xml:space="preserve"> </w:t>
      </w:r>
      <w:r w:rsidRPr="0063195A">
        <w:rPr>
          <w:rFonts w:ascii="Garamond" w:hAnsi="Garamond"/>
          <w:spacing w:val="-1"/>
        </w:rPr>
        <w:t>have</w:t>
      </w:r>
      <w:r w:rsidRPr="0063195A">
        <w:rPr>
          <w:rFonts w:ascii="Garamond" w:hAnsi="Garamond"/>
          <w:spacing w:val="16"/>
        </w:rPr>
        <w:t xml:space="preserve"> </w:t>
      </w:r>
      <w:r w:rsidRPr="0063195A">
        <w:rPr>
          <w:rFonts w:ascii="Garamond" w:hAnsi="Garamond"/>
          <w:spacing w:val="-1"/>
        </w:rPr>
        <w:t>been</w:t>
      </w:r>
      <w:r w:rsidRPr="0063195A">
        <w:rPr>
          <w:rFonts w:ascii="Garamond" w:hAnsi="Garamond"/>
          <w:spacing w:val="22"/>
        </w:rPr>
        <w:t xml:space="preserve"> </w:t>
      </w:r>
      <w:r w:rsidRPr="0063195A">
        <w:rPr>
          <w:rFonts w:ascii="Garamond" w:hAnsi="Garamond"/>
          <w:spacing w:val="-1"/>
        </w:rPr>
        <w:t>documented,</w:t>
      </w:r>
      <w:r w:rsidRPr="0063195A">
        <w:rPr>
          <w:rFonts w:ascii="Garamond" w:hAnsi="Garamond"/>
          <w:spacing w:val="16"/>
        </w:rPr>
        <w:t xml:space="preserve"> </w:t>
      </w:r>
      <w:r w:rsidRPr="0063195A">
        <w:rPr>
          <w:rFonts w:ascii="Garamond" w:hAnsi="Garamond"/>
          <w:spacing w:val="-2"/>
        </w:rPr>
        <w:t>shared</w:t>
      </w:r>
      <w:r w:rsidRPr="0063195A">
        <w:rPr>
          <w:rFonts w:ascii="Garamond" w:hAnsi="Garamond"/>
          <w:spacing w:val="53"/>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key partners</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internalized</w:t>
      </w:r>
      <w:r w:rsidRPr="0063195A">
        <w:rPr>
          <w:rFonts w:ascii="Garamond" w:hAnsi="Garamond"/>
        </w:rPr>
        <w:t xml:space="preserve"> </w:t>
      </w:r>
      <w:r w:rsidRPr="0063195A">
        <w:rPr>
          <w:rFonts w:ascii="Garamond" w:hAnsi="Garamond"/>
          <w:spacing w:val="-1"/>
        </w:rPr>
        <w:t>by partners.</w:t>
      </w:r>
    </w:p>
    <w:p w14:paraId="3E64C886" w14:textId="77777777" w:rsidR="00A06FF5" w:rsidRPr="0063195A" w:rsidRDefault="00A06FF5" w:rsidP="0063195A">
      <w:pPr>
        <w:rPr>
          <w:rFonts w:ascii="Garamond" w:eastAsia="Garamond" w:hAnsi="Garamond" w:cs="Garamond"/>
        </w:rPr>
      </w:pPr>
    </w:p>
    <w:p w14:paraId="3B6D922C" w14:textId="77777777" w:rsidR="00A06FF5" w:rsidRPr="0063195A" w:rsidRDefault="00A06FF5" w:rsidP="0063195A">
      <w:pPr>
        <w:rPr>
          <w:rFonts w:ascii="Garamond" w:hAnsi="Garamond"/>
        </w:rPr>
      </w:pPr>
      <w:r w:rsidRPr="0063195A">
        <w:rPr>
          <w:rFonts w:ascii="Garamond" w:hAnsi="Garamond"/>
          <w:spacing w:val="-1"/>
          <w:u w:val="single" w:color="000000"/>
        </w:rPr>
        <w:t>Communications</w:t>
      </w:r>
      <w:r w:rsidRPr="0063195A">
        <w:rPr>
          <w:rFonts w:ascii="Garamond" w:hAnsi="Garamond"/>
          <w:u w:val="single" w:color="000000"/>
        </w:rPr>
        <w:t xml:space="preserve"> &amp; </w:t>
      </w:r>
      <w:r w:rsidRPr="0063195A">
        <w:rPr>
          <w:rFonts w:ascii="Garamond" w:hAnsi="Garamond"/>
          <w:spacing w:val="-2"/>
          <w:u w:val="single" w:color="000000"/>
        </w:rPr>
        <w:t xml:space="preserve">Knowledge </w:t>
      </w:r>
      <w:r w:rsidRPr="0063195A">
        <w:rPr>
          <w:rFonts w:ascii="Garamond" w:hAnsi="Garamond"/>
          <w:spacing w:val="-1"/>
          <w:u w:val="single" w:color="000000"/>
        </w:rPr>
        <w:t>Management</w:t>
      </w:r>
      <w:r w:rsidRPr="0063195A">
        <w:rPr>
          <w:rFonts w:ascii="Garamond" w:hAnsi="Garamond"/>
          <w:spacing w:val="-1"/>
        </w:rPr>
        <w:t>::</w:t>
      </w:r>
    </w:p>
    <w:p w14:paraId="758D857C"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20"/>
        </w:rPr>
        <w:t xml:space="preserve"> </w:t>
      </w:r>
      <w:r w:rsidRPr="0063195A">
        <w:rPr>
          <w:rFonts w:ascii="Garamond" w:hAnsi="Garamond"/>
        </w:rPr>
        <w:t>internal</w:t>
      </w:r>
      <w:r w:rsidRPr="0063195A">
        <w:rPr>
          <w:rFonts w:ascii="Garamond" w:hAnsi="Garamond"/>
          <w:spacing w:val="21"/>
        </w:rPr>
        <w:t xml:space="preserve"> </w:t>
      </w:r>
      <w:r w:rsidRPr="0063195A">
        <w:rPr>
          <w:rFonts w:ascii="Garamond" w:hAnsi="Garamond"/>
          <w:spacing w:val="-1"/>
        </w:rPr>
        <w:t>project</w:t>
      </w:r>
      <w:r w:rsidRPr="0063195A">
        <w:rPr>
          <w:rFonts w:ascii="Garamond" w:hAnsi="Garamond"/>
          <w:spacing w:val="21"/>
        </w:rPr>
        <w:t xml:space="preserve"> </w:t>
      </w:r>
      <w:r w:rsidRPr="0063195A">
        <w:rPr>
          <w:rFonts w:ascii="Garamond" w:hAnsi="Garamond"/>
          <w:spacing w:val="-1"/>
        </w:rPr>
        <w:t>communication</w:t>
      </w:r>
      <w:r w:rsidRPr="0063195A">
        <w:rPr>
          <w:rFonts w:ascii="Garamond" w:hAnsi="Garamond"/>
          <w:spacing w:val="21"/>
        </w:rPr>
        <w:t xml:space="preserve"> </w:t>
      </w:r>
      <w:r w:rsidRPr="0063195A">
        <w:rPr>
          <w:rFonts w:ascii="Garamond" w:hAnsi="Garamond"/>
          <w:spacing w:val="-1"/>
        </w:rPr>
        <w:t>with</w:t>
      </w:r>
      <w:r w:rsidRPr="0063195A">
        <w:rPr>
          <w:rFonts w:ascii="Garamond" w:hAnsi="Garamond"/>
          <w:spacing w:val="19"/>
        </w:rPr>
        <w:t xml:space="preserve"> </w:t>
      </w:r>
      <w:r w:rsidRPr="0063195A">
        <w:rPr>
          <w:rFonts w:ascii="Garamond" w:hAnsi="Garamond"/>
          <w:spacing w:val="-1"/>
        </w:rPr>
        <w:t>stakeholders:</w:t>
      </w:r>
      <w:r w:rsidRPr="0063195A">
        <w:rPr>
          <w:rFonts w:ascii="Garamond" w:hAnsi="Garamond"/>
          <w:spacing w:val="21"/>
        </w:rPr>
        <w:t xml:space="preserve"> </w:t>
      </w:r>
      <w:r w:rsidRPr="0063195A">
        <w:rPr>
          <w:rFonts w:ascii="Garamond" w:hAnsi="Garamond"/>
          <w:spacing w:val="-1"/>
        </w:rPr>
        <w:t>Is</w:t>
      </w:r>
      <w:r w:rsidRPr="0063195A">
        <w:rPr>
          <w:rFonts w:ascii="Garamond" w:hAnsi="Garamond"/>
          <w:spacing w:val="22"/>
        </w:rPr>
        <w:t xml:space="preserve"> </w:t>
      </w:r>
      <w:r w:rsidRPr="0063195A">
        <w:rPr>
          <w:rFonts w:ascii="Garamond" w:hAnsi="Garamond"/>
          <w:spacing w:val="-1"/>
        </w:rPr>
        <w:t>communication</w:t>
      </w:r>
      <w:r w:rsidRPr="0063195A">
        <w:rPr>
          <w:rFonts w:ascii="Garamond" w:hAnsi="Garamond"/>
          <w:spacing w:val="21"/>
        </w:rPr>
        <w:t xml:space="preserve"> </w:t>
      </w:r>
      <w:r w:rsidRPr="0063195A">
        <w:rPr>
          <w:rFonts w:ascii="Garamond" w:hAnsi="Garamond"/>
          <w:spacing w:val="-1"/>
        </w:rPr>
        <w:t>regular</w:t>
      </w:r>
      <w:r w:rsidRPr="0063195A">
        <w:rPr>
          <w:rFonts w:ascii="Garamond" w:hAnsi="Garamond"/>
          <w:spacing w:val="22"/>
        </w:rPr>
        <w:t xml:space="preserve"> </w:t>
      </w:r>
      <w:r w:rsidRPr="0063195A">
        <w:rPr>
          <w:rFonts w:ascii="Garamond" w:hAnsi="Garamond"/>
          <w:spacing w:val="-1"/>
        </w:rPr>
        <w:t>and</w:t>
      </w:r>
      <w:r w:rsidRPr="0063195A">
        <w:rPr>
          <w:rFonts w:ascii="Garamond" w:hAnsi="Garamond"/>
          <w:spacing w:val="21"/>
        </w:rPr>
        <w:t xml:space="preserve"> </w:t>
      </w:r>
      <w:r w:rsidRPr="0063195A">
        <w:rPr>
          <w:rFonts w:ascii="Garamond" w:hAnsi="Garamond"/>
          <w:spacing w:val="-1"/>
        </w:rPr>
        <w:t>effective?</w:t>
      </w:r>
      <w:r w:rsidRPr="0063195A">
        <w:rPr>
          <w:rFonts w:ascii="Garamond" w:hAnsi="Garamond"/>
          <w:spacing w:val="57"/>
        </w:rPr>
        <w:t xml:space="preserve"> </w:t>
      </w:r>
      <w:r w:rsidRPr="0063195A">
        <w:rPr>
          <w:rFonts w:ascii="Garamond" w:hAnsi="Garamond"/>
          <w:spacing w:val="-1"/>
        </w:rPr>
        <w:t>Are</w:t>
      </w:r>
      <w:r w:rsidRPr="0063195A">
        <w:rPr>
          <w:rFonts w:ascii="Garamond" w:hAnsi="Garamond"/>
          <w:spacing w:val="4"/>
        </w:rPr>
        <w:t xml:space="preserve"> </w:t>
      </w:r>
      <w:r w:rsidRPr="0063195A">
        <w:rPr>
          <w:rFonts w:ascii="Garamond" w:hAnsi="Garamond"/>
        </w:rPr>
        <w:t>there</w:t>
      </w:r>
      <w:r w:rsidRPr="0063195A">
        <w:rPr>
          <w:rFonts w:ascii="Garamond" w:hAnsi="Garamond"/>
          <w:spacing w:val="3"/>
        </w:rPr>
        <w:t xml:space="preserve"> </w:t>
      </w:r>
      <w:r w:rsidRPr="0063195A">
        <w:rPr>
          <w:rFonts w:ascii="Garamond" w:hAnsi="Garamond"/>
          <w:spacing w:val="-1"/>
        </w:rPr>
        <w:t>key</w:t>
      </w:r>
      <w:r w:rsidRPr="0063195A">
        <w:rPr>
          <w:rFonts w:ascii="Garamond" w:hAnsi="Garamond"/>
          <w:spacing w:val="1"/>
        </w:rPr>
        <w:t xml:space="preserve"> </w:t>
      </w:r>
      <w:r w:rsidRPr="0063195A">
        <w:rPr>
          <w:rFonts w:ascii="Garamond" w:hAnsi="Garamond"/>
          <w:spacing w:val="-1"/>
        </w:rPr>
        <w:t>stakeholders</w:t>
      </w:r>
      <w:r w:rsidRPr="0063195A">
        <w:rPr>
          <w:rFonts w:ascii="Garamond" w:hAnsi="Garamond"/>
          <w:spacing w:val="3"/>
        </w:rPr>
        <w:t xml:space="preserve"> </w:t>
      </w:r>
      <w:r w:rsidRPr="0063195A">
        <w:rPr>
          <w:rFonts w:ascii="Garamond" w:hAnsi="Garamond"/>
          <w:spacing w:val="-1"/>
        </w:rPr>
        <w:t>left</w:t>
      </w:r>
      <w:r w:rsidRPr="0063195A">
        <w:rPr>
          <w:rFonts w:ascii="Garamond" w:hAnsi="Garamond"/>
          <w:spacing w:val="5"/>
        </w:rPr>
        <w:t xml:space="preserve"> </w:t>
      </w:r>
      <w:r w:rsidRPr="0063195A">
        <w:rPr>
          <w:rFonts w:ascii="Garamond" w:hAnsi="Garamond"/>
          <w:spacing w:val="-2"/>
        </w:rPr>
        <w:t>out</w:t>
      </w:r>
      <w:r w:rsidRPr="0063195A">
        <w:rPr>
          <w:rFonts w:ascii="Garamond" w:hAnsi="Garamond"/>
          <w:spacing w:val="5"/>
        </w:rPr>
        <w:t xml:space="preserve"> </w:t>
      </w:r>
      <w:r w:rsidRPr="0063195A">
        <w:rPr>
          <w:rFonts w:ascii="Garamond" w:hAnsi="Garamond"/>
          <w:spacing w:val="-2"/>
        </w:rPr>
        <w:t>of</w:t>
      </w:r>
      <w:r w:rsidRPr="0063195A">
        <w:rPr>
          <w:rFonts w:ascii="Garamond" w:hAnsi="Garamond"/>
          <w:spacing w:val="5"/>
        </w:rPr>
        <w:t xml:space="preserve"> </w:t>
      </w:r>
      <w:r w:rsidRPr="0063195A">
        <w:rPr>
          <w:rFonts w:ascii="Garamond" w:hAnsi="Garamond"/>
          <w:spacing w:val="-1"/>
        </w:rPr>
        <w:t>communication?</w:t>
      </w:r>
      <w:r w:rsidRPr="0063195A">
        <w:rPr>
          <w:rFonts w:ascii="Garamond" w:hAnsi="Garamond"/>
          <w:spacing w:val="5"/>
        </w:rPr>
        <w:t xml:space="preserve"> </w:t>
      </w:r>
      <w:r w:rsidRPr="0063195A">
        <w:rPr>
          <w:rFonts w:ascii="Garamond" w:hAnsi="Garamond"/>
          <w:spacing w:val="-1"/>
        </w:rPr>
        <w:t>Are</w:t>
      </w:r>
      <w:r w:rsidRPr="0063195A">
        <w:rPr>
          <w:rFonts w:ascii="Garamond" w:hAnsi="Garamond"/>
          <w:spacing w:val="1"/>
        </w:rPr>
        <w:t xml:space="preserve"> </w:t>
      </w:r>
      <w:r w:rsidRPr="0063195A">
        <w:rPr>
          <w:rFonts w:ascii="Garamond" w:hAnsi="Garamond"/>
        </w:rPr>
        <w:t>there</w:t>
      </w:r>
      <w:r w:rsidRPr="0063195A">
        <w:rPr>
          <w:rFonts w:ascii="Garamond" w:hAnsi="Garamond"/>
          <w:spacing w:val="1"/>
        </w:rPr>
        <w:t xml:space="preserve"> </w:t>
      </w:r>
      <w:r w:rsidRPr="0063195A">
        <w:rPr>
          <w:rFonts w:ascii="Garamond" w:hAnsi="Garamond"/>
          <w:spacing w:val="-1"/>
        </w:rPr>
        <w:t>feedback</w:t>
      </w:r>
      <w:r w:rsidRPr="0063195A">
        <w:rPr>
          <w:rFonts w:ascii="Garamond" w:hAnsi="Garamond"/>
          <w:spacing w:val="4"/>
        </w:rPr>
        <w:t xml:space="preserve"> </w:t>
      </w:r>
      <w:r w:rsidRPr="0063195A">
        <w:rPr>
          <w:rFonts w:ascii="Garamond" w:hAnsi="Garamond"/>
          <w:spacing w:val="-1"/>
        </w:rPr>
        <w:t>mechanisms</w:t>
      </w:r>
      <w:r w:rsidRPr="0063195A">
        <w:rPr>
          <w:rFonts w:ascii="Garamond" w:hAnsi="Garamond"/>
          <w:spacing w:val="4"/>
        </w:rPr>
        <w:t xml:space="preserve"> </w:t>
      </w:r>
      <w:r w:rsidRPr="0063195A">
        <w:rPr>
          <w:rFonts w:ascii="Garamond" w:hAnsi="Garamond"/>
          <w:spacing w:val="-2"/>
        </w:rPr>
        <w:t>when</w:t>
      </w:r>
      <w:r w:rsidRPr="0063195A">
        <w:rPr>
          <w:rFonts w:ascii="Garamond" w:hAnsi="Garamond"/>
          <w:spacing w:val="57"/>
        </w:rPr>
        <w:t xml:space="preserve"> </w:t>
      </w:r>
      <w:r w:rsidRPr="0063195A">
        <w:rPr>
          <w:rFonts w:ascii="Garamond" w:hAnsi="Garamond"/>
          <w:spacing w:val="-1"/>
        </w:rPr>
        <w:t>communication</w:t>
      </w:r>
      <w:r w:rsidRPr="0063195A">
        <w:rPr>
          <w:rFonts w:ascii="Garamond" w:hAnsi="Garamond"/>
          <w:spacing w:val="-5"/>
        </w:rPr>
        <w:t xml:space="preserve"> </w:t>
      </w:r>
      <w:r w:rsidRPr="0063195A">
        <w:rPr>
          <w:rFonts w:ascii="Garamond" w:hAnsi="Garamond"/>
          <w:spacing w:val="-2"/>
        </w:rPr>
        <w:t>is</w:t>
      </w:r>
      <w:r w:rsidRPr="0063195A">
        <w:rPr>
          <w:rFonts w:ascii="Garamond" w:hAnsi="Garamond"/>
          <w:spacing w:val="-4"/>
        </w:rPr>
        <w:t xml:space="preserve"> </w:t>
      </w:r>
      <w:r w:rsidRPr="0063195A">
        <w:rPr>
          <w:rFonts w:ascii="Garamond" w:hAnsi="Garamond"/>
          <w:spacing w:val="-1"/>
        </w:rPr>
        <w:t>received?</w:t>
      </w:r>
      <w:r w:rsidRPr="0063195A">
        <w:rPr>
          <w:rFonts w:ascii="Garamond" w:hAnsi="Garamond"/>
          <w:spacing w:val="-3"/>
        </w:rPr>
        <w:t xml:space="preserve"> </w:t>
      </w:r>
      <w:r w:rsidRPr="0063195A">
        <w:rPr>
          <w:rFonts w:ascii="Garamond" w:hAnsi="Garamond"/>
        </w:rPr>
        <w:t>Does</w:t>
      </w:r>
      <w:r w:rsidRPr="0063195A">
        <w:rPr>
          <w:rFonts w:ascii="Garamond" w:hAnsi="Garamond"/>
          <w:spacing w:val="-5"/>
        </w:rPr>
        <w:t xml:space="preserve"> </w:t>
      </w:r>
      <w:r w:rsidRPr="0063195A">
        <w:rPr>
          <w:rFonts w:ascii="Garamond" w:hAnsi="Garamond"/>
          <w:spacing w:val="-1"/>
        </w:rPr>
        <w:t>this</w:t>
      </w:r>
      <w:r w:rsidRPr="0063195A">
        <w:rPr>
          <w:rFonts w:ascii="Garamond" w:hAnsi="Garamond"/>
          <w:spacing w:val="-4"/>
        </w:rPr>
        <w:t xml:space="preserve"> </w:t>
      </w:r>
      <w:r w:rsidRPr="0063195A">
        <w:rPr>
          <w:rFonts w:ascii="Garamond" w:hAnsi="Garamond"/>
          <w:spacing w:val="-1"/>
        </w:rPr>
        <w:t>communication</w:t>
      </w:r>
      <w:r w:rsidRPr="0063195A">
        <w:rPr>
          <w:rFonts w:ascii="Garamond" w:hAnsi="Garamond"/>
          <w:spacing w:val="-5"/>
        </w:rPr>
        <w:t xml:space="preserve"> </w:t>
      </w:r>
      <w:r w:rsidRPr="0063195A">
        <w:rPr>
          <w:rFonts w:ascii="Garamond" w:hAnsi="Garamond"/>
          <w:spacing w:val="-1"/>
        </w:rPr>
        <w:t>with</w:t>
      </w:r>
      <w:r w:rsidRPr="0063195A">
        <w:rPr>
          <w:rFonts w:ascii="Garamond" w:hAnsi="Garamond"/>
          <w:spacing w:val="-5"/>
        </w:rPr>
        <w:t xml:space="preserve"> </w:t>
      </w:r>
      <w:r w:rsidRPr="0063195A">
        <w:rPr>
          <w:rFonts w:ascii="Garamond" w:hAnsi="Garamond"/>
          <w:spacing w:val="-1"/>
        </w:rPr>
        <w:t>stakeholders</w:t>
      </w:r>
      <w:r w:rsidRPr="0063195A">
        <w:rPr>
          <w:rFonts w:ascii="Garamond" w:hAnsi="Garamond"/>
          <w:spacing w:val="-4"/>
        </w:rPr>
        <w:t xml:space="preserve"> </w:t>
      </w:r>
      <w:r w:rsidRPr="0063195A">
        <w:rPr>
          <w:rFonts w:ascii="Garamond" w:hAnsi="Garamond"/>
          <w:spacing w:val="-1"/>
        </w:rPr>
        <w:t>contribute</w:t>
      </w:r>
      <w:r w:rsidRPr="0063195A">
        <w:rPr>
          <w:rFonts w:ascii="Garamond" w:hAnsi="Garamond"/>
          <w:spacing w:val="-6"/>
        </w:rPr>
        <w:t xml:space="preserve"> </w:t>
      </w:r>
      <w:r w:rsidRPr="0063195A">
        <w:rPr>
          <w:rFonts w:ascii="Garamond" w:hAnsi="Garamond"/>
        </w:rPr>
        <w:t>to</w:t>
      </w:r>
      <w:r w:rsidRPr="0063195A">
        <w:rPr>
          <w:rFonts w:ascii="Garamond" w:hAnsi="Garamond"/>
          <w:spacing w:val="-7"/>
        </w:rPr>
        <w:t xml:space="preserve"> </w:t>
      </w:r>
      <w:r w:rsidRPr="0063195A">
        <w:rPr>
          <w:rFonts w:ascii="Garamond" w:hAnsi="Garamond"/>
        </w:rPr>
        <w:t>their</w:t>
      </w:r>
      <w:r w:rsidRPr="0063195A">
        <w:rPr>
          <w:rFonts w:ascii="Garamond" w:hAnsi="Garamond"/>
          <w:spacing w:val="-3"/>
        </w:rPr>
        <w:t xml:space="preserve"> </w:t>
      </w:r>
      <w:r w:rsidRPr="0063195A">
        <w:rPr>
          <w:rFonts w:ascii="Garamond" w:hAnsi="Garamond"/>
          <w:spacing w:val="-1"/>
        </w:rPr>
        <w:t>awareness</w:t>
      </w:r>
      <w:r w:rsidRPr="0063195A">
        <w:rPr>
          <w:rFonts w:ascii="Garamond" w:hAnsi="Garamond"/>
          <w:spacing w:val="45"/>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outcomes</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activities</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investment</w:t>
      </w:r>
      <w:r w:rsidRPr="0063195A">
        <w:rPr>
          <w:rFonts w:ascii="Garamond" w:hAnsi="Garamond"/>
        </w:rPr>
        <w:t xml:space="preserve"> in </w:t>
      </w:r>
      <w:r w:rsidRPr="0063195A">
        <w:rPr>
          <w:rFonts w:ascii="Garamond" w:hAnsi="Garamond"/>
          <w:spacing w:val="-1"/>
        </w:rPr>
        <w:t>the</w:t>
      </w:r>
      <w:r w:rsidRPr="0063195A">
        <w:rPr>
          <w:rFonts w:ascii="Garamond" w:hAnsi="Garamond"/>
          <w:spacing w:val="-3"/>
        </w:rPr>
        <w:t xml:space="preserve"> </w:t>
      </w:r>
      <w:r w:rsidRPr="0063195A">
        <w:rPr>
          <w:rFonts w:ascii="Garamond" w:hAnsi="Garamond"/>
          <w:spacing w:val="-1"/>
        </w:rPr>
        <w:t>sustainability of</w:t>
      </w:r>
      <w:r w:rsidRPr="0063195A">
        <w:rPr>
          <w:rFonts w:ascii="Garamond" w:hAnsi="Garamond"/>
          <w:spacing w:val="-2"/>
        </w:rPr>
        <w:t xml:space="preserve"> </w:t>
      </w:r>
      <w:r w:rsidRPr="0063195A">
        <w:rPr>
          <w:rFonts w:ascii="Garamond" w:hAnsi="Garamond"/>
          <w:spacing w:val="-1"/>
        </w:rPr>
        <w:t>project</w:t>
      </w:r>
      <w:r w:rsidRPr="0063195A">
        <w:rPr>
          <w:rFonts w:ascii="Garamond" w:hAnsi="Garamond"/>
          <w:spacing w:val="-2"/>
        </w:rPr>
        <w:t xml:space="preserve"> </w:t>
      </w:r>
      <w:r w:rsidRPr="0063195A">
        <w:rPr>
          <w:rFonts w:ascii="Garamond" w:hAnsi="Garamond"/>
          <w:spacing w:val="-1"/>
        </w:rPr>
        <w:t>results?</w:t>
      </w:r>
    </w:p>
    <w:p w14:paraId="5146EEA4" w14:textId="77777777" w:rsidR="00A06FF5" w:rsidRPr="0063195A" w:rsidRDefault="00A06FF5" w:rsidP="0063195A">
      <w:pPr>
        <w:rPr>
          <w:rFonts w:ascii="Garamond" w:hAnsi="Garamond"/>
        </w:rPr>
      </w:pPr>
      <w:r w:rsidRPr="0063195A">
        <w:rPr>
          <w:rFonts w:ascii="Garamond" w:hAnsi="Garamond"/>
          <w:spacing w:val="-1"/>
        </w:rPr>
        <w:t>Review</w:t>
      </w:r>
      <w:r w:rsidRPr="0063195A">
        <w:rPr>
          <w:rFonts w:ascii="Garamond" w:hAnsi="Garamond"/>
          <w:spacing w:val="20"/>
        </w:rPr>
        <w:t xml:space="preserve"> </w:t>
      </w:r>
      <w:r w:rsidRPr="0063195A">
        <w:rPr>
          <w:rFonts w:ascii="Garamond" w:hAnsi="Garamond"/>
          <w:spacing w:val="-1"/>
        </w:rPr>
        <w:t>external</w:t>
      </w:r>
      <w:r w:rsidRPr="0063195A">
        <w:rPr>
          <w:rFonts w:ascii="Garamond" w:hAnsi="Garamond"/>
          <w:spacing w:val="20"/>
        </w:rPr>
        <w:t xml:space="preserve"> </w:t>
      </w:r>
      <w:r w:rsidRPr="0063195A">
        <w:rPr>
          <w:rFonts w:ascii="Garamond" w:hAnsi="Garamond"/>
          <w:spacing w:val="-1"/>
        </w:rPr>
        <w:t>project</w:t>
      </w:r>
      <w:r w:rsidRPr="0063195A">
        <w:rPr>
          <w:rFonts w:ascii="Garamond" w:hAnsi="Garamond"/>
          <w:spacing w:val="21"/>
        </w:rPr>
        <w:t xml:space="preserve"> </w:t>
      </w:r>
      <w:r w:rsidRPr="0063195A">
        <w:rPr>
          <w:rFonts w:ascii="Garamond" w:hAnsi="Garamond"/>
          <w:spacing w:val="-1"/>
        </w:rPr>
        <w:t>communication:</w:t>
      </w:r>
      <w:r w:rsidRPr="0063195A">
        <w:rPr>
          <w:rFonts w:ascii="Garamond" w:hAnsi="Garamond"/>
          <w:spacing w:val="19"/>
        </w:rPr>
        <w:t xml:space="preserve"> </w:t>
      </w:r>
      <w:r w:rsidRPr="0063195A">
        <w:rPr>
          <w:rFonts w:ascii="Garamond" w:hAnsi="Garamond"/>
          <w:spacing w:val="-1"/>
        </w:rPr>
        <w:t>Are</w:t>
      </w:r>
      <w:r w:rsidRPr="0063195A">
        <w:rPr>
          <w:rFonts w:ascii="Garamond" w:hAnsi="Garamond"/>
          <w:spacing w:val="20"/>
        </w:rPr>
        <w:t xml:space="preserve"> </w:t>
      </w:r>
      <w:r w:rsidRPr="0063195A">
        <w:rPr>
          <w:rFonts w:ascii="Garamond" w:hAnsi="Garamond"/>
          <w:spacing w:val="-1"/>
        </w:rPr>
        <w:t>proper</w:t>
      </w:r>
      <w:r w:rsidRPr="0063195A">
        <w:rPr>
          <w:rFonts w:ascii="Garamond" w:hAnsi="Garamond"/>
          <w:spacing w:val="17"/>
        </w:rPr>
        <w:t xml:space="preserve"> </w:t>
      </w:r>
      <w:r w:rsidRPr="0063195A">
        <w:rPr>
          <w:rFonts w:ascii="Garamond" w:hAnsi="Garamond"/>
          <w:spacing w:val="-1"/>
        </w:rPr>
        <w:t>means</w:t>
      </w:r>
      <w:r w:rsidRPr="0063195A">
        <w:rPr>
          <w:rFonts w:ascii="Garamond" w:hAnsi="Garamond"/>
          <w:spacing w:val="22"/>
        </w:rPr>
        <w:t xml:space="preserve"> </w:t>
      </w:r>
      <w:r w:rsidRPr="0063195A">
        <w:rPr>
          <w:rFonts w:ascii="Garamond" w:hAnsi="Garamond"/>
          <w:spacing w:val="-2"/>
        </w:rPr>
        <w:t>of</w:t>
      </w:r>
      <w:r w:rsidRPr="0063195A">
        <w:rPr>
          <w:rFonts w:ascii="Garamond" w:hAnsi="Garamond"/>
          <w:spacing w:val="22"/>
        </w:rPr>
        <w:t xml:space="preserve"> </w:t>
      </w:r>
      <w:r w:rsidRPr="0063195A">
        <w:rPr>
          <w:rFonts w:ascii="Garamond" w:hAnsi="Garamond"/>
          <w:spacing w:val="-1"/>
        </w:rPr>
        <w:t>communication</w:t>
      </w:r>
      <w:r w:rsidRPr="0063195A">
        <w:rPr>
          <w:rFonts w:ascii="Garamond" w:hAnsi="Garamond"/>
          <w:spacing w:val="19"/>
        </w:rPr>
        <w:t xml:space="preserve"> </w:t>
      </w:r>
      <w:r w:rsidRPr="0063195A">
        <w:rPr>
          <w:rFonts w:ascii="Garamond" w:hAnsi="Garamond"/>
          <w:spacing w:val="-1"/>
        </w:rPr>
        <w:t>established</w:t>
      </w:r>
      <w:r w:rsidRPr="0063195A">
        <w:rPr>
          <w:rFonts w:ascii="Garamond" w:hAnsi="Garamond"/>
          <w:spacing w:val="21"/>
        </w:rPr>
        <w:t xml:space="preserve"> </w:t>
      </w:r>
      <w:r w:rsidRPr="0063195A">
        <w:rPr>
          <w:rFonts w:ascii="Garamond" w:hAnsi="Garamond"/>
          <w:spacing w:val="-2"/>
        </w:rPr>
        <w:t>or</w:t>
      </w:r>
      <w:r w:rsidRPr="0063195A">
        <w:rPr>
          <w:rFonts w:ascii="Garamond" w:hAnsi="Garamond"/>
          <w:spacing w:val="22"/>
        </w:rPr>
        <w:t xml:space="preserve"> </w:t>
      </w:r>
      <w:r w:rsidRPr="0063195A">
        <w:rPr>
          <w:rFonts w:ascii="Garamond" w:hAnsi="Garamond"/>
          <w:spacing w:val="-1"/>
        </w:rPr>
        <w:t>being</w:t>
      </w:r>
      <w:r w:rsidRPr="0063195A">
        <w:rPr>
          <w:rFonts w:ascii="Garamond" w:hAnsi="Garamond"/>
          <w:spacing w:val="63"/>
        </w:rPr>
        <w:t xml:space="preserve"> </w:t>
      </w:r>
      <w:r w:rsidRPr="0063195A">
        <w:rPr>
          <w:rFonts w:ascii="Garamond" w:hAnsi="Garamond"/>
          <w:spacing w:val="-1"/>
        </w:rPr>
        <w:t>established</w:t>
      </w:r>
      <w:r w:rsidRPr="0063195A">
        <w:rPr>
          <w:rFonts w:ascii="Garamond" w:hAnsi="Garamond"/>
          <w:spacing w:val="-5"/>
        </w:rPr>
        <w:t xml:space="preserve"> </w:t>
      </w:r>
      <w:r w:rsidRPr="0063195A">
        <w:rPr>
          <w:rFonts w:ascii="Garamond" w:hAnsi="Garamond"/>
          <w:spacing w:val="-1"/>
        </w:rPr>
        <w:t>to</w:t>
      </w:r>
      <w:r w:rsidRPr="0063195A">
        <w:rPr>
          <w:rFonts w:ascii="Garamond" w:hAnsi="Garamond"/>
          <w:spacing w:val="-3"/>
        </w:rPr>
        <w:t xml:space="preserve"> </w:t>
      </w:r>
      <w:r w:rsidRPr="0063195A">
        <w:rPr>
          <w:rFonts w:ascii="Garamond" w:hAnsi="Garamond"/>
          <w:spacing w:val="-1"/>
        </w:rPr>
        <w:t>express</w:t>
      </w:r>
      <w:r w:rsidRPr="0063195A">
        <w:rPr>
          <w:rFonts w:ascii="Garamond" w:hAnsi="Garamond"/>
          <w:spacing w:val="-2"/>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spacing w:val="-2"/>
        </w:rPr>
        <w:t xml:space="preserve"> </w:t>
      </w:r>
      <w:r w:rsidRPr="0063195A">
        <w:rPr>
          <w:rFonts w:ascii="Garamond" w:hAnsi="Garamond"/>
          <w:spacing w:val="-1"/>
        </w:rPr>
        <w:t>progress</w:t>
      </w:r>
      <w:r w:rsidRPr="0063195A">
        <w:rPr>
          <w:rFonts w:ascii="Garamond" w:hAnsi="Garamond"/>
          <w:spacing w:val="-2"/>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intended</w:t>
      </w:r>
      <w:r w:rsidRPr="0063195A">
        <w:rPr>
          <w:rFonts w:ascii="Garamond" w:hAnsi="Garamond"/>
          <w:spacing w:val="-3"/>
        </w:rPr>
        <w:t xml:space="preserve"> </w:t>
      </w:r>
      <w:r w:rsidRPr="0063195A">
        <w:rPr>
          <w:rFonts w:ascii="Garamond" w:hAnsi="Garamond"/>
          <w:spacing w:val="-1"/>
        </w:rPr>
        <w:t>impact</w:t>
      </w:r>
      <w:r w:rsidRPr="0063195A">
        <w:rPr>
          <w:rFonts w:ascii="Garamond" w:hAnsi="Garamond"/>
          <w:spacing w:val="-2"/>
        </w:rPr>
        <w:t xml:space="preserve"> </w:t>
      </w:r>
      <w:r w:rsidRPr="0063195A">
        <w:rPr>
          <w:rFonts w:ascii="Garamond" w:hAnsi="Garamond"/>
        </w:rPr>
        <w:t>to</w:t>
      </w:r>
      <w:r w:rsidRPr="0063195A">
        <w:rPr>
          <w:rFonts w:ascii="Garamond" w:hAnsi="Garamond"/>
          <w:spacing w:val="-2"/>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public</w:t>
      </w:r>
      <w:r w:rsidRPr="0063195A">
        <w:rPr>
          <w:rFonts w:ascii="Garamond" w:hAnsi="Garamond"/>
          <w:spacing w:val="-3"/>
        </w:rPr>
        <w:t xml:space="preserve"> </w:t>
      </w:r>
      <w:r w:rsidRPr="0063195A">
        <w:rPr>
          <w:rFonts w:ascii="Garamond" w:hAnsi="Garamond"/>
        </w:rPr>
        <w:t>(is</w:t>
      </w:r>
      <w:r w:rsidRPr="0063195A">
        <w:rPr>
          <w:rFonts w:ascii="Garamond" w:hAnsi="Garamond"/>
          <w:spacing w:val="-2"/>
        </w:rPr>
        <w:t xml:space="preserve"> </w:t>
      </w:r>
      <w:r w:rsidRPr="0063195A">
        <w:rPr>
          <w:rFonts w:ascii="Garamond" w:hAnsi="Garamond"/>
          <w:spacing w:val="-1"/>
        </w:rPr>
        <w:t>there</w:t>
      </w:r>
      <w:r w:rsidRPr="0063195A">
        <w:rPr>
          <w:rFonts w:ascii="Garamond" w:hAnsi="Garamond"/>
          <w:spacing w:val="-3"/>
        </w:rPr>
        <w:t xml:space="preserve"> </w:t>
      </w:r>
      <w:r w:rsidRPr="0063195A">
        <w:rPr>
          <w:rFonts w:ascii="Garamond" w:hAnsi="Garamond"/>
        </w:rPr>
        <w:t>a</w:t>
      </w:r>
      <w:r w:rsidRPr="0063195A">
        <w:rPr>
          <w:rFonts w:ascii="Garamond" w:hAnsi="Garamond"/>
          <w:spacing w:val="-1"/>
        </w:rPr>
        <w:t xml:space="preserve"> web</w:t>
      </w:r>
      <w:r w:rsidRPr="0063195A">
        <w:rPr>
          <w:rFonts w:ascii="Garamond" w:hAnsi="Garamond"/>
          <w:spacing w:val="-3"/>
        </w:rPr>
        <w:t xml:space="preserve"> </w:t>
      </w:r>
      <w:r w:rsidRPr="0063195A">
        <w:rPr>
          <w:rFonts w:ascii="Garamond" w:hAnsi="Garamond"/>
          <w:spacing w:val="-1"/>
        </w:rPr>
        <w:t>presence,</w:t>
      </w:r>
      <w:r w:rsidRPr="0063195A">
        <w:rPr>
          <w:rFonts w:ascii="Garamond" w:hAnsi="Garamond"/>
          <w:spacing w:val="55"/>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1"/>
        </w:rPr>
        <w:t>example?</w:t>
      </w:r>
      <w:r w:rsidRPr="0063195A">
        <w:rPr>
          <w:rFonts w:ascii="Garamond" w:hAnsi="Garamond"/>
          <w:spacing w:val="1"/>
        </w:rPr>
        <w:t xml:space="preserve"> </w:t>
      </w:r>
      <w:r w:rsidRPr="0063195A">
        <w:rPr>
          <w:rFonts w:ascii="Garamond" w:hAnsi="Garamond"/>
          <w:spacing w:val="-2"/>
        </w:rPr>
        <w:t>Or</w:t>
      </w:r>
      <w:r w:rsidRPr="0063195A">
        <w:rPr>
          <w:rFonts w:ascii="Garamond" w:hAnsi="Garamond"/>
          <w:spacing w:val="1"/>
        </w:rPr>
        <w:t xml:space="preserve"> </w:t>
      </w:r>
      <w:r w:rsidRPr="0063195A">
        <w:rPr>
          <w:rFonts w:ascii="Garamond" w:hAnsi="Garamond"/>
        </w:rPr>
        <w:t>did 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implement</w:t>
      </w:r>
      <w:r w:rsidRPr="0063195A">
        <w:rPr>
          <w:rFonts w:ascii="Garamond" w:hAnsi="Garamond"/>
        </w:rPr>
        <w:t xml:space="preserve"> </w:t>
      </w:r>
      <w:r w:rsidRPr="0063195A">
        <w:rPr>
          <w:rFonts w:ascii="Garamond" w:hAnsi="Garamond"/>
          <w:spacing w:val="-1"/>
        </w:rPr>
        <w:t>appropriate</w:t>
      </w:r>
      <w:r w:rsidRPr="0063195A">
        <w:rPr>
          <w:rFonts w:ascii="Garamond" w:hAnsi="Garamond"/>
        </w:rPr>
        <w:t xml:space="preserve"> </w:t>
      </w:r>
      <w:r w:rsidRPr="0063195A">
        <w:rPr>
          <w:rFonts w:ascii="Garamond" w:hAnsi="Garamond"/>
          <w:spacing w:val="-1"/>
        </w:rPr>
        <w:t>outreach</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public awareness</w:t>
      </w:r>
      <w:r w:rsidRPr="0063195A">
        <w:rPr>
          <w:rFonts w:ascii="Garamond" w:hAnsi="Garamond"/>
          <w:spacing w:val="1"/>
        </w:rPr>
        <w:t xml:space="preserve"> </w:t>
      </w:r>
      <w:r w:rsidRPr="0063195A">
        <w:rPr>
          <w:rFonts w:ascii="Garamond" w:hAnsi="Garamond"/>
          <w:spacing w:val="-1"/>
        </w:rPr>
        <w:t>campaigns?)</w:t>
      </w:r>
    </w:p>
    <w:p w14:paraId="293DE884" w14:textId="77777777" w:rsidR="00A06FF5" w:rsidRPr="0063195A" w:rsidRDefault="00A06FF5" w:rsidP="0063195A">
      <w:pPr>
        <w:rPr>
          <w:rFonts w:ascii="Garamond" w:hAnsi="Garamond"/>
        </w:rPr>
      </w:pPr>
      <w:r w:rsidRPr="0063195A">
        <w:rPr>
          <w:rFonts w:ascii="Garamond" w:hAnsi="Garamond"/>
        </w:rPr>
        <w:t>For</w:t>
      </w:r>
      <w:r w:rsidRPr="0063195A">
        <w:rPr>
          <w:rFonts w:ascii="Garamond" w:hAnsi="Garamond"/>
          <w:spacing w:val="-5"/>
        </w:rPr>
        <w:t xml:space="preserve"> </w:t>
      </w:r>
      <w:r w:rsidRPr="0063195A">
        <w:rPr>
          <w:rFonts w:ascii="Garamond" w:hAnsi="Garamond"/>
          <w:spacing w:val="-1"/>
        </w:rPr>
        <w:t>reporting</w:t>
      </w:r>
      <w:r w:rsidRPr="0063195A">
        <w:rPr>
          <w:rFonts w:ascii="Garamond" w:hAnsi="Garamond"/>
          <w:spacing w:val="-6"/>
        </w:rPr>
        <w:t xml:space="preserve"> </w:t>
      </w:r>
      <w:r w:rsidRPr="0063195A">
        <w:rPr>
          <w:rFonts w:ascii="Garamond" w:hAnsi="Garamond"/>
          <w:spacing w:val="-2"/>
        </w:rPr>
        <w:t>purposes,</w:t>
      </w:r>
      <w:r w:rsidRPr="0063195A">
        <w:rPr>
          <w:rFonts w:ascii="Garamond" w:hAnsi="Garamond"/>
          <w:spacing w:val="-1"/>
        </w:rPr>
        <w:t xml:space="preserve"> write</w:t>
      </w:r>
      <w:r w:rsidRPr="0063195A">
        <w:rPr>
          <w:rFonts w:ascii="Garamond" w:hAnsi="Garamond"/>
          <w:spacing w:val="-3"/>
        </w:rPr>
        <w:t xml:space="preserve"> </w:t>
      </w:r>
      <w:r w:rsidRPr="0063195A">
        <w:rPr>
          <w:rFonts w:ascii="Garamond" w:hAnsi="Garamond"/>
          <w:spacing w:val="-1"/>
        </w:rPr>
        <w:t>one</w:t>
      </w:r>
      <w:r w:rsidRPr="0063195A">
        <w:rPr>
          <w:rFonts w:ascii="Garamond" w:hAnsi="Garamond"/>
          <w:spacing w:val="-3"/>
        </w:rPr>
        <w:t xml:space="preserve"> </w:t>
      </w:r>
      <w:r w:rsidRPr="0063195A">
        <w:rPr>
          <w:rFonts w:ascii="Garamond" w:hAnsi="Garamond"/>
          <w:spacing w:val="-1"/>
        </w:rPr>
        <w:t>half-</w:t>
      </w:r>
      <w:r w:rsidRPr="0063195A">
        <w:rPr>
          <w:rFonts w:ascii="Garamond" w:eastAsia="Garamond" w:hAnsi="Garamond" w:cs="Garamond"/>
          <w:spacing w:val="-1"/>
        </w:rPr>
        <w:t>page</w:t>
      </w:r>
      <w:r w:rsidRPr="0063195A">
        <w:rPr>
          <w:rFonts w:ascii="Garamond" w:eastAsia="Garamond" w:hAnsi="Garamond" w:cs="Garamond"/>
          <w:spacing w:val="-4"/>
        </w:rPr>
        <w:t xml:space="preserve"> </w:t>
      </w:r>
      <w:r w:rsidRPr="0063195A">
        <w:rPr>
          <w:rFonts w:ascii="Garamond" w:eastAsia="Garamond" w:hAnsi="Garamond" w:cs="Garamond"/>
          <w:spacing w:val="-1"/>
        </w:rPr>
        <w:t>paragraph</w:t>
      </w:r>
      <w:r w:rsidRPr="0063195A">
        <w:rPr>
          <w:rFonts w:ascii="Garamond" w:eastAsia="Garamond" w:hAnsi="Garamond" w:cs="Garamond"/>
          <w:spacing w:val="-5"/>
        </w:rPr>
        <w:t xml:space="preserve"> </w:t>
      </w:r>
      <w:r w:rsidRPr="0063195A">
        <w:rPr>
          <w:rFonts w:ascii="Garamond" w:eastAsia="Garamond" w:hAnsi="Garamond" w:cs="Garamond"/>
          <w:spacing w:val="-1"/>
        </w:rPr>
        <w:t>that</w:t>
      </w:r>
      <w:r w:rsidRPr="0063195A">
        <w:rPr>
          <w:rFonts w:ascii="Garamond" w:eastAsia="Garamond" w:hAnsi="Garamond" w:cs="Garamond"/>
          <w:spacing w:val="-2"/>
        </w:rPr>
        <w:t xml:space="preserve"> </w:t>
      </w:r>
      <w:r w:rsidRPr="0063195A">
        <w:rPr>
          <w:rFonts w:ascii="Garamond" w:eastAsia="Garamond" w:hAnsi="Garamond" w:cs="Garamond"/>
          <w:spacing w:val="-1"/>
        </w:rPr>
        <w:t>summarizes</w:t>
      </w:r>
      <w:r w:rsidRPr="0063195A">
        <w:rPr>
          <w:rFonts w:ascii="Garamond" w:eastAsia="Garamond" w:hAnsi="Garamond" w:cs="Garamond"/>
          <w:spacing w:val="-4"/>
        </w:rPr>
        <w:t xml:space="preserve"> </w:t>
      </w:r>
      <w:r w:rsidRPr="0063195A">
        <w:rPr>
          <w:rFonts w:ascii="Garamond" w:eastAsia="Garamond" w:hAnsi="Garamond" w:cs="Garamond"/>
        </w:rPr>
        <w:t>the</w:t>
      </w:r>
      <w:r w:rsidRPr="0063195A">
        <w:rPr>
          <w:rFonts w:ascii="Garamond" w:eastAsia="Garamond" w:hAnsi="Garamond" w:cs="Garamond"/>
          <w:spacing w:val="-3"/>
        </w:rPr>
        <w:t xml:space="preserve"> </w:t>
      </w:r>
      <w:r w:rsidRPr="0063195A">
        <w:rPr>
          <w:rFonts w:ascii="Garamond" w:eastAsia="Garamond" w:hAnsi="Garamond" w:cs="Garamond"/>
          <w:spacing w:val="-1"/>
        </w:rPr>
        <w:t>project’s</w:t>
      </w:r>
      <w:r w:rsidRPr="0063195A">
        <w:rPr>
          <w:rFonts w:ascii="Garamond" w:eastAsia="Garamond" w:hAnsi="Garamond" w:cs="Garamond"/>
          <w:spacing w:val="-6"/>
        </w:rPr>
        <w:t xml:space="preserve"> </w:t>
      </w:r>
      <w:r w:rsidRPr="0063195A">
        <w:rPr>
          <w:rFonts w:ascii="Garamond" w:eastAsia="Garamond" w:hAnsi="Garamond" w:cs="Garamond"/>
          <w:spacing w:val="-1"/>
        </w:rPr>
        <w:t>progress</w:t>
      </w:r>
      <w:r w:rsidRPr="0063195A">
        <w:rPr>
          <w:rFonts w:ascii="Garamond" w:eastAsia="Garamond" w:hAnsi="Garamond" w:cs="Garamond"/>
          <w:spacing w:val="-4"/>
        </w:rPr>
        <w:t xml:space="preserve"> </w:t>
      </w:r>
      <w:r w:rsidRPr="0063195A">
        <w:rPr>
          <w:rFonts w:ascii="Garamond" w:eastAsia="Garamond" w:hAnsi="Garamond" w:cs="Garamond"/>
          <w:spacing w:val="-1"/>
        </w:rPr>
        <w:t>towards</w:t>
      </w:r>
      <w:r w:rsidRPr="0063195A">
        <w:rPr>
          <w:rFonts w:ascii="Garamond" w:eastAsia="Garamond" w:hAnsi="Garamond" w:cs="Garamond"/>
          <w:spacing w:val="73"/>
        </w:rPr>
        <w:t xml:space="preserve"> </w:t>
      </w:r>
      <w:r w:rsidRPr="0063195A">
        <w:rPr>
          <w:rFonts w:ascii="Garamond" w:hAnsi="Garamond"/>
          <w:spacing w:val="-1"/>
        </w:rPr>
        <w:t>results</w:t>
      </w:r>
      <w:r w:rsidRPr="0063195A">
        <w:rPr>
          <w:rFonts w:ascii="Garamond" w:hAnsi="Garamond"/>
          <w:spacing w:val="10"/>
        </w:rPr>
        <w:t xml:space="preserve"> </w:t>
      </w:r>
      <w:r w:rsidRPr="0063195A">
        <w:rPr>
          <w:rFonts w:ascii="Garamond" w:hAnsi="Garamond"/>
        </w:rPr>
        <w:t>in</w:t>
      </w:r>
      <w:r w:rsidRPr="0063195A">
        <w:rPr>
          <w:rFonts w:ascii="Garamond" w:hAnsi="Garamond"/>
          <w:spacing w:val="9"/>
        </w:rPr>
        <w:t xml:space="preserve"> </w:t>
      </w:r>
      <w:r w:rsidRPr="0063195A">
        <w:rPr>
          <w:rFonts w:ascii="Garamond" w:hAnsi="Garamond"/>
          <w:spacing w:val="-1"/>
        </w:rPr>
        <w:t>terms</w:t>
      </w:r>
      <w:r w:rsidRPr="0063195A">
        <w:rPr>
          <w:rFonts w:ascii="Garamond" w:hAnsi="Garamond"/>
          <w:spacing w:val="10"/>
        </w:rPr>
        <w:t xml:space="preserve"> </w:t>
      </w:r>
      <w:r w:rsidRPr="0063195A">
        <w:rPr>
          <w:rFonts w:ascii="Garamond" w:hAnsi="Garamond"/>
          <w:spacing w:val="-2"/>
        </w:rPr>
        <w:t>of</w:t>
      </w:r>
      <w:r w:rsidRPr="0063195A">
        <w:rPr>
          <w:rFonts w:ascii="Garamond" w:hAnsi="Garamond"/>
          <w:spacing w:val="9"/>
        </w:rPr>
        <w:t xml:space="preserve"> </w:t>
      </w:r>
      <w:r w:rsidRPr="0063195A">
        <w:rPr>
          <w:rFonts w:ascii="Garamond" w:hAnsi="Garamond"/>
          <w:spacing w:val="-1"/>
        </w:rPr>
        <w:t>contribution</w:t>
      </w:r>
      <w:r w:rsidRPr="0063195A">
        <w:rPr>
          <w:rFonts w:ascii="Garamond" w:hAnsi="Garamond"/>
          <w:spacing w:val="9"/>
        </w:rPr>
        <w:t xml:space="preserve"> </w:t>
      </w:r>
      <w:r w:rsidRPr="0063195A">
        <w:rPr>
          <w:rFonts w:ascii="Garamond" w:hAnsi="Garamond"/>
        </w:rPr>
        <w:t>to</w:t>
      </w:r>
      <w:r w:rsidRPr="0063195A">
        <w:rPr>
          <w:rFonts w:ascii="Garamond" w:hAnsi="Garamond"/>
          <w:spacing w:val="9"/>
        </w:rPr>
        <w:t xml:space="preserve"> </w:t>
      </w:r>
      <w:r w:rsidRPr="0063195A">
        <w:rPr>
          <w:rFonts w:ascii="Garamond" w:hAnsi="Garamond"/>
          <w:spacing w:val="-1"/>
        </w:rPr>
        <w:t>sustainable</w:t>
      </w:r>
      <w:r w:rsidRPr="0063195A">
        <w:rPr>
          <w:rFonts w:ascii="Garamond" w:hAnsi="Garamond"/>
          <w:spacing w:val="8"/>
        </w:rPr>
        <w:t xml:space="preserve"> </w:t>
      </w:r>
      <w:r w:rsidRPr="0063195A">
        <w:rPr>
          <w:rFonts w:ascii="Garamond" w:hAnsi="Garamond"/>
          <w:spacing w:val="-1"/>
        </w:rPr>
        <w:t>development</w:t>
      </w:r>
      <w:r w:rsidRPr="0063195A">
        <w:rPr>
          <w:rFonts w:ascii="Garamond" w:hAnsi="Garamond"/>
          <w:spacing w:val="15"/>
        </w:rPr>
        <w:t xml:space="preserve"> </w:t>
      </w:r>
      <w:r w:rsidRPr="0063195A">
        <w:rPr>
          <w:rFonts w:ascii="Garamond" w:hAnsi="Garamond"/>
          <w:spacing w:val="-1"/>
        </w:rPr>
        <w:t>benefits,</w:t>
      </w:r>
      <w:r w:rsidRPr="0063195A">
        <w:rPr>
          <w:rFonts w:ascii="Garamond" w:hAnsi="Garamond"/>
          <w:spacing w:val="9"/>
        </w:rPr>
        <w:t xml:space="preserve"> </w:t>
      </w:r>
      <w:r w:rsidRPr="0063195A">
        <w:rPr>
          <w:rFonts w:ascii="Garamond" w:hAnsi="Garamond"/>
          <w:spacing w:val="-1"/>
        </w:rPr>
        <w:t>as</w:t>
      </w:r>
      <w:r w:rsidRPr="0063195A">
        <w:rPr>
          <w:rFonts w:ascii="Garamond" w:hAnsi="Garamond"/>
          <w:spacing w:val="10"/>
        </w:rPr>
        <w:t xml:space="preserve"> </w:t>
      </w:r>
      <w:r w:rsidRPr="0063195A">
        <w:rPr>
          <w:rFonts w:ascii="Garamond" w:hAnsi="Garamond"/>
          <w:spacing w:val="-1"/>
        </w:rPr>
        <w:t>well</w:t>
      </w:r>
      <w:r w:rsidRPr="0063195A">
        <w:rPr>
          <w:rFonts w:ascii="Garamond" w:hAnsi="Garamond"/>
          <w:spacing w:val="9"/>
        </w:rPr>
        <w:t xml:space="preserve"> </w:t>
      </w:r>
      <w:r w:rsidRPr="0063195A">
        <w:rPr>
          <w:rFonts w:ascii="Garamond" w:hAnsi="Garamond"/>
          <w:spacing w:val="-1"/>
        </w:rPr>
        <w:t>as</w:t>
      </w:r>
      <w:r w:rsidRPr="0063195A">
        <w:rPr>
          <w:rFonts w:ascii="Garamond" w:hAnsi="Garamond"/>
          <w:spacing w:val="10"/>
        </w:rPr>
        <w:t xml:space="preserve"> </w:t>
      </w:r>
      <w:r w:rsidRPr="0063195A">
        <w:rPr>
          <w:rFonts w:ascii="Garamond" w:hAnsi="Garamond"/>
          <w:spacing w:val="-1"/>
        </w:rPr>
        <w:t>global</w:t>
      </w:r>
      <w:r w:rsidRPr="0063195A">
        <w:rPr>
          <w:rFonts w:ascii="Garamond" w:hAnsi="Garamond"/>
          <w:spacing w:val="9"/>
        </w:rPr>
        <w:t xml:space="preserve"> </w:t>
      </w:r>
      <w:r w:rsidRPr="0063195A">
        <w:rPr>
          <w:rFonts w:ascii="Garamond" w:hAnsi="Garamond"/>
          <w:spacing w:val="-1"/>
        </w:rPr>
        <w:t>environmental</w:t>
      </w:r>
      <w:r w:rsidRPr="0063195A">
        <w:rPr>
          <w:rFonts w:ascii="Garamond" w:hAnsi="Garamond"/>
          <w:spacing w:val="41"/>
        </w:rPr>
        <w:t xml:space="preserve"> </w:t>
      </w:r>
      <w:r w:rsidRPr="0063195A">
        <w:rPr>
          <w:rFonts w:ascii="Garamond" w:hAnsi="Garamond"/>
          <w:spacing w:val="-1"/>
        </w:rPr>
        <w:t>benefits.</w:t>
      </w:r>
    </w:p>
    <w:p w14:paraId="470DC8C0" w14:textId="77777777" w:rsidR="00A06FF5" w:rsidRPr="0063195A" w:rsidRDefault="00A06FF5" w:rsidP="0063195A">
      <w:pPr>
        <w:rPr>
          <w:rFonts w:ascii="Garamond" w:hAnsi="Garamond"/>
        </w:rPr>
      </w:pPr>
      <w:r w:rsidRPr="0063195A">
        <w:rPr>
          <w:rFonts w:ascii="Garamond" w:hAnsi="Garamond"/>
        </w:rPr>
        <w:t>List</w:t>
      </w:r>
      <w:r w:rsidRPr="0063195A">
        <w:rPr>
          <w:rFonts w:ascii="Garamond" w:hAnsi="Garamond"/>
          <w:spacing w:val="8"/>
        </w:rPr>
        <w:t xml:space="preserve"> </w:t>
      </w:r>
      <w:r w:rsidRPr="0063195A">
        <w:rPr>
          <w:rFonts w:ascii="Garamond" w:hAnsi="Garamond"/>
          <w:spacing w:val="-1"/>
        </w:rPr>
        <w:t>knowledge</w:t>
      </w:r>
      <w:r w:rsidRPr="0063195A">
        <w:rPr>
          <w:rFonts w:ascii="Garamond" w:hAnsi="Garamond"/>
          <w:spacing w:val="6"/>
        </w:rPr>
        <w:t xml:space="preserve"> </w:t>
      </w:r>
      <w:r w:rsidRPr="0063195A">
        <w:rPr>
          <w:rFonts w:ascii="Garamond" w:hAnsi="Garamond"/>
          <w:spacing w:val="-1"/>
        </w:rPr>
        <w:t>activities/products</w:t>
      </w:r>
      <w:r w:rsidRPr="0063195A">
        <w:rPr>
          <w:rFonts w:ascii="Garamond" w:hAnsi="Garamond"/>
          <w:spacing w:val="8"/>
        </w:rPr>
        <w:t xml:space="preserve"> </w:t>
      </w:r>
      <w:r w:rsidRPr="0063195A">
        <w:rPr>
          <w:rFonts w:ascii="Garamond" w:hAnsi="Garamond"/>
          <w:spacing w:val="-1"/>
        </w:rPr>
        <w:t>developed</w:t>
      </w:r>
      <w:r w:rsidRPr="0063195A">
        <w:rPr>
          <w:rFonts w:ascii="Garamond" w:hAnsi="Garamond"/>
          <w:spacing w:val="7"/>
        </w:rPr>
        <w:t xml:space="preserve"> </w:t>
      </w:r>
      <w:r w:rsidRPr="0063195A">
        <w:rPr>
          <w:rFonts w:ascii="Garamond" w:hAnsi="Garamond"/>
          <w:spacing w:val="-1"/>
        </w:rPr>
        <w:t>(based</w:t>
      </w:r>
      <w:r w:rsidRPr="0063195A">
        <w:rPr>
          <w:rFonts w:ascii="Garamond" w:hAnsi="Garamond"/>
          <w:spacing w:val="4"/>
        </w:rPr>
        <w:t xml:space="preserve"> </w:t>
      </w:r>
      <w:r w:rsidRPr="0063195A">
        <w:rPr>
          <w:rFonts w:ascii="Garamond" w:hAnsi="Garamond"/>
          <w:spacing w:val="-1"/>
        </w:rPr>
        <w:t>on</w:t>
      </w:r>
      <w:r w:rsidRPr="0063195A">
        <w:rPr>
          <w:rFonts w:ascii="Garamond" w:hAnsi="Garamond"/>
          <w:spacing w:val="5"/>
        </w:rPr>
        <w:t xml:space="preserve"> </w:t>
      </w:r>
      <w:r w:rsidRPr="0063195A">
        <w:rPr>
          <w:rFonts w:ascii="Garamond" w:hAnsi="Garamond"/>
          <w:spacing w:val="-1"/>
        </w:rPr>
        <w:t>knowledge</w:t>
      </w:r>
      <w:r w:rsidRPr="0063195A">
        <w:rPr>
          <w:rFonts w:ascii="Garamond" w:hAnsi="Garamond"/>
          <w:spacing w:val="6"/>
        </w:rPr>
        <w:t xml:space="preserve"> </w:t>
      </w:r>
      <w:r w:rsidRPr="0063195A">
        <w:rPr>
          <w:rFonts w:ascii="Garamond" w:hAnsi="Garamond"/>
          <w:spacing w:val="-1"/>
        </w:rPr>
        <w:t>management</w:t>
      </w:r>
      <w:r w:rsidRPr="0063195A">
        <w:rPr>
          <w:rFonts w:ascii="Garamond" w:hAnsi="Garamond"/>
          <w:spacing w:val="7"/>
        </w:rPr>
        <w:t xml:space="preserve"> </w:t>
      </w:r>
      <w:r w:rsidRPr="0063195A">
        <w:rPr>
          <w:rFonts w:ascii="Garamond" w:hAnsi="Garamond"/>
          <w:spacing w:val="-2"/>
        </w:rPr>
        <w:t>approach</w:t>
      </w:r>
      <w:r w:rsidRPr="0063195A">
        <w:rPr>
          <w:rFonts w:ascii="Garamond" w:hAnsi="Garamond"/>
          <w:spacing w:val="7"/>
        </w:rPr>
        <w:t xml:space="preserve"> </w:t>
      </w:r>
      <w:r w:rsidRPr="0063195A">
        <w:rPr>
          <w:rFonts w:ascii="Garamond" w:hAnsi="Garamond"/>
          <w:spacing w:val="-1"/>
        </w:rPr>
        <w:t>approved</w:t>
      </w:r>
      <w:r w:rsidRPr="0063195A">
        <w:rPr>
          <w:rFonts w:ascii="Garamond" w:hAnsi="Garamond"/>
          <w:spacing w:val="57"/>
        </w:rPr>
        <w:t xml:space="preserve"> </w:t>
      </w:r>
      <w:r w:rsidRPr="0063195A">
        <w:rPr>
          <w:rFonts w:ascii="Garamond" w:hAnsi="Garamond"/>
          <w:spacing w:val="-1"/>
        </w:rPr>
        <w:t>at</w:t>
      </w:r>
      <w:r w:rsidRPr="0063195A">
        <w:rPr>
          <w:rFonts w:ascii="Garamond" w:hAnsi="Garamond"/>
        </w:rPr>
        <w:t xml:space="preserve"> </w:t>
      </w:r>
      <w:r w:rsidRPr="0063195A">
        <w:rPr>
          <w:rFonts w:ascii="Garamond" w:hAnsi="Garamond"/>
          <w:spacing w:val="-1"/>
        </w:rPr>
        <w:t>CEO</w:t>
      </w:r>
      <w:r w:rsidRPr="0063195A">
        <w:rPr>
          <w:rFonts w:ascii="Garamond" w:hAnsi="Garamond"/>
        </w:rPr>
        <w:t xml:space="preserve"> </w:t>
      </w:r>
      <w:r w:rsidRPr="0063195A">
        <w:rPr>
          <w:rFonts w:ascii="Garamond" w:hAnsi="Garamond"/>
          <w:spacing w:val="-1"/>
        </w:rPr>
        <w:t>Endorsement/Approval).</w:t>
      </w:r>
    </w:p>
    <w:p w14:paraId="76DB3B73" w14:textId="77777777" w:rsidR="00A06FF5" w:rsidRPr="0063195A" w:rsidRDefault="00A06FF5" w:rsidP="0063195A">
      <w:pPr>
        <w:rPr>
          <w:rFonts w:ascii="Garamond" w:hAnsi="Garamond"/>
        </w:rPr>
      </w:pPr>
      <w:r w:rsidRPr="0063195A">
        <w:rPr>
          <w:rFonts w:ascii="Garamond" w:hAnsi="Garamond"/>
          <w:spacing w:val="-1"/>
          <w:u w:val="single" w:color="000000"/>
        </w:rPr>
        <w:t>Impact</w:t>
      </w:r>
      <w:r w:rsidRPr="0063195A">
        <w:rPr>
          <w:rFonts w:ascii="Garamond" w:hAnsi="Garamond"/>
          <w:u w:val="single" w:color="000000"/>
        </w:rPr>
        <w:t xml:space="preserve"> </w:t>
      </w:r>
      <w:r w:rsidRPr="0063195A">
        <w:rPr>
          <w:rFonts w:ascii="Garamond" w:hAnsi="Garamond"/>
          <w:spacing w:val="-2"/>
          <w:u w:val="single" w:color="000000"/>
        </w:rPr>
        <w:t>of</w:t>
      </w:r>
      <w:r w:rsidRPr="0063195A">
        <w:rPr>
          <w:rFonts w:ascii="Garamond" w:hAnsi="Garamond"/>
          <w:u w:val="single" w:color="000000"/>
        </w:rPr>
        <w:t xml:space="preserve"> </w:t>
      </w:r>
      <w:r w:rsidRPr="0063195A">
        <w:rPr>
          <w:rFonts w:ascii="Garamond" w:hAnsi="Garamond"/>
          <w:spacing w:val="-1"/>
          <w:u w:val="single" w:color="000000"/>
        </w:rPr>
        <w:t xml:space="preserve">COVID-19 </w:t>
      </w:r>
      <w:r w:rsidRPr="0063195A">
        <w:rPr>
          <w:rFonts w:ascii="Garamond" w:hAnsi="Garamond"/>
          <w:spacing w:val="-2"/>
          <w:u w:val="single" w:color="000000"/>
        </w:rPr>
        <w:t>on</w:t>
      </w:r>
      <w:r w:rsidRPr="0063195A">
        <w:rPr>
          <w:rFonts w:ascii="Garamond" w:hAnsi="Garamond"/>
          <w:spacing w:val="-1"/>
          <w:u w:val="single" w:color="000000"/>
        </w:rPr>
        <w:t xml:space="preserve"> project</w:t>
      </w:r>
      <w:r w:rsidRPr="0063195A">
        <w:rPr>
          <w:rFonts w:ascii="Garamond" w:hAnsi="Garamond"/>
          <w:u w:val="single" w:color="000000"/>
        </w:rPr>
        <w:t xml:space="preserve"> </w:t>
      </w:r>
      <w:r w:rsidRPr="0063195A">
        <w:rPr>
          <w:rFonts w:ascii="Garamond" w:hAnsi="Garamond"/>
          <w:spacing w:val="-1"/>
          <w:u w:val="single" w:color="000000"/>
        </w:rPr>
        <w:t>implementation:</w:t>
      </w:r>
    </w:p>
    <w:p w14:paraId="5384927A" w14:textId="77777777" w:rsidR="00A06FF5" w:rsidRPr="0063195A" w:rsidRDefault="00A06FF5" w:rsidP="0063195A">
      <w:pPr>
        <w:rPr>
          <w:rFonts w:ascii="Garamond" w:hAnsi="Garamond"/>
        </w:rPr>
      </w:pPr>
      <w:r w:rsidRPr="0063195A">
        <w:rPr>
          <w:rFonts w:ascii="Garamond" w:hAnsi="Garamond"/>
          <w:spacing w:val="-1"/>
        </w:rPr>
        <w:t>Assess</w:t>
      </w:r>
      <w:r w:rsidRPr="0063195A">
        <w:rPr>
          <w:rFonts w:ascii="Garamond" w:hAnsi="Garamond"/>
          <w:spacing w:val="8"/>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impacts</w:t>
      </w:r>
      <w:r w:rsidRPr="0063195A">
        <w:rPr>
          <w:rFonts w:ascii="Garamond" w:hAnsi="Garamond"/>
          <w:spacing w:val="8"/>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spacing w:val="-1"/>
        </w:rPr>
        <w:t>COVID-19</w:t>
      </w:r>
      <w:r w:rsidRPr="0063195A">
        <w:rPr>
          <w:rFonts w:ascii="Garamond" w:hAnsi="Garamond"/>
          <w:spacing w:val="6"/>
        </w:rPr>
        <w:t xml:space="preserve"> </w:t>
      </w:r>
      <w:r w:rsidRPr="0063195A">
        <w:rPr>
          <w:rFonts w:ascii="Garamond" w:hAnsi="Garamond"/>
          <w:spacing w:val="-2"/>
        </w:rPr>
        <w:t>on</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execution</w:t>
      </w:r>
      <w:r w:rsidRPr="0063195A">
        <w:rPr>
          <w:rFonts w:ascii="Garamond" w:hAnsi="Garamond"/>
          <w:spacing w:val="7"/>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project,</w:t>
      </w:r>
      <w:r w:rsidRPr="0063195A">
        <w:rPr>
          <w:rFonts w:ascii="Garamond" w:hAnsi="Garamond"/>
          <w:spacing w:val="7"/>
        </w:rPr>
        <w:t xml:space="preserve"> </w:t>
      </w:r>
      <w:r w:rsidRPr="0063195A">
        <w:rPr>
          <w:rFonts w:ascii="Garamond" w:hAnsi="Garamond"/>
        </w:rPr>
        <w:t>in</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past</w:t>
      </w:r>
      <w:r w:rsidRPr="0063195A">
        <w:rPr>
          <w:rFonts w:ascii="Garamond" w:hAnsi="Garamond"/>
          <w:spacing w:val="7"/>
        </w:rPr>
        <w:t xml:space="preserve"> </w:t>
      </w:r>
      <w:r w:rsidRPr="0063195A">
        <w:rPr>
          <w:rFonts w:ascii="Garamond" w:hAnsi="Garamond"/>
          <w:spacing w:val="-1"/>
        </w:rPr>
        <w:t>year</w:t>
      </w:r>
      <w:r w:rsidRPr="0063195A">
        <w:rPr>
          <w:rFonts w:ascii="Garamond" w:hAnsi="Garamond"/>
          <w:spacing w:val="7"/>
        </w:rPr>
        <w:t xml:space="preserve"> </w:t>
      </w:r>
      <w:r w:rsidRPr="0063195A">
        <w:rPr>
          <w:rFonts w:ascii="Garamond" w:hAnsi="Garamond"/>
          <w:spacing w:val="-2"/>
        </w:rPr>
        <w:t>and</w:t>
      </w:r>
      <w:r w:rsidRPr="0063195A">
        <w:rPr>
          <w:rFonts w:ascii="Garamond" w:hAnsi="Garamond"/>
          <w:spacing w:val="7"/>
        </w:rPr>
        <w:t xml:space="preserve"> </w:t>
      </w:r>
      <w:r w:rsidRPr="0063195A">
        <w:rPr>
          <w:rFonts w:ascii="Garamond" w:hAnsi="Garamond"/>
          <w:spacing w:val="-1"/>
        </w:rPr>
        <w:t>for</w:t>
      </w:r>
      <w:r w:rsidRPr="0063195A">
        <w:rPr>
          <w:rFonts w:ascii="Garamond" w:hAnsi="Garamond"/>
          <w:spacing w:val="8"/>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remaining</w:t>
      </w:r>
      <w:r w:rsidRPr="0063195A">
        <w:rPr>
          <w:rFonts w:ascii="Garamond" w:hAnsi="Garamond"/>
          <w:spacing w:val="55"/>
        </w:rPr>
        <w:t xml:space="preserve"> </w:t>
      </w:r>
      <w:r w:rsidRPr="0063195A">
        <w:rPr>
          <w:rFonts w:ascii="Garamond" w:hAnsi="Garamond"/>
          <w:spacing w:val="-1"/>
        </w:rPr>
        <w:t>duration of</w:t>
      </w:r>
      <w:r w:rsidRPr="0063195A">
        <w:rPr>
          <w:rFonts w:ascii="Garamond" w:hAnsi="Garamond"/>
        </w:rPr>
        <w:t xml:space="preserve"> 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provide recommendations</w:t>
      </w:r>
      <w:r w:rsidRPr="0063195A">
        <w:rPr>
          <w:rFonts w:ascii="Garamond" w:hAnsi="Garamond"/>
          <w:spacing w:val="1"/>
        </w:rPr>
        <w:t xml:space="preserve"> </w:t>
      </w:r>
      <w:r w:rsidRPr="0063195A">
        <w:rPr>
          <w:rFonts w:ascii="Garamond" w:hAnsi="Garamond"/>
          <w:spacing w:val="-2"/>
        </w:rPr>
        <w:t>on</w:t>
      </w:r>
      <w:r w:rsidRPr="0063195A">
        <w:rPr>
          <w:rFonts w:ascii="Garamond" w:hAnsi="Garamond"/>
        </w:rPr>
        <w:t xml:space="preserve"> </w:t>
      </w:r>
      <w:r w:rsidRPr="0063195A">
        <w:rPr>
          <w:rFonts w:ascii="Garamond" w:hAnsi="Garamond"/>
          <w:spacing w:val="-1"/>
        </w:rPr>
        <w:t>how</w:t>
      </w:r>
      <w:r w:rsidRPr="0063195A">
        <w:rPr>
          <w:rFonts w:ascii="Garamond" w:hAnsi="Garamond"/>
        </w:rPr>
        <w:t xml:space="preserve"> the</w:t>
      </w:r>
      <w:r w:rsidRPr="0063195A">
        <w:rPr>
          <w:rFonts w:ascii="Garamond" w:hAnsi="Garamond"/>
          <w:spacing w:val="-1"/>
        </w:rPr>
        <w:t xml:space="preserve"> project</w:t>
      </w:r>
      <w:r w:rsidRPr="0063195A">
        <w:rPr>
          <w:rFonts w:ascii="Garamond" w:hAnsi="Garamond"/>
        </w:rPr>
        <w:t xml:space="preserve"> </w:t>
      </w:r>
      <w:r w:rsidRPr="0063195A">
        <w:rPr>
          <w:rFonts w:ascii="Garamond" w:hAnsi="Garamond"/>
          <w:spacing w:val="-1"/>
        </w:rPr>
        <w:t>can</w:t>
      </w:r>
      <w:r w:rsidRPr="0063195A">
        <w:rPr>
          <w:rFonts w:ascii="Garamond" w:hAnsi="Garamond"/>
        </w:rPr>
        <w:t xml:space="preserve"> </w:t>
      </w:r>
      <w:r w:rsidRPr="0063195A">
        <w:rPr>
          <w:rFonts w:ascii="Garamond" w:hAnsi="Garamond"/>
          <w:spacing w:val="-1"/>
        </w:rPr>
        <w:t>mitigate</w:t>
      </w:r>
      <w:r w:rsidRPr="0063195A">
        <w:rPr>
          <w:rFonts w:ascii="Garamond" w:hAnsi="Garamond"/>
        </w:rPr>
        <w:t xml:space="preserve"> </w:t>
      </w:r>
      <w:r w:rsidRPr="0063195A">
        <w:rPr>
          <w:rFonts w:ascii="Garamond" w:hAnsi="Garamond"/>
          <w:spacing w:val="-1"/>
        </w:rPr>
        <w:t>these.</w:t>
      </w:r>
    </w:p>
    <w:p w14:paraId="1FF43B26" w14:textId="77777777" w:rsidR="00A06FF5" w:rsidRPr="0063195A" w:rsidRDefault="00A06FF5" w:rsidP="0063195A">
      <w:pPr>
        <w:rPr>
          <w:rFonts w:ascii="Garamond" w:eastAsia="Garamond" w:hAnsi="Garamond" w:cs="Garamond"/>
          <w:sz w:val="19"/>
          <w:szCs w:val="19"/>
        </w:rPr>
      </w:pPr>
    </w:p>
    <w:p w14:paraId="778DD8B3" w14:textId="2E4DC313" w:rsidR="00A06FF5" w:rsidRPr="0063195A" w:rsidRDefault="00A06FF5" w:rsidP="0063195A">
      <w:pPr>
        <w:rPr>
          <w:rFonts w:ascii="Garamond" w:eastAsia="Garamond" w:hAnsi="Garamond" w:cs="Garamond"/>
          <w:sz w:val="2"/>
          <w:szCs w:val="2"/>
        </w:rPr>
      </w:pPr>
      <w:r w:rsidRPr="0063195A">
        <w:rPr>
          <w:rFonts w:ascii="Garamond" w:eastAsia="Garamond" w:hAnsi="Garamond" w:cs="Garamond"/>
          <w:noProof/>
          <w:sz w:val="2"/>
          <w:szCs w:val="2"/>
        </w:rPr>
        <mc:AlternateContent>
          <mc:Choice Requires="wpg">
            <w:drawing>
              <wp:inline distT="0" distB="0" distL="0" distR="0" wp14:anchorId="6705E8A4" wp14:editId="498FD791">
                <wp:extent cx="1839595" cy="10795"/>
                <wp:effectExtent l="5715" t="4445" r="2540" b="3810"/>
                <wp:docPr id="93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943" name="Group 6"/>
                        <wpg:cNvGrpSpPr>
                          <a:grpSpLocks/>
                        </wpg:cNvGrpSpPr>
                        <wpg:grpSpPr bwMode="auto">
                          <a:xfrm>
                            <a:off x="8" y="8"/>
                            <a:ext cx="2881" cy="2"/>
                            <a:chOff x="8" y="8"/>
                            <a:chExt cx="2881" cy="2"/>
                          </a:xfrm>
                        </wpg:grpSpPr>
                        <wps:wsp>
                          <wps:cNvPr id="944" name="Freeform 7"/>
                          <wps:cNvSpPr>
                            <a:spLocks/>
                          </wps:cNvSpPr>
                          <wps:spPr bwMode="auto">
                            <a:xfrm>
                              <a:off x="8" y="8"/>
                              <a:ext cx="2881" cy="2"/>
                            </a:xfrm>
                            <a:custGeom>
                              <a:avLst/>
                              <a:gdLst>
                                <a:gd name="T0" fmla="+- 0 8 8"/>
                                <a:gd name="T1" fmla="*/ T0 w 2881"/>
                                <a:gd name="T2" fmla="+- 0 2889 8"/>
                                <a:gd name="T3" fmla="*/ T2 w 2881"/>
                              </a:gdLst>
                              <a:ahLst/>
                              <a:cxnLst>
                                <a:cxn ang="0">
                                  <a:pos x="T1" y="0"/>
                                </a:cxn>
                                <a:cxn ang="0">
                                  <a:pos x="T3" y="0"/>
                                </a:cxn>
                              </a:cxnLst>
                              <a:rect l="0" t="0" r="r" b="b"/>
                              <a:pathLst>
                                <a:path w="2881">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1AEDD0C" id="Group 939"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">
                <v:group id="Group 6" o:spid="_x0000_s1027" style="position:absolute;left:8;top:8;width:2881;height:2" coordorigin="8,8" coordsize="2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uTY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">
                  <v:shape id="Freeform 7" o:spid="_x0000_s1028" style="position:absolute;left:8;top:8;width:2881;height:2;visibility:visible;mso-wrap-style:square;v-text-anchor:top" coordsize="2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" path="m,l2881,e" filled="f" strokeweight=".82pt">
                    <v:path arrowok="t" o:connecttype="custom" o:connectlocs="0,0;2881,0" o:connectangles="0,0"/>
                  </v:shape>
                </v:group>
                <w10:anchorlock/>
              </v:group>
            </w:pict>
          </mc:Fallback>
        </mc:AlternateContent>
      </w:r>
    </w:p>
    <w:p w14:paraId="17BF3833" w14:textId="77777777" w:rsidR="00A06FF5" w:rsidRPr="0063195A" w:rsidRDefault="00A06FF5" w:rsidP="0063195A">
      <w:pPr>
        <w:rPr>
          <w:rFonts w:ascii="Garamond" w:eastAsia="Garamond" w:hAnsi="Garamond" w:cs="Garamond"/>
          <w:sz w:val="10"/>
          <w:szCs w:val="10"/>
        </w:rPr>
      </w:pPr>
    </w:p>
    <w:p w14:paraId="1DDBC908" w14:textId="77777777" w:rsidR="00A06FF5" w:rsidRPr="0063195A" w:rsidRDefault="00A06FF5" w:rsidP="0063195A">
      <w:pPr>
        <w:rPr>
          <w:rFonts w:ascii="Garamond" w:eastAsia="Garamond" w:hAnsi="Garamond" w:cs="Garamond"/>
          <w:sz w:val="16"/>
          <w:szCs w:val="16"/>
        </w:rPr>
      </w:pPr>
      <w:r w:rsidRPr="0063195A">
        <w:rPr>
          <w:rFonts w:ascii="Garamond" w:eastAsia="Garamond" w:hAnsi="Garamond" w:cs="Garamond"/>
          <w:position w:val="4"/>
          <w:sz w:val="10"/>
          <w:szCs w:val="10"/>
        </w:rPr>
        <w:t>6</w:t>
      </w:r>
      <w:r w:rsidRPr="0063195A">
        <w:rPr>
          <w:rFonts w:ascii="Garamond" w:eastAsia="Garamond" w:hAnsi="Garamond" w:cs="Garamond"/>
          <w:spacing w:val="11"/>
          <w:position w:val="4"/>
          <w:sz w:val="10"/>
          <w:szCs w:val="10"/>
        </w:rPr>
        <w:t xml:space="preserve"> </w:t>
      </w:r>
      <w:r w:rsidRPr="0063195A">
        <w:rPr>
          <w:rFonts w:ascii="Garamond" w:eastAsia="Garamond" w:hAnsi="Garamond" w:cs="Garamond"/>
          <w:spacing w:val="-1"/>
          <w:sz w:val="16"/>
          <w:szCs w:val="16"/>
        </w:rPr>
        <w:t>Risks</w:t>
      </w:r>
      <w:r w:rsidRPr="0063195A">
        <w:rPr>
          <w:rFonts w:ascii="Garamond" w:eastAsia="Garamond" w:hAnsi="Garamond" w:cs="Garamond"/>
          <w:spacing w:val="-6"/>
          <w:sz w:val="16"/>
          <w:szCs w:val="16"/>
        </w:rPr>
        <w:t xml:space="preserve"> </w:t>
      </w:r>
      <w:r w:rsidRPr="0063195A">
        <w:rPr>
          <w:rFonts w:ascii="Garamond" w:eastAsia="Garamond" w:hAnsi="Garamond" w:cs="Garamond"/>
          <w:spacing w:val="-1"/>
          <w:sz w:val="16"/>
          <w:szCs w:val="16"/>
        </w:rPr>
        <w:t>are</w:t>
      </w:r>
      <w:r w:rsidRPr="0063195A">
        <w:rPr>
          <w:rFonts w:ascii="Garamond" w:eastAsia="Garamond" w:hAnsi="Garamond" w:cs="Garamond"/>
          <w:spacing w:val="-4"/>
          <w:sz w:val="16"/>
          <w:szCs w:val="16"/>
        </w:rPr>
        <w:t xml:space="preserve"> </w:t>
      </w:r>
      <w:r w:rsidRPr="0063195A">
        <w:rPr>
          <w:rFonts w:ascii="Garamond" w:eastAsia="Garamond" w:hAnsi="Garamond" w:cs="Garamond"/>
          <w:sz w:val="16"/>
          <w:szCs w:val="16"/>
        </w:rPr>
        <w:t>to</w:t>
      </w:r>
      <w:r w:rsidRPr="0063195A">
        <w:rPr>
          <w:rFonts w:ascii="Garamond" w:eastAsia="Garamond" w:hAnsi="Garamond" w:cs="Garamond"/>
          <w:spacing w:val="-5"/>
          <w:sz w:val="16"/>
          <w:szCs w:val="16"/>
        </w:rPr>
        <w:t xml:space="preserve"> </w:t>
      </w:r>
      <w:r w:rsidRPr="0063195A">
        <w:rPr>
          <w:rFonts w:ascii="Garamond" w:eastAsia="Garamond" w:hAnsi="Garamond" w:cs="Garamond"/>
          <w:sz w:val="16"/>
          <w:szCs w:val="16"/>
        </w:rPr>
        <w:t>be</w:t>
      </w:r>
      <w:r w:rsidRPr="0063195A">
        <w:rPr>
          <w:rFonts w:ascii="Garamond" w:eastAsia="Garamond" w:hAnsi="Garamond" w:cs="Garamond"/>
          <w:spacing w:val="-7"/>
          <w:sz w:val="16"/>
          <w:szCs w:val="16"/>
        </w:rPr>
        <w:t xml:space="preserve"> </w:t>
      </w:r>
      <w:r w:rsidRPr="0063195A">
        <w:rPr>
          <w:rFonts w:ascii="Garamond" w:eastAsia="Garamond" w:hAnsi="Garamond" w:cs="Garamond"/>
          <w:spacing w:val="-1"/>
          <w:sz w:val="16"/>
          <w:szCs w:val="16"/>
        </w:rPr>
        <w:t>labeled</w:t>
      </w:r>
      <w:r w:rsidRPr="0063195A">
        <w:rPr>
          <w:rFonts w:ascii="Garamond" w:eastAsia="Garamond" w:hAnsi="Garamond" w:cs="Garamond"/>
          <w:spacing w:val="-6"/>
          <w:sz w:val="16"/>
          <w:szCs w:val="16"/>
        </w:rPr>
        <w:t xml:space="preserve"> </w:t>
      </w:r>
      <w:r w:rsidRPr="0063195A">
        <w:rPr>
          <w:rFonts w:ascii="Garamond" w:eastAsia="Garamond" w:hAnsi="Garamond" w:cs="Garamond"/>
          <w:spacing w:val="-1"/>
          <w:sz w:val="16"/>
          <w:szCs w:val="16"/>
        </w:rPr>
        <w:t>with</w:t>
      </w:r>
      <w:r w:rsidRPr="0063195A">
        <w:rPr>
          <w:rFonts w:ascii="Garamond" w:eastAsia="Garamond" w:hAnsi="Garamond" w:cs="Garamond"/>
          <w:spacing w:val="-7"/>
          <w:sz w:val="16"/>
          <w:szCs w:val="16"/>
        </w:rPr>
        <w:t xml:space="preserve"> </w:t>
      </w:r>
      <w:r w:rsidRPr="0063195A">
        <w:rPr>
          <w:rFonts w:ascii="Garamond" w:eastAsia="Garamond" w:hAnsi="Garamond" w:cs="Garamond"/>
          <w:spacing w:val="-1"/>
          <w:sz w:val="16"/>
          <w:szCs w:val="16"/>
        </w:rPr>
        <w:t>both</w:t>
      </w:r>
      <w:r w:rsidRPr="0063195A">
        <w:rPr>
          <w:rFonts w:ascii="Garamond" w:eastAsia="Garamond" w:hAnsi="Garamond" w:cs="Garamond"/>
          <w:spacing w:val="-7"/>
          <w:sz w:val="16"/>
          <w:szCs w:val="16"/>
        </w:rPr>
        <w:t xml:space="preserve"> </w:t>
      </w:r>
      <w:r w:rsidRPr="0063195A">
        <w:rPr>
          <w:rFonts w:ascii="Garamond" w:eastAsia="Garamond" w:hAnsi="Garamond" w:cs="Garamond"/>
          <w:sz w:val="16"/>
          <w:szCs w:val="16"/>
        </w:rPr>
        <w:t>the</w:t>
      </w:r>
      <w:r w:rsidRPr="0063195A">
        <w:rPr>
          <w:rFonts w:ascii="Garamond" w:eastAsia="Garamond" w:hAnsi="Garamond" w:cs="Garamond"/>
          <w:spacing w:val="-7"/>
          <w:sz w:val="16"/>
          <w:szCs w:val="16"/>
        </w:rPr>
        <w:t xml:space="preserve"> </w:t>
      </w:r>
      <w:r w:rsidRPr="0063195A">
        <w:rPr>
          <w:rFonts w:ascii="Garamond" w:eastAsia="Garamond" w:hAnsi="Garamond" w:cs="Garamond"/>
          <w:spacing w:val="-1"/>
          <w:sz w:val="16"/>
          <w:szCs w:val="16"/>
        </w:rPr>
        <w:t>UNDP</w:t>
      </w:r>
      <w:r w:rsidRPr="0063195A">
        <w:rPr>
          <w:rFonts w:ascii="Garamond" w:eastAsia="Garamond" w:hAnsi="Garamond" w:cs="Garamond"/>
          <w:spacing w:val="-4"/>
          <w:sz w:val="16"/>
          <w:szCs w:val="16"/>
        </w:rPr>
        <w:t xml:space="preserve"> </w:t>
      </w:r>
      <w:r w:rsidRPr="0063195A">
        <w:rPr>
          <w:rFonts w:ascii="Garamond" w:eastAsia="Garamond" w:hAnsi="Garamond" w:cs="Garamond"/>
          <w:sz w:val="16"/>
          <w:szCs w:val="16"/>
        </w:rPr>
        <w:t>SES</w:t>
      </w:r>
      <w:r w:rsidRPr="0063195A">
        <w:rPr>
          <w:rFonts w:ascii="Garamond" w:eastAsia="Garamond" w:hAnsi="Garamond" w:cs="Garamond"/>
          <w:spacing w:val="-7"/>
          <w:sz w:val="16"/>
          <w:szCs w:val="16"/>
        </w:rPr>
        <w:t xml:space="preserve"> </w:t>
      </w:r>
      <w:r w:rsidRPr="0063195A">
        <w:rPr>
          <w:rFonts w:ascii="Garamond" w:eastAsia="Garamond" w:hAnsi="Garamond" w:cs="Garamond"/>
          <w:spacing w:val="-1"/>
          <w:sz w:val="16"/>
          <w:szCs w:val="16"/>
        </w:rPr>
        <w:t>Principles</w:t>
      </w:r>
      <w:r w:rsidRPr="0063195A">
        <w:rPr>
          <w:rFonts w:ascii="Garamond" w:eastAsia="Garamond" w:hAnsi="Garamond" w:cs="Garamond"/>
          <w:spacing w:val="-5"/>
          <w:sz w:val="16"/>
          <w:szCs w:val="16"/>
        </w:rPr>
        <w:t xml:space="preserve"> </w:t>
      </w:r>
      <w:r w:rsidRPr="0063195A">
        <w:rPr>
          <w:rFonts w:ascii="Garamond" w:eastAsia="Garamond" w:hAnsi="Garamond" w:cs="Garamond"/>
          <w:spacing w:val="-1"/>
          <w:sz w:val="16"/>
          <w:szCs w:val="16"/>
        </w:rPr>
        <w:t>and</w:t>
      </w:r>
      <w:r w:rsidRPr="0063195A">
        <w:rPr>
          <w:rFonts w:ascii="Garamond" w:eastAsia="Garamond" w:hAnsi="Garamond" w:cs="Garamond"/>
          <w:spacing w:val="-6"/>
          <w:sz w:val="16"/>
          <w:szCs w:val="16"/>
        </w:rPr>
        <w:t xml:space="preserve"> </w:t>
      </w:r>
      <w:r w:rsidRPr="0063195A">
        <w:rPr>
          <w:rFonts w:ascii="Garamond" w:eastAsia="Garamond" w:hAnsi="Garamond" w:cs="Garamond"/>
          <w:spacing w:val="-1"/>
          <w:sz w:val="16"/>
          <w:szCs w:val="16"/>
        </w:rPr>
        <w:t>Standards,</w:t>
      </w:r>
      <w:r w:rsidRPr="0063195A">
        <w:rPr>
          <w:rFonts w:ascii="Garamond" w:eastAsia="Garamond" w:hAnsi="Garamond" w:cs="Garamond"/>
          <w:spacing w:val="-6"/>
          <w:sz w:val="16"/>
          <w:szCs w:val="16"/>
        </w:rPr>
        <w:t xml:space="preserve"> </w:t>
      </w:r>
      <w:r w:rsidRPr="0063195A">
        <w:rPr>
          <w:rFonts w:ascii="Garamond" w:eastAsia="Garamond" w:hAnsi="Garamond" w:cs="Garamond"/>
          <w:spacing w:val="-1"/>
          <w:sz w:val="16"/>
          <w:szCs w:val="16"/>
        </w:rPr>
        <w:t>and</w:t>
      </w:r>
      <w:r w:rsidRPr="0063195A">
        <w:rPr>
          <w:rFonts w:ascii="Garamond" w:eastAsia="Garamond" w:hAnsi="Garamond" w:cs="Garamond"/>
          <w:spacing w:val="-6"/>
          <w:sz w:val="16"/>
          <w:szCs w:val="16"/>
        </w:rPr>
        <w:t xml:space="preserve"> </w:t>
      </w:r>
      <w:r w:rsidRPr="0063195A">
        <w:rPr>
          <w:rFonts w:ascii="Garamond" w:eastAsia="Garamond" w:hAnsi="Garamond" w:cs="Garamond"/>
          <w:sz w:val="16"/>
          <w:szCs w:val="16"/>
        </w:rPr>
        <w:t>the</w:t>
      </w:r>
      <w:r w:rsidRPr="0063195A">
        <w:rPr>
          <w:rFonts w:ascii="Garamond" w:eastAsia="Garamond" w:hAnsi="Garamond" w:cs="Garamond"/>
          <w:spacing w:val="-7"/>
          <w:sz w:val="16"/>
          <w:szCs w:val="16"/>
        </w:rPr>
        <w:t xml:space="preserve"> </w:t>
      </w:r>
      <w:r w:rsidRPr="0063195A">
        <w:rPr>
          <w:rFonts w:ascii="Garamond" w:eastAsia="Garamond" w:hAnsi="Garamond" w:cs="Garamond"/>
          <w:spacing w:val="-1"/>
          <w:sz w:val="16"/>
          <w:szCs w:val="16"/>
        </w:rPr>
        <w:t>GEF’s</w:t>
      </w:r>
      <w:r w:rsidRPr="0063195A">
        <w:rPr>
          <w:rFonts w:ascii="Garamond" w:eastAsia="Garamond" w:hAnsi="Garamond" w:cs="Garamond"/>
          <w:spacing w:val="-2"/>
          <w:sz w:val="16"/>
          <w:szCs w:val="16"/>
        </w:rPr>
        <w:t xml:space="preserve"> </w:t>
      </w:r>
      <w:r w:rsidRPr="0063195A">
        <w:rPr>
          <w:rFonts w:ascii="Garamond" w:eastAsia="Garamond" w:hAnsi="Garamond" w:cs="Garamond"/>
          <w:spacing w:val="-1"/>
          <w:sz w:val="16"/>
          <w:szCs w:val="16"/>
        </w:rPr>
        <w:t>“types</w:t>
      </w:r>
      <w:r w:rsidRPr="0063195A">
        <w:rPr>
          <w:rFonts w:ascii="Garamond" w:eastAsia="Garamond" w:hAnsi="Garamond" w:cs="Garamond"/>
          <w:spacing w:val="-6"/>
          <w:sz w:val="16"/>
          <w:szCs w:val="16"/>
        </w:rPr>
        <w:t xml:space="preserve"> </w:t>
      </w:r>
      <w:r w:rsidRPr="0063195A">
        <w:rPr>
          <w:rFonts w:ascii="Garamond" w:eastAsia="Garamond" w:hAnsi="Garamond" w:cs="Garamond"/>
          <w:spacing w:val="-2"/>
          <w:sz w:val="16"/>
          <w:szCs w:val="16"/>
        </w:rPr>
        <w:t>of</w:t>
      </w:r>
      <w:r w:rsidRPr="0063195A">
        <w:rPr>
          <w:rFonts w:ascii="Garamond" w:eastAsia="Garamond" w:hAnsi="Garamond" w:cs="Garamond"/>
          <w:spacing w:val="-4"/>
          <w:sz w:val="16"/>
          <w:szCs w:val="16"/>
        </w:rPr>
        <w:t xml:space="preserve"> </w:t>
      </w:r>
      <w:r w:rsidRPr="0063195A">
        <w:rPr>
          <w:rFonts w:ascii="Garamond" w:eastAsia="Garamond" w:hAnsi="Garamond" w:cs="Garamond"/>
          <w:spacing w:val="-1"/>
          <w:sz w:val="16"/>
          <w:szCs w:val="16"/>
        </w:rPr>
        <w:t>risks</w:t>
      </w:r>
      <w:r w:rsidRPr="0063195A">
        <w:rPr>
          <w:rFonts w:ascii="Garamond" w:eastAsia="Garamond" w:hAnsi="Garamond" w:cs="Garamond"/>
          <w:spacing w:val="-6"/>
          <w:sz w:val="16"/>
          <w:szCs w:val="16"/>
        </w:rPr>
        <w:t xml:space="preserve"> </w:t>
      </w:r>
      <w:r w:rsidRPr="0063195A">
        <w:rPr>
          <w:rFonts w:ascii="Garamond" w:eastAsia="Garamond" w:hAnsi="Garamond" w:cs="Garamond"/>
          <w:spacing w:val="-1"/>
          <w:sz w:val="16"/>
          <w:szCs w:val="16"/>
        </w:rPr>
        <w:t>and</w:t>
      </w:r>
      <w:r w:rsidRPr="0063195A">
        <w:rPr>
          <w:rFonts w:ascii="Garamond" w:eastAsia="Garamond" w:hAnsi="Garamond" w:cs="Garamond"/>
          <w:spacing w:val="-4"/>
          <w:sz w:val="16"/>
          <w:szCs w:val="16"/>
        </w:rPr>
        <w:t xml:space="preserve"> </w:t>
      </w:r>
      <w:r w:rsidRPr="0063195A">
        <w:rPr>
          <w:rFonts w:ascii="Garamond" w:eastAsia="Garamond" w:hAnsi="Garamond" w:cs="Garamond"/>
          <w:spacing w:val="-1"/>
          <w:sz w:val="16"/>
          <w:szCs w:val="16"/>
        </w:rPr>
        <w:t>potential</w:t>
      </w:r>
      <w:r w:rsidRPr="0063195A">
        <w:rPr>
          <w:rFonts w:ascii="Garamond" w:eastAsia="Garamond" w:hAnsi="Garamond" w:cs="Garamond"/>
          <w:spacing w:val="-5"/>
          <w:sz w:val="16"/>
          <w:szCs w:val="16"/>
        </w:rPr>
        <w:t xml:space="preserve"> </w:t>
      </w:r>
      <w:r w:rsidRPr="0063195A">
        <w:rPr>
          <w:rFonts w:ascii="Garamond" w:eastAsia="Garamond" w:hAnsi="Garamond" w:cs="Garamond"/>
          <w:spacing w:val="-1"/>
          <w:sz w:val="16"/>
          <w:szCs w:val="16"/>
        </w:rPr>
        <w:t>impacts”:</w:t>
      </w:r>
      <w:r w:rsidRPr="0063195A">
        <w:rPr>
          <w:rFonts w:ascii="Garamond" w:eastAsia="Garamond" w:hAnsi="Garamond" w:cs="Garamond"/>
          <w:spacing w:val="-6"/>
          <w:sz w:val="16"/>
          <w:szCs w:val="16"/>
        </w:rPr>
        <w:t xml:space="preserve"> </w:t>
      </w:r>
      <w:r w:rsidRPr="0063195A">
        <w:rPr>
          <w:rFonts w:ascii="Garamond" w:eastAsia="Garamond" w:hAnsi="Garamond" w:cs="Garamond"/>
          <w:spacing w:val="-1"/>
          <w:sz w:val="16"/>
          <w:szCs w:val="16"/>
        </w:rPr>
        <w:t>Climate</w:t>
      </w:r>
      <w:r w:rsidRPr="0063195A">
        <w:rPr>
          <w:rFonts w:ascii="Garamond" w:eastAsia="Garamond" w:hAnsi="Garamond" w:cs="Garamond"/>
          <w:spacing w:val="-7"/>
          <w:sz w:val="16"/>
          <w:szCs w:val="16"/>
        </w:rPr>
        <w:t xml:space="preserve"> </w:t>
      </w:r>
      <w:r w:rsidRPr="0063195A">
        <w:rPr>
          <w:rFonts w:ascii="Garamond" w:eastAsia="Garamond" w:hAnsi="Garamond" w:cs="Garamond"/>
          <w:spacing w:val="-1"/>
          <w:sz w:val="16"/>
          <w:szCs w:val="16"/>
        </w:rPr>
        <w:t>Change</w:t>
      </w:r>
      <w:r w:rsidRPr="0063195A">
        <w:rPr>
          <w:rFonts w:ascii="Garamond" w:eastAsia="Garamond" w:hAnsi="Garamond" w:cs="Garamond"/>
          <w:spacing w:val="81"/>
          <w:sz w:val="16"/>
          <w:szCs w:val="16"/>
        </w:rPr>
        <w:t xml:space="preserve"> </w:t>
      </w:r>
      <w:r w:rsidRPr="0063195A">
        <w:rPr>
          <w:rFonts w:ascii="Garamond" w:eastAsia="Garamond" w:hAnsi="Garamond" w:cs="Garamond"/>
          <w:spacing w:val="-1"/>
          <w:sz w:val="16"/>
          <w:szCs w:val="16"/>
        </w:rPr>
        <w:t>and</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Disaster;</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Disadvantaged</w:t>
      </w:r>
      <w:r w:rsidRPr="0063195A">
        <w:rPr>
          <w:rFonts w:ascii="Garamond" w:eastAsia="Garamond" w:hAnsi="Garamond" w:cs="Garamond"/>
          <w:spacing w:val="2"/>
          <w:sz w:val="16"/>
          <w:szCs w:val="16"/>
        </w:rPr>
        <w:t xml:space="preserve"> </w:t>
      </w:r>
      <w:r w:rsidRPr="0063195A">
        <w:rPr>
          <w:rFonts w:ascii="Garamond" w:eastAsia="Garamond" w:hAnsi="Garamond" w:cs="Garamond"/>
          <w:spacing w:val="-1"/>
          <w:sz w:val="16"/>
          <w:szCs w:val="16"/>
        </w:rPr>
        <w:t>or Vulnerable</w:t>
      </w:r>
      <w:r w:rsidRPr="0063195A">
        <w:rPr>
          <w:rFonts w:ascii="Garamond" w:eastAsia="Garamond" w:hAnsi="Garamond" w:cs="Garamond"/>
          <w:spacing w:val="3"/>
          <w:sz w:val="16"/>
          <w:szCs w:val="16"/>
        </w:rPr>
        <w:t xml:space="preserve"> </w:t>
      </w:r>
      <w:r w:rsidRPr="0063195A">
        <w:rPr>
          <w:rFonts w:ascii="Garamond" w:eastAsia="Garamond" w:hAnsi="Garamond" w:cs="Garamond"/>
          <w:spacing w:val="-1"/>
          <w:sz w:val="16"/>
          <w:szCs w:val="16"/>
        </w:rPr>
        <w:t>Individuals</w:t>
      </w:r>
      <w:r w:rsidRPr="0063195A">
        <w:rPr>
          <w:rFonts w:ascii="Garamond" w:eastAsia="Garamond" w:hAnsi="Garamond" w:cs="Garamond"/>
          <w:spacing w:val="2"/>
          <w:sz w:val="16"/>
          <w:szCs w:val="16"/>
        </w:rPr>
        <w:t xml:space="preserve"> </w:t>
      </w:r>
      <w:r w:rsidRPr="0063195A">
        <w:rPr>
          <w:rFonts w:ascii="Garamond" w:eastAsia="Garamond" w:hAnsi="Garamond" w:cs="Garamond"/>
          <w:spacing w:val="-1"/>
          <w:sz w:val="16"/>
          <w:szCs w:val="16"/>
        </w:rPr>
        <w:t>or Groups; Disability</w:t>
      </w:r>
      <w:r w:rsidRPr="0063195A">
        <w:rPr>
          <w:rFonts w:ascii="Garamond" w:eastAsia="Garamond" w:hAnsi="Garamond" w:cs="Garamond"/>
          <w:spacing w:val="3"/>
          <w:sz w:val="16"/>
          <w:szCs w:val="16"/>
        </w:rPr>
        <w:t xml:space="preserve"> </w:t>
      </w:r>
      <w:r w:rsidRPr="0063195A">
        <w:rPr>
          <w:rFonts w:ascii="Garamond" w:eastAsia="Garamond" w:hAnsi="Garamond" w:cs="Garamond"/>
          <w:spacing w:val="-1"/>
          <w:sz w:val="16"/>
          <w:szCs w:val="16"/>
        </w:rPr>
        <w:t>Inclusion;</w:t>
      </w:r>
      <w:r w:rsidRPr="0063195A">
        <w:rPr>
          <w:rFonts w:ascii="Garamond" w:eastAsia="Garamond" w:hAnsi="Garamond" w:cs="Garamond"/>
          <w:spacing w:val="3"/>
          <w:sz w:val="16"/>
          <w:szCs w:val="16"/>
        </w:rPr>
        <w:t xml:space="preserve"> </w:t>
      </w:r>
      <w:r w:rsidRPr="0063195A">
        <w:rPr>
          <w:rFonts w:ascii="Garamond" w:eastAsia="Garamond" w:hAnsi="Garamond" w:cs="Garamond"/>
          <w:spacing w:val="-1"/>
          <w:sz w:val="16"/>
          <w:szCs w:val="16"/>
        </w:rPr>
        <w:t>Adverse</w:t>
      </w:r>
      <w:r w:rsidRPr="0063195A">
        <w:rPr>
          <w:rFonts w:ascii="Garamond" w:eastAsia="Garamond" w:hAnsi="Garamond" w:cs="Garamond"/>
          <w:sz w:val="16"/>
          <w:szCs w:val="16"/>
        </w:rPr>
        <w:t xml:space="preserve"> </w:t>
      </w:r>
      <w:r w:rsidRPr="0063195A">
        <w:rPr>
          <w:rFonts w:ascii="Garamond" w:eastAsia="Garamond" w:hAnsi="Garamond" w:cs="Garamond"/>
          <w:spacing w:val="-1"/>
          <w:sz w:val="16"/>
          <w:szCs w:val="16"/>
        </w:rPr>
        <w:t>Gender-Related</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impact,</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including</w:t>
      </w:r>
      <w:r w:rsidRPr="0063195A">
        <w:rPr>
          <w:rFonts w:ascii="Garamond" w:eastAsia="Garamond" w:hAnsi="Garamond" w:cs="Garamond"/>
          <w:sz w:val="16"/>
          <w:szCs w:val="16"/>
        </w:rPr>
        <w:t xml:space="preserve"> </w:t>
      </w:r>
      <w:r w:rsidRPr="0063195A">
        <w:rPr>
          <w:rFonts w:ascii="Garamond" w:eastAsia="Garamond" w:hAnsi="Garamond" w:cs="Garamond"/>
          <w:spacing w:val="-1"/>
          <w:sz w:val="16"/>
          <w:szCs w:val="16"/>
        </w:rPr>
        <w:t>Gender-based</w:t>
      </w:r>
      <w:r w:rsidRPr="0063195A">
        <w:rPr>
          <w:rFonts w:ascii="Garamond" w:eastAsia="Garamond" w:hAnsi="Garamond" w:cs="Garamond"/>
          <w:spacing w:val="79"/>
          <w:sz w:val="16"/>
          <w:szCs w:val="16"/>
        </w:rPr>
        <w:t xml:space="preserve"> </w:t>
      </w:r>
      <w:r w:rsidRPr="0063195A">
        <w:rPr>
          <w:rFonts w:ascii="Garamond" w:eastAsia="Garamond" w:hAnsi="Garamond" w:cs="Garamond"/>
          <w:spacing w:val="-1"/>
          <w:sz w:val="16"/>
          <w:szCs w:val="16"/>
        </w:rPr>
        <w:t>Violence</w:t>
      </w:r>
      <w:r w:rsidRPr="0063195A">
        <w:rPr>
          <w:rFonts w:ascii="Garamond" w:eastAsia="Garamond" w:hAnsi="Garamond" w:cs="Garamond"/>
          <w:spacing w:val="2"/>
          <w:sz w:val="16"/>
          <w:szCs w:val="16"/>
        </w:rPr>
        <w:t xml:space="preserve"> </w:t>
      </w:r>
      <w:r w:rsidRPr="0063195A">
        <w:rPr>
          <w:rFonts w:ascii="Garamond" w:eastAsia="Garamond" w:hAnsi="Garamond" w:cs="Garamond"/>
          <w:spacing w:val="-1"/>
          <w:sz w:val="16"/>
          <w:szCs w:val="16"/>
        </w:rPr>
        <w:t>and</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Sexual Exploitation;</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Biodiversity</w:t>
      </w:r>
      <w:r w:rsidRPr="0063195A">
        <w:rPr>
          <w:rFonts w:ascii="Garamond" w:eastAsia="Garamond" w:hAnsi="Garamond" w:cs="Garamond"/>
          <w:spacing w:val="3"/>
          <w:sz w:val="16"/>
          <w:szCs w:val="16"/>
        </w:rPr>
        <w:t xml:space="preserve"> </w:t>
      </w:r>
      <w:r w:rsidRPr="0063195A">
        <w:rPr>
          <w:rFonts w:ascii="Garamond" w:eastAsia="Garamond" w:hAnsi="Garamond" w:cs="Garamond"/>
          <w:spacing w:val="-1"/>
          <w:sz w:val="16"/>
          <w:szCs w:val="16"/>
        </w:rPr>
        <w:t>Conservation</w:t>
      </w:r>
      <w:r w:rsidRPr="0063195A">
        <w:rPr>
          <w:rFonts w:ascii="Garamond" w:eastAsia="Garamond" w:hAnsi="Garamond" w:cs="Garamond"/>
          <w:spacing w:val="4"/>
          <w:sz w:val="16"/>
          <w:szCs w:val="16"/>
        </w:rPr>
        <w:t xml:space="preserve"> </w:t>
      </w:r>
      <w:r w:rsidRPr="0063195A">
        <w:rPr>
          <w:rFonts w:ascii="Garamond" w:eastAsia="Garamond" w:hAnsi="Garamond" w:cs="Garamond"/>
          <w:spacing w:val="-2"/>
          <w:sz w:val="16"/>
          <w:szCs w:val="16"/>
        </w:rPr>
        <w:t>and</w:t>
      </w:r>
      <w:r w:rsidRPr="0063195A">
        <w:rPr>
          <w:rFonts w:ascii="Garamond" w:eastAsia="Garamond" w:hAnsi="Garamond" w:cs="Garamond"/>
          <w:spacing w:val="1"/>
          <w:sz w:val="16"/>
          <w:szCs w:val="16"/>
        </w:rPr>
        <w:t xml:space="preserve"> </w:t>
      </w:r>
      <w:r w:rsidRPr="0063195A">
        <w:rPr>
          <w:rFonts w:ascii="Garamond" w:eastAsia="Garamond" w:hAnsi="Garamond" w:cs="Garamond"/>
          <w:sz w:val="16"/>
          <w:szCs w:val="16"/>
        </w:rPr>
        <w:t xml:space="preserve">the </w:t>
      </w:r>
      <w:r w:rsidRPr="0063195A">
        <w:rPr>
          <w:rFonts w:ascii="Garamond" w:eastAsia="Garamond" w:hAnsi="Garamond" w:cs="Garamond"/>
          <w:spacing w:val="-1"/>
          <w:sz w:val="16"/>
          <w:szCs w:val="16"/>
        </w:rPr>
        <w:t>Sustainable</w:t>
      </w:r>
      <w:r w:rsidRPr="0063195A">
        <w:rPr>
          <w:rFonts w:ascii="Garamond" w:eastAsia="Garamond" w:hAnsi="Garamond" w:cs="Garamond"/>
          <w:spacing w:val="3"/>
          <w:sz w:val="16"/>
          <w:szCs w:val="16"/>
        </w:rPr>
        <w:t xml:space="preserve"> </w:t>
      </w:r>
      <w:r w:rsidRPr="0063195A">
        <w:rPr>
          <w:rFonts w:ascii="Garamond" w:eastAsia="Garamond" w:hAnsi="Garamond" w:cs="Garamond"/>
          <w:spacing w:val="-1"/>
          <w:sz w:val="16"/>
          <w:szCs w:val="16"/>
        </w:rPr>
        <w:t>Management</w:t>
      </w:r>
      <w:r w:rsidRPr="0063195A">
        <w:rPr>
          <w:rFonts w:ascii="Garamond" w:eastAsia="Garamond" w:hAnsi="Garamond" w:cs="Garamond"/>
          <w:spacing w:val="4"/>
          <w:sz w:val="16"/>
          <w:szCs w:val="16"/>
        </w:rPr>
        <w:t xml:space="preserve"> </w:t>
      </w:r>
      <w:r w:rsidRPr="0063195A">
        <w:rPr>
          <w:rFonts w:ascii="Garamond" w:eastAsia="Garamond" w:hAnsi="Garamond" w:cs="Garamond"/>
          <w:spacing w:val="-2"/>
          <w:sz w:val="16"/>
          <w:szCs w:val="16"/>
        </w:rPr>
        <w:t>of</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Living</w:t>
      </w:r>
      <w:r w:rsidRPr="0063195A">
        <w:rPr>
          <w:rFonts w:ascii="Garamond" w:eastAsia="Garamond" w:hAnsi="Garamond" w:cs="Garamond"/>
          <w:spacing w:val="2"/>
          <w:sz w:val="16"/>
          <w:szCs w:val="16"/>
        </w:rPr>
        <w:t xml:space="preserve"> </w:t>
      </w:r>
      <w:r w:rsidRPr="0063195A">
        <w:rPr>
          <w:rFonts w:ascii="Garamond" w:eastAsia="Garamond" w:hAnsi="Garamond" w:cs="Garamond"/>
          <w:spacing w:val="-1"/>
          <w:sz w:val="16"/>
          <w:szCs w:val="16"/>
        </w:rPr>
        <w:t>Natural</w:t>
      </w:r>
      <w:r w:rsidRPr="0063195A">
        <w:rPr>
          <w:rFonts w:ascii="Garamond" w:eastAsia="Garamond" w:hAnsi="Garamond" w:cs="Garamond"/>
          <w:spacing w:val="2"/>
          <w:sz w:val="16"/>
          <w:szCs w:val="16"/>
        </w:rPr>
        <w:t xml:space="preserve"> </w:t>
      </w:r>
      <w:r w:rsidRPr="0063195A">
        <w:rPr>
          <w:rFonts w:ascii="Garamond" w:eastAsia="Garamond" w:hAnsi="Garamond" w:cs="Garamond"/>
          <w:spacing w:val="-1"/>
          <w:sz w:val="16"/>
          <w:szCs w:val="16"/>
        </w:rPr>
        <w:t>Resources;</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Restrictions</w:t>
      </w:r>
      <w:r w:rsidRPr="0063195A">
        <w:rPr>
          <w:rFonts w:ascii="Garamond" w:eastAsia="Garamond" w:hAnsi="Garamond" w:cs="Garamond"/>
          <w:spacing w:val="2"/>
          <w:sz w:val="16"/>
          <w:szCs w:val="16"/>
        </w:rPr>
        <w:t xml:space="preserve"> </w:t>
      </w:r>
      <w:r w:rsidRPr="0063195A">
        <w:rPr>
          <w:rFonts w:ascii="Garamond" w:eastAsia="Garamond" w:hAnsi="Garamond" w:cs="Garamond"/>
          <w:spacing w:val="-1"/>
          <w:sz w:val="16"/>
          <w:szCs w:val="16"/>
        </w:rPr>
        <w:t>on</w:t>
      </w:r>
      <w:r w:rsidRPr="0063195A">
        <w:rPr>
          <w:rFonts w:ascii="Garamond" w:eastAsia="Garamond" w:hAnsi="Garamond" w:cs="Garamond"/>
          <w:spacing w:val="2"/>
          <w:sz w:val="16"/>
          <w:szCs w:val="16"/>
        </w:rPr>
        <w:t xml:space="preserve"> </w:t>
      </w:r>
      <w:r w:rsidRPr="0063195A">
        <w:rPr>
          <w:rFonts w:ascii="Garamond" w:eastAsia="Garamond" w:hAnsi="Garamond" w:cs="Garamond"/>
          <w:spacing w:val="-2"/>
          <w:sz w:val="16"/>
          <w:szCs w:val="16"/>
        </w:rPr>
        <w:t>Land</w:t>
      </w:r>
      <w:r w:rsidRPr="0063195A">
        <w:rPr>
          <w:rFonts w:ascii="Garamond" w:eastAsia="Garamond" w:hAnsi="Garamond" w:cs="Garamond"/>
          <w:spacing w:val="65"/>
          <w:sz w:val="16"/>
          <w:szCs w:val="16"/>
        </w:rPr>
        <w:t xml:space="preserve"> </w:t>
      </w:r>
      <w:r w:rsidRPr="0063195A">
        <w:rPr>
          <w:rFonts w:ascii="Garamond" w:eastAsia="Garamond" w:hAnsi="Garamond" w:cs="Garamond"/>
          <w:spacing w:val="-1"/>
          <w:sz w:val="16"/>
          <w:szCs w:val="16"/>
        </w:rPr>
        <w:t>Use</w:t>
      </w:r>
      <w:r w:rsidRPr="0063195A">
        <w:rPr>
          <w:rFonts w:ascii="Garamond" w:eastAsia="Garamond" w:hAnsi="Garamond" w:cs="Garamond"/>
          <w:spacing w:val="17"/>
          <w:sz w:val="16"/>
          <w:szCs w:val="16"/>
        </w:rPr>
        <w:t xml:space="preserve"> </w:t>
      </w:r>
      <w:r w:rsidRPr="0063195A">
        <w:rPr>
          <w:rFonts w:ascii="Garamond" w:eastAsia="Garamond" w:hAnsi="Garamond" w:cs="Garamond"/>
          <w:spacing w:val="-2"/>
          <w:sz w:val="16"/>
          <w:szCs w:val="16"/>
        </w:rPr>
        <w:t>and</w:t>
      </w:r>
      <w:r w:rsidRPr="0063195A">
        <w:rPr>
          <w:rFonts w:ascii="Garamond" w:eastAsia="Garamond" w:hAnsi="Garamond" w:cs="Garamond"/>
          <w:spacing w:val="15"/>
          <w:sz w:val="16"/>
          <w:szCs w:val="16"/>
        </w:rPr>
        <w:t xml:space="preserve"> </w:t>
      </w:r>
      <w:r w:rsidRPr="0063195A">
        <w:rPr>
          <w:rFonts w:ascii="Garamond" w:eastAsia="Garamond" w:hAnsi="Garamond" w:cs="Garamond"/>
          <w:spacing w:val="-1"/>
          <w:sz w:val="16"/>
          <w:szCs w:val="16"/>
        </w:rPr>
        <w:t>Involuntary</w:t>
      </w:r>
      <w:r w:rsidRPr="0063195A">
        <w:rPr>
          <w:rFonts w:ascii="Garamond" w:eastAsia="Garamond" w:hAnsi="Garamond" w:cs="Garamond"/>
          <w:spacing w:val="15"/>
          <w:sz w:val="16"/>
          <w:szCs w:val="16"/>
        </w:rPr>
        <w:t xml:space="preserve"> </w:t>
      </w:r>
      <w:r w:rsidRPr="0063195A">
        <w:rPr>
          <w:rFonts w:ascii="Garamond" w:eastAsia="Garamond" w:hAnsi="Garamond" w:cs="Garamond"/>
          <w:spacing w:val="-1"/>
          <w:sz w:val="16"/>
          <w:szCs w:val="16"/>
        </w:rPr>
        <w:t>Resettlement;</w:t>
      </w:r>
      <w:r w:rsidRPr="0063195A">
        <w:rPr>
          <w:rFonts w:ascii="Garamond" w:eastAsia="Garamond" w:hAnsi="Garamond" w:cs="Garamond"/>
          <w:spacing w:val="15"/>
          <w:sz w:val="16"/>
          <w:szCs w:val="16"/>
        </w:rPr>
        <w:t xml:space="preserve"> </w:t>
      </w:r>
      <w:r w:rsidRPr="0063195A">
        <w:rPr>
          <w:rFonts w:ascii="Garamond" w:eastAsia="Garamond" w:hAnsi="Garamond" w:cs="Garamond"/>
          <w:spacing w:val="-1"/>
          <w:sz w:val="16"/>
          <w:szCs w:val="16"/>
        </w:rPr>
        <w:t>Indigenous</w:t>
      </w:r>
      <w:r w:rsidRPr="0063195A">
        <w:rPr>
          <w:rFonts w:ascii="Garamond" w:eastAsia="Garamond" w:hAnsi="Garamond" w:cs="Garamond"/>
          <w:spacing w:val="14"/>
          <w:sz w:val="16"/>
          <w:szCs w:val="16"/>
        </w:rPr>
        <w:t xml:space="preserve"> </w:t>
      </w:r>
      <w:r w:rsidRPr="0063195A">
        <w:rPr>
          <w:rFonts w:ascii="Garamond" w:eastAsia="Garamond" w:hAnsi="Garamond" w:cs="Garamond"/>
          <w:spacing w:val="-1"/>
          <w:sz w:val="16"/>
          <w:szCs w:val="16"/>
        </w:rPr>
        <w:t>Peoples;</w:t>
      </w:r>
      <w:r w:rsidRPr="0063195A">
        <w:rPr>
          <w:rFonts w:ascii="Garamond" w:eastAsia="Garamond" w:hAnsi="Garamond" w:cs="Garamond"/>
          <w:spacing w:val="15"/>
          <w:sz w:val="16"/>
          <w:szCs w:val="16"/>
        </w:rPr>
        <w:t xml:space="preserve"> </w:t>
      </w:r>
      <w:r w:rsidRPr="0063195A">
        <w:rPr>
          <w:rFonts w:ascii="Garamond" w:eastAsia="Garamond" w:hAnsi="Garamond" w:cs="Garamond"/>
          <w:spacing w:val="-1"/>
          <w:sz w:val="16"/>
          <w:szCs w:val="16"/>
        </w:rPr>
        <w:t>Cultural</w:t>
      </w:r>
      <w:r w:rsidRPr="0063195A">
        <w:rPr>
          <w:rFonts w:ascii="Garamond" w:eastAsia="Garamond" w:hAnsi="Garamond" w:cs="Garamond"/>
          <w:spacing w:val="14"/>
          <w:sz w:val="16"/>
          <w:szCs w:val="16"/>
        </w:rPr>
        <w:t xml:space="preserve"> </w:t>
      </w:r>
      <w:r w:rsidRPr="0063195A">
        <w:rPr>
          <w:rFonts w:ascii="Garamond" w:eastAsia="Garamond" w:hAnsi="Garamond" w:cs="Garamond"/>
          <w:spacing w:val="-1"/>
          <w:sz w:val="16"/>
          <w:szCs w:val="16"/>
        </w:rPr>
        <w:t>Heritage;</w:t>
      </w:r>
      <w:r w:rsidRPr="0063195A">
        <w:rPr>
          <w:rFonts w:ascii="Garamond" w:eastAsia="Garamond" w:hAnsi="Garamond" w:cs="Garamond"/>
          <w:spacing w:val="15"/>
          <w:sz w:val="16"/>
          <w:szCs w:val="16"/>
        </w:rPr>
        <w:t xml:space="preserve"> </w:t>
      </w:r>
      <w:r w:rsidRPr="0063195A">
        <w:rPr>
          <w:rFonts w:ascii="Garamond" w:eastAsia="Garamond" w:hAnsi="Garamond" w:cs="Garamond"/>
          <w:spacing w:val="-1"/>
          <w:sz w:val="16"/>
          <w:szCs w:val="16"/>
        </w:rPr>
        <w:t>Resource</w:t>
      </w:r>
      <w:r w:rsidRPr="0063195A">
        <w:rPr>
          <w:rFonts w:ascii="Garamond" w:eastAsia="Garamond" w:hAnsi="Garamond" w:cs="Garamond"/>
          <w:spacing w:val="17"/>
          <w:sz w:val="16"/>
          <w:szCs w:val="16"/>
        </w:rPr>
        <w:t xml:space="preserve"> </w:t>
      </w:r>
      <w:r w:rsidRPr="0063195A">
        <w:rPr>
          <w:rFonts w:ascii="Garamond" w:eastAsia="Garamond" w:hAnsi="Garamond" w:cs="Garamond"/>
          <w:spacing w:val="-1"/>
          <w:sz w:val="16"/>
          <w:szCs w:val="16"/>
        </w:rPr>
        <w:t>Efficiency</w:t>
      </w:r>
      <w:r w:rsidRPr="0063195A">
        <w:rPr>
          <w:rFonts w:ascii="Garamond" w:eastAsia="Garamond" w:hAnsi="Garamond" w:cs="Garamond"/>
          <w:spacing w:val="17"/>
          <w:sz w:val="16"/>
          <w:szCs w:val="16"/>
        </w:rPr>
        <w:t xml:space="preserve"> </w:t>
      </w:r>
      <w:r w:rsidRPr="0063195A">
        <w:rPr>
          <w:rFonts w:ascii="Garamond" w:eastAsia="Garamond" w:hAnsi="Garamond" w:cs="Garamond"/>
          <w:spacing w:val="-2"/>
          <w:sz w:val="16"/>
          <w:szCs w:val="16"/>
        </w:rPr>
        <w:t>and</w:t>
      </w:r>
      <w:r w:rsidRPr="0063195A">
        <w:rPr>
          <w:rFonts w:ascii="Garamond" w:eastAsia="Garamond" w:hAnsi="Garamond" w:cs="Garamond"/>
          <w:spacing w:val="15"/>
          <w:sz w:val="16"/>
          <w:szCs w:val="16"/>
        </w:rPr>
        <w:t xml:space="preserve"> </w:t>
      </w:r>
      <w:r w:rsidRPr="0063195A">
        <w:rPr>
          <w:rFonts w:ascii="Garamond" w:eastAsia="Garamond" w:hAnsi="Garamond" w:cs="Garamond"/>
          <w:spacing w:val="-1"/>
          <w:sz w:val="16"/>
          <w:szCs w:val="16"/>
        </w:rPr>
        <w:t>Pollution</w:t>
      </w:r>
      <w:r w:rsidRPr="0063195A">
        <w:rPr>
          <w:rFonts w:ascii="Garamond" w:eastAsia="Garamond" w:hAnsi="Garamond" w:cs="Garamond"/>
          <w:spacing w:val="14"/>
          <w:sz w:val="16"/>
          <w:szCs w:val="16"/>
        </w:rPr>
        <w:t xml:space="preserve"> </w:t>
      </w:r>
      <w:r w:rsidRPr="0063195A">
        <w:rPr>
          <w:rFonts w:ascii="Garamond" w:eastAsia="Garamond" w:hAnsi="Garamond" w:cs="Garamond"/>
          <w:spacing w:val="-1"/>
          <w:sz w:val="16"/>
          <w:szCs w:val="16"/>
        </w:rPr>
        <w:t>Prevention;</w:t>
      </w:r>
      <w:r w:rsidRPr="0063195A">
        <w:rPr>
          <w:rFonts w:ascii="Garamond" w:eastAsia="Garamond" w:hAnsi="Garamond" w:cs="Garamond"/>
          <w:spacing w:val="18"/>
          <w:sz w:val="16"/>
          <w:szCs w:val="16"/>
        </w:rPr>
        <w:t xml:space="preserve"> </w:t>
      </w:r>
      <w:r w:rsidRPr="0063195A">
        <w:rPr>
          <w:rFonts w:ascii="Garamond" w:eastAsia="Garamond" w:hAnsi="Garamond" w:cs="Garamond"/>
          <w:spacing w:val="-1"/>
          <w:sz w:val="16"/>
          <w:szCs w:val="16"/>
        </w:rPr>
        <w:t>Labor</w:t>
      </w:r>
      <w:r w:rsidRPr="0063195A">
        <w:rPr>
          <w:rFonts w:ascii="Garamond" w:eastAsia="Garamond" w:hAnsi="Garamond" w:cs="Garamond"/>
          <w:spacing w:val="21"/>
          <w:sz w:val="16"/>
          <w:szCs w:val="16"/>
        </w:rPr>
        <w:t xml:space="preserve"> </w:t>
      </w:r>
      <w:r w:rsidRPr="0063195A">
        <w:rPr>
          <w:rFonts w:ascii="Garamond" w:eastAsia="Garamond" w:hAnsi="Garamond" w:cs="Garamond"/>
          <w:spacing w:val="-1"/>
          <w:sz w:val="16"/>
          <w:szCs w:val="16"/>
        </w:rPr>
        <w:t>and</w:t>
      </w:r>
      <w:r w:rsidRPr="0063195A">
        <w:rPr>
          <w:rFonts w:ascii="Garamond" w:eastAsia="Garamond" w:hAnsi="Garamond" w:cs="Garamond"/>
          <w:spacing w:val="15"/>
          <w:sz w:val="16"/>
          <w:szCs w:val="16"/>
        </w:rPr>
        <w:t xml:space="preserve"> </w:t>
      </w:r>
      <w:r w:rsidRPr="0063195A">
        <w:rPr>
          <w:rFonts w:ascii="Garamond" w:eastAsia="Garamond" w:hAnsi="Garamond" w:cs="Garamond"/>
          <w:spacing w:val="-2"/>
          <w:sz w:val="16"/>
          <w:szCs w:val="16"/>
        </w:rPr>
        <w:t>Working</w:t>
      </w:r>
      <w:r w:rsidRPr="0063195A">
        <w:rPr>
          <w:rFonts w:ascii="Garamond" w:eastAsia="Garamond" w:hAnsi="Garamond" w:cs="Garamond"/>
          <w:spacing w:val="96"/>
          <w:sz w:val="16"/>
          <w:szCs w:val="16"/>
        </w:rPr>
        <w:t xml:space="preserve"> </w:t>
      </w:r>
      <w:r w:rsidRPr="0063195A">
        <w:rPr>
          <w:rFonts w:ascii="Garamond" w:eastAsia="Garamond" w:hAnsi="Garamond" w:cs="Garamond"/>
          <w:spacing w:val="-1"/>
          <w:sz w:val="16"/>
          <w:szCs w:val="16"/>
        </w:rPr>
        <w:t>Conditions;</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Community</w:t>
      </w:r>
      <w:r w:rsidRPr="0063195A">
        <w:rPr>
          <w:rFonts w:ascii="Garamond" w:eastAsia="Garamond" w:hAnsi="Garamond" w:cs="Garamond"/>
          <w:spacing w:val="-2"/>
          <w:sz w:val="16"/>
          <w:szCs w:val="16"/>
        </w:rPr>
        <w:t xml:space="preserve"> </w:t>
      </w:r>
      <w:r w:rsidRPr="0063195A">
        <w:rPr>
          <w:rFonts w:ascii="Garamond" w:eastAsia="Garamond" w:hAnsi="Garamond" w:cs="Garamond"/>
          <w:spacing w:val="-1"/>
          <w:sz w:val="16"/>
          <w:szCs w:val="16"/>
        </w:rPr>
        <w:t>Health,</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Safety</w:t>
      </w:r>
      <w:r w:rsidRPr="0063195A">
        <w:rPr>
          <w:rFonts w:ascii="Garamond" w:eastAsia="Garamond" w:hAnsi="Garamond" w:cs="Garamond"/>
          <w:spacing w:val="-2"/>
          <w:sz w:val="16"/>
          <w:szCs w:val="16"/>
        </w:rPr>
        <w:t xml:space="preserve"> </w:t>
      </w:r>
      <w:r w:rsidRPr="0063195A">
        <w:rPr>
          <w:rFonts w:ascii="Garamond" w:eastAsia="Garamond" w:hAnsi="Garamond" w:cs="Garamond"/>
          <w:sz w:val="16"/>
          <w:szCs w:val="16"/>
        </w:rPr>
        <w:t>and</w:t>
      </w:r>
      <w:r w:rsidRPr="0063195A">
        <w:rPr>
          <w:rFonts w:ascii="Garamond" w:eastAsia="Garamond" w:hAnsi="Garamond" w:cs="Garamond"/>
          <w:spacing w:val="1"/>
          <w:sz w:val="16"/>
          <w:szCs w:val="16"/>
        </w:rPr>
        <w:t xml:space="preserve"> </w:t>
      </w:r>
      <w:r w:rsidRPr="0063195A">
        <w:rPr>
          <w:rFonts w:ascii="Garamond" w:eastAsia="Garamond" w:hAnsi="Garamond" w:cs="Garamond"/>
          <w:spacing w:val="-1"/>
          <w:sz w:val="16"/>
          <w:szCs w:val="16"/>
        </w:rPr>
        <w:t>Security.</w:t>
      </w:r>
    </w:p>
    <w:p w14:paraId="774BC71F" w14:textId="77777777" w:rsidR="00A06FF5" w:rsidRDefault="00A06FF5" w:rsidP="0063195A">
      <w:pPr>
        <w:rPr>
          <w:rFonts w:ascii="Garamond" w:eastAsia="Garamond" w:hAnsi="Garamond" w:cs="Garamond"/>
          <w:sz w:val="16"/>
          <w:szCs w:val="16"/>
        </w:rPr>
      </w:pPr>
    </w:p>
    <w:p w14:paraId="207EE44C" w14:textId="77777777" w:rsidR="007616CF" w:rsidRDefault="007616CF" w:rsidP="0063195A">
      <w:pPr>
        <w:rPr>
          <w:rFonts w:ascii="Garamond" w:eastAsia="Garamond" w:hAnsi="Garamond" w:cs="Garamond"/>
          <w:sz w:val="16"/>
          <w:szCs w:val="16"/>
        </w:rPr>
      </w:pPr>
    </w:p>
    <w:p w14:paraId="2DDFA224" w14:textId="77777777" w:rsidR="00A06FF5" w:rsidRPr="007616CF" w:rsidRDefault="00A06FF5" w:rsidP="0063195A">
      <w:pPr>
        <w:rPr>
          <w:rFonts w:ascii="Garamond" w:hAnsi="Garamond"/>
          <w:b/>
          <w:bCs/>
        </w:rPr>
      </w:pPr>
      <w:r w:rsidRPr="007616CF">
        <w:rPr>
          <w:rFonts w:ascii="Garamond" w:hAnsi="Garamond"/>
          <w:spacing w:val="-1"/>
        </w:rPr>
        <w:t>Sustainability</w:t>
      </w:r>
    </w:p>
    <w:p w14:paraId="775C1757" w14:textId="77777777" w:rsidR="00A06FF5" w:rsidRPr="007616CF" w:rsidRDefault="00A06FF5" w:rsidP="0063195A">
      <w:pPr>
        <w:rPr>
          <w:rFonts w:ascii="Garamond" w:eastAsia="Garamond" w:hAnsi="Garamond" w:cs="Garamond"/>
          <w:b/>
          <w:bCs/>
        </w:rPr>
      </w:pPr>
    </w:p>
    <w:p w14:paraId="22F863C3" w14:textId="77777777" w:rsidR="00A06FF5" w:rsidRPr="007616CF" w:rsidRDefault="00A06FF5" w:rsidP="0063195A">
      <w:pPr>
        <w:rPr>
          <w:rFonts w:ascii="Garamond" w:hAnsi="Garamond"/>
        </w:rPr>
      </w:pPr>
      <w:r w:rsidRPr="007616CF">
        <w:rPr>
          <w:rFonts w:ascii="Garamond" w:hAnsi="Garamond"/>
          <w:spacing w:val="-1"/>
        </w:rPr>
        <w:t>Validate</w:t>
      </w:r>
      <w:r w:rsidRPr="007616CF">
        <w:rPr>
          <w:rFonts w:ascii="Garamond" w:hAnsi="Garamond"/>
          <w:spacing w:val="9"/>
        </w:rPr>
        <w:t xml:space="preserve"> </w:t>
      </w:r>
      <w:r w:rsidRPr="007616CF">
        <w:rPr>
          <w:rFonts w:ascii="Garamond" w:hAnsi="Garamond"/>
          <w:spacing w:val="-1"/>
        </w:rPr>
        <w:t>whether</w:t>
      </w:r>
      <w:r w:rsidRPr="007616CF">
        <w:rPr>
          <w:rFonts w:ascii="Garamond" w:hAnsi="Garamond"/>
          <w:spacing w:val="9"/>
        </w:rPr>
        <w:t xml:space="preserve"> </w:t>
      </w:r>
      <w:r w:rsidRPr="007616CF">
        <w:rPr>
          <w:rFonts w:ascii="Garamond" w:hAnsi="Garamond"/>
        </w:rPr>
        <w:t>the</w:t>
      </w:r>
      <w:r w:rsidRPr="007616CF">
        <w:rPr>
          <w:rFonts w:ascii="Garamond" w:hAnsi="Garamond"/>
          <w:spacing w:val="6"/>
        </w:rPr>
        <w:t xml:space="preserve"> </w:t>
      </w:r>
      <w:r w:rsidRPr="007616CF">
        <w:rPr>
          <w:rFonts w:ascii="Garamond" w:hAnsi="Garamond"/>
          <w:spacing w:val="-1"/>
        </w:rPr>
        <w:t>risks</w:t>
      </w:r>
      <w:r w:rsidRPr="007616CF">
        <w:rPr>
          <w:rFonts w:ascii="Garamond" w:hAnsi="Garamond"/>
          <w:spacing w:val="10"/>
        </w:rPr>
        <w:t xml:space="preserve"> </w:t>
      </w:r>
      <w:r w:rsidRPr="007616CF">
        <w:rPr>
          <w:rFonts w:ascii="Garamond" w:hAnsi="Garamond"/>
          <w:spacing w:val="-1"/>
        </w:rPr>
        <w:t>identified</w:t>
      </w:r>
      <w:r w:rsidRPr="007616CF">
        <w:rPr>
          <w:rFonts w:ascii="Garamond" w:hAnsi="Garamond"/>
          <w:spacing w:val="9"/>
        </w:rPr>
        <w:t xml:space="preserve"> </w:t>
      </w:r>
      <w:r w:rsidRPr="007616CF">
        <w:rPr>
          <w:rFonts w:ascii="Garamond" w:hAnsi="Garamond"/>
        </w:rPr>
        <w:t>in</w:t>
      </w:r>
      <w:r w:rsidRPr="007616CF">
        <w:rPr>
          <w:rFonts w:ascii="Garamond" w:hAnsi="Garamond"/>
          <w:spacing w:val="7"/>
        </w:rPr>
        <w:t xml:space="preserve"> </w:t>
      </w:r>
      <w:r w:rsidRPr="007616CF">
        <w:rPr>
          <w:rFonts w:ascii="Garamond" w:hAnsi="Garamond"/>
        </w:rPr>
        <w:t>the</w:t>
      </w:r>
      <w:r w:rsidRPr="007616CF">
        <w:rPr>
          <w:rFonts w:ascii="Garamond" w:hAnsi="Garamond"/>
          <w:spacing w:val="6"/>
        </w:rPr>
        <w:t xml:space="preserve"> </w:t>
      </w:r>
      <w:r w:rsidRPr="007616CF">
        <w:rPr>
          <w:rFonts w:ascii="Garamond" w:hAnsi="Garamond"/>
          <w:spacing w:val="-1"/>
        </w:rPr>
        <w:t>Project</w:t>
      </w:r>
      <w:r w:rsidRPr="007616CF">
        <w:rPr>
          <w:rFonts w:ascii="Garamond" w:hAnsi="Garamond"/>
          <w:spacing w:val="7"/>
        </w:rPr>
        <w:t xml:space="preserve"> </w:t>
      </w:r>
      <w:r w:rsidRPr="007616CF">
        <w:rPr>
          <w:rFonts w:ascii="Garamond" w:hAnsi="Garamond"/>
          <w:spacing w:val="-1"/>
        </w:rPr>
        <w:t>Document,</w:t>
      </w:r>
      <w:r w:rsidRPr="007616CF">
        <w:rPr>
          <w:rFonts w:ascii="Garamond" w:hAnsi="Garamond"/>
          <w:spacing w:val="14"/>
        </w:rPr>
        <w:t xml:space="preserve"> </w:t>
      </w:r>
      <w:r w:rsidRPr="007616CF">
        <w:rPr>
          <w:rFonts w:ascii="Garamond" w:hAnsi="Garamond"/>
          <w:spacing w:val="-1"/>
        </w:rPr>
        <w:t>Annual</w:t>
      </w:r>
      <w:r w:rsidRPr="007616CF">
        <w:rPr>
          <w:rFonts w:ascii="Garamond" w:hAnsi="Garamond"/>
          <w:spacing w:val="6"/>
        </w:rPr>
        <w:t xml:space="preserve"> </w:t>
      </w:r>
      <w:r w:rsidRPr="007616CF">
        <w:rPr>
          <w:rFonts w:ascii="Garamond" w:hAnsi="Garamond"/>
          <w:spacing w:val="-1"/>
        </w:rPr>
        <w:t>Project</w:t>
      </w:r>
      <w:r w:rsidRPr="007616CF">
        <w:rPr>
          <w:rFonts w:ascii="Garamond" w:hAnsi="Garamond"/>
          <w:spacing w:val="7"/>
        </w:rPr>
        <w:t xml:space="preserve"> </w:t>
      </w:r>
      <w:r w:rsidRPr="007616CF">
        <w:rPr>
          <w:rFonts w:ascii="Garamond" w:hAnsi="Garamond"/>
          <w:spacing w:val="-1"/>
        </w:rPr>
        <w:t>Review/PIRs</w:t>
      </w:r>
      <w:r w:rsidRPr="007616CF">
        <w:rPr>
          <w:rFonts w:ascii="Garamond" w:hAnsi="Garamond"/>
          <w:spacing w:val="10"/>
        </w:rPr>
        <w:t xml:space="preserve"> </w:t>
      </w:r>
      <w:r w:rsidRPr="007616CF">
        <w:rPr>
          <w:rFonts w:ascii="Garamond" w:hAnsi="Garamond"/>
          <w:spacing w:val="-2"/>
        </w:rPr>
        <w:t>and</w:t>
      </w:r>
      <w:r w:rsidRPr="007616CF">
        <w:rPr>
          <w:rFonts w:ascii="Garamond" w:hAnsi="Garamond"/>
          <w:spacing w:val="9"/>
        </w:rPr>
        <w:t xml:space="preserve"> </w:t>
      </w:r>
      <w:r w:rsidRPr="007616CF">
        <w:rPr>
          <w:rFonts w:ascii="Garamond" w:hAnsi="Garamond"/>
          <w:spacing w:val="-1"/>
        </w:rPr>
        <w:t>the</w:t>
      </w:r>
      <w:r w:rsidRPr="007616CF">
        <w:rPr>
          <w:rFonts w:ascii="Garamond" w:hAnsi="Garamond"/>
          <w:spacing w:val="65"/>
        </w:rPr>
        <w:t xml:space="preserve"> </w:t>
      </w:r>
      <w:r w:rsidRPr="007616CF">
        <w:rPr>
          <w:rFonts w:ascii="Garamond" w:hAnsi="Garamond"/>
          <w:spacing w:val="-1"/>
        </w:rPr>
        <w:t>ATLAS</w:t>
      </w:r>
      <w:r w:rsidRPr="007616CF">
        <w:rPr>
          <w:rFonts w:ascii="Garamond" w:hAnsi="Garamond"/>
          <w:spacing w:val="16"/>
        </w:rPr>
        <w:t xml:space="preserve"> </w:t>
      </w:r>
      <w:r w:rsidRPr="007616CF">
        <w:rPr>
          <w:rFonts w:ascii="Garamond" w:hAnsi="Garamond"/>
          <w:spacing w:val="-1"/>
        </w:rPr>
        <w:t>Risk</w:t>
      </w:r>
      <w:r w:rsidRPr="007616CF">
        <w:rPr>
          <w:rFonts w:ascii="Garamond" w:hAnsi="Garamond"/>
          <w:spacing w:val="18"/>
        </w:rPr>
        <w:t xml:space="preserve"> </w:t>
      </w:r>
      <w:r w:rsidRPr="007616CF">
        <w:rPr>
          <w:rFonts w:ascii="Garamond" w:hAnsi="Garamond"/>
          <w:spacing w:val="-1"/>
        </w:rPr>
        <w:t>Management</w:t>
      </w:r>
      <w:r w:rsidRPr="007616CF">
        <w:rPr>
          <w:rFonts w:ascii="Garamond" w:hAnsi="Garamond"/>
          <w:spacing w:val="17"/>
        </w:rPr>
        <w:t xml:space="preserve"> </w:t>
      </w:r>
      <w:r w:rsidRPr="007616CF">
        <w:rPr>
          <w:rFonts w:ascii="Garamond" w:hAnsi="Garamond"/>
          <w:spacing w:val="-1"/>
        </w:rPr>
        <w:t>Module</w:t>
      </w:r>
      <w:r w:rsidRPr="007616CF">
        <w:rPr>
          <w:rFonts w:ascii="Garamond" w:hAnsi="Garamond"/>
          <w:spacing w:val="18"/>
        </w:rPr>
        <w:t xml:space="preserve"> </w:t>
      </w:r>
      <w:r w:rsidRPr="007616CF">
        <w:rPr>
          <w:rFonts w:ascii="Garamond" w:hAnsi="Garamond"/>
          <w:spacing w:val="-1"/>
        </w:rPr>
        <w:t>are</w:t>
      </w:r>
      <w:r w:rsidRPr="007616CF">
        <w:rPr>
          <w:rFonts w:ascii="Garamond" w:hAnsi="Garamond"/>
          <w:spacing w:val="16"/>
        </w:rPr>
        <w:t xml:space="preserve"> </w:t>
      </w:r>
      <w:r w:rsidRPr="007616CF">
        <w:rPr>
          <w:rFonts w:ascii="Garamond" w:hAnsi="Garamond"/>
        </w:rPr>
        <w:t>the</w:t>
      </w:r>
      <w:r w:rsidRPr="007616CF">
        <w:rPr>
          <w:rFonts w:ascii="Garamond" w:hAnsi="Garamond"/>
          <w:spacing w:val="18"/>
        </w:rPr>
        <w:t xml:space="preserve"> </w:t>
      </w:r>
      <w:r w:rsidRPr="007616CF">
        <w:rPr>
          <w:rFonts w:ascii="Garamond" w:hAnsi="Garamond"/>
          <w:spacing w:val="-1"/>
        </w:rPr>
        <w:t>most</w:t>
      </w:r>
      <w:r w:rsidRPr="007616CF">
        <w:rPr>
          <w:rFonts w:ascii="Garamond" w:hAnsi="Garamond"/>
          <w:spacing w:val="17"/>
        </w:rPr>
        <w:t xml:space="preserve"> </w:t>
      </w:r>
      <w:r w:rsidRPr="007616CF">
        <w:rPr>
          <w:rFonts w:ascii="Garamond" w:hAnsi="Garamond"/>
          <w:spacing w:val="-1"/>
        </w:rPr>
        <w:t>important</w:t>
      </w:r>
      <w:r w:rsidRPr="007616CF">
        <w:rPr>
          <w:rFonts w:ascii="Garamond" w:hAnsi="Garamond"/>
          <w:spacing w:val="18"/>
        </w:rPr>
        <w:t xml:space="preserve"> </w:t>
      </w:r>
      <w:r w:rsidRPr="007616CF">
        <w:rPr>
          <w:rFonts w:ascii="Garamond" w:hAnsi="Garamond"/>
          <w:spacing w:val="-1"/>
        </w:rPr>
        <w:t>and</w:t>
      </w:r>
      <w:r w:rsidRPr="007616CF">
        <w:rPr>
          <w:rFonts w:ascii="Garamond" w:hAnsi="Garamond"/>
          <w:spacing w:val="19"/>
        </w:rPr>
        <w:t xml:space="preserve"> </w:t>
      </w:r>
      <w:r w:rsidRPr="007616CF">
        <w:rPr>
          <w:rFonts w:ascii="Garamond" w:hAnsi="Garamond"/>
          <w:spacing w:val="-1"/>
        </w:rPr>
        <w:t>whether</w:t>
      </w:r>
      <w:r w:rsidRPr="007616CF">
        <w:rPr>
          <w:rFonts w:ascii="Garamond" w:hAnsi="Garamond"/>
          <w:spacing w:val="19"/>
        </w:rPr>
        <w:t xml:space="preserve"> </w:t>
      </w:r>
      <w:r w:rsidRPr="007616CF">
        <w:rPr>
          <w:rFonts w:ascii="Garamond" w:hAnsi="Garamond"/>
          <w:spacing w:val="-1"/>
        </w:rPr>
        <w:t>the</w:t>
      </w:r>
      <w:r w:rsidRPr="007616CF">
        <w:rPr>
          <w:rFonts w:ascii="Garamond" w:hAnsi="Garamond"/>
          <w:spacing w:val="18"/>
        </w:rPr>
        <w:t xml:space="preserve"> </w:t>
      </w:r>
      <w:r w:rsidRPr="007616CF">
        <w:rPr>
          <w:rFonts w:ascii="Garamond" w:hAnsi="Garamond"/>
          <w:spacing w:val="-1"/>
        </w:rPr>
        <w:t>risk</w:t>
      </w:r>
      <w:r w:rsidRPr="007616CF">
        <w:rPr>
          <w:rFonts w:ascii="Garamond" w:hAnsi="Garamond"/>
          <w:spacing w:val="18"/>
        </w:rPr>
        <w:t xml:space="preserve"> </w:t>
      </w:r>
      <w:r w:rsidRPr="007616CF">
        <w:rPr>
          <w:rFonts w:ascii="Garamond" w:hAnsi="Garamond"/>
          <w:spacing w:val="-1"/>
        </w:rPr>
        <w:t>ratings</w:t>
      </w:r>
      <w:r w:rsidRPr="007616CF">
        <w:rPr>
          <w:rFonts w:ascii="Garamond" w:hAnsi="Garamond"/>
          <w:spacing w:val="19"/>
        </w:rPr>
        <w:t xml:space="preserve"> </w:t>
      </w:r>
      <w:r w:rsidRPr="007616CF">
        <w:rPr>
          <w:rFonts w:ascii="Garamond" w:hAnsi="Garamond"/>
          <w:spacing w:val="-1"/>
        </w:rPr>
        <w:t>applied</w:t>
      </w:r>
      <w:r w:rsidRPr="007616CF">
        <w:rPr>
          <w:rFonts w:ascii="Garamond" w:hAnsi="Garamond"/>
          <w:spacing w:val="16"/>
        </w:rPr>
        <w:t xml:space="preserve"> </w:t>
      </w:r>
      <w:r w:rsidRPr="007616CF">
        <w:rPr>
          <w:rFonts w:ascii="Garamond" w:hAnsi="Garamond"/>
          <w:spacing w:val="-1"/>
        </w:rPr>
        <w:t>are</w:t>
      </w:r>
      <w:r w:rsidRPr="007616CF">
        <w:rPr>
          <w:rFonts w:ascii="Garamond" w:hAnsi="Garamond"/>
          <w:spacing w:val="43"/>
        </w:rPr>
        <w:t xml:space="preserve"> </w:t>
      </w:r>
      <w:r w:rsidRPr="007616CF">
        <w:rPr>
          <w:rFonts w:ascii="Garamond" w:hAnsi="Garamond"/>
          <w:spacing w:val="-1"/>
        </w:rPr>
        <w:t>appropriate</w:t>
      </w:r>
      <w:r w:rsidRPr="007616CF">
        <w:rPr>
          <w:rFonts w:ascii="Garamond" w:hAnsi="Garamond"/>
        </w:rPr>
        <w:t xml:space="preserve"> </w:t>
      </w:r>
      <w:r w:rsidRPr="007616CF">
        <w:rPr>
          <w:rFonts w:ascii="Garamond" w:hAnsi="Garamond"/>
          <w:spacing w:val="-1"/>
        </w:rPr>
        <w:t>and</w:t>
      </w:r>
      <w:r w:rsidRPr="007616CF">
        <w:rPr>
          <w:rFonts w:ascii="Garamond" w:hAnsi="Garamond"/>
        </w:rPr>
        <w:t xml:space="preserve"> up </w:t>
      </w:r>
      <w:r w:rsidRPr="007616CF">
        <w:rPr>
          <w:rFonts w:ascii="Garamond" w:hAnsi="Garamond"/>
          <w:spacing w:val="-1"/>
        </w:rPr>
        <w:t>to</w:t>
      </w:r>
      <w:r w:rsidRPr="007616CF">
        <w:rPr>
          <w:rFonts w:ascii="Garamond" w:hAnsi="Garamond"/>
        </w:rPr>
        <w:t xml:space="preserve"> </w:t>
      </w:r>
      <w:r w:rsidRPr="007616CF">
        <w:rPr>
          <w:rFonts w:ascii="Garamond" w:hAnsi="Garamond"/>
          <w:spacing w:val="-1"/>
        </w:rPr>
        <w:t>date.</w:t>
      </w:r>
      <w:r w:rsidRPr="007616CF">
        <w:rPr>
          <w:rFonts w:ascii="Garamond" w:hAnsi="Garamond"/>
        </w:rPr>
        <w:t xml:space="preserve"> </w:t>
      </w:r>
      <w:r w:rsidRPr="007616CF">
        <w:rPr>
          <w:rFonts w:ascii="Garamond" w:hAnsi="Garamond"/>
          <w:spacing w:val="-1"/>
        </w:rPr>
        <w:t>If</w:t>
      </w:r>
      <w:r w:rsidRPr="007616CF">
        <w:rPr>
          <w:rFonts w:ascii="Garamond" w:hAnsi="Garamond"/>
        </w:rPr>
        <w:t xml:space="preserve"> </w:t>
      </w:r>
      <w:r w:rsidRPr="007616CF">
        <w:rPr>
          <w:rFonts w:ascii="Garamond" w:hAnsi="Garamond"/>
          <w:spacing w:val="-1"/>
        </w:rPr>
        <w:t>not,</w:t>
      </w:r>
      <w:r w:rsidRPr="007616CF">
        <w:rPr>
          <w:rFonts w:ascii="Garamond" w:hAnsi="Garamond"/>
        </w:rPr>
        <w:t xml:space="preserve"> </w:t>
      </w:r>
      <w:r w:rsidRPr="007616CF">
        <w:rPr>
          <w:rFonts w:ascii="Garamond" w:hAnsi="Garamond"/>
          <w:spacing w:val="-1"/>
        </w:rPr>
        <w:t>explain</w:t>
      </w:r>
      <w:r w:rsidRPr="007616CF">
        <w:rPr>
          <w:rFonts w:ascii="Garamond" w:hAnsi="Garamond"/>
        </w:rPr>
        <w:t xml:space="preserve"> </w:t>
      </w:r>
      <w:r w:rsidRPr="007616CF">
        <w:rPr>
          <w:rFonts w:ascii="Garamond" w:hAnsi="Garamond"/>
          <w:spacing w:val="-1"/>
        </w:rPr>
        <w:t>why.</w:t>
      </w:r>
    </w:p>
    <w:p w14:paraId="2E17ECC2" w14:textId="77777777" w:rsidR="00A06FF5" w:rsidRPr="007616CF" w:rsidRDefault="00A06FF5" w:rsidP="0063195A">
      <w:pPr>
        <w:rPr>
          <w:rFonts w:ascii="Garamond" w:hAnsi="Garamond"/>
        </w:rPr>
      </w:pPr>
      <w:r w:rsidRPr="007616CF">
        <w:rPr>
          <w:rFonts w:ascii="Garamond" w:hAnsi="Garamond"/>
        </w:rPr>
        <w:t xml:space="preserve">In </w:t>
      </w:r>
      <w:r w:rsidRPr="007616CF">
        <w:rPr>
          <w:rFonts w:ascii="Garamond" w:hAnsi="Garamond"/>
          <w:spacing w:val="-1"/>
        </w:rPr>
        <w:t>addition,</w:t>
      </w:r>
      <w:r w:rsidRPr="007616CF">
        <w:rPr>
          <w:rFonts w:ascii="Garamond" w:hAnsi="Garamond"/>
        </w:rPr>
        <w:t xml:space="preserve"> </w:t>
      </w:r>
      <w:r w:rsidRPr="007616CF">
        <w:rPr>
          <w:rFonts w:ascii="Garamond" w:hAnsi="Garamond"/>
          <w:spacing w:val="-2"/>
        </w:rPr>
        <w:t>assess</w:t>
      </w:r>
      <w:r w:rsidRPr="007616CF">
        <w:rPr>
          <w:rFonts w:ascii="Garamond" w:hAnsi="Garamond"/>
          <w:spacing w:val="1"/>
        </w:rPr>
        <w:t xml:space="preserve"> </w:t>
      </w:r>
      <w:r w:rsidRPr="007616CF">
        <w:rPr>
          <w:rFonts w:ascii="Garamond" w:hAnsi="Garamond"/>
        </w:rPr>
        <w:t>the</w:t>
      </w:r>
      <w:r w:rsidRPr="007616CF">
        <w:rPr>
          <w:rFonts w:ascii="Garamond" w:hAnsi="Garamond"/>
          <w:spacing w:val="-1"/>
        </w:rPr>
        <w:t xml:space="preserve"> following</w:t>
      </w:r>
      <w:r w:rsidRPr="007616CF">
        <w:rPr>
          <w:rFonts w:ascii="Garamond" w:hAnsi="Garamond"/>
        </w:rPr>
        <w:t xml:space="preserve"> </w:t>
      </w:r>
      <w:r w:rsidRPr="007616CF">
        <w:rPr>
          <w:rFonts w:ascii="Garamond" w:hAnsi="Garamond"/>
          <w:spacing w:val="-1"/>
        </w:rPr>
        <w:t>risks</w:t>
      </w:r>
      <w:r w:rsidRPr="007616CF">
        <w:rPr>
          <w:rFonts w:ascii="Garamond" w:hAnsi="Garamond"/>
          <w:spacing w:val="1"/>
        </w:rPr>
        <w:t xml:space="preserve"> </w:t>
      </w:r>
      <w:r w:rsidRPr="007616CF">
        <w:rPr>
          <w:rFonts w:ascii="Garamond" w:hAnsi="Garamond"/>
        </w:rPr>
        <w:t>to</w:t>
      </w:r>
      <w:r w:rsidRPr="007616CF">
        <w:rPr>
          <w:rFonts w:ascii="Garamond" w:hAnsi="Garamond"/>
          <w:spacing w:val="-2"/>
        </w:rPr>
        <w:t xml:space="preserve"> </w:t>
      </w:r>
      <w:r w:rsidRPr="007616CF">
        <w:rPr>
          <w:rFonts w:ascii="Garamond" w:hAnsi="Garamond"/>
          <w:spacing w:val="-1"/>
        </w:rPr>
        <w:t>sustainability:</w:t>
      </w:r>
    </w:p>
    <w:p w14:paraId="5180DFBB" w14:textId="77777777" w:rsidR="000C7112" w:rsidRDefault="000C7112" w:rsidP="0063195A">
      <w:pPr>
        <w:rPr>
          <w:rFonts w:ascii="Garamond" w:hAnsi="Garamond"/>
          <w:spacing w:val="-1"/>
          <w:u w:val="single" w:color="000000"/>
        </w:rPr>
      </w:pPr>
    </w:p>
    <w:p w14:paraId="1E7FF2B3" w14:textId="72F238FB" w:rsidR="00A06FF5" w:rsidRPr="007616CF" w:rsidRDefault="00A06FF5" w:rsidP="0063195A">
      <w:pPr>
        <w:rPr>
          <w:rFonts w:ascii="Garamond" w:hAnsi="Garamond"/>
        </w:rPr>
      </w:pPr>
      <w:r w:rsidRPr="007616CF">
        <w:rPr>
          <w:rFonts w:ascii="Garamond" w:hAnsi="Garamond"/>
          <w:spacing w:val="-1"/>
          <w:u w:val="single" w:color="000000"/>
        </w:rPr>
        <w:t>Financial</w:t>
      </w:r>
      <w:r w:rsidRPr="007616CF">
        <w:rPr>
          <w:rFonts w:ascii="Garamond" w:hAnsi="Garamond"/>
          <w:u w:val="single" w:color="000000"/>
        </w:rPr>
        <w:t xml:space="preserve"> </w:t>
      </w:r>
      <w:r w:rsidRPr="007616CF">
        <w:rPr>
          <w:rFonts w:ascii="Garamond" w:hAnsi="Garamond"/>
          <w:spacing w:val="-1"/>
          <w:u w:val="single" w:color="000000"/>
        </w:rPr>
        <w:t>risks</w:t>
      </w:r>
      <w:r w:rsidRPr="007616CF">
        <w:rPr>
          <w:rFonts w:ascii="Garamond" w:hAnsi="Garamond"/>
          <w:u w:val="single" w:color="000000"/>
        </w:rPr>
        <w:t xml:space="preserve"> to</w:t>
      </w:r>
      <w:r w:rsidRPr="007616CF">
        <w:rPr>
          <w:rFonts w:ascii="Garamond" w:hAnsi="Garamond"/>
          <w:spacing w:val="-2"/>
          <w:u w:val="single" w:color="000000"/>
        </w:rPr>
        <w:t xml:space="preserve"> </w:t>
      </w:r>
      <w:r w:rsidRPr="007616CF">
        <w:rPr>
          <w:rFonts w:ascii="Garamond" w:hAnsi="Garamond"/>
          <w:spacing w:val="-1"/>
          <w:u w:val="single" w:color="000000"/>
        </w:rPr>
        <w:t>sustainability:</w:t>
      </w:r>
    </w:p>
    <w:p w14:paraId="2D8E6DBB" w14:textId="77777777" w:rsidR="00A06FF5" w:rsidRPr="007616CF" w:rsidRDefault="00A06FF5" w:rsidP="0063195A">
      <w:pPr>
        <w:rPr>
          <w:rFonts w:ascii="Garamond" w:hAnsi="Garamond" w:cs="Garamond"/>
        </w:rPr>
      </w:pPr>
      <w:r w:rsidRPr="007616CF">
        <w:rPr>
          <w:rFonts w:ascii="Garamond" w:hAnsi="Garamond"/>
          <w:spacing w:val="-1"/>
        </w:rPr>
        <w:t>What</w:t>
      </w:r>
      <w:r w:rsidRPr="007616CF">
        <w:rPr>
          <w:rFonts w:ascii="Garamond" w:hAnsi="Garamond"/>
          <w:spacing w:val="-10"/>
        </w:rPr>
        <w:t xml:space="preserve"> </w:t>
      </w:r>
      <w:r w:rsidRPr="007616CF">
        <w:rPr>
          <w:rFonts w:ascii="Garamond" w:hAnsi="Garamond"/>
        </w:rPr>
        <w:t>is</w:t>
      </w:r>
      <w:r w:rsidRPr="007616CF">
        <w:rPr>
          <w:rFonts w:ascii="Garamond" w:hAnsi="Garamond"/>
          <w:spacing w:val="-11"/>
        </w:rPr>
        <w:t xml:space="preserve"> </w:t>
      </w:r>
      <w:r w:rsidRPr="007616CF">
        <w:rPr>
          <w:rFonts w:ascii="Garamond" w:hAnsi="Garamond"/>
        </w:rPr>
        <w:t>the</w:t>
      </w:r>
      <w:r w:rsidRPr="007616CF">
        <w:rPr>
          <w:rFonts w:ascii="Garamond" w:hAnsi="Garamond"/>
          <w:spacing w:val="-10"/>
        </w:rPr>
        <w:t xml:space="preserve"> </w:t>
      </w:r>
      <w:r w:rsidRPr="007616CF">
        <w:rPr>
          <w:rFonts w:ascii="Garamond" w:hAnsi="Garamond"/>
          <w:spacing w:val="-1"/>
        </w:rPr>
        <w:t>likelihood</w:t>
      </w:r>
      <w:r w:rsidRPr="007616CF">
        <w:rPr>
          <w:rFonts w:ascii="Garamond" w:hAnsi="Garamond"/>
          <w:spacing w:val="-10"/>
        </w:rPr>
        <w:t xml:space="preserve"> </w:t>
      </w:r>
      <w:r w:rsidRPr="007616CF">
        <w:rPr>
          <w:rFonts w:ascii="Garamond" w:hAnsi="Garamond"/>
          <w:spacing w:val="-2"/>
        </w:rPr>
        <w:t>of</w:t>
      </w:r>
      <w:r w:rsidRPr="007616CF">
        <w:rPr>
          <w:rFonts w:ascii="Garamond" w:hAnsi="Garamond"/>
          <w:spacing w:val="-12"/>
        </w:rPr>
        <w:t xml:space="preserve"> </w:t>
      </w:r>
      <w:r w:rsidRPr="007616CF">
        <w:rPr>
          <w:rFonts w:ascii="Garamond" w:hAnsi="Garamond"/>
          <w:spacing w:val="-1"/>
        </w:rPr>
        <w:t>financial</w:t>
      </w:r>
      <w:r w:rsidRPr="007616CF">
        <w:rPr>
          <w:rFonts w:ascii="Garamond" w:hAnsi="Garamond"/>
          <w:spacing w:val="-10"/>
        </w:rPr>
        <w:t xml:space="preserve"> </w:t>
      </w:r>
      <w:r w:rsidRPr="007616CF">
        <w:rPr>
          <w:rFonts w:ascii="Garamond" w:hAnsi="Garamond"/>
          <w:spacing w:val="-1"/>
        </w:rPr>
        <w:t>and</w:t>
      </w:r>
      <w:r w:rsidRPr="007616CF">
        <w:rPr>
          <w:rFonts w:ascii="Garamond" w:hAnsi="Garamond"/>
          <w:spacing w:val="-10"/>
        </w:rPr>
        <w:t xml:space="preserve"> </w:t>
      </w:r>
      <w:r w:rsidRPr="007616CF">
        <w:rPr>
          <w:rFonts w:ascii="Garamond" w:hAnsi="Garamond"/>
          <w:spacing w:val="-1"/>
        </w:rPr>
        <w:t>economic</w:t>
      </w:r>
      <w:r w:rsidRPr="007616CF">
        <w:rPr>
          <w:rFonts w:ascii="Garamond" w:hAnsi="Garamond"/>
          <w:spacing w:val="-13"/>
        </w:rPr>
        <w:t xml:space="preserve"> </w:t>
      </w:r>
      <w:r w:rsidRPr="007616CF">
        <w:rPr>
          <w:rFonts w:ascii="Garamond" w:hAnsi="Garamond"/>
          <w:spacing w:val="-2"/>
        </w:rPr>
        <w:t>resources</w:t>
      </w:r>
      <w:r w:rsidRPr="007616CF">
        <w:rPr>
          <w:rFonts w:ascii="Garamond" w:hAnsi="Garamond"/>
          <w:spacing w:val="-9"/>
        </w:rPr>
        <w:t xml:space="preserve"> </w:t>
      </w:r>
      <w:r w:rsidRPr="007616CF">
        <w:rPr>
          <w:rFonts w:ascii="Garamond" w:hAnsi="Garamond"/>
          <w:spacing w:val="-2"/>
        </w:rPr>
        <w:t>not</w:t>
      </w:r>
      <w:r w:rsidRPr="007616CF">
        <w:rPr>
          <w:rFonts w:ascii="Garamond" w:hAnsi="Garamond"/>
          <w:spacing w:val="-9"/>
        </w:rPr>
        <w:t xml:space="preserve"> </w:t>
      </w:r>
      <w:r w:rsidRPr="007616CF">
        <w:rPr>
          <w:rFonts w:ascii="Garamond" w:hAnsi="Garamond"/>
          <w:spacing w:val="-1"/>
        </w:rPr>
        <w:t>being</w:t>
      </w:r>
      <w:r w:rsidRPr="007616CF">
        <w:rPr>
          <w:rFonts w:ascii="Garamond" w:hAnsi="Garamond"/>
          <w:spacing w:val="-13"/>
        </w:rPr>
        <w:t xml:space="preserve"> </w:t>
      </w:r>
      <w:r w:rsidRPr="007616CF">
        <w:rPr>
          <w:rFonts w:ascii="Garamond" w:hAnsi="Garamond"/>
          <w:spacing w:val="-1"/>
        </w:rPr>
        <w:t>available</w:t>
      </w:r>
      <w:r w:rsidRPr="007616CF">
        <w:rPr>
          <w:rFonts w:ascii="Garamond" w:hAnsi="Garamond"/>
          <w:spacing w:val="-10"/>
        </w:rPr>
        <w:t xml:space="preserve"> </w:t>
      </w:r>
      <w:r w:rsidRPr="007616CF">
        <w:rPr>
          <w:rFonts w:ascii="Garamond" w:hAnsi="Garamond"/>
          <w:spacing w:val="-1"/>
        </w:rPr>
        <w:t>once</w:t>
      </w:r>
      <w:r w:rsidRPr="007616CF">
        <w:rPr>
          <w:rFonts w:ascii="Garamond" w:hAnsi="Garamond"/>
          <w:spacing w:val="-11"/>
        </w:rPr>
        <w:t xml:space="preserve"> </w:t>
      </w:r>
      <w:r w:rsidRPr="007616CF">
        <w:rPr>
          <w:rFonts w:ascii="Garamond" w:hAnsi="Garamond"/>
          <w:spacing w:val="-1"/>
        </w:rPr>
        <w:t>the</w:t>
      </w:r>
      <w:r w:rsidRPr="007616CF">
        <w:rPr>
          <w:rFonts w:ascii="Garamond" w:hAnsi="Garamond"/>
          <w:spacing w:val="-11"/>
        </w:rPr>
        <w:t xml:space="preserve"> </w:t>
      </w:r>
      <w:r w:rsidRPr="007616CF">
        <w:rPr>
          <w:rFonts w:ascii="Garamond" w:hAnsi="Garamond"/>
          <w:spacing w:val="-1"/>
        </w:rPr>
        <w:t>GEF</w:t>
      </w:r>
      <w:r w:rsidRPr="007616CF">
        <w:rPr>
          <w:rFonts w:ascii="Garamond" w:hAnsi="Garamond"/>
          <w:spacing w:val="-9"/>
        </w:rPr>
        <w:t xml:space="preserve"> </w:t>
      </w:r>
      <w:r w:rsidRPr="007616CF">
        <w:rPr>
          <w:rFonts w:ascii="Garamond" w:hAnsi="Garamond"/>
          <w:spacing w:val="-1"/>
        </w:rPr>
        <w:t>assistance</w:t>
      </w:r>
      <w:r w:rsidRPr="007616CF">
        <w:rPr>
          <w:rFonts w:ascii="Garamond" w:hAnsi="Garamond"/>
          <w:spacing w:val="59"/>
        </w:rPr>
        <w:t xml:space="preserve"> </w:t>
      </w:r>
      <w:r w:rsidRPr="007616CF">
        <w:rPr>
          <w:rFonts w:ascii="Garamond" w:hAnsi="Garamond"/>
          <w:spacing w:val="-1"/>
        </w:rPr>
        <w:t>ends</w:t>
      </w:r>
      <w:r w:rsidRPr="007616CF">
        <w:rPr>
          <w:rFonts w:ascii="Garamond" w:hAnsi="Garamond"/>
          <w:spacing w:val="-7"/>
        </w:rPr>
        <w:t xml:space="preserve"> </w:t>
      </w:r>
      <w:r w:rsidRPr="007616CF">
        <w:rPr>
          <w:rFonts w:ascii="Garamond" w:hAnsi="Garamond"/>
          <w:spacing w:val="-1"/>
        </w:rPr>
        <w:t>(consider</w:t>
      </w:r>
      <w:r w:rsidRPr="007616CF">
        <w:rPr>
          <w:rFonts w:ascii="Garamond" w:hAnsi="Garamond"/>
          <w:spacing w:val="-9"/>
        </w:rPr>
        <w:t xml:space="preserve"> </w:t>
      </w:r>
      <w:r w:rsidRPr="007616CF">
        <w:rPr>
          <w:rFonts w:ascii="Garamond" w:hAnsi="Garamond"/>
          <w:spacing w:val="-1"/>
        </w:rPr>
        <w:t>potential</w:t>
      </w:r>
      <w:r w:rsidRPr="007616CF">
        <w:rPr>
          <w:rFonts w:ascii="Garamond" w:hAnsi="Garamond"/>
          <w:spacing w:val="-8"/>
        </w:rPr>
        <w:t xml:space="preserve"> </w:t>
      </w:r>
      <w:r w:rsidRPr="007616CF">
        <w:rPr>
          <w:rFonts w:ascii="Garamond" w:hAnsi="Garamond"/>
          <w:spacing w:val="-1"/>
        </w:rPr>
        <w:t>resources</w:t>
      </w:r>
      <w:r w:rsidRPr="007616CF">
        <w:rPr>
          <w:rFonts w:ascii="Garamond" w:hAnsi="Garamond"/>
          <w:spacing w:val="-7"/>
        </w:rPr>
        <w:t xml:space="preserve"> </w:t>
      </w:r>
      <w:r w:rsidRPr="007616CF">
        <w:rPr>
          <w:rFonts w:ascii="Garamond" w:hAnsi="Garamond"/>
          <w:spacing w:val="-1"/>
        </w:rPr>
        <w:t>can</w:t>
      </w:r>
      <w:r w:rsidRPr="007616CF">
        <w:rPr>
          <w:rFonts w:ascii="Garamond" w:hAnsi="Garamond"/>
          <w:spacing w:val="-7"/>
        </w:rPr>
        <w:t xml:space="preserve"> </w:t>
      </w:r>
      <w:r w:rsidRPr="007616CF">
        <w:rPr>
          <w:rFonts w:ascii="Garamond" w:hAnsi="Garamond"/>
          <w:spacing w:val="-1"/>
        </w:rPr>
        <w:t>be</w:t>
      </w:r>
      <w:r w:rsidRPr="007616CF">
        <w:rPr>
          <w:rFonts w:ascii="Garamond" w:hAnsi="Garamond"/>
          <w:spacing w:val="-8"/>
        </w:rPr>
        <w:t xml:space="preserve"> </w:t>
      </w:r>
      <w:r w:rsidRPr="007616CF">
        <w:rPr>
          <w:rFonts w:ascii="Garamond" w:hAnsi="Garamond"/>
          <w:spacing w:val="-1"/>
        </w:rPr>
        <w:t>from</w:t>
      </w:r>
      <w:r w:rsidRPr="007616CF">
        <w:rPr>
          <w:rFonts w:ascii="Garamond" w:hAnsi="Garamond"/>
          <w:spacing w:val="-9"/>
        </w:rPr>
        <w:t xml:space="preserve"> </w:t>
      </w:r>
      <w:r w:rsidRPr="007616CF">
        <w:rPr>
          <w:rFonts w:ascii="Garamond" w:hAnsi="Garamond"/>
        </w:rPr>
        <w:t>multiple</w:t>
      </w:r>
      <w:r w:rsidRPr="007616CF">
        <w:rPr>
          <w:rFonts w:ascii="Garamond" w:hAnsi="Garamond"/>
          <w:spacing w:val="-10"/>
        </w:rPr>
        <w:t xml:space="preserve"> </w:t>
      </w:r>
      <w:r w:rsidRPr="007616CF">
        <w:rPr>
          <w:rFonts w:ascii="Garamond" w:hAnsi="Garamond"/>
          <w:spacing w:val="-1"/>
        </w:rPr>
        <w:t>sources,</w:t>
      </w:r>
      <w:r w:rsidRPr="007616CF">
        <w:rPr>
          <w:rFonts w:ascii="Garamond" w:hAnsi="Garamond"/>
          <w:spacing w:val="-10"/>
        </w:rPr>
        <w:t xml:space="preserve"> </w:t>
      </w:r>
      <w:r w:rsidRPr="007616CF">
        <w:rPr>
          <w:rFonts w:ascii="Garamond" w:hAnsi="Garamond"/>
          <w:spacing w:val="-1"/>
        </w:rPr>
        <w:t>such</w:t>
      </w:r>
      <w:r w:rsidRPr="007616CF">
        <w:rPr>
          <w:rFonts w:ascii="Garamond" w:hAnsi="Garamond"/>
          <w:spacing w:val="-7"/>
        </w:rPr>
        <w:t xml:space="preserve"> </w:t>
      </w:r>
      <w:r w:rsidRPr="007616CF">
        <w:rPr>
          <w:rFonts w:ascii="Garamond" w:hAnsi="Garamond"/>
          <w:spacing w:val="-1"/>
        </w:rPr>
        <w:t>as</w:t>
      </w:r>
      <w:r w:rsidRPr="007616CF">
        <w:rPr>
          <w:rFonts w:ascii="Garamond" w:hAnsi="Garamond"/>
          <w:spacing w:val="-9"/>
        </w:rPr>
        <w:t xml:space="preserve"> </w:t>
      </w:r>
      <w:r w:rsidRPr="007616CF">
        <w:rPr>
          <w:rFonts w:ascii="Garamond" w:hAnsi="Garamond"/>
        </w:rPr>
        <w:t>the</w:t>
      </w:r>
      <w:r w:rsidRPr="007616CF">
        <w:rPr>
          <w:rFonts w:ascii="Garamond" w:hAnsi="Garamond"/>
          <w:spacing w:val="-8"/>
        </w:rPr>
        <w:t xml:space="preserve"> </w:t>
      </w:r>
      <w:r w:rsidRPr="007616CF">
        <w:rPr>
          <w:rFonts w:ascii="Garamond" w:hAnsi="Garamond"/>
          <w:spacing w:val="-1"/>
        </w:rPr>
        <w:t>public</w:t>
      </w:r>
      <w:r w:rsidRPr="007616CF">
        <w:rPr>
          <w:rFonts w:ascii="Garamond" w:hAnsi="Garamond"/>
          <w:spacing w:val="-8"/>
        </w:rPr>
        <w:t xml:space="preserve"> </w:t>
      </w:r>
      <w:r w:rsidRPr="007616CF">
        <w:rPr>
          <w:rFonts w:ascii="Garamond" w:hAnsi="Garamond"/>
          <w:spacing w:val="-2"/>
        </w:rPr>
        <w:t>and</w:t>
      </w:r>
      <w:r w:rsidRPr="007616CF">
        <w:rPr>
          <w:rFonts w:ascii="Garamond" w:hAnsi="Garamond"/>
          <w:spacing w:val="-8"/>
        </w:rPr>
        <w:t xml:space="preserve"> </w:t>
      </w:r>
      <w:r w:rsidRPr="007616CF">
        <w:rPr>
          <w:rFonts w:ascii="Garamond" w:hAnsi="Garamond"/>
          <w:spacing w:val="-1"/>
        </w:rPr>
        <w:t>private</w:t>
      </w:r>
      <w:r w:rsidRPr="007616CF">
        <w:rPr>
          <w:rFonts w:ascii="Garamond" w:hAnsi="Garamond"/>
          <w:spacing w:val="-10"/>
        </w:rPr>
        <w:t xml:space="preserve"> </w:t>
      </w:r>
      <w:r w:rsidRPr="007616CF">
        <w:rPr>
          <w:rFonts w:ascii="Garamond" w:hAnsi="Garamond"/>
          <w:spacing w:val="-1"/>
        </w:rPr>
        <w:t>sectors,</w:t>
      </w:r>
      <w:r w:rsidRPr="007616CF">
        <w:rPr>
          <w:rFonts w:ascii="Garamond" w:hAnsi="Garamond"/>
          <w:spacing w:val="59"/>
        </w:rPr>
        <w:t xml:space="preserve"> </w:t>
      </w:r>
      <w:r w:rsidRPr="007616CF">
        <w:rPr>
          <w:rFonts w:ascii="Garamond" w:hAnsi="Garamond"/>
          <w:spacing w:val="-1"/>
        </w:rPr>
        <w:t>income</w:t>
      </w:r>
      <w:r w:rsidRPr="007616CF">
        <w:rPr>
          <w:rFonts w:ascii="Garamond" w:hAnsi="Garamond"/>
        </w:rPr>
        <w:t xml:space="preserve"> </w:t>
      </w:r>
      <w:r w:rsidRPr="007616CF">
        <w:rPr>
          <w:rFonts w:ascii="Garamond" w:hAnsi="Garamond"/>
          <w:spacing w:val="-1"/>
        </w:rPr>
        <w:t>generating activities,</w:t>
      </w:r>
      <w:r w:rsidRPr="007616CF">
        <w:rPr>
          <w:rFonts w:ascii="Garamond" w:hAnsi="Garamond"/>
        </w:rPr>
        <w:t xml:space="preserve"> </w:t>
      </w:r>
      <w:r w:rsidRPr="007616CF">
        <w:rPr>
          <w:rFonts w:ascii="Garamond" w:hAnsi="Garamond"/>
          <w:spacing w:val="-1"/>
        </w:rPr>
        <w:t>and</w:t>
      </w:r>
      <w:r w:rsidRPr="007616CF">
        <w:rPr>
          <w:rFonts w:ascii="Garamond" w:hAnsi="Garamond"/>
        </w:rPr>
        <w:t xml:space="preserve"> </w:t>
      </w:r>
      <w:r w:rsidRPr="007616CF">
        <w:rPr>
          <w:rFonts w:ascii="Garamond" w:hAnsi="Garamond"/>
          <w:spacing w:val="-1"/>
        </w:rPr>
        <w:t>other</w:t>
      </w:r>
      <w:r w:rsidRPr="007616CF">
        <w:rPr>
          <w:rFonts w:ascii="Garamond" w:hAnsi="Garamond"/>
          <w:spacing w:val="-2"/>
        </w:rPr>
        <w:t xml:space="preserve"> </w:t>
      </w:r>
      <w:r w:rsidRPr="007616CF">
        <w:rPr>
          <w:rFonts w:ascii="Garamond" w:hAnsi="Garamond"/>
        </w:rPr>
        <w:t>funding</w:t>
      </w:r>
      <w:r w:rsidRPr="007616CF">
        <w:rPr>
          <w:rFonts w:ascii="Garamond" w:hAnsi="Garamond"/>
          <w:spacing w:val="-4"/>
        </w:rPr>
        <w:t xml:space="preserve"> </w:t>
      </w:r>
      <w:r w:rsidRPr="007616CF">
        <w:rPr>
          <w:rFonts w:ascii="Garamond" w:hAnsi="Garamond"/>
        </w:rPr>
        <w:t>that</w:t>
      </w:r>
      <w:r w:rsidRPr="007616CF">
        <w:rPr>
          <w:rFonts w:ascii="Garamond" w:hAnsi="Garamond"/>
          <w:spacing w:val="-1"/>
        </w:rPr>
        <w:t xml:space="preserve"> will</w:t>
      </w:r>
      <w:r w:rsidRPr="007616CF">
        <w:rPr>
          <w:rFonts w:ascii="Garamond" w:hAnsi="Garamond"/>
          <w:spacing w:val="-3"/>
        </w:rPr>
        <w:t xml:space="preserve"> </w:t>
      </w:r>
      <w:r w:rsidRPr="007616CF">
        <w:rPr>
          <w:rFonts w:ascii="Garamond" w:hAnsi="Garamond"/>
          <w:spacing w:val="-1"/>
        </w:rPr>
        <w:t>be adequate</w:t>
      </w:r>
      <w:r w:rsidRPr="007616CF">
        <w:rPr>
          <w:rFonts w:ascii="Garamond" w:hAnsi="Garamond"/>
        </w:rPr>
        <w:t xml:space="preserve"> </w:t>
      </w:r>
      <w:r w:rsidRPr="007616CF">
        <w:rPr>
          <w:rFonts w:ascii="Garamond" w:hAnsi="Garamond"/>
          <w:spacing w:val="-1"/>
        </w:rPr>
        <w:t>financial</w:t>
      </w:r>
      <w:r w:rsidRPr="007616CF">
        <w:rPr>
          <w:rFonts w:ascii="Garamond" w:hAnsi="Garamond"/>
        </w:rPr>
        <w:t xml:space="preserve"> </w:t>
      </w:r>
      <w:r w:rsidRPr="007616CF">
        <w:rPr>
          <w:rFonts w:ascii="Garamond" w:hAnsi="Garamond"/>
          <w:spacing w:val="-1"/>
        </w:rPr>
        <w:t>resources</w:t>
      </w:r>
      <w:r w:rsidRPr="007616CF">
        <w:rPr>
          <w:rFonts w:ascii="Garamond" w:hAnsi="Garamond"/>
          <w:spacing w:val="1"/>
        </w:rPr>
        <w:t xml:space="preserve"> </w:t>
      </w:r>
      <w:r w:rsidRPr="007616CF">
        <w:rPr>
          <w:rFonts w:ascii="Garamond" w:hAnsi="Garamond"/>
          <w:spacing w:val="-1"/>
        </w:rPr>
        <w:t>for</w:t>
      </w:r>
      <w:r w:rsidRPr="007616CF">
        <w:rPr>
          <w:rFonts w:ascii="Garamond" w:hAnsi="Garamond"/>
          <w:spacing w:val="-2"/>
        </w:rPr>
        <w:t xml:space="preserve"> </w:t>
      </w:r>
      <w:r w:rsidRPr="007616CF">
        <w:rPr>
          <w:rFonts w:ascii="Garamond" w:hAnsi="Garamond"/>
          <w:spacing w:val="-1"/>
        </w:rPr>
        <w:t>sustaining</w:t>
      </w:r>
      <w:r w:rsidRPr="007616CF">
        <w:rPr>
          <w:rFonts w:ascii="Garamond" w:hAnsi="Garamond"/>
          <w:spacing w:val="59"/>
        </w:rPr>
        <w:t xml:space="preserve"> </w:t>
      </w:r>
      <w:r w:rsidRPr="007616CF">
        <w:rPr>
          <w:rFonts w:ascii="Garamond" w:eastAsia="Garamond" w:hAnsi="Garamond" w:cs="Garamond"/>
          <w:spacing w:val="-1"/>
        </w:rPr>
        <w:t>project’s</w:t>
      </w:r>
      <w:r w:rsidRPr="007616CF">
        <w:rPr>
          <w:rFonts w:ascii="Garamond" w:eastAsia="Garamond" w:hAnsi="Garamond" w:cs="Garamond"/>
          <w:spacing w:val="-2"/>
        </w:rPr>
        <w:t xml:space="preserve"> </w:t>
      </w:r>
      <w:r w:rsidRPr="007616CF">
        <w:rPr>
          <w:rFonts w:ascii="Garamond" w:eastAsia="Garamond" w:hAnsi="Garamond" w:cs="Garamond"/>
          <w:spacing w:val="-1"/>
        </w:rPr>
        <w:t>outcomes)?</w:t>
      </w:r>
    </w:p>
    <w:p w14:paraId="4C147B52" w14:textId="77777777" w:rsidR="00A06FF5" w:rsidRPr="007616CF" w:rsidRDefault="00A06FF5" w:rsidP="0063195A">
      <w:pPr>
        <w:rPr>
          <w:rFonts w:ascii="Garamond" w:eastAsia="Garamond" w:hAnsi="Garamond" w:cs="Garamond"/>
        </w:rPr>
      </w:pPr>
    </w:p>
    <w:p w14:paraId="48CBD134" w14:textId="77777777" w:rsidR="00A06FF5" w:rsidRPr="007616CF" w:rsidRDefault="00A06FF5" w:rsidP="0063195A">
      <w:pPr>
        <w:rPr>
          <w:rFonts w:ascii="Garamond" w:hAnsi="Garamond"/>
        </w:rPr>
      </w:pPr>
      <w:r w:rsidRPr="007616CF">
        <w:rPr>
          <w:rFonts w:ascii="Garamond" w:hAnsi="Garamond"/>
          <w:spacing w:val="-1"/>
          <w:u w:val="single" w:color="000000"/>
        </w:rPr>
        <w:t>Socio-economic</w:t>
      </w:r>
      <w:r w:rsidRPr="007616CF">
        <w:rPr>
          <w:rFonts w:ascii="Garamond" w:hAnsi="Garamond"/>
          <w:spacing w:val="-4"/>
          <w:u w:val="single" w:color="000000"/>
        </w:rPr>
        <w:t xml:space="preserve"> </w:t>
      </w:r>
      <w:r w:rsidRPr="007616CF">
        <w:rPr>
          <w:rFonts w:ascii="Garamond" w:hAnsi="Garamond"/>
          <w:spacing w:val="-1"/>
          <w:u w:val="single" w:color="000000"/>
        </w:rPr>
        <w:t>risks</w:t>
      </w:r>
      <w:r w:rsidRPr="007616CF">
        <w:rPr>
          <w:rFonts w:ascii="Garamond" w:hAnsi="Garamond"/>
          <w:u w:val="single" w:color="000000"/>
        </w:rPr>
        <w:t xml:space="preserve"> to</w:t>
      </w:r>
      <w:r w:rsidRPr="007616CF">
        <w:rPr>
          <w:rFonts w:ascii="Garamond" w:hAnsi="Garamond"/>
          <w:spacing w:val="-3"/>
          <w:u w:val="single" w:color="000000"/>
        </w:rPr>
        <w:t xml:space="preserve"> </w:t>
      </w:r>
      <w:r w:rsidRPr="007616CF">
        <w:rPr>
          <w:rFonts w:ascii="Garamond" w:hAnsi="Garamond"/>
          <w:spacing w:val="-1"/>
          <w:u w:val="single" w:color="000000"/>
        </w:rPr>
        <w:t>sustainability:</w:t>
      </w:r>
    </w:p>
    <w:p w14:paraId="4E259E9E" w14:textId="77777777" w:rsidR="00A06FF5" w:rsidRPr="007616CF" w:rsidRDefault="00A06FF5" w:rsidP="0063195A">
      <w:pPr>
        <w:rPr>
          <w:rFonts w:ascii="Garamond" w:hAnsi="Garamond"/>
        </w:rPr>
      </w:pPr>
      <w:r w:rsidRPr="007616CF">
        <w:rPr>
          <w:rFonts w:ascii="Garamond" w:hAnsi="Garamond"/>
          <w:spacing w:val="-1"/>
        </w:rPr>
        <w:t>Are</w:t>
      </w:r>
      <w:r w:rsidRPr="007616CF">
        <w:rPr>
          <w:rFonts w:ascii="Garamond" w:hAnsi="Garamond"/>
          <w:spacing w:val="8"/>
        </w:rPr>
        <w:t xml:space="preserve"> </w:t>
      </w:r>
      <w:r w:rsidRPr="007616CF">
        <w:rPr>
          <w:rFonts w:ascii="Garamond" w:hAnsi="Garamond"/>
        </w:rPr>
        <w:t>there</w:t>
      </w:r>
      <w:r w:rsidRPr="007616CF">
        <w:rPr>
          <w:rFonts w:ascii="Garamond" w:hAnsi="Garamond"/>
          <w:spacing w:val="6"/>
        </w:rPr>
        <w:t xml:space="preserve"> </w:t>
      </w:r>
      <w:r w:rsidRPr="007616CF">
        <w:rPr>
          <w:rFonts w:ascii="Garamond" w:hAnsi="Garamond"/>
          <w:spacing w:val="-1"/>
        </w:rPr>
        <w:t>any</w:t>
      </w:r>
      <w:r w:rsidRPr="007616CF">
        <w:rPr>
          <w:rFonts w:ascii="Garamond" w:hAnsi="Garamond"/>
          <w:spacing w:val="6"/>
        </w:rPr>
        <w:t xml:space="preserve"> </w:t>
      </w:r>
      <w:r w:rsidRPr="007616CF">
        <w:rPr>
          <w:rFonts w:ascii="Garamond" w:hAnsi="Garamond"/>
          <w:spacing w:val="-1"/>
        </w:rPr>
        <w:t>social</w:t>
      </w:r>
      <w:r w:rsidRPr="007616CF">
        <w:rPr>
          <w:rFonts w:ascii="Garamond" w:hAnsi="Garamond"/>
          <w:spacing w:val="9"/>
        </w:rPr>
        <w:t xml:space="preserve"> </w:t>
      </w:r>
      <w:r w:rsidRPr="007616CF">
        <w:rPr>
          <w:rFonts w:ascii="Garamond" w:hAnsi="Garamond"/>
          <w:spacing w:val="-2"/>
        </w:rPr>
        <w:t>or</w:t>
      </w:r>
      <w:r w:rsidRPr="007616CF">
        <w:rPr>
          <w:rFonts w:ascii="Garamond" w:hAnsi="Garamond"/>
          <w:spacing w:val="10"/>
        </w:rPr>
        <w:t xml:space="preserve"> </w:t>
      </w:r>
      <w:r w:rsidRPr="007616CF">
        <w:rPr>
          <w:rFonts w:ascii="Garamond" w:hAnsi="Garamond"/>
          <w:spacing w:val="-2"/>
        </w:rPr>
        <w:t>political</w:t>
      </w:r>
      <w:r w:rsidRPr="007616CF">
        <w:rPr>
          <w:rFonts w:ascii="Garamond" w:hAnsi="Garamond"/>
          <w:spacing w:val="9"/>
        </w:rPr>
        <w:t xml:space="preserve"> </w:t>
      </w:r>
      <w:r w:rsidRPr="007616CF">
        <w:rPr>
          <w:rFonts w:ascii="Garamond" w:hAnsi="Garamond"/>
          <w:spacing w:val="-1"/>
        </w:rPr>
        <w:t>risks</w:t>
      </w:r>
      <w:r w:rsidRPr="007616CF">
        <w:rPr>
          <w:rFonts w:ascii="Garamond" w:hAnsi="Garamond"/>
          <w:spacing w:val="10"/>
        </w:rPr>
        <w:t xml:space="preserve"> </w:t>
      </w:r>
      <w:r w:rsidRPr="007616CF">
        <w:rPr>
          <w:rFonts w:ascii="Garamond" w:hAnsi="Garamond"/>
          <w:spacing w:val="-1"/>
        </w:rPr>
        <w:t>that</w:t>
      </w:r>
      <w:r w:rsidRPr="007616CF">
        <w:rPr>
          <w:rFonts w:ascii="Garamond" w:hAnsi="Garamond"/>
          <w:spacing w:val="7"/>
        </w:rPr>
        <w:t xml:space="preserve"> </w:t>
      </w:r>
      <w:r w:rsidRPr="007616CF">
        <w:rPr>
          <w:rFonts w:ascii="Garamond" w:hAnsi="Garamond"/>
          <w:spacing w:val="-1"/>
        </w:rPr>
        <w:t>may</w:t>
      </w:r>
      <w:r w:rsidRPr="007616CF">
        <w:rPr>
          <w:rFonts w:ascii="Garamond" w:hAnsi="Garamond"/>
          <w:spacing w:val="8"/>
        </w:rPr>
        <w:t xml:space="preserve"> </w:t>
      </w:r>
      <w:r w:rsidRPr="007616CF">
        <w:rPr>
          <w:rFonts w:ascii="Garamond" w:hAnsi="Garamond"/>
          <w:spacing w:val="-1"/>
        </w:rPr>
        <w:t>jeopardize</w:t>
      </w:r>
      <w:r w:rsidRPr="007616CF">
        <w:rPr>
          <w:rFonts w:ascii="Garamond" w:hAnsi="Garamond"/>
          <w:spacing w:val="8"/>
        </w:rPr>
        <w:t xml:space="preserve"> </w:t>
      </w:r>
      <w:r w:rsidRPr="007616CF">
        <w:rPr>
          <w:rFonts w:ascii="Garamond" w:hAnsi="Garamond"/>
          <w:spacing w:val="-1"/>
        </w:rPr>
        <w:t>sustainability</w:t>
      </w:r>
      <w:r w:rsidRPr="007616CF">
        <w:rPr>
          <w:rFonts w:ascii="Garamond" w:hAnsi="Garamond"/>
          <w:spacing w:val="6"/>
        </w:rPr>
        <w:t xml:space="preserve"> </w:t>
      </w:r>
      <w:r w:rsidRPr="007616CF">
        <w:rPr>
          <w:rFonts w:ascii="Garamond" w:hAnsi="Garamond"/>
          <w:spacing w:val="-1"/>
        </w:rPr>
        <w:t>of</w:t>
      </w:r>
      <w:r w:rsidRPr="007616CF">
        <w:rPr>
          <w:rFonts w:ascii="Garamond" w:hAnsi="Garamond"/>
          <w:spacing w:val="8"/>
        </w:rPr>
        <w:t xml:space="preserve"> </w:t>
      </w:r>
      <w:r w:rsidRPr="007616CF">
        <w:rPr>
          <w:rFonts w:ascii="Garamond" w:hAnsi="Garamond"/>
          <w:spacing w:val="-1"/>
        </w:rPr>
        <w:t>project</w:t>
      </w:r>
      <w:r w:rsidRPr="007616CF">
        <w:rPr>
          <w:rFonts w:ascii="Garamond" w:hAnsi="Garamond"/>
          <w:spacing w:val="7"/>
        </w:rPr>
        <w:t xml:space="preserve"> </w:t>
      </w:r>
      <w:r w:rsidRPr="007616CF">
        <w:rPr>
          <w:rFonts w:ascii="Garamond" w:hAnsi="Garamond"/>
          <w:spacing w:val="-1"/>
        </w:rPr>
        <w:t>outcomes?</w:t>
      </w:r>
      <w:r w:rsidRPr="007616CF">
        <w:rPr>
          <w:rFonts w:ascii="Garamond" w:hAnsi="Garamond"/>
          <w:spacing w:val="10"/>
        </w:rPr>
        <w:t xml:space="preserve"> </w:t>
      </w:r>
      <w:r w:rsidRPr="007616CF">
        <w:rPr>
          <w:rFonts w:ascii="Garamond" w:hAnsi="Garamond"/>
          <w:spacing w:val="-1"/>
        </w:rPr>
        <w:t>What</w:t>
      </w:r>
      <w:r w:rsidRPr="007616CF">
        <w:rPr>
          <w:rFonts w:ascii="Garamond" w:hAnsi="Garamond"/>
          <w:spacing w:val="6"/>
        </w:rPr>
        <w:t xml:space="preserve"> </w:t>
      </w:r>
      <w:r w:rsidRPr="007616CF">
        <w:rPr>
          <w:rFonts w:ascii="Garamond" w:hAnsi="Garamond"/>
          <w:spacing w:val="-2"/>
        </w:rPr>
        <w:t>is</w:t>
      </w:r>
      <w:r w:rsidRPr="007616CF">
        <w:rPr>
          <w:rFonts w:ascii="Garamond" w:hAnsi="Garamond"/>
          <w:spacing w:val="57"/>
        </w:rPr>
        <w:t xml:space="preserve"> </w:t>
      </w:r>
      <w:r w:rsidRPr="007616CF">
        <w:rPr>
          <w:rFonts w:ascii="Garamond" w:hAnsi="Garamond"/>
        </w:rPr>
        <w:t>the</w:t>
      </w:r>
      <w:r w:rsidRPr="007616CF">
        <w:rPr>
          <w:rFonts w:ascii="Garamond" w:hAnsi="Garamond"/>
          <w:spacing w:val="11"/>
        </w:rPr>
        <w:t xml:space="preserve"> </w:t>
      </w:r>
      <w:r w:rsidRPr="007616CF">
        <w:rPr>
          <w:rFonts w:ascii="Garamond" w:hAnsi="Garamond"/>
          <w:spacing w:val="-1"/>
        </w:rPr>
        <w:t>risk</w:t>
      </w:r>
      <w:r w:rsidRPr="007616CF">
        <w:rPr>
          <w:rFonts w:ascii="Garamond" w:hAnsi="Garamond"/>
          <w:spacing w:val="9"/>
        </w:rPr>
        <w:t xml:space="preserve"> </w:t>
      </w:r>
      <w:r w:rsidRPr="007616CF">
        <w:rPr>
          <w:rFonts w:ascii="Garamond" w:hAnsi="Garamond"/>
        </w:rPr>
        <w:t>that</w:t>
      </w:r>
      <w:r w:rsidRPr="007616CF">
        <w:rPr>
          <w:rFonts w:ascii="Garamond" w:hAnsi="Garamond"/>
          <w:spacing w:val="8"/>
        </w:rPr>
        <w:t xml:space="preserve"> </w:t>
      </w:r>
      <w:r w:rsidRPr="007616CF">
        <w:rPr>
          <w:rFonts w:ascii="Garamond" w:hAnsi="Garamond"/>
        </w:rPr>
        <w:t>the</w:t>
      </w:r>
      <w:r w:rsidRPr="007616CF">
        <w:rPr>
          <w:rFonts w:ascii="Garamond" w:hAnsi="Garamond"/>
          <w:spacing w:val="11"/>
        </w:rPr>
        <w:t xml:space="preserve"> </w:t>
      </w:r>
      <w:r w:rsidRPr="007616CF">
        <w:rPr>
          <w:rFonts w:ascii="Garamond" w:hAnsi="Garamond"/>
          <w:spacing w:val="-1"/>
        </w:rPr>
        <w:t>level</w:t>
      </w:r>
      <w:r w:rsidRPr="007616CF">
        <w:rPr>
          <w:rFonts w:ascii="Garamond" w:hAnsi="Garamond"/>
          <w:spacing w:val="9"/>
        </w:rPr>
        <w:t xml:space="preserve"> </w:t>
      </w:r>
      <w:r w:rsidRPr="007616CF">
        <w:rPr>
          <w:rFonts w:ascii="Garamond" w:hAnsi="Garamond"/>
          <w:spacing w:val="-1"/>
        </w:rPr>
        <w:t>of</w:t>
      </w:r>
      <w:r w:rsidRPr="007616CF">
        <w:rPr>
          <w:rFonts w:ascii="Garamond" w:hAnsi="Garamond"/>
          <w:spacing w:val="10"/>
        </w:rPr>
        <w:t xml:space="preserve"> </w:t>
      </w:r>
      <w:r w:rsidRPr="007616CF">
        <w:rPr>
          <w:rFonts w:ascii="Garamond" w:hAnsi="Garamond"/>
          <w:spacing w:val="-1"/>
        </w:rPr>
        <w:t>stakeholder</w:t>
      </w:r>
      <w:r w:rsidRPr="007616CF">
        <w:rPr>
          <w:rFonts w:ascii="Garamond" w:hAnsi="Garamond"/>
          <w:spacing w:val="12"/>
        </w:rPr>
        <w:t xml:space="preserve"> </w:t>
      </w:r>
      <w:r w:rsidRPr="007616CF">
        <w:rPr>
          <w:rFonts w:ascii="Garamond" w:hAnsi="Garamond"/>
          <w:spacing w:val="-2"/>
        </w:rPr>
        <w:t>ownership</w:t>
      </w:r>
      <w:r w:rsidRPr="007616CF">
        <w:rPr>
          <w:rFonts w:ascii="Garamond" w:hAnsi="Garamond"/>
          <w:spacing w:val="9"/>
        </w:rPr>
        <w:t xml:space="preserve"> </w:t>
      </w:r>
      <w:r w:rsidRPr="007616CF">
        <w:rPr>
          <w:rFonts w:ascii="Garamond" w:hAnsi="Garamond"/>
          <w:spacing w:val="-1"/>
        </w:rPr>
        <w:t>(including</w:t>
      </w:r>
      <w:r w:rsidRPr="007616CF">
        <w:rPr>
          <w:rFonts w:ascii="Garamond" w:hAnsi="Garamond"/>
          <w:spacing w:val="11"/>
        </w:rPr>
        <w:t xml:space="preserve"> </w:t>
      </w:r>
      <w:r w:rsidRPr="007616CF">
        <w:rPr>
          <w:rFonts w:ascii="Garamond" w:hAnsi="Garamond"/>
          <w:spacing w:val="-1"/>
        </w:rPr>
        <w:t>ownership</w:t>
      </w:r>
      <w:r w:rsidRPr="007616CF">
        <w:rPr>
          <w:rFonts w:ascii="Garamond" w:hAnsi="Garamond"/>
          <w:spacing w:val="9"/>
        </w:rPr>
        <w:t xml:space="preserve"> </w:t>
      </w:r>
      <w:r w:rsidRPr="007616CF">
        <w:rPr>
          <w:rFonts w:ascii="Garamond" w:hAnsi="Garamond"/>
          <w:spacing w:val="-1"/>
        </w:rPr>
        <w:t>by</w:t>
      </w:r>
      <w:r w:rsidRPr="007616CF">
        <w:rPr>
          <w:rFonts w:ascii="Garamond" w:hAnsi="Garamond"/>
          <w:spacing w:val="11"/>
        </w:rPr>
        <w:t xml:space="preserve"> </w:t>
      </w:r>
      <w:r w:rsidRPr="007616CF">
        <w:rPr>
          <w:rFonts w:ascii="Garamond" w:hAnsi="Garamond"/>
          <w:spacing w:val="-2"/>
        </w:rPr>
        <w:t>governments</w:t>
      </w:r>
      <w:r w:rsidRPr="007616CF">
        <w:rPr>
          <w:rFonts w:ascii="Garamond" w:hAnsi="Garamond"/>
          <w:spacing w:val="11"/>
        </w:rPr>
        <w:t xml:space="preserve"> </w:t>
      </w:r>
      <w:r w:rsidRPr="007616CF">
        <w:rPr>
          <w:rFonts w:ascii="Garamond" w:hAnsi="Garamond"/>
          <w:spacing w:val="-1"/>
        </w:rPr>
        <w:t>and</w:t>
      </w:r>
      <w:r w:rsidRPr="007616CF">
        <w:rPr>
          <w:rFonts w:ascii="Garamond" w:hAnsi="Garamond"/>
          <w:spacing w:val="12"/>
        </w:rPr>
        <w:t xml:space="preserve"> </w:t>
      </w:r>
      <w:r w:rsidRPr="007616CF">
        <w:rPr>
          <w:rFonts w:ascii="Garamond" w:hAnsi="Garamond"/>
          <w:spacing w:val="-1"/>
        </w:rPr>
        <w:t>other</w:t>
      </w:r>
      <w:r w:rsidRPr="007616CF">
        <w:rPr>
          <w:rFonts w:ascii="Garamond" w:hAnsi="Garamond"/>
          <w:spacing w:val="9"/>
        </w:rPr>
        <w:t xml:space="preserve"> </w:t>
      </w:r>
      <w:r w:rsidRPr="007616CF">
        <w:rPr>
          <w:rFonts w:ascii="Garamond" w:hAnsi="Garamond"/>
          <w:spacing w:val="-1"/>
        </w:rPr>
        <w:t>key</w:t>
      </w:r>
      <w:r w:rsidRPr="007616CF">
        <w:rPr>
          <w:rFonts w:ascii="Garamond" w:hAnsi="Garamond"/>
          <w:spacing w:val="69"/>
        </w:rPr>
        <w:t xml:space="preserve"> </w:t>
      </w:r>
      <w:r w:rsidRPr="007616CF">
        <w:rPr>
          <w:rFonts w:ascii="Garamond" w:hAnsi="Garamond"/>
          <w:spacing w:val="-1"/>
        </w:rPr>
        <w:t>stakeholders)</w:t>
      </w:r>
      <w:r w:rsidRPr="007616CF">
        <w:rPr>
          <w:rFonts w:ascii="Garamond" w:hAnsi="Garamond"/>
          <w:spacing w:val="10"/>
        </w:rPr>
        <w:t xml:space="preserve"> </w:t>
      </w:r>
      <w:r w:rsidRPr="007616CF">
        <w:rPr>
          <w:rFonts w:ascii="Garamond" w:hAnsi="Garamond"/>
          <w:spacing w:val="-1"/>
        </w:rPr>
        <w:t>will</w:t>
      </w:r>
      <w:r w:rsidRPr="007616CF">
        <w:rPr>
          <w:rFonts w:ascii="Garamond" w:hAnsi="Garamond"/>
          <w:spacing w:val="9"/>
        </w:rPr>
        <w:t xml:space="preserve"> </w:t>
      </w:r>
      <w:r w:rsidRPr="007616CF">
        <w:rPr>
          <w:rFonts w:ascii="Garamond" w:hAnsi="Garamond"/>
          <w:spacing w:val="-1"/>
        </w:rPr>
        <w:t>be</w:t>
      </w:r>
      <w:r w:rsidRPr="007616CF">
        <w:rPr>
          <w:rFonts w:ascii="Garamond" w:hAnsi="Garamond"/>
          <w:spacing w:val="8"/>
        </w:rPr>
        <w:t xml:space="preserve"> </w:t>
      </w:r>
      <w:r w:rsidRPr="007616CF">
        <w:rPr>
          <w:rFonts w:ascii="Garamond" w:hAnsi="Garamond"/>
          <w:spacing w:val="-1"/>
        </w:rPr>
        <w:t>insufficient</w:t>
      </w:r>
      <w:r w:rsidRPr="007616CF">
        <w:rPr>
          <w:rFonts w:ascii="Garamond" w:hAnsi="Garamond"/>
          <w:spacing w:val="10"/>
        </w:rPr>
        <w:t xml:space="preserve"> </w:t>
      </w:r>
      <w:r w:rsidRPr="007616CF">
        <w:rPr>
          <w:rFonts w:ascii="Garamond" w:hAnsi="Garamond"/>
        </w:rPr>
        <w:t>to</w:t>
      </w:r>
      <w:r w:rsidRPr="007616CF">
        <w:rPr>
          <w:rFonts w:ascii="Garamond" w:hAnsi="Garamond"/>
          <w:spacing w:val="9"/>
        </w:rPr>
        <w:t xml:space="preserve"> </w:t>
      </w:r>
      <w:r w:rsidRPr="007616CF">
        <w:rPr>
          <w:rFonts w:ascii="Garamond" w:hAnsi="Garamond"/>
          <w:spacing w:val="-1"/>
        </w:rPr>
        <w:t>allow</w:t>
      </w:r>
      <w:r w:rsidRPr="007616CF">
        <w:rPr>
          <w:rFonts w:ascii="Garamond" w:hAnsi="Garamond"/>
          <w:spacing w:val="8"/>
        </w:rPr>
        <w:t xml:space="preserve"> </w:t>
      </w:r>
      <w:r w:rsidRPr="007616CF">
        <w:rPr>
          <w:rFonts w:ascii="Garamond" w:hAnsi="Garamond"/>
          <w:spacing w:val="-1"/>
        </w:rPr>
        <w:t>for</w:t>
      </w:r>
      <w:r w:rsidRPr="007616CF">
        <w:rPr>
          <w:rFonts w:ascii="Garamond" w:hAnsi="Garamond"/>
          <w:spacing w:val="10"/>
        </w:rPr>
        <w:t xml:space="preserve"> </w:t>
      </w:r>
      <w:r w:rsidRPr="007616CF">
        <w:rPr>
          <w:rFonts w:ascii="Garamond" w:hAnsi="Garamond"/>
        </w:rPr>
        <w:t>the</w:t>
      </w:r>
      <w:r w:rsidRPr="007616CF">
        <w:rPr>
          <w:rFonts w:ascii="Garamond" w:hAnsi="Garamond"/>
          <w:spacing w:val="8"/>
        </w:rPr>
        <w:t xml:space="preserve"> </w:t>
      </w:r>
      <w:r w:rsidRPr="007616CF">
        <w:rPr>
          <w:rFonts w:ascii="Garamond" w:hAnsi="Garamond"/>
          <w:spacing w:val="-1"/>
        </w:rPr>
        <w:t>project</w:t>
      </w:r>
      <w:r w:rsidRPr="007616CF">
        <w:rPr>
          <w:rFonts w:ascii="Garamond" w:hAnsi="Garamond"/>
          <w:spacing w:val="7"/>
        </w:rPr>
        <w:t xml:space="preserve"> </w:t>
      </w:r>
      <w:r w:rsidRPr="007616CF">
        <w:rPr>
          <w:rFonts w:ascii="Garamond" w:hAnsi="Garamond"/>
          <w:spacing w:val="-1"/>
        </w:rPr>
        <w:t>outcomes/benefits</w:t>
      </w:r>
      <w:r w:rsidRPr="007616CF">
        <w:rPr>
          <w:rFonts w:ascii="Garamond" w:hAnsi="Garamond"/>
          <w:spacing w:val="10"/>
        </w:rPr>
        <w:t xml:space="preserve"> </w:t>
      </w:r>
      <w:r w:rsidRPr="007616CF">
        <w:rPr>
          <w:rFonts w:ascii="Garamond" w:hAnsi="Garamond"/>
        </w:rPr>
        <w:t>to</w:t>
      </w:r>
      <w:r w:rsidRPr="007616CF">
        <w:rPr>
          <w:rFonts w:ascii="Garamond" w:hAnsi="Garamond"/>
          <w:spacing w:val="9"/>
        </w:rPr>
        <w:t xml:space="preserve"> </w:t>
      </w:r>
      <w:r w:rsidRPr="007616CF">
        <w:rPr>
          <w:rFonts w:ascii="Garamond" w:hAnsi="Garamond"/>
          <w:spacing w:val="-1"/>
        </w:rPr>
        <w:t>be</w:t>
      </w:r>
      <w:r w:rsidRPr="007616CF">
        <w:rPr>
          <w:rFonts w:ascii="Garamond" w:hAnsi="Garamond"/>
          <w:spacing w:val="6"/>
        </w:rPr>
        <w:t xml:space="preserve"> </w:t>
      </w:r>
      <w:r w:rsidRPr="007616CF">
        <w:rPr>
          <w:rFonts w:ascii="Garamond" w:hAnsi="Garamond"/>
          <w:spacing w:val="-1"/>
        </w:rPr>
        <w:t>sustained?</w:t>
      </w:r>
      <w:r w:rsidRPr="007616CF">
        <w:rPr>
          <w:rFonts w:ascii="Garamond" w:hAnsi="Garamond"/>
          <w:spacing w:val="10"/>
        </w:rPr>
        <w:t xml:space="preserve"> </w:t>
      </w:r>
      <w:r w:rsidRPr="007616CF">
        <w:rPr>
          <w:rFonts w:ascii="Garamond" w:hAnsi="Garamond"/>
        </w:rPr>
        <w:t>Do</w:t>
      </w:r>
      <w:r w:rsidRPr="007616CF">
        <w:rPr>
          <w:rFonts w:ascii="Garamond" w:hAnsi="Garamond"/>
          <w:spacing w:val="7"/>
        </w:rPr>
        <w:t xml:space="preserve"> </w:t>
      </w:r>
      <w:r w:rsidRPr="007616CF">
        <w:rPr>
          <w:rFonts w:ascii="Garamond" w:hAnsi="Garamond"/>
        </w:rPr>
        <w:t>the</w:t>
      </w:r>
      <w:r w:rsidRPr="007616CF">
        <w:rPr>
          <w:rFonts w:ascii="Garamond" w:hAnsi="Garamond"/>
          <w:spacing w:val="35"/>
        </w:rPr>
        <w:t xml:space="preserve"> </w:t>
      </w:r>
      <w:r w:rsidRPr="007616CF">
        <w:rPr>
          <w:rFonts w:ascii="Garamond" w:hAnsi="Garamond"/>
          <w:spacing w:val="-1"/>
        </w:rPr>
        <w:t>various</w:t>
      </w:r>
      <w:r w:rsidRPr="007616CF">
        <w:rPr>
          <w:rFonts w:ascii="Garamond" w:hAnsi="Garamond"/>
          <w:spacing w:val="-9"/>
        </w:rPr>
        <w:t xml:space="preserve"> </w:t>
      </w:r>
      <w:r w:rsidRPr="007616CF">
        <w:rPr>
          <w:rFonts w:ascii="Garamond" w:hAnsi="Garamond"/>
          <w:spacing w:val="-1"/>
        </w:rPr>
        <w:t>key</w:t>
      </w:r>
      <w:r w:rsidRPr="007616CF">
        <w:rPr>
          <w:rFonts w:ascii="Garamond" w:hAnsi="Garamond"/>
          <w:spacing w:val="-11"/>
        </w:rPr>
        <w:t xml:space="preserve"> </w:t>
      </w:r>
      <w:r w:rsidRPr="007616CF">
        <w:rPr>
          <w:rFonts w:ascii="Garamond" w:hAnsi="Garamond"/>
          <w:spacing w:val="-1"/>
        </w:rPr>
        <w:t>stakeholders</w:t>
      </w:r>
      <w:r w:rsidRPr="007616CF">
        <w:rPr>
          <w:rFonts w:ascii="Garamond" w:hAnsi="Garamond"/>
          <w:spacing w:val="-9"/>
        </w:rPr>
        <w:t xml:space="preserve"> </w:t>
      </w:r>
      <w:r w:rsidRPr="007616CF">
        <w:rPr>
          <w:rFonts w:ascii="Garamond" w:hAnsi="Garamond"/>
          <w:spacing w:val="-1"/>
        </w:rPr>
        <w:t>see</w:t>
      </w:r>
      <w:r w:rsidRPr="007616CF">
        <w:rPr>
          <w:rFonts w:ascii="Garamond" w:hAnsi="Garamond"/>
          <w:spacing w:val="-13"/>
        </w:rPr>
        <w:t xml:space="preserve"> </w:t>
      </w:r>
      <w:r w:rsidRPr="007616CF">
        <w:rPr>
          <w:rFonts w:ascii="Garamond" w:hAnsi="Garamond"/>
        </w:rPr>
        <w:t>that</w:t>
      </w:r>
      <w:r w:rsidRPr="007616CF">
        <w:rPr>
          <w:rFonts w:ascii="Garamond" w:hAnsi="Garamond"/>
          <w:spacing w:val="-10"/>
        </w:rPr>
        <w:t xml:space="preserve"> </w:t>
      </w:r>
      <w:r w:rsidRPr="007616CF">
        <w:rPr>
          <w:rFonts w:ascii="Garamond" w:hAnsi="Garamond"/>
        </w:rPr>
        <w:t>it</w:t>
      </w:r>
      <w:r w:rsidRPr="007616CF">
        <w:rPr>
          <w:rFonts w:ascii="Garamond" w:hAnsi="Garamond"/>
          <w:spacing w:val="-10"/>
        </w:rPr>
        <w:t xml:space="preserve"> </w:t>
      </w:r>
      <w:r w:rsidRPr="007616CF">
        <w:rPr>
          <w:rFonts w:ascii="Garamond" w:hAnsi="Garamond"/>
        </w:rPr>
        <w:t>is</w:t>
      </w:r>
      <w:r w:rsidRPr="007616CF">
        <w:rPr>
          <w:rFonts w:ascii="Garamond" w:hAnsi="Garamond"/>
          <w:spacing w:val="-9"/>
        </w:rPr>
        <w:t xml:space="preserve"> </w:t>
      </w:r>
      <w:r w:rsidRPr="007616CF">
        <w:rPr>
          <w:rFonts w:ascii="Garamond" w:hAnsi="Garamond"/>
          <w:spacing w:val="-2"/>
        </w:rPr>
        <w:t>in</w:t>
      </w:r>
      <w:r w:rsidRPr="007616CF">
        <w:rPr>
          <w:rFonts w:ascii="Garamond" w:hAnsi="Garamond"/>
          <w:spacing w:val="-10"/>
        </w:rPr>
        <w:t xml:space="preserve"> </w:t>
      </w:r>
      <w:r w:rsidRPr="007616CF">
        <w:rPr>
          <w:rFonts w:ascii="Garamond" w:hAnsi="Garamond"/>
        </w:rPr>
        <w:t>their</w:t>
      </w:r>
      <w:r w:rsidRPr="007616CF">
        <w:rPr>
          <w:rFonts w:ascii="Garamond" w:hAnsi="Garamond"/>
          <w:spacing w:val="-10"/>
        </w:rPr>
        <w:t xml:space="preserve"> </w:t>
      </w:r>
      <w:r w:rsidRPr="007616CF">
        <w:rPr>
          <w:rFonts w:ascii="Garamond" w:hAnsi="Garamond"/>
          <w:spacing w:val="-2"/>
        </w:rPr>
        <w:t>interest</w:t>
      </w:r>
      <w:r w:rsidRPr="007616CF">
        <w:rPr>
          <w:rFonts w:ascii="Garamond" w:hAnsi="Garamond"/>
          <w:spacing w:val="-8"/>
        </w:rPr>
        <w:t xml:space="preserve"> </w:t>
      </w:r>
      <w:r w:rsidRPr="007616CF">
        <w:rPr>
          <w:rFonts w:ascii="Garamond" w:hAnsi="Garamond"/>
        </w:rPr>
        <w:t>that</w:t>
      </w:r>
      <w:r w:rsidRPr="007616CF">
        <w:rPr>
          <w:rFonts w:ascii="Garamond" w:hAnsi="Garamond"/>
          <w:spacing w:val="-13"/>
        </w:rPr>
        <w:t xml:space="preserve"> </w:t>
      </w:r>
      <w:r w:rsidRPr="007616CF">
        <w:rPr>
          <w:rFonts w:ascii="Garamond" w:hAnsi="Garamond"/>
        </w:rPr>
        <w:t>the</w:t>
      </w:r>
      <w:r w:rsidRPr="007616CF">
        <w:rPr>
          <w:rFonts w:ascii="Garamond" w:hAnsi="Garamond"/>
          <w:spacing w:val="-10"/>
        </w:rPr>
        <w:t xml:space="preserve"> </w:t>
      </w:r>
      <w:r w:rsidRPr="007616CF">
        <w:rPr>
          <w:rFonts w:ascii="Garamond" w:hAnsi="Garamond"/>
          <w:spacing w:val="-1"/>
        </w:rPr>
        <w:t>project</w:t>
      </w:r>
      <w:r w:rsidRPr="007616CF">
        <w:rPr>
          <w:rFonts w:ascii="Garamond" w:hAnsi="Garamond"/>
          <w:spacing w:val="-9"/>
        </w:rPr>
        <w:t xml:space="preserve"> </w:t>
      </w:r>
      <w:r w:rsidRPr="007616CF">
        <w:rPr>
          <w:rFonts w:ascii="Garamond" w:hAnsi="Garamond"/>
          <w:spacing w:val="-1"/>
        </w:rPr>
        <w:t>benefits</w:t>
      </w:r>
      <w:r w:rsidRPr="007616CF">
        <w:rPr>
          <w:rFonts w:ascii="Garamond" w:hAnsi="Garamond"/>
          <w:spacing w:val="-9"/>
        </w:rPr>
        <w:t xml:space="preserve"> </w:t>
      </w:r>
      <w:r w:rsidRPr="007616CF">
        <w:rPr>
          <w:rFonts w:ascii="Garamond" w:hAnsi="Garamond"/>
          <w:spacing w:val="-2"/>
        </w:rPr>
        <w:t>continue</w:t>
      </w:r>
      <w:r w:rsidRPr="007616CF">
        <w:rPr>
          <w:rFonts w:ascii="Garamond" w:hAnsi="Garamond"/>
          <w:spacing w:val="-12"/>
        </w:rPr>
        <w:t xml:space="preserve"> </w:t>
      </w:r>
      <w:r w:rsidRPr="007616CF">
        <w:rPr>
          <w:rFonts w:ascii="Garamond" w:hAnsi="Garamond"/>
        </w:rPr>
        <w:t>to</w:t>
      </w:r>
      <w:r w:rsidRPr="007616CF">
        <w:rPr>
          <w:rFonts w:ascii="Garamond" w:hAnsi="Garamond"/>
          <w:spacing w:val="-9"/>
        </w:rPr>
        <w:t xml:space="preserve"> </w:t>
      </w:r>
      <w:r w:rsidRPr="007616CF">
        <w:rPr>
          <w:rFonts w:ascii="Garamond" w:hAnsi="Garamond"/>
          <w:spacing w:val="-1"/>
        </w:rPr>
        <w:t>flow?</w:t>
      </w:r>
      <w:r w:rsidRPr="007616CF">
        <w:rPr>
          <w:rFonts w:ascii="Garamond" w:hAnsi="Garamond"/>
          <w:spacing w:val="-9"/>
        </w:rPr>
        <w:t xml:space="preserve"> </w:t>
      </w:r>
      <w:r w:rsidRPr="007616CF">
        <w:rPr>
          <w:rFonts w:ascii="Garamond" w:hAnsi="Garamond"/>
          <w:spacing w:val="-1"/>
        </w:rPr>
        <w:t>Is</w:t>
      </w:r>
      <w:r w:rsidRPr="007616CF">
        <w:rPr>
          <w:rFonts w:ascii="Garamond" w:hAnsi="Garamond"/>
          <w:spacing w:val="-9"/>
        </w:rPr>
        <w:t xml:space="preserve"> </w:t>
      </w:r>
      <w:r w:rsidRPr="007616CF">
        <w:rPr>
          <w:rFonts w:ascii="Garamond" w:hAnsi="Garamond"/>
          <w:spacing w:val="-1"/>
        </w:rPr>
        <w:t>there</w:t>
      </w:r>
      <w:r w:rsidRPr="007616CF">
        <w:rPr>
          <w:rFonts w:ascii="Garamond" w:hAnsi="Garamond"/>
          <w:spacing w:val="59"/>
        </w:rPr>
        <w:t xml:space="preserve"> </w:t>
      </w:r>
      <w:r w:rsidRPr="007616CF">
        <w:rPr>
          <w:rFonts w:ascii="Garamond" w:hAnsi="Garamond"/>
          <w:spacing w:val="-1"/>
        </w:rPr>
        <w:t>sufficient</w:t>
      </w:r>
      <w:r w:rsidRPr="007616CF">
        <w:rPr>
          <w:rFonts w:ascii="Garamond" w:hAnsi="Garamond"/>
          <w:spacing w:val="14"/>
        </w:rPr>
        <w:t xml:space="preserve"> </w:t>
      </w:r>
      <w:r w:rsidRPr="007616CF">
        <w:rPr>
          <w:rFonts w:ascii="Garamond" w:hAnsi="Garamond"/>
          <w:spacing w:val="-1"/>
        </w:rPr>
        <w:t>public</w:t>
      </w:r>
      <w:r w:rsidRPr="007616CF">
        <w:rPr>
          <w:rFonts w:ascii="Garamond" w:hAnsi="Garamond"/>
          <w:spacing w:val="13"/>
        </w:rPr>
        <w:t xml:space="preserve"> </w:t>
      </w:r>
      <w:r w:rsidRPr="007616CF">
        <w:rPr>
          <w:rFonts w:ascii="Garamond" w:hAnsi="Garamond"/>
        </w:rPr>
        <w:t>/</w:t>
      </w:r>
      <w:r w:rsidRPr="007616CF">
        <w:rPr>
          <w:rFonts w:ascii="Garamond" w:hAnsi="Garamond"/>
          <w:spacing w:val="11"/>
        </w:rPr>
        <w:t xml:space="preserve"> </w:t>
      </w:r>
      <w:r w:rsidRPr="007616CF">
        <w:rPr>
          <w:rFonts w:ascii="Garamond" w:hAnsi="Garamond"/>
          <w:spacing w:val="-1"/>
        </w:rPr>
        <w:t>stakeholder</w:t>
      </w:r>
      <w:r w:rsidRPr="007616CF">
        <w:rPr>
          <w:rFonts w:ascii="Garamond" w:hAnsi="Garamond"/>
          <w:spacing w:val="14"/>
        </w:rPr>
        <w:t xml:space="preserve"> </w:t>
      </w:r>
      <w:r w:rsidRPr="007616CF">
        <w:rPr>
          <w:rFonts w:ascii="Garamond" w:hAnsi="Garamond"/>
          <w:spacing w:val="-1"/>
        </w:rPr>
        <w:t>awareness</w:t>
      </w:r>
      <w:r w:rsidRPr="007616CF">
        <w:rPr>
          <w:rFonts w:ascii="Garamond" w:hAnsi="Garamond"/>
          <w:spacing w:val="15"/>
        </w:rPr>
        <w:t xml:space="preserve"> </w:t>
      </w:r>
      <w:r w:rsidRPr="007616CF">
        <w:rPr>
          <w:rFonts w:ascii="Garamond" w:hAnsi="Garamond"/>
        </w:rPr>
        <w:t>in</w:t>
      </w:r>
      <w:r w:rsidRPr="007616CF">
        <w:rPr>
          <w:rFonts w:ascii="Garamond" w:hAnsi="Garamond"/>
          <w:spacing w:val="11"/>
        </w:rPr>
        <w:t xml:space="preserve"> </w:t>
      </w:r>
      <w:r w:rsidRPr="007616CF">
        <w:rPr>
          <w:rFonts w:ascii="Garamond" w:hAnsi="Garamond"/>
          <w:spacing w:val="-1"/>
        </w:rPr>
        <w:t>support</w:t>
      </w:r>
      <w:r w:rsidRPr="007616CF">
        <w:rPr>
          <w:rFonts w:ascii="Garamond" w:hAnsi="Garamond"/>
          <w:spacing w:val="14"/>
        </w:rPr>
        <w:t xml:space="preserve"> </w:t>
      </w:r>
      <w:r w:rsidRPr="007616CF">
        <w:rPr>
          <w:rFonts w:ascii="Garamond" w:hAnsi="Garamond"/>
          <w:spacing w:val="-2"/>
        </w:rPr>
        <w:t>of</w:t>
      </w:r>
      <w:r w:rsidRPr="007616CF">
        <w:rPr>
          <w:rFonts w:ascii="Garamond" w:hAnsi="Garamond"/>
          <w:spacing w:val="14"/>
        </w:rPr>
        <w:t xml:space="preserve"> </w:t>
      </w:r>
      <w:r w:rsidRPr="007616CF">
        <w:rPr>
          <w:rFonts w:ascii="Garamond" w:hAnsi="Garamond"/>
          <w:spacing w:val="-1"/>
        </w:rPr>
        <w:t>the</w:t>
      </w:r>
      <w:r w:rsidRPr="007616CF">
        <w:rPr>
          <w:rFonts w:ascii="Garamond" w:hAnsi="Garamond"/>
          <w:spacing w:val="13"/>
        </w:rPr>
        <w:t xml:space="preserve"> </w:t>
      </w:r>
      <w:r w:rsidRPr="007616CF">
        <w:rPr>
          <w:rFonts w:ascii="Garamond" w:hAnsi="Garamond"/>
        </w:rPr>
        <w:t>long-term</w:t>
      </w:r>
      <w:r w:rsidRPr="007616CF">
        <w:rPr>
          <w:rFonts w:ascii="Garamond" w:hAnsi="Garamond"/>
          <w:spacing w:val="14"/>
        </w:rPr>
        <w:t xml:space="preserve"> </w:t>
      </w:r>
      <w:r w:rsidRPr="007616CF">
        <w:rPr>
          <w:rFonts w:ascii="Garamond" w:hAnsi="Garamond"/>
          <w:spacing w:val="-1"/>
        </w:rPr>
        <w:t>objectives</w:t>
      </w:r>
      <w:r w:rsidRPr="007616CF">
        <w:rPr>
          <w:rFonts w:ascii="Garamond" w:hAnsi="Garamond"/>
          <w:spacing w:val="15"/>
        </w:rPr>
        <w:t xml:space="preserve"> </w:t>
      </w:r>
      <w:r w:rsidRPr="007616CF">
        <w:rPr>
          <w:rFonts w:ascii="Garamond" w:hAnsi="Garamond"/>
          <w:spacing w:val="-2"/>
        </w:rPr>
        <w:t>of</w:t>
      </w:r>
      <w:r w:rsidRPr="007616CF">
        <w:rPr>
          <w:rFonts w:ascii="Garamond" w:hAnsi="Garamond"/>
          <w:spacing w:val="14"/>
        </w:rPr>
        <w:t xml:space="preserve"> </w:t>
      </w:r>
      <w:r w:rsidRPr="007616CF">
        <w:rPr>
          <w:rFonts w:ascii="Garamond" w:hAnsi="Garamond"/>
          <w:spacing w:val="-1"/>
        </w:rPr>
        <w:t>the</w:t>
      </w:r>
      <w:r w:rsidRPr="007616CF">
        <w:rPr>
          <w:rFonts w:ascii="Garamond" w:hAnsi="Garamond"/>
          <w:spacing w:val="13"/>
        </w:rPr>
        <w:t xml:space="preserve"> </w:t>
      </w:r>
      <w:r w:rsidRPr="007616CF">
        <w:rPr>
          <w:rFonts w:ascii="Garamond" w:hAnsi="Garamond"/>
          <w:spacing w:val="-1"/>
        </w:rPr>
        <w:t>project?</w:t>
      </w:r>
      <w:r w:rsidRPr="007616CF">
        <w:rPr>
          <w:rFonts w:ascii="Garamond" w:hAnsi="Garamond"/>
          <w:spacing w:val="18"/>
        </w:rPr>
        <w:t xml:space="preserve"> </w:t>
      </w:r>
      <w:r w:rsidRPr="007616CF">
        <w:rPr>
          <w:rFonts w:ascii="Garamond" w:hAnsi="Garamond"/>
          <w:spacing w:val="-2"/>
        </w:rPr>
        <w:t>Are</w:t>
      </w:r>
      <w:r w:rsidRPr="007616CF">
        <w:rPr>
          <w:rFonts w:ascii="Garamond" w:hAnsi="Garamond"/>
          <w:spacing w:val="51"/>
        </w:rPr>
        <w:t xml:space="preserve"> </w:t>
      </w:r>
      <w:r w:rsidRPr="007616CF">
        <w:rPr>
          <w:rFonts w:ascii="Garamond" w:hAnsi="Garamond"/>
          <w:spacing w:val="-1"/>
        </w:rPr>
        <w:t>lessons</w:t>
      </w:r>
      <w:r w:rsidRPr="007616CF">
        <w:rPr>
          <w:rFonts w:ascii="Garamond" w:hAnsi="Garamond"/>
          <w:spacing w:val="10"/>
        </w:rPr>
        <w:t xml:space="preserve"> </w:t>
      </w:r>
      <w:r w:rsidRPr="007616CF">
        <w:rPr>
          <w:rFonts w:ascii="Garamond" w:hAnsi="Garamond"/>
          <w:spacing w:val="-1"/>
        </w:rPr>
        <w:t>learned</w:t>
      </w:r>
      <w:r w:rsidRPr="007616CF">
        <w:rPr>
          <w:rFonts w:ascii="Garamond" w:hAnsi="Garamond"/>
          <w:spacing w:val="7"/>
        </w:rPr>
        <w:t xml:space="preserve"> </w:t>
      </w:r>
      <w:r w:rsidRPr="007616CF">
        <w:rPr>
          <w:rFonts w:ascii="Garamond" w:hAnsi="Garamond"/>
          <w:spacing w:val="-1"/>
        </w:rPr>
        <w:t>being</w:t>
      </w:r>
      <w:r w:rsidRPr="007616CF">
        <w:rPr>
          <w:rFonts w:ascii="Garamond" w:hAnsi="Garamond"/>
          <w:spacing w:val="9"/>
        </w:rPr>
        <w:t xml:space="preserve"> </w:t>
      </w:r>
      <w:r w:rsidRPr="007616CF">
        <w:rPr>
          <w:rFonts w:ascii="Garamond" w:hAnsi="Garamond"/>
          <w:spacing w:val="-1"/>
        </w:rPr>
        <w:lastRenderedPageBreak/>
        <w:t>documented</w:t>
      </w:r>
      <w:r w:rsidRPr="007616CF">
        <w:rPr>
          <w:rFonts w:ascii="Garamond" w:hAnsi="Garamond"/>
          <w:spacing w:val="9"/>
        </w:rPr>
        <w:t xml:space="preserve"> </w:t>
      </w:r>
      <w:r w:rsidRPr="007616CF">
        <w:rPr>
          <w:rFonts w:ascii="Garamond" w:hAnsi="Garamond"/>
          <w:spacing w:val="-1"/>
        </w:rPr>
        <w:t>by</w:t>
      </w:r>
      <w:r w:rsidRPr="007616CF">
        <w:rPr>
          <w:rFonts w:ascii="Garamond" w:hAnsi="Garamond"/>
          <w:spacing w:val="8"/>
        </w:rPr>
        <w:t xml:space="preserve"> </w:t>
      </w:r>
      <w:r w:rsidRPr="007616CF">
        <w:rPr>
          <w:rFonts w:ascii="Garamond" w:hAnsi="Garamond"/>
          <w:spacing w:val="-1"/>
        </w:rPr>
        <w:t>the</w:t>
      </w:r>
      <w:r w:rsidRPr="007616CF">
        <w:rPr>
          <w:rFonts w:ascii="Garamond" w:hAnsi="Garamond"/>
          <w:spacing w:val="11"/>
        </w:rPr>
        <w:t xml:space="preserve"> </w:t>
      </w:r>
      <w:r w:rsidRPr="007616CF">
        <w:rPr>
          <w:rFonts w:ascii="Garamond" w:hAnsi="Garamond"/>
          <w:spacing w:val="-1"/>
        </w:rPr>
        <w:t>Project</w:t>
      </w:r>
      <w:r w:rsidRPr="007616CF">
        <w:rPr>
          <w:rFonts w:ascii="Garamond" w:hAnsi="Garamond"/>
          <w:spacing w:val="7"/>
        </w:rPr>
        <w:t xml:space="preserve"> </w:t>
      </w:r>
      <w:r w:rsidRPr="007616CF">
        <w:rPr>
          <w:rFonts w:ascii="Garamond" w:hAnsi="Garamond"/>
          <w:spacing w:val="-1"/>
        </w:rPr>
        <w:t>Team</w:t>
      </w:r>
      <w:r w:rsidRPr="007616CF">
        <w:rPr>
          <w:rFonts w:ascii="Garamond" w:hAnsi="Garamond"/>
          <w:spacing w:val="11"/>
        </w:rPr>
        <w:t xml:space="preserve"> </w:t>
      </w:r>
      <w:r w:rsidRPr="007616CF">
        <w:rPr>
          <w:rFonts w:ascii="Garamond" w:hAnsi="Garamond"/>
          <w:spacing w:val="-1"/>
        </w:rPr>
        <w:t>on</w:t>
      </w:r>
      <w:r w:rsidRPr="007616CF">
        <w:rPr>
          <w:rFonts w:ascii="Garamond" w:hAnsi="Garamond"/>
          <w:spacing w:val="9"/>
        </w:rPr>
        <w:t xml:space="preserve"> </w:t>
      </w:r>
      <w:r w:rsidRPr="007616CF">
        <w:rPr>
          <w:rFonts w:ascii="Garamond" w:hAnsi="Garamond"/>
        </w:rPr>
        <w:t>a</w:t>
      </w:r>
      <w:r w:rsidRPr="007616CF">
        <w:rPr>
          <w:rFonts w:ascii="Garamond" w:hAnsi="Garamond"/>
          <w:spacing w:val="8"/>
        </w:rPr>
        <w:t xml:space="preserve"> </w:t>
      </w:r>
      <w:r w:rsidRPr="007616CF">
        <w:rPr>
          <w:rFonts w:ascii="Garamond" w:hAnsi="Garamond"/>
          <w:spacing w:val="-2"/>
        </w:rPr>
        <w:t>continual</w:t>
      </w:r>
      <w:r w:rsidRPr="007616CF">
        <w:rPr>
          <w:rFonts w:ascii="Garamond" w:hAnsi="Garamond"/>
          <w:spacing w:val="9"/>
        </w:rPr>
        <w:t xml:space="preserve"> </w:t>
      </w:r>
      <w:r w:rsidRPr="007616CF">
        <w:rPr>
          <w:rFonts w:ascii="Garamond" w:hAnsi="Garamond"/>
          <w:spacing w:val="-1"/>
        </w:rPr>
        <w:t>basis</w:t>
      </w:r>
      <w:r w:rsidRPr="007616CF">
        <w:rPr>
          <w:rFonts w:ascii="Garamond" w:hAnsi="Garamond"/>
          <w:spacing w:val="8"/>
        </w:rPr>
        <w:t xml:space="preserve"> </w:t>
      </w:r>
      <w:r w:rsidRPr="007616CF">
        <w:rPr>
          <w:rFonts w:ascii="Garamond" w:hAnsi="Garamond"/>
          <w:spacing w:val="-1"/>
        </w:rPr>
        <w:t>and</w:t>
      </w:r>
      <w:r w:rsidRPr="007616CF">
        <w:rPr>
          <w:rFonts w:ascii="Garamond" w:hAnsi="Garamond"/>
          <w:spacing w:val="7"/>
        </w:rPr>
        <w:t xml:space="preserve"> </w:t>
      </w:r>
      <w:r w:rsidRPr="007616CF">
        <w:rPr>
          <w:rFonts w:ascii="Garamond" w:hAnsi="Garamond"/>
          <w:spacing w:val="-1"/>
        </w:rPr>
        <w:t>shared/</w:t>
      </w:r>
      <w:r w:rsidRPr="007616CF">
        <w:rPr>
          <w:rFonts w:ascii="Garamond" w:hAnsi="Garamond"/>
          <w:spacing w:val="7"/>
        </w:rPr>
        <w:t xml:space="preserve"> </w:t>
      </w:r>
      <w:r w:rsidRPr="007616CF">
        <w:rPr>
          <w:rFonts w:ascii="Garamond" w:hAnsi="Garamond"/>
          <w:spacing w:val="-1"/>
        </w:rPr>
        <w:t>transferred</w:t>
      </w:r>
      <w:r w:rsidRPr="007616CF">
        <w:rPr>
          <w:rFonts w:ascii="Garamond" w:hAnsi="Garamond"/>
          <w:spacing w:val="51"/>
        </w:rPr>
        <w:t xml:space="preserve"> </w:t>
      </w:r>
      <w:r w:rsidRPr="007616CF">
        <w:rPr>
          <w:rFonts w:ascii="Garamond" w:hAnsi="Garamond"/>
        </w:rPr>
        <w:t>to</w:t>
      </w:r>
      <w:r w:rsidRPr="007616CF">
        <w:rPr>
          <w:rFonts w:ascii="Garamond" w:hAnsi="Garamond"/>
          <w:spacing w:val="2"/>
        </w:rPr>
        <w:t xml:space="preserve"> </w:t>
      </w:r>
      <w:r w:rsidRPr="007616CF">
        <w:rPr>
          <w:rFonts w:ascii="Garamond" w:hAnsi="Garamond"/>
          <w:spacing w:val="-1"/>
        </w:rPr>
        <w:t>appropriate</w:t>
      </w:r>
      <w:r w:rsidRPr="007616CF">
        <w:rPr>
          <w:rFonts w:ascii="Garamond" w:hAnsi="Garamond"/>
          <w:spacing w:val="1"/>
        </w:rPr>
        <w:t xml:space="preserve"> </w:t>
      </w:r>
      <w:r w:rsidRPr="007616CF">
        <w:rPr>
          <w:rFonts w:ascii="Garamond" w:hAnsi="Garamond"/>
          <w:spacing w:val="-1"/>
        </w:rPr>
        <w:t>parties</w:t>
      </w:r>
      <w:r w:rsidRPr="007616CF">
        <w:rPr>
          <w:rFonts w:ascii="Garamond" w:hAnsi="Garamond"/>
          <w:spacing w:val="3"/>
        </w:rPr>
        <w:t xml:space="preserve"> </w:t>
      </w:r>
      <w:r w:rsidRPr="007616CF">
        <w:rPr>
          <w:rFonts w:ascii="Garamond" w:hAnsi="Garamond"/>
          <w:spacing w:val="-2"/>
        </w:rPr>
        <w:t>who</w:t>
      </w:r>
      <w:r w:rsidRPr="007616CF">
        <w:rPr>
          <w:rFonts w:ascii="Garamond" w:hAnsi="Garamond"/>
          <w:spacing w:val="2"/>
        </w:rPr>
        <w:t xml:space="preserve"> </w:t>
      </w:r>
      <w:r w:rsidRPr="007616CF">
        <w:rPr>
          <w:rFonts w:ascii="Garamond" w:hAnsi="Garamond"/>
          <w:spacing w:val="-2"/>
        </w:rPr>
        <w:t>could</w:t>
      </w:r>
      <w:r w:rsidRPr="007616CF">
        <w:rPr>
          <w:rFonts w:ascii="Garamond" w:hAnsi="Garamond"/>
          <w:spacing w:val="2"/>
        </w:rPr>
        <w:t xml:space="preserve"> </w:t>
      </w:r>
      <w:r w:rsidRPr="007616CF">
        <w:rPr>
          <w:rFonts w:ascii="Garamond" w:hAnsi="Garamond"/>
          <w:spacing w:val="-1"/>
        </w:rPr>
        <w:t>learn</w:t>
      </w:r>
      <w:r w:rsidRPr="007616CF">
        <w:rPr>
          <w:rFonts w:ascii="Garamond" w:hAnsi="Garamond"/>
        </w:rPr>
        <w:t xml:space="preserve"> </w:t>
      </w:r>
      <w:r w:rsidRPr="007616CF">
        <w:rPr>
          <w:rFonts w:ascii="Garamond" w:hAnsi="Garamond"/>
          <w:spacing w:val="-1"/>
        </w:rPr>
        <w:t>from</w:t>
      </w:r>
      <w:r w:rsidRPr="007616CF">
        <w:rPr>
          <w:rFonts w:ascii="Garamond" w:hAnsi="Garamond"/>
        </w:rPr>
        <w:t xml:space="preserve"> the</w:t>
      </w:r>
      <w:r w:rsidRPr="007616CF">
        <w:rPr>
          <w:rFonts w:ascii="Garamond" w:hAnsi="Garamond"/>
          <w:spacing w:val="-1"/>
        </w:rPr>
        <w:t xml:space="preserve"> project</w:t>
      </w:r>
      <w:r w:rsidRPr="007616CF">
        <w:rPr>
          <w:rFonts w:ascii="Garamond" w:hAnsi="Garamond"/>
          <w:spacing w:val="-2"/>
        </w:rPr>
        <w:t xml:space="preserve"> </w:t>
      </w:r>
      <w:r w:rsidRPr="007616CF">
        <w:rPr>
          <w:rFonts w:ascii="Garamond" w:hAnsi="Garamond"/>
          <w:spacing w:val="-1"/>
        </w:rPr>
        <w:t>and</w:t>
      </w:r>
      <w:r w:rsidRPr="007616CF">
        <w:rPr>
          <w:rFonts w:ascii="Garamond" w:hAnsi="Garamond"/>
          <w:spacing w:val="2"/>
        </w:rPr>
        <w:t xml:space="preserve"> </w:t>
      </w:r>
      <w:r w:rsidRPr="007616CF">
        <w:rPr>
          <w:rFonts w:ascii="Garamond" w:hAnsi="Garamond"/>
          <w:spacing w:val="-1"/>
        </w:rPr>
        <w:t>potentially</w:t>
      </w:r>
      <w:r w:rsidRPr="007616CF">
        <w:rPr>
          <w:rFonts w:ascii="Garamond" w:hAnsi="Garamond"/>
          <w:spacing w:val="1"/>
        </w:rPr>
        <w:t xml:space="preserve"> </w:t>
      </w:r>
      <w:r w:rsidRPr="007616CF">
        <w:rPr>
          <w:rFonts w:ascii="Garamond" w:hAnsi="Garamond"/>
          <w:spacing w:val="-1"/>
        </w:rPr>
        <w:t>replicate</w:t>
      </w:r>
      <w:r w:rsidRPr="007616CF">
        <w:rPr>
          <w:rFonts w:ascii="Garamond" w:hAnsi="Garamond"/>
          <w:spacing w:val="1"/>
        </w:rPr>
        <w:t xml:space="preserve"> </w:t>
      </w:r>
      <w:r w:rsidRPr="007616CF">
        <w:rPr>
          <w:rFonts w:ascii="Garamond" w:hAnsi="Garamond"/>
          <w:spacing w:val="-2"/>
        </w:rPr>
        <w:t>and/or</w:t>
      </w:r>
      <w:r w:rsidRPr="007616CF">
        <w:rPr>
          <w:rFonts w:ascii="Garamond" w:hAnsi="Garamond"/>
        </w:rPr>
        <w:t xml:space="preserve"> </w:t>
      </w:r>
      <w:r w:rsidRPr="007616CF">
        <w:rPr>
          <w:rFonts w:ascii="Garamond" w:hAnsi="Garamond"/>
          <w:spacing w:val="-1"/>
        </w:rPr>
        <w:t>scale</w:t>
      </w:r>
      <w:r w:rsidRPr="007616CF">
        <w:rPr>
          <w:rFonts w:ascii="Garamond" w:hAnsi="Garamond"/>
          <w:spacing w:val="1"/>
        </w:rPr>
        <w:t xml:space="preserve"> </w:t>
      </w:r>
      <w:r w:rsidRPr="007616CF">
        <w:rPr>
          <w:rFonts w:ascii="Garamond" w:hAnsi="Garamond"/>
        </w:rPr>
        <w:t>it in the</w:t>
      </w:r>
      <w:r w:rsidRPr="007616CF">
        <w:rPr>
          <w:rFonts w:ascii="Garamond" w:hAnsi="Garamond"/>
          <w:spacing w:val="55"/>
        </w:rPr>
        <w:t xml:space="preserve"> </w:t>
      </w:r>
      <w:r w:rsidRPr="007616CF">
        <w:rPr>
          <w:rFonts w:ascii="Garamond" w:hAnsi="Garamond"/>
          <w:spacing w:val="-1"/>
        </w:rPr>
        <w:t>future?</w:t>
      </w:r>
    </w:p>
    <w:p w14:paraId="1442EE5D" w14:textId="77777777" w:rsidR="00A06FF5" w:rsidRPr="007616CF" w:rsidRDefault="00A06FF5" w:rsidP="0063195A">
      <w:pPr>
        <w:rPr>
          <w:rFonts w:ascii="Garamond" w:hAnsi="Garamond"/>
        </w:rPr>
      </w:pPr>
      <w:r w:rsidRPr="007616CF">
        <w:rPr>
          <w:rFonts w:ascii="Garamond" w:hAnsi="Garamond"/>
          <w:spacing w:val="-1"/>
          <w:u w:val="single" w:color="000000"/>
        </w:rPr>
        <w:t>Institutional</w:t>
      </w:r>
      <w:r w:rsidRPr="007616CF">
        <w:rPr>
          <w:rFonts w:ascii="Garamond" w:hAnsi="Garamond"/>
          <w:u w:val="single" w:color="000000"/>
        </w:rPr>
        <w:t xml:space="preserve"> </w:t>
      </w:r>
      <w:r w:rsidRPr="007616CF">
        <w:rPr>
          <w:rFonts w:ascii="Garamond" w:hAnsi="Garamond"/>
          <w:spacing w:val="-1"/>
          <w:u w:val="single" w:color="000000"/>
        </w:rPr>
        <w:t>Framework</w:t>
      </w:r>
      <w:r w:rsidRPr="007616CF">
        <w:rPr>
          <w:rFonts w:ascii="Garamond" w:hAnsi="Garamond"/>
          <w:u w:val="single" w:color="000000"/>
        </w:rPr>
        <w:t xml:space="preserve"> </w:t>
      </w:r>
      <w:r w:rsidRPr="007616CF">
        <w:rPr>
          <w:rFonts w:ascii="Garamond" w:hAnsi="Garamond"/>
          <w:spacing w:val="-2"/>
          <w:u w:val="single" w:color="000000"/>
        </w:rPr>
        <w:t>and</w:t>
      </w:r>
      <w:r w:rsidRPr="007616CF">
        <w:rPr>
          <w:rFonts w:ascii="Garamond" w:hAnsi="Garamond"/>
          <w:spacing w:val="-3"/>
          <w:u w:val="single" w:color="000000"/>
        </w:rPr>
        <w:t xml:space="preserve"> </w:t>
      </w:r>
      <w:r w:rsidRPr="007616CF">
        <w:rPr>
          <w:rFonts w:ascii="Garamond" w:hAnsi="Garamond"/>
          <w:spacing w:val="-1"/>
          <w:u w:val="single" w:color="000000"/>
        </w:rPr>
        <w:t>Governance risks</w:t>
      </w:r>
      <w:r w:rsidRPr="007616CF">
        <w:rPr>
          <w:rFonts w:ascii="Garamond" w:hAnsi="Garamond"/>
          <w:spacing w:val="-2"/>
          <w:u w:val="single" w:color="000000"/>
        </w:rPr>
        <w:t xml:space="preserve"> </w:t>
      </w:r>
      <w:r w:rsidRPr="007616CF">
        <w:rPr>
          <w:rFonts w:ascii="Garamond" w:hAnsi="Garamond"/>
          <w:u w:val="single" w:color="000000"/>
        </w:rPr>
        <w:t>to</w:t>
      </w:r>
      <w:r w:rsidRPr="007616CF">
        <w:rPr>
          <w:rFonts w:ascii="Garamond" w:hAnsi="Garamond"/>
          <w:spacing w:val="-3"/>
          <w:u w:val="single" w:color="000000"/>
        </w:rPr>
        <w:t xml:space="preserve"> </w:t>
      </w:r>
      <w:r w:rsidRPr="007616CF">
        <w:rPr>
          <w:rFonts w:ascii="Garamond" w:hAnsi="Garamond"/>
          <w:spacing w:val="-1"/>
          <w:u w:val="single" w:color="000000"/>
        </w:rPr>
        <w:t>sustainability:</w:t>
      </w:r>
    </w:p>
    <w:p w14:paraId="66BF2CE4" w14:textId="77777777" w:rsidR="00A06FF5" w:rsidRPr="007616CF" w:rsidRDefault="00A06FF5" w:rsidP="0063195A">
      <w:pPr>
        <w:rPr>
          <w:rFonts w:ascii="Garamond" w:hAnsi="Garamond"/>
        </w:rPr>
      </w:pPr>
      <w:r w:rsidRPr="007616CF">
        <w:rPr>
          <w:rFonts w:ascii="Garamond" w:hAnsi="Garamond"/>
        </w:rPr>
        <w:t>Do</w:t>
      </w:r>
      <w:r w:rsidRPr="007616CF">
        <w:rPr>
          <w:rFonts w:ascii="Garamond" w:hAnsi="Garamond"/>
          <w:spacing w:val="-2"/>
        </w:rPr>
        <w:t xml:space="preserve"> </w:t>
      </w:r>
      <w:r w:rsidRPr="007616CF">
        <w:rPr>
          <w:rFonts w:ascii="Garamond" w:hAnsi="Garamond"/>
        </w:rPr>
        <w:t>the</w:t>
      </w:r>
      <w:r w:rsidRPr="007616CF">
        <w:rPr>
          <w:rFonts w:ascii="Garamond" w:hAnsi="Garamond"/>
          <w:spacing w:val="-3"/>
        </w:rPr>
        <w:t xml:space="preserve"> </w:t>
      </w:r>
      <w:r w:rsidRPr="007616CF">
        <w:rPr>
          <w:rFonts w:ascii="Garamond" w:hAnsi="Garamond"/>
          <w:spacing w:val="-1"/>
        </w:rPr>
        <w:t>legal</w:t>
      </w:r>
      <w:r w:rsidRPr="007616CF">
        <w:rPr>
          <w:rFonts w:ascii="Garamond" w:hAnsi="Garamond"/>
          <w:spacing w:val="-3"/>
        </w:rPr>
        <w:t xml:space="preserve"> </w:t>
      </w:r>
      <w:r w:rsidRPr="007616CF">
        <w:rPr>
          <w:rFonts w:ascii="Garamond" w:hAnsi="Garamond"/>
          <w:spacing w:val="-1"/>
        </w:rPr>
        <w:t>frameworks,</w:t>
      </w:r>
      <w:r w:rsidRPr="007616CF">
        <w:rPr>
          <w:rFonts w:ascii="Garamond" w:hAnsi="Garamond"/>
          <w:spacing w:val="-3"/>
        </w:rPr>
        <w:t xml:space="preserve"> </w:t>
      </w:r>
      <w:r w:rsidRPr="007616CF">
        <w:rPr>
          <w:rFonts w:ascii="Garamond" w:hAnsi="Garamond"/>
          <w:spacing w:val="-1"/>
        </w:rPr>
        <w:t>policies,</w:t>
      </w:r>
      <w:r w:rsidRPr="007616CF">
        <w:rPr>
          <w:rFonts w:ascii="Garamond" w:hAnsi="Garamond"/>
          <w:spacing w:val="-3"/>
        </w:rPr>
        <w:t xml:space="preserve"> </w:t>
      </w:r>
      <w:r w:rsidRPr="007616CF">
        <w:rPr>
          <w:rFonts w:ascii="Garamond" w:hAnsi="Garamond"/>
          <w:spacing w:val="-1"/>
        </w:rPr>
        <w:t>governance</w:t>
      </w:r>
      <w:r w:rsidRPr="007616CF">
        <w:rPr>
          <w:rFonts w:ascii="Garamond" w:hAnsi="Garamond"/>
          <w:spacing w:val="-3"/>
        </w:rPr>
        <w:t xml:space="preserve"> </w:t>
      </w:r>
      <w:r w:rsidRPr="007616CF">
        <w:rPr>
          <w:rFonts w:ascii="Garamond" w:hAnsi="Garamond"/>
          <w:spacing w:val="-1"/>
        </w:rPr>
        <w:t>structures</w:t>
      </w:r>
      <w:r w:rsidRPr="007616CF">
        <w:rPr>
          <w:rFonts w:ascii="Garamond" w:hAnsi="Garamond"/>
          <w:spacing w:val="-2"/>
        </w:rPr>
        <w:t xml:space="preserve"> </w:t>
      </w:r>
      <w:r w:rsidRPr="007616CF">
        <w:rPr>
          <w:rFonts w:ascii="Garamond" w:hAnsi="Garamond"/>
          <w:spacing w:val="-1"/>
        </w:rPr>
        <w:t>and</w:t>
      </w:r>
      <w:r w:rsidRPr="007616CF">
        <w:rPr>
          <w:rFonts w:ascii="Garamond" w:hAnsi="Garamond"/>
          <w:spacing w:val="-2"/>
        </w:rPr>
        <w:t xml:space="preserve"> </w:t>
      </w:r>
      <w:r w:rsidRPr="007616CF">
        <w:rPr>
          <w:rFonts w:ascii="Garamond" w:hAnsi="Garamond"/>
          <w:spacing w:val="-1"/>
        </w:rPr>
        <w:t>processes</w:t>
      </w:r>
      <w:r w:rsidRPr="007616CF">
        <w:rPr>
          <w:rFonts w:ascii="Garamond" w:hAnsi="Garamond"/>
          <w:spacing w:val="-2"/>
        </w:rPr>
        <w:t xml:space="preserve"> </w:t>
      </w:r>
      <w:r w:rsidRPr="007616CF">
        <w:rPr>
          <w:rFonts w:ascii="Garamond" w:hAnsi="Garamond"/>
          <w:spacing w:val="-1"/>
        </w:rPr>
        <w:t>pose</w:t>
      </w:r>
      <w:r w:rsidRPr="007616CF">
        <w:rPr>
          <w:rFonts w:ascii="Garamond" w:hAnsi="Garamond"/>
          <w:spacing w:val="-3"/>
        </w:rPr>
        <w:t xml:space="preserve"> </w:t>
      </w:r>
      <w:r w:rsidRPr="007616CF">
        <w:rPr>
          <w:rFonts w:ascii="Garamond" w:hAnsi="Garamond"/>
          <w:spacing w:val="-1"/>
        </w:rPr>
        <w:t>risks</w:t>
      </w:r>
      <w:r w:rsidRPr="007616CF">
        <w:rPr>
          <w:rFonts w:ascii="Garamond" w:hAnsi="Garamond"/>
          <w:spacing w:val="-2"/>
        </w:rPr>
        <w:t xml:space="preserve"> </w:t>
      </w:r>
      <w:r w:rsidRPr="007616CF">
        <w:rPr>
          <w:rFonts w:ascii="Garamond" w:hAnsi="Garamond"/>
          <w:spacing w:val="-1"/>
        </w:rPr>
        <w:t>that</w:t>
      </w:r>
      <w:r w:rsidRPr="007616CF">
        <w:rPr>
          <w:rFonts w:ascii="Garamond" w:hAnsi="Garamond"/>
          <w:spacing w:val="-5"/>
        </w:rPr>
        <w:t xml:space="preserve"> </w:t>
      </w:r>
      <w:r w:rsidRPr="007616CF">
        <w:rPr>
          <w:rFonts w:ascii="Garamond" w:hAnsi="Garamond"/>
          <w:spacing w:val="-1"/>
        </w:rPr>
        <w:t>may</w:t>
      </w:r>
      <w:r w:rsidRPr="007616CF">
        <w:rPr>
          <w:rFonts w:ascii="Garamond" w:hAnsi="Garamond"/>
          <w:spacing w:val="-3"/>
        </w:rPr>
        <w:t xml:space="preserve"> </w:t>
      </w:r>
      <w:r w:rsidRPr="007616CF">
        <w:rPr>
          <w:rFonts w:ascii="Garamond" w:hAnsi="Garamond"/>
          <w:spacing w:val="-1"/>
        </w:rPr>
        <w:t>jeopardize</w:t>
      </w:r>
      <w:r w:rsidRPr="007616CF">
        <w:rPr>
          <w:rFonts w:ascii="Garamond" w:hAnsi="Garamond"/>
          <w:spacing w:val="50"/>
        </w:rPr>
        <w:t xml:space="preserve"> </w:t>
      </w:r>
      <w:r w:rsidRPr="007616CF">
        <w:rPr>
          <w:rFonts w:ascii="Garamond" w:hAnsi="Garamond"/>
          <w:spacing w:val="-1"/>
        </w:rPr>
        <w:t>sustenance</w:t>
      </w:r>
      <w:r w:rsidRPr="007616CF">
        <w:rPr>
          <w:rFonts w:ascii="Garamond" w:hAnsi="Garamond"/>
          <w:spacing w:val="6"/>
        </w:rPr>
        <w:t xml:space="preserve"> </w:t>
      </w:r>
      <w:r w:rsidRPr="007616CF">
        <w:rPr>
          <w:rFonts w:ascii="Garamond" w:hAnsi="Garamond"/>
          <w:spacing w:val="-1"/>
        </w:rPr>
        <w:t>of</w:t>
      </w:r>
      <w:r w:rsidRPr="007616CF">
        <w:rPr>
          <w:rFonts w:ascii="Garamond" w:hAnsi="Garamond"/>
          <w:spacing w:val="5"/>
        </w:rPr>
        <w:t xml:space="preserve"> </w:t>
      </w:r>
      <w:r w:rsidRPr="007616CF">
        <w:rPr>
          <w:rFonts w:ascii="Garamond" w:hAnsi="Garamond"/>
          <w:spacing w:val="-1"/>
        </w:rPr>
        <w:t>project</w:t>
      </w:r>
      <w:r w:rsidRPr="007616CF">
        <w:rPr>
          <w:rFonts w:ascii="Garamond" w:hAnsi="Garamond"/>
          <w:spacing w:val="7"/>
        </w:rPr>
        <w:t xml:space="preserve"> </w:t>
      </w:r>
      <w:r w:rsidRPr="007616CF">
        <w:rPr>
          <w:rFonts w:ascii="Garamond" w:hAnsi="Garamond"/>
          <w:spacing w:val="-1"/>
        </w:rPr>
        <w:t>benefits?</w:t>
      </w:r>
      <w:r w:rsidRPr="007616CF">
        <w:rPr>
          <w:rFonts w:ascii="Garamond" w:hAnsi="Garamond"/>
          <w:spacing w:val="6"/>
        </w:rPr>
        <w:t xml:space="preserve"> </w:t>
      </w:r>
      <w:r w:rsidRPr="007616CF">
        <w:rPr>
          <w:rFonts w:ascii="Garamond" w:hAnsi="Garamond"/>
          <w:spacing w:val="-1"/>
        </w:rPr>
        <w:t>While</w:t>
      </w:r>
      <w:r w:rsidRPr="007616CF">
        <w:rPr>
          <w:rFonts w:ascii="Garamond" w:hAnsi="Garamond"/>
          <w:spacing w:val="6"/>
        </w:rPr>
        <w:t xml:space="preserve"> </w:t>
      </w:r>
      <w:r w:rsidRPr="007616CF">
        <w:rPr>
          <w:rFonts w:ascii="Garamond" w:hAnsi="Garamond"/>
          <w:spacing w:val="-1"/>
        </w:rPr>
        <w:t>assessing</w:t>
      </w:r>
      <w:r w:rsidRPr="007616CF">
        <w:rPr>
          <w:rFonts w:ascii="Garamond" w:hAnsi="Garamond"/>
          <w:spacing w:val="4"/>
        </w:rPr>
        <w:t xml:space="preserve"> </w:t>
      </w:r>
      <w:r w:rsidRPr="007616CF">
        <w:rPr>
          <w:rFonts w:ascii="Garamond" w:hAnsi="Garamond"/>
          <w:spacing w:val="-1"/>
        </w:rPr>
        <w:t>this</w:t>
      </w:r>
      <w:r w:rsidRPr="007616CF">
        <w:rPr>
          <w:rFonts w:ascii="Garamond" w:hAnsi="Garamond"/>
          <w:spacing w:val="8"/>
        </w:rPr>
        <w:t xml:space="preserve"> </w:t>
      </w:r>
      <w:r w:rsidRPr="007616CF">
        <w:rPr>
          <w:rFonts w:ascii="Garamond" w:hAnsi="Garamond"/>
          <w:spacing w:val="-1"/>
        </w:rPr>
        <w:t>parameter,</w:t>
      </w:r>
      <w:r w:rsidRPr="007616CF">
        <w:rPr>
          <w:rFonts w:ascii="Garamond" w:hAnsi="Garamond"/>
          <w:spacing w:val="6"/>
        </w:rPr>
        <w:t xml:space="preserve"> </w:t>
      </w:r>
      <w:r w:rsidRPr="007616CF">
        <w:rPr>
          <w:rFonts w:ascii="Garamond" w:hAnsi="Garamond"/>
          <w:spacing w:val="-1"/>
        </w:rPr>
        <w:t>also</w:t>
      </w:r>
      <w:r w:rsidRPr="007616CF">
        <w:rPr>
          <w:rFonts w:ascii="Garamond" w:hAnsi="Garamond"/>
          <w:spacing w:val="7"/>
        </w:rPr>
        <w:t xml:space="preserve"> </w:t>
      </w:r>
      <w:r w:rsidRPr="007616CF">
        <w:rPr>
          <w:rFonts w:ascii="Garamond" w:hAnsi="Garamond"/>
          <w:spacing w:val="-1"/>
        </w:rPr>
        <w:t>consider</w:t>
      </w:r>
      <w:r w:rsidRPr="007616CF">
        <w:rPr>
          <w:rFonts w:ascii="Garamond" w:hAnsi="Garamond"/>
          <w:spacing w:val="5"/>
        </w:rPr>
        <w:t xml:space="preserve"> </w:t>
      </w:r>
      <w:r w:rsidRPr="007616CF">
        <w:rPr>
          <w:rFonts w:ascii="Garamond" w:hAnsi="Garamond"/>
        </w:rPr>
        <w:t>if</w:t>
      </w:r>
      <w:r w:rsidRPr="007616CF">
        <w:rPr>
          <w:rFonts w:ascii="Garamond" w:hAnsi="Garamond"/>
          <w:spacing w:val="5"/>
        </w:rPr>
        <w:t xml:space="preserve"> </w:t>
      </w:r>
      <w:r w:rsidRPr="007616CF">
        <w:rPr>
          <w:rFonts w:ascii="Garamond" w:hAnsi="Garamond"/>
        </w:rPr>
        <w:t>the</w:t>
      </w:r>
      <w:r w:rsidRPr="007616CF">
        <w:rPr>
          <w:rFonts w:ascii="Garamond" w:hAnsi="Garamond"/>
          <w:spacing w:val="4"/>
        </w:rPr>
        <w:t xml:space="preserve"> </w:t>
      </w:r>
      <w:r w:rsidRPr="007616CF">
        <w:rPr>
          <w:rFonts w:ascii="Garamond" w:hAnsi="Garamond"/>
          <w:spacing w:val="-1"/>
        </w:rPr>
        <w:t>required</w:t>
      </w:r>
      <w:r w:rsidRPr="007616CF">
        <w:rPr>
          <w:rFonts w:ascii="Garamond" w:hAnsi="Garamond"/>
          <w:spacing w:val="3"/>
        </w:rPr>
        <w:t xml:space="preserve"> </w:t>
      </w:r>
      <w:r w:rsidRPr="007616CF">
        <w:rPr>
          <w:rFonts w:ascii="Garamond" w:hAnsi="Garamond"/>
          <w:spacing w:val="-1"/>
        </w:rPr>
        <w:t>systems/</w:t>
      </w:r>
      <w:r w:rsidRPr="007616CF">
        <w:rPr>
          <w:rFonts w:ascii="Garamond" w:hAnsi="Garamond"/>
          <w:spacing w:val="49"/>
        </w:rPr>
        <w:t xml:space="preserve"> </w:t>
      </w:r>
      <w:r w:rsidRPr="007616CF">
        <w:rPr>
          <w:rFonts w:ascii="Garamond" w:hAnsi="Garamond"/>
          <w:spacing w:val="-1"/>
        </w:rPr>
        <w:t>mechanisms</w:t>
      </w:r>
      <w:r w:rsidRPr="007616CF">
        <w:rPr>
          <w:rFonts w:ascii="Garamond" w:hAnsi="Garamond"/>
          <w:spacing w:val="1"/>
        </w:rPr>
        <w:t xml:space="preserve"> </w:t>
      </w:r>
      <w:r w:rsidRPr="007616CF">
        <w:rPr>
          <w:rFonts w:ascii="Garamond" w:hAnsi="Garamond"/>
          <w:spacing w:val="-1"/>
        </w:rPr>
        <w:t>for</w:t>
      </w:r>
      <w:r w:rsidRPr="007616CF">
        <w:rPr>
          <w:rFonts w:ascii="Garamond" w:hAnsi="Garamond"/>
        </w:rPr>
        <w:t xml:space="preserve"> </w:t>
      </w:r>
      <w:r w:rsidRPr="007616CF">
        <w:rPr>
          <w:rFonts w:ascii="Garamond" w:hAnsi="Garamond"/>
          <w:spacing w:val="-1"/>
        </w:rPr>
        <w:t>accountability, transparency,</w:t>
      </w:r>
      <w:r w:rsidRPr="007616CF">
        <w:rPr>
          <w:rFonts w:ascii="Garamond" w:hAnsi="Garamond"/>
        </w:rPr>
        <w:t xml:space="preserve"> </w:t>
      </w:r>
      <w:r w:rsidRPr="007616CF">
        <w:rPr>
          <w:rFonts w:ascii="Garamond" w:hAnsi="Garamond"/>
          <w:spacing w:val="-1"/>
        </w:rPr>
        <w:t>and</w:t>
      </w:r>
      <w:r w:rsidRPr="007616CF">
        <w:rPr>
          <w:rFonts w:ascii="Garamond" w:hAnsi="Garamond"/>
        </w:rPr>
        <w:t xml:space="preserve"> </w:t>
      </w:r>
      <w:r w:rsidRPr="007616CF">
        <w:rPr>
          <w:rFonts w:ascii="Garamond" w:hAnsi="Garamond"/>
          <w:spacing w:val="-1"/>
        </w:rPr>
        <w:t>technical</w:t>
      </w:r>
      <w:r w:rsidRPr="007616CF">
        <w:rPr>
          <w:rFonts w:ascii="Garamond" w:hAnsi="Garamond"/>
        </w:rPr>
        <w:t xml:space="preserve"> </w:t>
      </w:r>
      <w:r w:rsidRPr="007616CF">
        <w:rPr>
          <w:rFonts w:ascii="Garamond" w:hAnsi="Garamond"/>
          <w:spacing w:val="-1"/>
        </w:rPr>
        <w:t>knowledge transfer</w:t>
      </w:r>
      <w:r w:rsidRPr="007616CF">
        <w:rPr>
          <w:rFonts w:ascii="Garamond" w:hAnsi="Garamond"/>
        </w:rPr>
        <w:t xml:space="preserve"> </w:t>
      </w:r>
      <w:r w:rsidRPr="007616CF">
        <w:rPr>
          <w:rFonts w:ascii="Garamond" w:hAnsi="Garamond"/>
          <w:spacing w:val="-1"/>
        </w:rPr>
        <w:t xml:space="preserve">are </w:t>
      </w:r>
      <w:r w:rsidRPr="007616CF">
        <w:rPr>
          <w:rFonts w:ascii="Garamond" w:hAnsi="Garamond"/>
        </w:rPr>
        <w:t>in</w:t>
      </w:r>
      <w:r w:rsidRPr="007616CF">
        <w:rPr>
          <w:rFonts w:ascii="Garamond" w:hAnsi="Garamond"/>
          <w:spacing w:val="-3"/>
        </w:rPr>
        <w:t xml:space="preserve"> </w:t>
      </w:r>
      <w:r w:rsidRPr="007616CF">
        <w:rPr>
          <w:rFonts w:ascii="Garamond" w:hAnsi="Garamond"/>
          <w:spacing w:val="-1"/>
        </w:rPr>
        <w:t>place.</w:t>
      </w:r>
    </w:p>
    <w:p w14:paraId="4F2A0F21" w14:textId="77777777" w:rsidR="00A06FF5" w:rsidRPr="007616CF" w:rsidRDefault="00A06FF5" w:rsidP="0063195A">
      <w:pPr>
        <w:rPr>
          <w:rFonts w:ascii="Garamond" w:hAnsi="Garamond"/>
        </w:rPr>
      </w:pPr>
      <w:r w:rsidRPr="007616CF">
        <w:rPr>
          <w:rFonts w:ascii="Garamond" w:hAnsi="Garamond"/>
          <w:spacing w:val="-1"/>
          <w:u w:val="single" w:color="000000"/>
        </w:rPr>
        <w:t>Environmental risks</w:t>
      </w:r>
      <w:r w:rsidRPr="007616CF">
        <w:rPr>
          <w:rFonts w:ascii="Garamond" w:hAnsi="Garamond"/>
          <w:u w:val="single" w:color="000000"/>
        </w:rPr>
        <w:t xml:space="preserve"> </w:t>
      </w:r>
      <w:r w:rsidRPr="007616CF">
        <w:rPr>
          <w:rFonts w:ascii="Garamond" w:hAnsi="Garamond"/>
          <w:spacing w:val="-1"/>
          <w:u w:val="single" w:color="000000"/>
        </w:rPr>
        <w:t>to sustainability:</w:t>
      </w:r>
    </w:p>
    <w:p w14:paraId="1B9338D6" w14:textId="77777777" w:rsidR="00A06FF5" w:rsidRPr="007616CF" w:rsidRDefault="00A06FF5" w:rsidP="0063195A">
      <w:pPr>
        <w:rPr>
          <w:rFonts w:ascii="Garamond" w:hAnsi="Garamond"/>
        </w:rPr>
      </w:pPr>
      <w:r w:rsidRPr="007616CF">
        <w:rPr>
          <w:rFonts w:ascii="Garamond" w:hAnsi="Garamond"/>
          <w:spacing w:val="-1"/>
        </w:rPr>
        <w:t xml:space="preserve">Are </w:t>
      </w:r>
      <w:r w:rsidRPr="007616CF">
        <w:rPr>
          <w:rFonts w:ascii="Garamond" w:hAnsi="Garamond"/>
        </w:rPr>
        <w:t>there</w:t>
      </w:r>
      <w:r w:rsidRPr="007616CF">
        <w:rPr>
          <w:rFonts w:ascii="Garamond" w:hAnsi="Garamond"/>
          <w:spacing w:val="-1"/>
        </w:rPr>
        <w:t xml:space="preserve"> any environmental</w:t>
      </w:r>
      <w:r w:rsidRPr="007616CF">
        <w:rPr>
          <w:rFonts w:ascii="Garamond" w:hAnsi="Garamond"/>
          <w:spacing w:val="-3"/>
        </w:rPr>
        <w:t xml:space="preserve"> </w:t>
      </w:r>
      <w:r w:rsidRPr="007616CF">
        <w:rPr>
          <w:rFonts w:ascii="Garamond" w:hAnsi="Garamond"/>
          <w:spacing w:val="-1"/>
        </w:rPr>
        <w:t>risks</w:t>
      </w:r>
      <w:r w:rsidRPr="007616CF">
        <w:rPr>
          <w:rFonts w:ascii="Garamond" w:hAnsi="Garamond"/>
          <w:spacing w:val="1"/>
        </w:rPr>
        <w:t xml:space="preserve"> </w:t>
      </w:r>
      <w:r w:rsidRPr="007616CF">
        <w:rPr>
          <w:rFonts w:ascii="Garamond" w:hAnsi="Garamond"/>
        </w:rPr>
        <w:t>that</w:t>
      </w:r>
      <w:r w:rsidRPr="007616CF">
        <w:rPr>
          <w:rFonts w:ascii="Garamond" w:hAnsi="Garamond"/>
          <w:spacing w:val="-3"/>
        </w:rPr>
        <w:t xml:space="preserve"> </w:t>
      </w:r>
      <w:r w:rsidRPr="007616CF">
        <w:rPr>
          <w:rFonts w:ascii="Garamond" w:hAnsi="Garamond"/>
          <w:spacing w:val="-1"/>
        </w:rPr>
        <w:t>may jeopardize sustenance of</w:t>
      </w:r>
      <w:r w:rsidRPr="007616CF">
        <w:rPr>
          <w:rFonts w:ascii="Garamond" w:hAnsi="Garamond"/>
          <w:spacing w:val="-2"/>
        </w:rPr>
        <w:t xml:space="preserve"> </w:t>
      </w:r>
      <w:r w:rsidRPr="007616CF">
        <w:rPr>
          <w:rFonts w:ascii="Garamond" w:hAnsi="Garamond"/>
          <w:spacing w:val="-1"/>
        </w:rPr>
        <w:t>project</w:t>
      </w:r>
      <w:r w:rsidRPr="007616CF">
        <w:rPr>
          <w:rFonts w:ascii="Garamond" w:hAnsi="Garamond"/>
        </w:rPr>
        <w:t xml:space="preserve"> </w:t>
      </w:r>
      <w:r w:rsidRPr="007616CF">
        <w:rPr>
          <w:rFonts w:ascii="Garamond" w:hAnsi="Garamond"/>
          <w:spacing w:val="-1"/>
        </w:rPr>
        <w:t>outcomes?</w:t>
      </w:r>
    </w:p>
    <w:p w14:paraId="79F82708" w14:textId="77777777" w:rsidR="00A06FF5" w:rsidRPr="007616CF" w:rsidRDefault="00A06FF5" w:rsidP="0063195A">
      <w:pPr>
        <w:rPr>
          <w:rFonts w:ascii="Garamond" w:eastAsia="Garamond" w:hAnsi="Garamond" w:cs="Garamond"/>
        </w:rPr>
      </w:pPr>
    </w:p>
    <w:p w14:paraId="3FFE4E13" w14:textId="77777777" w:rsidR="00A06FF5" w:rsidRPr="007616CF" w:rsidRDefault="00A06FF5" w:rsidP="0063195A">
      <w:pPr>
        <w:rPr>
          <w:rFonts w:ascii="Garamond" w:hAnsi="Garamond"/>
          <w:b/>
          <w:bCs/>
        </w:rPr>
      </w:pPr>
      <w:r w:rsidRPr="007616CF">
        <w:rPr>
          <w:rFonts w:ascii="Garamond" w:hAnsi="Garamond"/>
          <w:spacing w:val="-1"/>
        </w:rPr>
        <w:t>Conclusions</w:t>
      </w:r>
      <w:r w:rsidRPr="007616CF">
        <w:rPr>
          <w:rFonts w:ascii="Garamond" w:hAnsi="Garamond"/>
        </w:rPr>
        <w:t xml:space="preserve"> &amp; </w:t>
      </w:r>
      <w:r w:rsidRPr="007616CF">
        <w:rPr>
          <w:rFonts w:ascii="Garamond" w:hAnsi="Garamond"/>
          <w:spacing w:val="-1"/>
        </w:rPr>
        <w:t>Recommendations</w:t>
      </w:r>
    </w:p>
    <w:p w14:paraId="1A060599" w14:textId="77777777" w:rsidR="00A06FF5" w:rsidRPr="007616CF" w:rsidRDefault="00A06FF5" w:rsidP="0063195A">
      <w:pPr>
        <w:rPr>
          <w:rFonts w:ascii="Garamond" w:eastAsia="Garamond" w:hAnsi="Garamond" w:cs="Garamond"/>
          <w:b/>
          <w:bCs/>
        </w:rPr>
      </w:pPr>
    </w:p>
    <w:p w14:paraId="74117820" w14:textId="77777777" w:rsidR="00A06FF5" w:rsidRPr="007616CF" w:rsidRDefault="00A06FF5" w:rsidP="0063195A">
      <w:pPr>
        <w:rPr>
          <w:rFonts w:ascii="Garamond" w:hAnsi="Garamond"/>
        </w:rPr>
      </w:pPr>
      <w:r w:rsidRPr="007616CF">
        <w:rPr>
          <w:rFonts w:ascii="Garamond" w:eastAsia="Garamond" w:hAnsi="Garamond" w:cs="Garamond"/>
        </w:rPr>
        <w:t>The</w:t>
      </w:r>
      <w:r w:rsidRPr="007616CF">
        <w:rPr>
          <w:rFonts w:ascii="Garamond" w:eastAsia="Garamond" w:hAnsi="Garamond" w:cs="Garamond"/>
          <w:spacing w:val="-1"/>
        </w:rPr>
        <w:t xml:space="preserve"> </w:t>
      </w:r>
      <w:r w:rsidRPr="007616CF">
        <w:rPr>
          <w:rFonts w:ascii="Garamond" w:eastAsia="Garamond" w:hAnsi="Garamond" w:cs="Garamond"/>
          <w:spacing w:val="-2"/>
        </w:rPr>
        <w:t>MTR</w:t>
      </w:r>
      <w:r w:rsidRPr="007616CF">
        <w:rPr>
          <w:rFonts w:ascii="Garamond" w:eastAsia="Garamond" w:hAnsi="Garamond" w:cs="Garamond"/>
          <w:spacing w:val="1"/>
        </w:rPr>
        <w:t xml:space="preserve"> </w:t>
      </w:r>
      <w:r w:rsidRPr="007616CF">
        <w:rPr>
          <w:rFonts w:ascii="Garamond" w:eastAsia="Garamond" w:hAnsi="Garamond" w:cs="Garamond"/>
          <w:spacing w:val="-1"/>
        </w:rPr>
        <w:t>team</w:t>
      </w:r>
      <w:r w:rsidRPr="007616CF">
        <w:rPr>
          <w:rFonts w:ascii="Garamond" w:eastAsia="Garamond" w:hAnsi="Garamond" w:cs="Garamond"/>
        </w:rPr>
        <w:t xml:space="preserve"> </w:t>
      </w:r>
      <w:r w:rsidRPr="007616CF">
        <w:rPr>
          <w:rFonts w:ascii="Garamond" w:eastAsia="Garamond" w:hAnsi="Garamond" w:cs="Garamond"/>
          <w:spacing w:val="-1"/>
        </w:rPr>
        <w:t>will</w:t>
      </w:r>
      <w:r w:rsidRPr="007616CF">
        <w:rPr>
          <w:rFonts w:ascii="Garamond" w:eastAsia="Garamond" w:hAnsi="Garamond" w:cs="Garamond"/>
        </w:rPr>
        <w:t xml:space="preserve"> </w:t>
      </w:r>
      <w:r w:rsidRPr="007616CF">
        <w:rPr>
          <w:rFonts w:ascii="Garamond" w:eastAsia="Garamond" w:hAnsi="Garamond" w:cs="Garamond"/>
          <w:spacing w:val="-1"/>
        </w:rPr>
        <w:t>include</w:t>
      </w:r>
      <w:r w:rsidRPr="007616CF">
        <w:rPr>
          <w:rFonts w:ascii="Garamond" w:eastAsia="Garamond" w:hAnsi="Garamond" w:cs="Garamond"/>
          <w:spacing w:val="-4"/>
        </w:rPr>
        <w:t xml:space="preserve"> </w:t>
      </w:r>
      <w:r w:rsidRPr="007616CF">
        <w:rPr>
          <w:rFonts w:ascii="Garamond" w:eastAsia="Garamond" w:hAnsi="Garamond" w:cs="Garamond"/>
        </w:rPr>
        <w:t>a</w:t>
      </w:r>
      <w:r w:rsidRPr="007616CF">
        <w:rPr>
          <w:rFonts w:ascii="Garamond" w:eastAsia="Garamond" w:hAnsi="Garamond" w:cs="Garamond"/>
          <w:spacing w:val="-1"/>
        </w:rPr>
        <w:t xml:space="preserve"> section</w:t>
      </w:r>
      <w:r w:rsidRPr="007616CF">
        <w:rPr>
          <w:rFonts w:ascii="Garamond" w:eastAsia="Garamond" w:hAnsi="Garamond" w:cs="Garamond"/>
        </w:rPr>
        <w:t xml:space="preserve"> of</w:t>
      </w:r>
      <w:r w:rsidRPr="007616CF">
        <w:rPr>
          <w:rFonts w:ascii="Garamond" w:eastAsia="Garamond" w:hAnsi="Garamond" w:cs="Garamond"/>
          <w:spacing w:val="-2"/>
        </w:rPr>
        <w:t xml:space="preserve"> </w:t>
      </w:r>
      <w:r w:rsidRPr="007616CF">
        <w:rPr>
          <w:rFonts w:ascii="Garamond" w:eastAsia="Garamond" w:hAnsi="Garamond" w:cs="Garamond"/>
        </w:rPr>
        <w:t xml:space="preserve">the </w:t>
      </w:r>
      <w:r w:rsidRPr="007616CF">
        <w:rPr>
          <w:rFonts w:ascii="Garamond" w:eastAsia="Garamond" w:hAnsi="Garamond" w:cs="Garamond"/>
          <w:spacing w:val="-1"/>
        </w:rPr>
        <w:t>report</w:t>
      </w:r>
      <w:r w:rsidRPr="007616CF">
        <w:rPr>
          <w:rFonts w:ascii="Garamond" w:eastAsia="Garamond" w:hAnsi="Garamond" w:cs="Garamond"/>
          <w:spacing w:val="-2"/>
        </w:rPr>
        <w:t xml:space="preserve"> </w:t>
      </w:r>
      <w:r w:rsidRPr="007616CF">
        <w:rPr>
          <w:rFonts w:ascii="Garamond" w:eastAsia="Garamond" w:hAnsi="Garamond" w:cs="Garamond"/>
          <w:spacing w:val="-1"/>
        </w:rPr>
        <w:t>setting</w:t>
      </w:r>
      <w:r w:rsidRPr="007616CF">
        <w:rPr>
          <w:rFonts w:ascii="Garamond" w:eastAsia="Garamond" w:hAnsi="Garamond" w:cs="Garamond"/>
        </w:rPr>
        <w:t xml:space="preserve"> out the</w:t>
      </w:r>
      <w:r w:rsidRPr="007616CF">
        <w:rPr>
          <w:rFonts w:ascii="Garamond" w:eastAsia="Garamond" w:hAnsi="Garamond" w:cs="Garamond"/>
          <w:spacing w:val="-3"/>
        </w:rPr>
        <w:t xml:space="preserve"> </w:t>
      </w:r>
      <w:r w:rsidRPr="007616CF">
        <w:rPr>
          <w:rFonts w:ascii="Garamond" w:eastAsia="Garamond" w:hAnsi="Garamond" w:cs="Garamond"/>
          <w:spacing w:val="-1"/>
        </w:rPr>
        <w:t>MTR’s</w:t>
      </w:r>
      <w:r w:rsidRPr="007616CF">
        <w:rPr>
          <w:rFonts w:ascii="Garamond" w:eastAsia="Garamond" w:hAnsi="Garamond" w:cs="Garamond"/>
          <w:spacing w:val="1"/>
        </w:rPr>
        <w:t xml:space="preserve"> </w:t>
      </w:r>
      <w:r w:rsidRPr="007616CF">
        <w:rPr>
          <w:rFonts w:ascii="Garamond" w:eastAsia="Garamond" w:hAnsi="Garamond" w:cs="Garamond"/>
          <w:spacing w:val="-1"/>
        </w:rPr>
        <w:t>evidence</w:t>
      </w:r>
      <w:r w:rsidRPr="007616CF">
        <w:rPr>
          <w:rFonts w:ascii="Garamond" w:hAnsi="Garamond"/>
          <w:spacing w:val="-1"/>
        </w:rPr>
        <w:t>-based</w:t>
      </w:r>
      <w:r w:rsidRPr="007616CF">
        <w:rPr>
          <w:rFonts w:ascii="Garamond" w:hAnsi="Garamond"/>
        </w:rPr>
        <w:t xml:space="preserve"> </w:t>
      </w:r>
      <w:r w:rsidRPr="007616CF">
        <w:rPr>
          <w:rFonts w:ascii="Garamond" w:hAnsi="Garamond"/>
          <w:spacing w:val="-1"/>
        </w:rPr>
        <w:t>conclusions,</w:t>
      </w:r>
      <w:r w:rsidRPr="007616CF">
        <w:rPr>
          <w:rFonts w:ascii="Garamond" w:hAnsi="Garamond"/>
        </w:rPr>
        <w:t xml:space="preserve"> in</w:t>
      </w:r>
      <w:r w:rsidRPr="007616CF">
        <w:rPr>
          <w:rFonts w:ascii="Garamond" w:hAnsi="Garamond"/>
          <w:spacing w:val="59"/>
        </w:rPr>
        <w:t xml:space="preserve"> </w:t>
      </w:r>
      <w:r w:rsidRPr="007616CF">
        <w:rPr>
          <w:rFonts w:ascii="Garamond" w:hAnsi="Garamond"/>
          <w:spacing w:val="-1"/>
        </w:rPr>
        <w:t xml:space="preserve">light </w:t>
      </w:r>
      <w:r w:rsidRPr="007616CF">
        <w:rPr>
          <w:rFonts w:ascii="Garamond" w:hAnsi="Garamond"/>
        </w:rPr>
        <w:t>of</w:t>
      </w:r>
      <w:r w:rsidRPr="007616CF">
        <w:rPr>
          <w:rFonts w:ascii="Garamond" w:hAnsi="Garamond"/>
          <w:spacing w:val="-2"/>
        </w:rPr>
        <w:t xml:space="preserve"> </w:t>
      </w:r>
      <w:r w:rsidRPr="007616CF">
        <w:rPr>
          <w:rFonts w:ascii="Garamond" w:hAnsi="Garamond"/>
        </w:rPr>
        <w:t>the</w:t>
      </w:r>
      <w:r w:rsidRPr="007616CF">
        <w:rPr>
          <w:rFonts w:ascii="Garamond" w:hAnsi="Garamond"/>
          <w:spacing w:val="-1"/>
        </w:rPr>
        <w:t xml:space="preserve"> findings.</w:t>
      </w:r>
      <w:r w:rsidRPr="007616CF">
        <w:rPr>
          <w:rFonts w:ascii="Garamond" w:hAnsi="Garamond"/>
          <w:spacing w:val="-1"/>
          <w:position w:val="5"/>
        </w:rPr>
        <w:t>7</w:t>
      </w:r>
    </w:p>
    <w:p w14:paraId="5D3A50A5" w14:textId="77777777" w:rsidR="00A06FF5" w:rsidRPr="007616CF" w:rsidRDefault="00A06FF5" w:rsidP="0063195A">
      <w:pPr>
        <w:rPr>
          <w:rFonts w:ascii="Garamond" w:eastAsia="Garamond" w:hAnsi="Garamond" w:cs="Garamond"/>
        </w:rPr>
      </w:pPr>
      <w:r w:rsidRPr="007616CF">
        <w:rPr>
          <w:rFonts w:ascii="Garamond" w:eastAsia="Garamond" w:hAnsi="Garamond" w:cs="Garamond"/>
          <w:spacing w:val="-1"/>
        </w:rPr>
        <w:t>Recommendations should</w:t>
      </w:r>
      <w:r w:rsidRPr="007616CF">
        <w:rPr>
          <w:rFonts w:ascii="Garamond" w:eastAsia="Garamond" w:hAnsi="Garamond" w:cs="Garamond"/>
        </w:rPr>
        <w:t xml:space="preserve"> </w:t>
      </w:r>
      <w:r w:rsidRPr="007616CF">
        <w:rPr>
          <w:rFonts w:ascii="Garamond" w:eastAsia="Garamond" w:hAnsi="Garamond" w:cs="Garamond"/>
          <w:spacing w:val="-2"/>
        </w:rPr>
        <w:t>be</w:t>
      </w:r>
      <w:r w:rsidRPr="007616CF">
        <w:rPr>
          <w:rFonts w:ascii="Garamond" w:eastAsia="Garamond" w:hAnsi="Garamond" w:cs="Garamond"/>
          <w:spacing w:val="-1"/>
        </w:rPr>
        <w:t xml:space="preserve"> succinct</w:t>
      </w:r>
      <w:r w:rsidRPr="007616CF">
        <w:rPr>
          <w:rFonts w:ascii="Garamond" w:eastAsia="Garamond" w:hAnsi="Garamond" w:cs="Garamond"/>
        </w:rPr>
        <w:t xml:space="preserve"> </w:t>
      </w:r>
      <w:r w:rsidRPr="007616CF">
        <w:rPr>
          <w:rFonts w:ascii="Garamond" w:eastAsia="Garamond" w:hAnsi="Garamond" w:cs="Garamond"/>
          <w:spacing w:val="-1"/>
        </w:rPr>
        <w:t>suggestions</w:t>
      </w:r>
      <w:r w:rsidRPr="007616CF">
        <w:rPr>
          <w:rFonts w:ascii="Garamond" w:eastAsia="Garamond" w:hAnsi="Garamond" w:cs="Garamond"/>
          <w:spacing w:val="1"/>
        </w:rPr>
        <w:t xml:space="preserve"> </w:t>
      </w:r>
      <w:r w:rsidRPr="007616CF">
        <w:rPr>
          <w:rFonts w:ascii="Garamond" w:eastAsia="Garamond" w:hAnsi="Garamond" w:cs="Garamond"/>
          <w:spacing w:val="-1"/>
        </w:rPr>
        <w:t>for</w:t>
      </w:r>
      <w:r w:rsidRPr="007616CF">
        <w:rPr>
          <w:rFonts w:ascii="Garamond" w:eastAsia="Garamond" w:hAnsi="Garamond" w:cs="Garamond"/>
        </w:rPr>
        <w:t xml:space="preserve"> </w:t>
      </w:r>
      <w:r w:rsidRPr="007616CF">
        <w:rPr>
          <w:rFonts w:ascii="Garamond" w:eastAsia="Garamond" w:hAnsi="Garamond" w:cs="Garamond"/>
          <w:spacing w:val="-1"/>
        </w:rPr>
        <w:t>critical</w:t>
      </w:r>
      <w:r w:rsidRPr="007616CF">
        <w:rPr>
          <w:rFonts w:ascii="Garamond" w:eastAsia="Garamond" w:hAnsi="Garamond" w:cs="Garamond"/>
        </w:rPr>
        <w:t xml:space="preserve"> </w:t>
      </w:r>
      <w:r w:rsidRPr="007616CF">
        <w:rPr>
          <w:rFonts w:ascii="Garamond" w:eastAsia="Garamond" w:hAnsi="Garamond" w:cs="Garamond"/>
          <w:spacing w:val="-1"/>
        </w:rPr>
        <w:t>intervention</w:t>
      </w:r>
      <w:r w:rsidRPr="007616CF">
        <w:rPr>
          <w:rFonts w:ascii="Garamond" w:eastAsia="Garamond" w:hAnsi="Garamond" w:cs="Garamond"/>
          <w:spacing w:val="-2"/>
        </w:rPr>
        <w:t xml:space="preserve"> </w:t>
      </w:r>
      <w:r w:rsidRPr="007616CF">
        <w:rPr>
          <w:rFonts w:ascii="Garamond" w:eastAsia="Garamond" w:hAnsi="Garamond" w:cs="Garamond"/>
        </w:rPr>
        <w:t>that</w:t>
      </w:r>
      <w:r w:rsidRPr="007616CF">
        <w:rPr>
          <w:rFonts w:ascii="Garamond" w:eastAsia="Garamond" w:hAnsi="Garamond" w:cs="Garamond"/>
          <w:spacing w:val="-1"/>
        </w:rPr>
        <w:t xml:space="preserve"> are</w:t>
      </w:r>
      <w:r w:rsidRPr="007616CF">
        <w:rPr>
          <w:rFonts w:ascii="Garamond" w:eastAsia="Garamond" w:hAnsi="Garamond" w:cs="Garamond"/>
          <w:spacing w:val="-3"/>
        </w:rPr>
        <w:t xml:space="preserve"> </w:t>
      </w:r>
      <w:r w:rsidRPr="007616CF">
        <w:rPr>
          <w:rFonts w:ascii="Garamond" w:eastAsia="Garamond" w:hAnsi="Garamond" w:cs="Garamond"/>
          <w:spacing w:val="-1"/>
        </w:rPr>
        <w:t>specific, measurable,</w:t>
      </w:r>
      <w:r w:rsidRPr="007616CF">
        <w:rPr>
          <w:rFonts w:ascii="Garamond" w:eastAsia="Garamond" w:hAnsi="Garamond" w:cs="Garamond"/>
          <w:spacing w:val="59"/>
        </w:rPr>
        <w:t xml:space="preserve"> </w:t>
      </w:r>
      <w:r w:rsidRPr="007616CF">
        <w:rPr>
          <w:rFonts w:ascii="Garamond" w:eastAsia="Garamond" w:hAnsi="Garamond" w:cs="Garamond"/>
          <w:spacing w:val="-1"/>
        </w:rPr>
        <w:t>achievable,</w:t>
      </w:r>
      <w:r w:rsidRPr="007616CF">
        <w:rPr>
          <w:rFonts w:ascii="Garamond" w:eastAsia="Garamond" w:hAnsi="Garamond" w:cs="Garamond"/>
        </w:rPr>
        <w:t xml:space="preserve"> </w:t>
      </w:r>
      <w:r w:rsidRPr="007616CF">
        <w:rPr>
          <w:rFonts w:ascii="Garamond" w:eastAsia="Garamond" w:hAnsi="Garamond" w:cs="Garamond"/>
          <w:spacing w:val="-1"/>
        </w:rPr>
        <w:t>and</w:t>
      </w:r>
      <w:r w:rsidRPr="007616CF">
        <w:rPr>
          <w:rFonts w:ascii="Garamond" w:eastAsia="Garamond" w:hAnsi="Garamond" w:cs="Garamond"/>
        </w:rPr>
        <w:t xml:space="preserve"> </w:t>
      </w:r>
      <w:r w:rsidRPr="007616CF">
        <w:rPr>
          <w:rFonts w:ascii="Garamond" w:eastAsia="Garamond" w:hAnsi="Garamond" w:cs="Garamond"/>
          <w:spacing w:val="-1"/>
        </w:rPr>
        <w:t>relevant.</w:t>
      </w:r>
      <w:r w:rsidRPr="007616CF">
        <w:rPr>
          <w:rFonts w:ascii="Garamond" w:eastAsia="Garamond" w:hAnsi="Garamond" w:cs="Garamond"/>
        </w:rPr>
        <w:t xml:space="preserve"> A </w:t>
      </w:r>
      <w:r w:rsidRPr="007616CF">
        <w:rPr>
          <w:rFonts w:ascii="Garamond" w:eastAsia="Garamond" w:hAnsi="Garamond" w:cs="Garamond"/>
          <w:spacing w:val="-1"/>
        </w:rPr>
        <w:t>recommendation</w:t>
      </w:r>
      <w:r w:rsidRPr="007616CF">
        <w:rPr>
          <w:rFonts w:ascii="Garamond" w:eastAsia="Garamond" w:hAnsi="Garamond" w:cs="Garamond"/>
          <w:spacing w:val="-2"/>
        </w:rPr>
        <w:t xml:space="preserve"> </w:t>
      </w:r>
      <w:r w:rsidRPr="007616CF">
        <w:rPr>
          <w:rFonts w:ascii="Garamond" w:eastAsia="Garamond" w:hAnsi="Garamond" w:cs="Garamond"/>
        </w:rPr>
        <w:t>table</w:t>
      </w:r>
      <w:r w:rsidRPr="007616CF">
        <w:rPr>
          <w:rFonts w:ascii="Garamond" w:eastAsia="Garamond" w:hAnsi="Garamond" w:cs="Garamond"/>
          <w:spacing w:val="-2"/>
        </w:rPr>
        <w:t xml:space="preserve"> </w:t>
      </w:r>
      <w:r w:rsidRPr="007616CF">
        <w:rPr>
          <w:rFonts w:ascii="Garamond" w:eastAsia="Garamond" w:hAnsi="Garamond" w:cs="Garamond"/>
          <w:spacing w:val="-1"/>
        </w:rPr>
        <w:t>should</w:t>
      </w:r>
      <w:r w:rsidRPr="007616CF">
        <w:rPr>
          <w:rFonts w:ascii="Garamond" w:eastAsia="Garamond" w:hAnsi="Garamond" w:cs="Garamond"/>
        </w:rPr>
        <w:t xml:space="preserve"> be</w:t>
      </w:r>
      <w:r w:rsidRPr="007616CF">
        <w:rPr>
          <w:rFonts w:ascii="Garamond" w:eastAsia="Garamond" w:hAnsi="Garamond" w:cs="Garamond"/>
          <w:spacing w:val="-1"/>
        </w:rPr>
        <w:t xml:space="preserve"> </w:t>
      </w:r>
      <w:r w:rsidRPr="007616CF">
        <w:rPr>
          <w:rFonts w:ascii="Garamond" w:eastAsia="Garamond" w:hAnsi="Garamond" w:cs="Garamond"/>
        </w:rPr>
        <w:t>put in</w:t>
      </w:r>
      <w:r w:rsidRPr="007616CF">
        <w:rPr>
          <w:rFonts w:ascii="Garamond" w:eastAsia="Garamond" w:hAnsi="Garamond" w:cs="Garamond"/>
          <w:spacing w:val="-2"/>
        </w:rPr>
        <w:t xml:space="preserve"> </w:t>
      </w:r>
      <w:r w:rsidRPr="007616CF">
        <w:rPr>
          <w:rFonts w:ascii="Garamond" w:eastAsia="Garamond" w:hAnsi="Garamond" w:cs="Garamond"/>
        </w:rPr>
        <w:t xml:space="preserve">the </w:t>
      </w:r>
      <w:r w:rsidRPr="007616CF">
        <w:rPr>
          <w:rFonts w:ascii="Garamond" w:eastAsia="Garamond" w:hAnsi="Garamond" w:cs="Garamond"/>
          <w:spacing w:val="-1"/>
        </w:rPr>
        <w:t>report’s</w:t>
      </w:r>
      <w:r w:rsidRPr="007616CF">
        <w:rPr>
          <w:rFonts w:ascii="Garamond" w:eastAsia="Garamond" w:hAnsi="Garamond" w:cs="Garamond"/>
          <w:spacing w:val="1"/>
        </w:rPr>
        <w:t xml:space="preserve"> </w:t>
      </w:r>
      <w:r w:rsidRPr="007616CF">
        <w:rPr>
          <w:rFonts w:ascii="Garamond" w:eastAsia="Garamond" w:hAnsi="Garamond" w:cs="Garamond"/>
          <w:spacing w:val="-1"/>
        </w:rPr>
        <w:t>executive</w:t>
      </w:r>
      <w:r w:rsidRPr="007616CF">
        <w:rPr>
          <w:rFonts w:ascii="Garamond" w:eastAsia="Garamond" w:hAnsi="Garamond" w:cs="Garamond"/>
          <w:spacing w:val="-2"/>
        </w:rPr>
        <w:t xml:space="preserve"> </w:t>
      </w:r>
      <w:r w:rsidRPr="007616CF">
        <w:rPr>
          <w:rFonts w:ascii="Garamond" w:eastAsia="Garamond" w:hAnsi="Garamond" w:cs="Garamond"/>
          <w:spacing w:val="-1"/>
        </w:rPr>
        <w:t>summary.</w:t>
      </w:r>
      <w:r w:rsidRPr="007616CF">
        <w:rPr>
          <w:rFonts w:ascii="Garamond" w:eastAsia="Garamond" w:hAnsi="Garamond" w:cs="Garamond"/>
        </w:rPr>
        <w:t xml:space="preserve"> </w:t>
      </w:r>
      <w:r w:rsidRPr="007616CF">
        <w:rPr>
          <w:rFonts w:ascii="Garamond" w:eastAsia="Garamond" w:hAnsi="Garamond" w:cs="Garamond"/>
          <w:spacing w:val="-1"/>
        </w:rPr>
        <w:t>See</w:t>
      </w:r>
      <w:r w:rsidRPr="007616CF">
        <w:rPr>
          <w:rFonts w:ascii="Garamond" w:eastAsia="Garamond" w:hAnsi="Garamond" w:cs="Garamond"/>
          <w:spacing w:val="61"/>
        </w:rPr>
        <w:t xml:space="preserve"> </w:t>
      </w:r>
      <w:r w:rsidRPr="007616CF">
        <w:rPr>
          <w:rFonts w:ascii="Garamond" w:eastAsia="Garamond" w:hAnsi="Garamond" w:cs="Garamond"/>
        </w:rPr>
        <w:t>the</w:t>
      </w:r>
      <w:r w:rsidRPr="007616CF">
        <w:rPr>
          <w:rFonts w:ascii="Garamond" w:eastAsia="Garamond" w:hAnsi="Garamond" w:cs="Garamond"/>
          <w:spacing w:val="-1"/>
        </w:rPr>
        <w:t xml:space="preserve"> </w:t>
      </w:r>
      <w:r w:rsidRPr="007616CF">
        <w:rPr>
          <w:rFonts w:ascii="Garamond" w:eastAsia="Garamond" w:hAnsi="Garamond" w:cs="Garamond"/>
          <w:i/>
          <w:spacing w:val="-1"/>
        </w:rPr>
        <w:t>Guidance</w:t>
      </w:r>
      <w:r w:rsidRPr="007616CF">
        <w:rPr>
          <w:rFonts w:ascii="Garamond" w:eastAsia="Garamond" w:hAnsi="Garamond" w:cs="Garamond"/>
          <w:i/>
        </w:rPr>
        <w:t xml:space="preserve"> For</w:t>
      </w:r>
      <w:r w:rsidRPr="007616CF">
        <w:rPr>
          <w:rFonts w:ascii="Garamond" w:eastAsia="Garamond" w:hAnsi="Garamond" w:cs="Garamond"/>
          <w:i/>
          <w:spacing w:val="-2"/>
        </w:rPr>
        <w:t xml:space="preserve"> </w:t>
      </w:r>
      <w:r w:rsidRPr="007616CF">
        <w:rPr>
          <w:rFonts w:ascii="Garamond" w:eastAsia="Garamond" w:hAnsi="Garamond" w:cs="Garamond"/>
          <w:i/>
          <w:spacing w:val="-1"/>
        </w:rPr>
        <w:t>Conducting</w:t>
      </w:r>
      <w:r w:rsidRPr="007616CF">
        <w:rPr>
          <w:rFonts w:ascii="Garamond" w:eastAsia="Garamond" w:hAnsi="Garamond" w:cs="Garamond"/>
          <w:i/>
          <w:spacing w:val="-2"/>
        </w:rPr>
        <w:t xml:space="preserve"> </w:t>
      </w:r>
      <w:r w:rsidRPr="007616CF">
        <w:rPr>
          <w:rFonts w:ascii="Garamond" w:eastAsia="Garamond" w:hAnsi="Garamond" w:cs="Garamond"/>
          <w:i/>
          <w:spacing w:val="-1"/>
        </w:rPr>
        <w:t>Midterm</w:t>
      </w:r>
      <w:r w:rsidRPr="007616CF">
        <w:rPr>
          <w:rFonts w:ascii="Garamond" w:eastAsia="Garamond" w:hAnsi="Garamond" w:cs="Garamond"/>
          <w:i/>
          <w:spacing w:val="1"/>
        </w:rPr>
        <w:t xml:space="preserve"> </w:t>
      </w:r>
      <w:r w:rsidRPr="007616CF">
        <w:rPr>
          <w:rFonts w:ascii="Garamond" w:eastAsia="Garamond" w:hAnsi="Garamond" w:cs="Garamond"/>
          <w:i/>
          <w:spacing w:val="-1"/>
        </w:rPr>
        <w:t>Reviews</w:t>
      </w:r>
      <w:r w:rsidRPr="007616CF">
        <w:rPr>
          <w:rFonts w:ascii="Garamond" w:eastAsia="Garamond" w:hAnsi="Garamond" w:cs="Garamond"/>
          <w:i/>
          <w:spacing w:val="-2"/>
        </w:rPr>
        <w:t xml:space="preserve"> </w:t>
      </w:r>
      <w:r w:rsidRPr="007616CF">
        <w:rPr>
          <w:rFonts w:ascii="Garamond" w:eastAsia="Garamond" w:hAnsi="Garamond" w:cs="Garamond"/>
          <w:i/>
        </w:rPr>
        <w:t xml:space="preserve">of </w:t>
      </w:r>
      <w:r w:rsidRPr="007616CF">
        <w:rPr>
          <w:rFonts w:ascii="Garamond" w:eastAsia="Garamond" w:hAnsi="Garamond" w:cs="Garamond"/>
          <w:i/>
          <w:spacing w:val="-1"/>
        </w:rPr>
        <w:t>UNDP-Supported,</w:t>
      </w:r>
      <w:r w:rsidRPr="007616CF">
        <w:rPr>
          <w:rFonts w:ascii="Garamond" w:eastAsia="Garamond" w:hAnsi="Garamond" w:cs="Garamond"/>
          <w:i/>
        </w:rPr>
        <w:t xml:space="preserve"> </w:t>
      </w:r>
      <w:r w:rsidRPr="007616CF">
        <w:rPr>
          <w:rFonts w:ascii="Garamond" w:eastAsia="Garamond" w:hAnsi="Garamond" w:cs="Garamond"/>
          <w:i/>
          <w:spacing w:val="-1"/>
        </w:rPr>
        <w:t>GEF-Financed</w:t>
      </w:r>
      <w:r w:rsidRPr="007616CF">
        <w:rPr>
          <w:rFonts w:ascii="Garamond" w:eastAsia="Garamond" w:hAnsi="Garamond" w:cs="Garamond"/>
          <w:i/>
        </w:rPr>
        <w:t xml:space="preserve"> </w:t>
      </w:r>
      <w:r w:rsidRPr="007616CF">
        <w:rPr>
          <w:rFonts w:ascii="Garamond" w:eastAsia="Garamond" w:hAnsi="Garamond" w:cs="Garamond"/>
          <w:i/>
          <w:spacing w:val="-1"/>
        </w:rPr>
        <w:t>Projects</w:t>
      </w:r>
      <w:r w:rsidRPr="007616CF">
        <w:rPr>
          <w:rFonts w:ascii="Garamond" w:eastAsia="Garamond" w:hAnsi="Garamond" w:cs="Garamond"/>
          <w:i/>
          <w:spacing w:val="-2"/>
        </w:rPr>
        <w:t xml:space="preserve"> </w:t>
      </w:r>
      <w:r w:rsidRPr="007616CF">
        <w:rPr>
          <w:rFonts w:ascii="Garamond" w:eastAsia="Garamond" w:hAnsi="Garamond" w:cs="Garamond"/>
          <w:spacing w:val="-1"/>
        </w:rPr>
        <w:t>for</w:t>
      </w:r>
      <w:r w:rsidRPr="007616CF">
        <w:rPr>
          <w:rFonts w:ascii="Garamond" w:eastAsia="Garamond" w:hAnsi="Garamond" w:cs="Garamond"/>
        </w:rPr>
        <w:t xml:space="preserve"> </w:t>
      </w:r>
      <w:r w:rsidRPr="007616CF">
        <w:rPr>
          <w:rFonts w:ascii="Garamond" w:eastAsia="Garamond" w:hAnsi="Garamond" w:cs="Garamond"/>
          <w:spacing w:val="-1"/>
        </w:rPr>
        <w:t xml:space="preserve">guidance </w:t>
      </w:r>
      <w:r w:rsidRPr="007616CF">
        <w:rPr>
          <w:rFonts w:ascii="Garamond" w:eastAsia="Garamond" w:hAnsi="Garamond" w:cs="Garamond"/>
          <w:spacing w:val="-2"/>
        </w:rPr>
        <w:t>on</w:t>
      </w:r>
      <w:r w:rsidRPr="007616CF">
        <w:rPr>
          <w:rFonts w:ascii="Garamond" w:eastAsia="Garamond" w:hAnsi="Garamond" w:cs="Garamond"/>
        </w:rPr>
        <w:t xml:space="preserve"> a</w:t>
      </w:r>
      <w:r w:rsidRPr="007616CF">
        <w:rPr>
          <w:rFonts w:ascii="Garamond" w:eastAsia="Garamond" w:hAnsi="Garamond" w:cs="Garamond"/>
          <w:spacing w:val="59"/>
        </w:rPr>
        <w:t xml:space="preserve"> </w:t>
      </w:r>
      <w:r w:rsidRPr="007616CF">
        <w:rPr>
          <w:rFonts w:ascii="Garamond" w:eastAsia="Garamond" w:hAnsi="Garamond" w:cs="Garamond"/>
          <w:spacing w:val="-1"/>
        </w:rPr>
        <w:t>recommendation</w:t>
      </w:r>
      <w:r w:rsidRPr="007616CF">
        <w:rPr>
          <w:rFonts w:ascii="Garamond" w:eastAsia="Garamond" w:hAnsi="Garamond" w:cs="Garamond"/>
        </w:rPr>
        <w:t xml:space="preserve"> </w:t>
      </w:r>
      <w:r w:rsidRPr="007616CF">
        <w:rPr>
          <w:rFonts w:ascii="Garamond" w:eastAsia="Garamond" w:hAnsi="Garamond" w:cs="Garamond"/>
          <w:spacing w:val="-1"/>
        </w:rPr>
        <w:t>table.</w:t>
      </w:r>
    </w:p>
    <w:p w14:paraId="2134AEDF" w14:textId="77777777" w:rsidR="00A06FF5" w:rsidRPr="007616CF" w:rsidRDefault="00A06FF5" w:rsidP="0063195A">
      <w:pPr>
        <w:rPr>
          <w:rFonts w:ascii="Garamond" w:eastAsia="Garamond" w:hAnsi="Garamond" w:cs="Garamond"/>
        </w:rPr>
      </w:pPr>
    </w:p>
    <w:p w14:paraId="7D256E2F" w14:textId="77777777" w:rsidR="00A06FF5" w:rsidRPr="007616CF" w:rsidRDefault="00A06FF5" w:rsidP="0063195A">
      <w:pPr>
        <w:rPr>
          <w:rFonts w:ascii="Garamond" w:hAnsi="Garamond"/>
        </w:rPr>
      </w:pPr>
      <w:r w:rsidRPr="007616CF">
        <w:rPr>
          <w:rFonts w:ascii="Garamond" w:hAnsi="Garamond"/>
          <w:spacing w:val="-1"/>
        </w:rPr>
        <w:t xml:space="preserve">The </w:t>
      </w:r>
      <w:r w:rsidRPr="007616CF">
        <w:rPr>
          <w:rFonts w:ascii="Garamond" w:hAnsi="Garamond"/>
          <w:spacing w:val="-2"/>
        </w:rPr>
        <w:t>MTR</w:t>
      </w:r>
      <w:r w:rsidRPr="007616CF">
        <w:rPr>
          <w:rFonts w:ascii="Garamond" w:hAnsi="Garamond"/>
          <w:spacing w:val="1"/>
        </w:rPr>
        <w:t xml:space="preserve"> </w:t>
      </w:r>
      <w:r w:rsidRPr="007616CF">
        <w:rPr>
          <w:rFonts w:ascii="Garamond" w:hAnsi="Garamond"/>
          <w:spacing w:val="-1"/>
        </w:rPr>
        <w:t>consultant</w:t>
      </w:r>
      <w:r w:rsidRPr="007616CF">
        <w:rPr>
          <w:rFonts w:ascii="Garamond" w:hAnsi="Garamond"/>
          <w:spacing w:val="-2"/>
        </w:rPr>
        <w:t xml:space="preserve"> </w:t>
      </w:r>
      <w:r w:rsidRPr="007616CF">
        <w:rPr>
          <w:rFonts w:ascii="Garamond" w:hAnsi="Garamond"/>
          <w:spacing w:val="-1"/>
        </w:rPr>
        <w:t>should</w:t>
      </w:r>
      <w:r w:rsidRPr="007616CF">
        <w:rPr>
          <w:rFonts w:ascii="Garamond" w:hAnsi="Garamond"/>
          <w:spacing w:val="-3"/>
        </w:rPr>
        <w:t xml:space="preserve"> </w:t>
      </w:r>
      <w:r w:rsidRPr="007616CF">
        <w:rPr>
          <w:rFonts w:ascii="Garamond" w:hAnsi="Garamond"/>
          <w:spacing w:val="-1"/>
        </w:rPr>
        <w:t>make no</w:t>
      </w:r>
      <w:r w:rsidRPr="007616CF">
        <w:rPr>
          <w:rFonts w:ascii="Garamond" w:hAnsi="Garamond"/>
        </w:rPr>
        <w:t xml:space="preserve"> </w:t>
      </w:r>
      <w:r w:rsidRPr="007616CF">
        <w:rPr>
          <w:rFonts w:ascii="Garamond" w:hAnsi="Garamond"/>
          <w:spacing w:val="-1"/>
        </w:rPr>
        <w:t xml:space="preserve">more </w:t>
      </w:r>
      <w:r w:rsidRPr="007616CF">
        <w:rPr>
          <w:rFonts w:ascii="Garamond" w:hAnsi="Garamond"/>
        </w:rPr>
        <w:t>than</w:t>
      </w:r>
      <w:r w:rsidRPr="007616CF">
        <w:rPr>
          <w:rFonts w:ascii="Garamond" w:hAnsi="Garamond"/>
          <w:spacing w:val="-1"/>
        </w:rPr>
        <w:t xml:space="preserve"> </w:t>
      </w:r>
      <w:r w:rsidRPr="007616CF">
        <w:rPr>
          <w:rFonts w:ascii="Garamond" w:hAnsi="Garamond"/>
        </w:rPr>
        <w:t>15</w:t>
      </w:r>
      <w:r w:rsidRPr="007616CF">
        <w:rPr>
          <w:rFonts w:ascii="Garamond" w:hAnsi="Garamond"/>
          <w:spacing w:val="-4"/>
        </w:rPr>
        <w:t xml:space="preserve"> </w:t>
      </w:r>
      <w:r w:rsidRPr="007616CF">
        <w:rPr>
          <w:rFonts w:ascii="Garamond" w:hAnsi="Garamond"/>
          <w:spacing w:val="-1"/>
        </w:rPr>
        <w:t>recommendations</w:t>
      </w:r>
      <w:r w:rsidRPr="007616CF">
        <w:rPr>
          <w:rFonts w:ascii="Garamond" w:hAnsi="Garamond"/>
          <w:spacing w:val="1"/>
        </w:rPr>
        <w:t xml:space="preserve"> </w:t>
      </w:r>
      <w:r w:rsidRPr="007616CF">
        <w:rPr>
          <w:rFonts w:ascii="Garamond" w:hAnsi="Garamond"/>
          <w:spacing w:val="-1"/>
        </w:rPr>
        <w:t>total.</w:t>
      </w:r>
    </w:p>
    <w:p w14:paraId="200104BA" w14:textId="77777777" w:rsidR="00A06FF5" w:rsidRPr="007616CF" w:rsidRDefault="00A06FF5" w:rsidP="0063195A">
      <w:pPr>
        <w:rPr>
          <w:rFonts w:ascii="Garamond" w:eastAsia="Garamond" w:hAnsi="Garamond" w:cs="Garamond"/>
        </w:rPr>
      </w:pPr>
    </w:p>
    <w:p w14:paraId="621F0C97" w14:textId="77777777" w:rsidR="00A06FF5" w:rsidRPr="007616CF" w:rsidRDefault="00A06FF5" w:rsidP="0063195A">
      <w:pPr>
        <w:rPr>
          <w:rFonts w:ascii="Garamond" w:hAnsi="Garamond"/>
          <w:b/>
          <w:bCs/>
        </w:rPr>
      </w:pPr>
      <w:r w:rsidRPr="007616CF">
        <w:rPr>
          <w:rFonts w:ascii="Garamond" w:hAnsi="Garamond"/>
          <w:spacing w:val="-1"/>
        </w:rPr>
        <w:t>Ratings</w:t>
      </w:r>
    </w:p>
    <w:p w14:paraId="5C32DF76" w14:textId="77777777" w:rsidR="00A06FF5" w:rsidRPr="007616CF" w:rsidRDefault="00A06FF5" w:rsidP="0063195A">
      <w:pPr>
        <w:rPr>
          <w:rFonts w:ascii="Garamond" w:eastAsia="Garamond" w:hAnsi="Garamond" w:cs="Garamond"/>
          <w:b/>
          <w:bCs/>
        </w:rPr>
      </w:pPr>
    </w:p>
    <w:p w14:paraId="26B38D35" w14:textId="77777777" w:rsidR="00A06FF5" w:rsidRPr="007616CF" w:rsidRDefault="00A06FF5" w:rsidP="0063195A">
      <w:pPr>
        <w:rPr>
          <w:rFonts w:ascii="Garamond" w:hAnsi="Garamond"/>
        </w:rPr>
      </w:pPr>
      <w:r w:rsidRPr="007616CF">
        <w:rPr>
          <w:rFonts w:ascii="Garamond" w:hAnsi="Garamond"/>
          <w:spacing w:val="-1"/>
        </w:rPr>
        <w:t>The</w:t>
      </w:r>
      <w:r w:rsidRPr="007616CF">
        <w:rPr>
          <w:rFonts w:ascii="Garamond" w:hAnsi="Garamond"/>
          <w:spacing w:val="28"/>
        </w:rPr>
        <w:t xml:space="preserve"> </w:t>
      </w:r>
      <w:r w:rsidRPr="007616CF">
        <w:rPr>
          <w:rFonts w:ascii="Garamond" w:hAnsi="Garamond"/>
          <w:spacing w:val="-2"/>
        </w:rPr>
        <w:t>MTR</w:t>
      </w:r>
      <w:r w:rsidRPr="007616CF">
        <w:rPr>
          <w:rFonts w:ascii="Garamond" w:hAnsi="Garamond"/>
          <w:spacing w:val="29"/>
        </w:rPr>
        <w:t xml:space="preserve"> </w:t>
      </w:r>
      <w:r w:rsidRPr="007616CF">
        <w:rPr>
          <w:rFonts w:ascii="Garamond" w:hAnsi="Garamond"/>
          <w:spacing w:val="-1"/>
        </w:rPr>
        <w:t>team</w:t>
      </w:r>
      <w:r w:rsidRPr="007616CF">
        <w:rPr>
          <w:rFonts w:ascii="Garamond" w:hAnsi="Garamond"/>
          <w:spacing w:val="29"/>
        </w:rPr>
        <w:t xml:space="preserve"> </w:t>
      </w:r>
      <w:r w:rsidRPr="007616CF">
        <w:rPr>
          <w:rFonts w:ascii="Garamond" w:hAnsi="Garamond"/>
          <w:spacing w:val="-1"/>
        </w:rPr>
        <w:t>will</w:t>
      </w:r>
      <w:r w:rsidRPr="007616CF">
        <w:rPr>
          <w:rFonts w:ascii="Garamond" w:hAnsi="Garamond"/>
          <w:spacing w:val="28"/>
        </w:rPr>
        <w:t xml:space="preserve"> </w:t>
      </w:r>
      <w:r w:rsidRPr="007616CF">
        <w:rPr>
          <w:rFonts w:ascii="Garamond" w:eastAsia="Garamond" w:hAnsi="Garamond" w:cs="Garamond"/>
          <w:spacing w:val="-1"/>
        </w:rPr>
        <w:t>include</w:t>
      </w:r>
      <w:r w:rsidRPr="007616CF">
        <w:rPr>
          <w:rFonts w:ascii="Garamond" w:eastAsia="Garamond" w:hAnsi="Garamond" w:cs="Garamond"/>
          <w:spacing w:val="27"/>
        </w:rPr>
        <w:t xml:space="preserve"> </w:t>
      </w:r>
      <w:r w:rsidRPr="007616CF">
        <w:rPr>
          <w:rFonts w:ascii="Garamond" w:eastAsia="Garamond" w:hAnsi="Garamond" w:cs="Garamond"/>
        </w:rPr>
        <w:t>its</w:t>
      </w:r>
      <w:r w:rsidRPr="007616CF">
        <w:rPr>
          <w:rFonts w:ascii="Garamond" w:eastAsia="Garamond" w:hAnsi="Garamond" w:cs="Garamond"/>
          <w:spacing w:val="29"/>
        </w:rPr>
        <w:t xml:space="preserve"> </w:t>
      </w:r>
      <w:r w:rsidRPr="007616CF">
        <w:rPr>
          <w:rFonts w:ascii="Garamond" w:eastAsia="Garamond" w:hAnsi="Garamond" w:cs="Garamond"/>
          <w:spacing w:val="-1"/>
        </w:rPr>
        <w:t>ratings</w:t>
      </w:r>
      <w:r w:rsidRPr="007616CF">
        <w:rPr>
          <w:rFonts w:ascii="Garamond" w:eastAsia="Garamond" w:hAnsi="Garamond" w:cs="Garamond"/>
          <w:spacing w:val="29"/>
        </w:rPr>
        <w:t xml:space="preserve"> </w:t>
      </w:r>
      <w:r w:rsidRPr="007616CF">
        <w:rPr>
          <w:rFonts w:ascii="Garamond" w:eastAsia="Garamond" w:hAnsi="Garamond" w:cs="Garamond"/>
          <w:spacing w:val="-2"/>
        </w:rPr>
        <w:t>of</w:t>
      </w:r>
      <w:r w:rsidRPr="007616CF">
        <w:rPr>
          <w:rFonts w:ascii="Garamond" w:eastAsia="Garamond" w:hAnsi="Garamond" w:cs="Garamond"/>
          <w:spacing w:val="29"/>
        </w:rPr>
        <w:t xml:space="preserve"> </w:t>
      </w:r>
      <w:r w:rsidRPr="007616CF">
        <w:rPr>
          <w:rFonts w:ascii="Garamond" w:eastAsia="Garamond" w:hAnsi="Garamond" w:cs="Garamond"/>
        </w:rPr>
        <w:t>the</w:t>
      </w:r>
      <w:r w:rsidRPr="007616CF">
        <w:rPr>
          <w:rFonts w:ascii="Garamond" w:eastAsia="Garamond" w:hAnsi="Garamond" w:cs="Garamond"/>
          <w:spacing w:val="28"/>
        </w:rPr>
        <w:t xml:space="preserve"> </w:t>
      </w:r>
      <w:r w:rsidRPr="007616CF">
        <w:rPr>
          <w:rFonts w:ascii="Garamond" w:eastAsia="Garamond" w:hAnsi="Garamond" w:cs="Garamond"/>
          <w:spacing w:val="-1"/>
        </w:rPr>
        <w:t>project’s</w:t>
      </w:r>
      <w:r w:rsidRPr="007616CF">
        <w:rPr>
          <w:rFonts w:ascii="Garamond" w:eastAsia="Garamond" w:hAnsi="Garamond" w:cs="Garamond"/>
          <w:spacing w:val="27"/>
        </w:rPr>
        <w:t xml:space="preserve"> </w:t>
      </w:r>
      <w:r w:rsidRPr="007616CF">
        <w:rPr>
          <w:rFonts w:ascii="Garamond" w:eastAsia="Garamond" w:hAnsi="Garamond" w:cs="Garamond"/>
          <w:spacing w:val="-1"/>
        </w:rPr>
        <w:t>results</w:t>
      </w:r>
      <w:r w:rsidRPr="007616CF">
        <w:rPr>
          <w:rFonts w:ascii="Garamond" w:eastAsia="Garamond" w:hAnsi="Garamond" w:cs="Garamond"/>
          <w:spacing w:val="29"/>
        </w:rPr>
        <w:t xml:space="preserve"> </w:t>
      </w:r>
      <w:r w:rsidRPr="007616CF">
        <w:rPr>
          <w:rFonts w:ascii="Garamond" w:eastAsia="Garamond" w:hAnsi="Garamond" w:cs="Garamond"/>
          <w:spacing w:val="-1"/>
        </w:rPr>
        <w:t>and</w:t>
      </w:r>
      <w:r w:rsidRPr="007616CF">
        <w:rPr>
          <w:rFonts w:ascii="Garamond" w:eastAsia="Garamond" w:hAnsi="Garamond" w:cs="Garamond"/>
          <w:spacing w:val="33"/>
        </w:rPr>
        <w:t xml:space="preserve"> </w:t>
      </w:r>
      <w:r w:rsidRPr="007616CF">
        <w:rPr>
          <w:rFonts w:ascii="Garamond" w:hAnsi="Garamond"/>
          <w:spacing w:val="-1"/>
        </w:rPr>
        <w:t>brief</w:t>
      </w:r>
      <w:r w:rsidRPr="007616CF">
        <w:rPr>
          <w:rFonts w:ascii="Garamond" w:hAnsi="Garamond"/>
          <w:spacing w:val="30"/>
        </w:rPr>
        <w:t xml:space="preserve"> </w:t>
      </w:r>
      <w:r w:rsidRPr="007616CF">
        <w:rPr>
          <w:rFonts w:ascii="Garamond" w:hAnsi="Garamond"/>
          <w:spacing w:val="-1"/>
        </w:rPr>
        <w:t>descriptions</w:t>
      </w:r>
      <w:r w:rsidRPr="007616CF">
        <w:rPr>
          <w:rFonts w:ascii="Garamond" w:hAnsi="Garamond"/>
          <w:spacing w:val="29"/>
        </w:rPr>
        <w:t xml:space="preserve"> </w:t>
      </w:r>
      <w:r w:rsidRPr="007616CF">
        <w:rPr>
          <w:rFonts w:ascii="Garamond" w:hAnsi="Garamond"/>
          <w:spacing w:val="-1"/>
        </w:rPr>
        <w:t>of</w:t>
      </w:r>
      <w:r w:rsidRPr="007616CF">
        <w:rPr>
          <w:rFonts w:ascii="Garamond" w:hAnsi="Garamond"/>
          <w:spacing w:val="27"/>
        </w:rPr>
        <w:t xml:space="preserve"> </w:t>
      </w:r>
      <w:r w:rsidRPr="007616CF">
        <w:rPr>
          <w:rFonts w:ascii="Garamond" w:hAnsi="Garamond"/>
        </w:rPr>
        <w:t>the</w:t>
      </w:r>
      <w:r w:rsidRPr="007616CF">
        <w:rPr>
          <w:rFonts w:ascii="Garamond" w:hAnsi="Garamond"/>
          <w:spacing w:val="28"/>
        </w:rPr>
        <w:t xml:space="preserve"> </w:t>
      </w:r>
      <w:r w:rsidRPr="007616CF">
        <w:rPr>
          <w:rFonts w:ascii="Garamond" w:hAnsi="Garamond"/>
          <w:spacing w:val="-1"/>
        </w:rPr>
        <w:t>associated</w:t>
      </w:r>
      <w:r w:rsidRPr="007616CF">
        <w:rPr>
          <w:rFonts w:ascii="Garamond" w:hAnsi="Garamond"/>
          <w:spacing w:val="63"/>
        </w:rPr>
        <w:t xml:space="preserve"> </w:t>
      </w:r>
      <w:r w:rsidRPr="007616CF">
        <w:rPr>
          <w:rFonts w:ascii="Garamond" w:hAnsi="Garamond"/>
          <w:spacing w:val="-1"/>
        </w:rPr>
        <w:t>achievements</w:t>
      </w:r>
      <w:r w:rsidRPr="007616CF">
        <w:rPr>
          <w:rFonts w:ascii="Garamond" w:hAnsi="Garamond"/>
          <w:spacing w:val="-6"/>
        </w:rPr>
        <w:t xml:space="preserve"> </w:t>
      </w:r>
      <w:r w:rsidRPr="007616CF">
        <w:rPr>
          <w:rFonts w:ascii="Garamond" w:hAnsi="Garamond"/>
        </w:rPr>
        <w:t>in</w:t>
      </w:r>
      <w:r w:rsidRPr="007616CF">
        <w:rPr>
          <w:rFonts w:ascii="Garamond" w:hAnsi="Garamond"/>
          <w:spacing w:val="-7"/>
        </w:rPr>
        <w:t xml:space="preserve"> </w:t>
      </w:r>
      <w:r w:rsidRPr="007616CF">
        <w:rPr>
          <w:rFonts w:ascii="Garamond" w:hAnsi="Garamond"/>
        </w:rPr>
        <w:t>a</w:t>
      </w:r>
      <w:r w:rsidRPr="007616CF">
        <w:rPr>
          <w:rFonts w:ascii="Garamond" w:hAnsi="Garamond"/>
          <w:spacing w:val="-8"/>
        </w:rPr>
        <w:t xml:space="preserve"> </w:t>
      </w:r>
      <w:r w:rsidRPr="007616CF">
        <w:rPr>
          <w:rFonts w:ascii="Garamond" w:eastAsia="Garamond" w:hAnsi="Garamond" w:cs="Garamond"/>
          <w:i/>
          <w:spacing w:val="-1"/>
        </w:rPr>
        <w:t>MTR</w:t>
      </w:r>
      <w:r w:rsidRPr="007616CF">
        <w:rPr>
          <w:rFonts w:ascii="Garamond" w:eastAsia="Garamond" w:hAnsi="Garamond" w:cs="Garamond"/>
          <w:i/>
          <w:spacing w:val="-6"/>
        </w:rPr>
        <w:t xml:space="preserve"> </w:t>
      </w:r>
      <w:r w:rsidRPr="007616CF">
        <w:rPr>
          <w:rFonts w:ascii="Garamond" w:eastAsia="Garamond" w:hAnsi="Garamond" w:cs="Garamond"/>
          <w:i/>
          <w:spacing w:val="-1"/>
        </w:rPr>
        <w:t>Ratings</w:t>
      </w:r>
      <w:r w:rsidRPr="007616CF">
        <w:rPr>
          <w:rFonts w:ascii="Garamond" w:eastAsia="Garamond" w:hAnsi="Garamond" w:cs="Garamond"/>
          <w:i/>
          <w:spacing w:val="-7"/>
        </w:rPr>
        <w:t xml:space="preserve"> </w:t>
      </w:r>
      <w:r w:rsidRPr="007616CF">
        <w:rPr>
          <w:rFonts w:ascii="Garamond" w:eastAsia="Garamond" w:hAnsi="Garamond" w:cs="Garamond"/>
          <w:i/>
        </w:rPr>
        <w:t>&amp;</w:t>
      </w:r>
      <w:r w:rsidRPr="007616CF">
        <w:rPr>
          <w:rFonts w:ascii="Garamond" w:eastAsia="Garamond" w:hAnsi="Garamond" w:cs="Garamond"/>
          <w:i/>
          <w:spacing w:val="-9"/>
        </w:rPr>
        <w:t xml:space="preserve"> </w:t>
      </w:r>
      <w:r w:rsidRPr="007616CF">
        <w:rPr>
          <w:rFonts w:ascii="Garamond" w:eastAsia="Garamond" w:hAnsi="Garamond" w:cs="Garamond"/>
          <w:i/>
          <w:spacing w:val="-1"/>
        </w:rPr>
        <w:t>Achievement</w:t>
      </w:r>
      <w:r w:rsidRPr="007616CF">
        <w:rPr>
          <w:rFonts w:ascii="Garamond" w:eastAsia="Garamond" w:hAnsi="Garamond" w:cs="Garamond"/>
          <w:i/>
          <w:spacing w:val="-8"/>
        </w:rPr>
        <w:t xml:space="preserve"> </w:t>
      </w:r>
      <w:r w:rsidRPr="007616CF">
        <w:rPr>
          <w:rFonts w:ascii="Garamond" w:eastAsia="Garamond" w:hAnsi="Garamond" w:cs="Garamond"/>
          <w:i/>
          <w:spacing w:val="-2"/>
        </w:rPr>
        <w:t>Summary</w:t>
      </w:r>
      <w:r w:rsidRPr="007616CF">
        <w:rPr>
          <w:rFonts w:ascii="Garamond" w:eastAsia="Garamond" w:hAnsi="Garamond" w:cs="Garamond"/>
          <w:i/>
          <w:spacing w:val="-7"/>
        </w:rPr>
        <w:t xml:space="preserve"> </w:t>
      </w:r>
      <w:r w:rsidRPr="007616CF">
        <w:rPr>
          <w:rFonts w:ascii="Garamond" w:eastAsia="Garamond" w:hAnsi="Garamond" w:cs="Garamond"/>
          <w:i/>
          <w:spacing w:val="-1"/>
        </w:rPr>
        <w:t>Table</w:t>
      </w:r>
      <w:r w:rsidRPr="007616CF">
        <w:rPr>
          <w:rFonts w:ascii="Garamond" w:eastAsia="Garamond" w:hAnsi="Garamond" w:cs="Garamond"/>
          <w:i/>
          <w:spacing w:val="-5"/>
        </w:rPr>
        <w:t xml:space="preserve"> </w:t>
      </w:r>
      <w:r w:rsidRPr="007616CF">
        <w:rPr>
          <w:rFonts w:ascii="Garamond" w:hAnsi="Garamond"/>
        </w:rPr>
        <w:t>in</w:t>
      </w:r>
      <w:r w:rsidRPr="007616CF">
        <w:rPr>
          <w:rFonts w:ascii="Garamond" w:hAnsi="Garamond"/>
          <w:spacing w:val="-7"/>
        </w:rPr>
        <w:t xml:space="preserve"> </w:t>
      </w:r>
      <w:r w:rsidRPr="007616CF">
        <w:rPr>
          <w:rFonts w:ascii="Garamond" w:hAnsi="Garamond"/>
        </w:rPr>
        <w:t>the</w:t>
      </w:r>
      <w:r w:rsidRPr="007616CF">
        <w:rPr>
          <w:rFonts w:ascii="Garamond" w:hAnsi="Garamond"/>
          <w:spacing w:val="-8"/>
        </w:rPr>
        <w:t xml:space="preserve"> </w:t>
      </w:r>
      <w:r w:rsidRPr="007616CF">
        <w:rPr>
          <w:rFonts w:ascii="Garamond" w:hAnsi="Garamond"/>
          <w:spacing w:val="-1"/>
        </w:rPr>
        <w:t>Executive</w:t>
      </w:r>
      <w:r w:rsidRPr="007616CF">
        <w:rPr>
          <w:rFonts w:ascii="Garamond" w:hAnsi="Garamond"/>
          <w:spacing w:val="-9"/>
        </w:rPr>
        <w:t xml:space="preserve"> </w:t>
      </w:r>
      <w:r w:rsidRPr="007616CF">
        <w:rPr>
          <w:rFonts w:ascii="Garamond" w:hAnsi="Garamond"/>
          <w:spacing w:val="-1"/>
        </w:rPr>
        <w:t>Summary</w:t>
      </w:r>
      <w:r w:rsidRPr="007616CF">
        <w:rPr>
          <w:rFonts w:ascii="Garamond" w:hAnsi="Garamond"/>
          <w:spacing w:val="-8"/>
        </w:rPr>
        <w:t xml:space="preserve"> </w:t>
      </w:r>
      <w:r w:rsidRPr="007616CF">
        <w:rPr>
          <w:rFonts w:ascii="Garamond" w:hAnsi="Garamond"/>
          <w:spacing w:val="-1"/>
        </w:rPr>
        <w:t>of</w:t>
      </w:r>
      <w:r w:rsidRPr="007616CF">
        <w:rPr>
          <w:rFonts w:ascii="Garamond" w:hAnsi="Garamond"/>
          <w:spacing w:val="-7"/>
        </w:rPr>
        <w:t xml:space="preserve"> </w:t>
      </w:r>
      <w:r w:rsidRPr="007616CF">
        <w:rPr>
          <w:rFonts w:ascii="Garamond" w:hAnsi="Garamond"/>
        </w:rPr>
        <w:t>the</w:t>
      </w:r>
      <w:r w:rsidRPr="007616CF">
        <w:rPr>
          <w:rFonts w:ascii="Garamond" w:hAnsi="Garamond"/>
          <w:spacing w:val="-8"/>
        </w:rPr>
        <w:t xml:space="preserve"> </w:t>
      </w:r>
      <w:r w:rsidRPr="007616CF">
        <w:rPr>
          <w:rFonts w:ascii="Garamond" w:hAnsi="Garamond"/>
          <w:spacing w:val="-1"/>
        </w:rPr>
        <w:t>MTR</w:t>
      </w:r>
      <w:r w:rsidRPr="007616CF">
        <w:rPr>
          <w:rFonts w:ascii="Garamond" w:hAnsi="Garamond"/>
          <w:spacing w:val="-8"/>
        </w:rPr>
        <w:t xml:space="preserve"> </w:t>
      </w:r>
      <w:r w:rsidRPr="007616CF">
        <w:rPr>
          <w:rFonts w:ascii="Garamond" w:hAnsi="Garamond"/>
          <w:spacing w:val="-1"/>
        </w:rPr>
        <w:t>report.</w:t>
      </w:r>
      <w:r w:rsidRPr="007616CF">
        <w:rPr>
          <w:rFonts w:ascii="Garamond" w:hAnsi="Garamond"/>
          <w:spacing w:val="67"/>
        </w:rPr>
        <w:t xml:space="preserve"> </w:t>
      </w:r>
      <w:r w:rsidRPr="007616CF">
        <w:rPr>
          <w:rFonts w:ascii="Garamond" w:hAnsi="Garamond"/>
          <w:spacing w:val="-1"/>
        </w:rPr>
        <w:t xml:space="preserve">See Annex </w:t>
      </w:r>
      <w:r w:rsidRPr="007616CF">
        <w:rPr>
          <w:rFonts w:ascii="Garamond" w:hAnsi="Garamond"/>
        </w:rPr>
        <w:t>E</w:t>
      </w:r>
      <w:r w:rsidRPr="007616CF">
        <w:rPr>
          <w:rFonts w:ascii="Garamond" w:hAnsi="Garamond"/>
          <w:spacing w:val="-1"/>
        </w:rPr>
        <w:t xml:space="preserve"> for</w:t>
      </w:r>
      <w:r w:rsidRPr="007616CF">
        <w:rPr>
          <w:rFonts w:ascii="Garamond" w:hAnsi="Garamond"/>
          <w:spacing w:val="-2"/>
        </w:rPr>
        <w:t xml:space="preserve"> </w:t>
      </w:r>
      <w:r w:rsidRPr="007616CF">
        <w:rPr>
          <w:rFonts w:ascii="Garamond" w:hAnsi="Garamond"/>
          <w:spacing w:val="-1"/>
        </w:rPr>
        <w:t>ratings</w:t>
      </w:r>
      <w:r w:rsidRPr="007616CF">
        <w:rPr>
          <w:rFonts w:ascii="Garamond" w:hAnsi="Garamond"/>
          <w:spacing w:val="-2"/>
        </w:rPr>
        <w:t xml:space="preserve"> </w:t>
      </w:r>
      <w:r w:rsidRPr="007616CF">
        <w:rPr>
          <w:rFonts w:ascii="Garamond" w:hAnsi="Garamond"/>
          <w:spacing w:val="-1"/>
        </w:rPr>
        <w:t xml:space="preserve">scales. </w:t>
      </w:r>
      <w:r w:rsidRPr="007616CF">
        <w:rPr>
          <w:rFonts w:ascii="Garamond" w:hAnsi="Garamond"/>
        </w:rPr>
        <w:t xml:space="preserve">No </w:t>
      </w:r>
      <w:r w:rsidRPr="007616CF">
        <w:rPr>
          <w:rFonts w:ascii="Garamond" w:hAnsi="Garamond"/>
          <w:spacing w:val="-1"/>
        </w:rPr>
        <w:t>rating</w:t>
      </w:r>
      <w:r w:rsidRPr="007616CF">
        <w:rPr>
          <w:rFonts w:ascii="Garamond" w:hAnsi="Garamond"/>
        </w:rPr>
        <w:t xml:space="preserve"> </w:t>
      </w:r>
      <w:r w:rsidRPr="007616CF">
        <w:rPr>
          <w:rFonts w:ascii="Garamond" w:hAnsi="Garamond"/>
          <w:spacing w:val="-1"/>
        </w:rPr>
        <w:t>on</w:t>
      </w:r>
      <w:r w:rsidRPr="007616CF">
        <w:rPr>
          <w:rFonts w:ascii="Garamond" w:hAnsi="Garamond"/>
          <w:spacing w:val="-3"/>
        </w:rPr>
        <w:t xml:space="preserve"> </w:t>
      </w:r>
      <w:r w:rsidRPr="007616CF">
        <w:rPr>
          <w:rFonts w:ascii="Garamond" w:hAnsi="Garamond"/>
          <w:spacing w:val="-1"/>
        </w:rPr>
        <w:t>Project</w:t>
      </w:r>
      <w:r w:rsidRPr="007616CF">
        <w:rPr>
          <w:rFonts w:ascii="Garamond" w:hAnsi="Garamond"/>
        </w:rPr>
        <w:t xml:space="preserve"> </w:t>
      </w:r>
      <w:r w:rsidRPr="007616CF">
        <w:rPr>
          <w:rFonts w:ascii="Garamond" w:hAnsi="Garamond"/>
          <w:spacing w:val="-2"/>
        </w:rPr>
        <w:t>Strategy</w:t>
      </w:r>
      <w:r w:rsidRPr="007616CF">
        <w:rPr>
          <w:rFonts w:ascii="Garamond" w:hAnsi="Garamond"/>
          <w:spacing w:val="-1"/>
        </w:rPr>
        <w:t xml:space="preserve"> and</w:t>
      </w:r>
      <w:r w:rsidRPr="007616CF">
        <w:rPr>
          <w:rFonts w:ascii="Garamond" w:hAnsi="Garamond"/>
        </w:rPr>
        <w:t xml:space="preserve"> no </w:t>
      </w:r>
      <w:r w:rsidRPr="007616CF">
        <w:rPr>
          <w:rFonts w:ascii="Garamond" w:hAnsi="Garamond"/>
          <w:spacing w:val="-1"/>
        </w:rPr>
        <w:t>overall</w:t>
      </w:r>
      <w:r w:rsidRPr="007616CF">
        <w:rPr>
          <w:rFonts w:ascii="Garamond" w:hAnsi="Garamond"/>
        </w:rPr>
        <w:t xml:space="preserve"> </w:t>
      </w:r>
      <w:r w:rsidRPr="007616CF">
        <w:rPr>
          <w:rFonts w:ascii="Garamond" w:hAnsi="Garamond"/>
          <w:spacing w:val="-1"/>
        </w:rPr>
        <w:t>project</w:t>
      </w:r>
      <w:r w:rsidRPr="007616CF">
        <w:rPr>
          <w:rFonts w:ascii="Garamond" w:hAnsi="Garamond"/>
        </w:rPr>
        <w:t xml:space="preserve"> </w:t>
      </w:r>
      <w:r w:rsidRPr="007616CF">
        <w:rPr>
          <w:rFonts w:ascii="Garamond" w:hAnsi="Garamond"/>
          <w:spacing w:val="-1"/>
        </w:rPr>
        <w:t xml:space="preserve">rating </w:t>
      </w:r>
      <w:r w:rsidRPr="007616CF">
        <w:rPr>
          <w:rFonts w:ascii="Garamond" w:hAnsi="Garamond"/>
        </w:rPr>
        <w:t xml:space="preserve">is </w:t>
      </w:r>
      <w:r w:rsidRPr="007616CF">
        <w:rPr>
          <w:rFonts w:ascii="Garamond" w:hAnsi="Garamond"/>
          <w:spacing w:val="-1"/>
        </w:rPr>
        <w:t>required.</w:t>
      </w:r>
    </w:p>
    <w:p w14:paraId="43D003D9" w14:textId="77777777" w:rsidR="00A06FF5" w:rsidRPr="0063195A" w:rsidRDefault="00A06FF5" w:rsidP="0063195A">
      <w:pPr>
        <w:rPr>
          <w:rFonts w:ascii="Garamond" w:eastAsia="Garamond" w:hAnsi="Garamond" w:cs="Garamond"/>
          <w:sz w:val="11"/>
          <w:szCs w:val="11"/>
        </w:rPr>
      </w:pPr>
    </w:p>
    <w:p w14:paraId="1E3071B4" w14:textId="3B2F5438" w:rsidR="00A06FF5" w:rsidRPr="0063195A" w:rsidRDefault="00A06FF5" w:rsidP="0063195A">
      <w:pPr>
        <w:rPr>
          <w:rFonts w:ascii="Garamond" w:eastAsia="Garamond" w:hAnsi="Garamond" w:cs="Garamond"/>
          <w:sz w:val="2"/>
          <w:szCs w:val="2"/>
        </w:rPr>
      </w:pPr>
      <w:r w:rsidRPr="0063195A">
        <w:rPr>
          <w:rFonts w:ascii="Garamond" w:eastAsia="Garamond" w:hAnsi="Garamond" w:cs="Garamond"/>
          <w:noProof/>
          <w:sz w:val="2"/>
          <w:szCs w:val="2"/>
        </w:rPr>
        <mc:AlternateContent>
          <mc:Choice Requires="wpg">
            <w:drawing>
              <wp:inline distT="0" distB="0" distL="0" distR="0" wp14:anchorId="68BADC01" wp14:editId="465B649A">
                <wp:extent cx="1839595" cy="10795"/>
                <wp:effectExtent l="5715" t="8890" r="2540" b="8890"/>
                <wp:docPr id="93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936" name="Group 3"/>
                        <wpg:cNvGrpSpPr>
                          <a:grpSpLocks/>
                        </wpg:cNvGrpSpPr>
                        <wpg:grpSpPr bwMode="auto">
                          <a:xfrm>
                            <a:off x="8" y="8"/>
                            <a:ext cx="2881" cy="2"/>
                            <a:chOff x="8" y="8"/>
                            <a:chExt cx="2881" cy="2"/>
                          </a:xfrm>
                        </wpg:grpSpPr>
                        <wps:wsp>
                          <wps:cNvPr id="937" name="Freeform 4"/>
                          <wps:cNvSpPr>
                            <a:spLocks/>
                          </wps:cNvSpPr>
                          <wps:spPr bwMode="auto">
                            <a:xfrm>
                              <a:off x="8" y="8"/>
                              <a:ext cx="2881" cy="2"/>
                            </a:xfrm>
                            <a:custGeom>
                              <a:avLst/>
                              <a:gdLst>
                                <a:gd name="T0" fmla="+- 0 8 8"/>
                                <a:gd name="T1" fmla="*/ T0 w 2881"/>
                                <a:gd name="T2" fmla="+- 0 2889 8"/>
                                <a:gd name="T3" fmla="*/ T2 w 2881"/>
                              </a:gdLst>
                              <a:ahLst/>
                              <a:cxnLst>
                                <a:cxn ang="0">
                                  <a:pos x="T1" y="0"/>
                                </a:cxn>
                                <a:cxn ang="0">
                                  <a:pos x="T3" y="0"/>
                                </a:cxn>
                              </a:cxnLst>
                              <a:rect l="0" t="0" r="r" b="b"/>
                              <a:pathLst>
                                <a:path w="2881">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9E3B62E" id="Group 934"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">
                <v:group id="Group 3" o:spid="_x0000_s1027" style="position:absolute;left:8;top:8;width:2881;height:2" coordorigin="8,8" coordsize="2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">
                  <v:shape id="Freeform 4" o:spid="_x0000_s1028" style="position:absolute;left:8;top:8;width:2881;height:2;visibility:visible;mso-wrap-style:square;v-text-anchor:top" coordsize="2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" path="m,l2881,e" filled="f" strokeweight=".82pt">
                    <v:path arrowok="t" o:connecttype="custom" o:connectlocs="0,0;2881,0" o:connectangles="0,0"/>
                  </v:shape>
                </v:group>
                <w10:anchorlock/>
              </v:group>
            </w:pict>
          </mc:Fallback>
        </mc:AlternateContent>
      </w:r>
    </w:p>
    <w:p w14:paraId="4386C003" w14:textId="77777777" w:rsidR="00A06FF5" w:rsidRPr="0063195A" w:rsidRDefault="00A06FF5" w:rsidP="0063195A">
      <w:pPr>
        <w:rPr>
          <w:rFonts w:ascii="Garamond" w:eastAsia="Garamond" w:hAnsi="Garamond" w:cs="Garamond"/>
          <w:sz w:val="18"/>
          <w:szCs w:val="18"/>
        </w:rPr>
      </w:pPr>
      <w:r w:rsidRPr="0063195A">
        <w:rPr>
          <w:rFonts w:ascii="Garamond" w:hAnsi="Garamond"/>
          <w:position w:val="4"/>
          <w:sz w:val="12"/>
        </w:rPr>
        <w:t>7</w:t>
      </w:r>
      <w:r w:rsidRPr="0063195A">
        <w:rPr>
          <w:rFonts w:ascii="Garamond" w:hAnsi="Garamond"/>
          <w:spacing w:val="11"/>
          <w:position w:val="4"/>
          <w:sz w:val="12"/>
        </w:rPr>
        <w:t xml:space="preserve"> </w:t>
      </w:r>
      <w:r w:rsidRPr="0063195A">
        <w:rPr>
          <w:rFonts w:ascii="Garamond" w:hAnsi="Garamond"/>
          <w:spacing w:val="-1"/>
          <w:sz w:val="18"/>
        </w:rPr>
        <w:t>Alternatively,</w:t>
      </w:r>
      <w:r w:rsidRPr="0063195A">
        <w:rPr>
          <w:rFonts w:ascii="Garamond" w:hAnsi="Garamond"/>
          <w:spacing w:val="-3"/>
          <w:sz w:val="18"/>
        </w:rPr>
        <w:t xml:space="preserve"> </w:t>
      </w:r>
      <w:r w:rsidRPr="0063195A">
        <w:rPr>
          <w:rFonts w:ascii="Garamond" w:hAnsi="Garamond"/>
          <w:sz w:val="18"/>
        </w:rPr>
        <w:t>MTR</w:t>
      </w:r>
      <w:r w:rsidRPr="0063195A">
        <w:rPr>
          <w:rFonts w:ascii="Garamond" w:hAnsi="Garamond"/>
          <w:spacing w:val="-3"/>
          <w:sz w:val="18"/>
        </w:rPr>
        <w:t xml:space="preserve"> </w:t>
      </w:r>
      <w:r w:rsidRPr="0063195A">
        <w:rPr>
          <w:rFonts w:ascii="Garamond" w:hAnsi="Garamond"/>
          <w:spacing w:val="-1"/>
          <w:sz w:val="18"/>
        </w:rPr>
        <w:t>conclusions</w:t>
      </w:r>
      <w:r w:rsidRPr="0063195A">
        <w:rPr>
          <w:rFonts w:ascii="Garamond" w:hAnsi="Garamond"/>
          <w:spacing w:val="-3"/>
          <w:sz w:val="18"/>
        </w:rPr>
        <w:t xml:space="preserve"> </w:t>
      </w:r>
      <w:r w:rsidRPr="0063195A">
        <w:rPr>
          <w:rFonts w:ascii="Garamond" w:hAnsi="Garamond"/>
          <w:spacing w:val="1"/>
          <w:sz w:val="18"/>
        </w:rPr>
        <w:t>may</w:t>
      </w:r>
      <w:r w:rsidRPr="0063195A">
        <w:rPr>
          <w:rFonts w:ascii="Garamond" w:hAnsi="Garamond"/>
          <w:spacing w:val="-3"/>
          <w:sz w:val="18"/>
        </w:rPr>
        <w:t xml:space="preserve"> </w:t>
      </w:r>
      <w:r w:rsidRPr="0063195A">
        <w:rPr>
          <w:rFonts w:ascii="Garamond" w:hAnsi="Garamond"/>
          <w:spacing w:val="-1"/>
          <w:sz w:val="18"/>
        </w:rPr>
        <w:t>be</w:t>
      </w:r>
      <w:r w:rsidRPr="0063195A">
        <w:rPr>
          <w:rFonts w:ascii="Garamond" w:hAnsi="Garamond"/>
          <w:spacing w:val="-4"/>
          <w:sz w:val="18"/>
        </w:rPr>
        <w:t xml:space="preserve"> </w:t>
      </w:r>
      <w:r w:rsidRPr="0063195A">
        <w:rPr>
          <w:rFonts w:ascii="Garamond" w:hAnsi="Garamond"/>
          <w:spacing w:val="-1"/>
          <w:sz w:val="18"/>
        </w:rPr>
        <w:t>integrated</w:t>
      </w:r>
      <w:r w:rsidRPr="0063195A">
        <w:rPr>
          <w:rFonts w:ascii="Garamond" w:hAnsi="Garamond"/>
          <w:spacing w:val="-2"/>
          <w:sz w:val="18"/>
        </w:rPr>
        <w:t xml:space="preserve"> </w:t>
      </w:r>
      <w:r w:rsidRPr="0063195A">
        <w:rPr>
          <w:rFonts w:ascii="Garamond" w:hAnsi="Garamond"/>
          <w:spacing w:val="-1"/>
          <w:sz w:val="18"/>
        </w:rPr>
        <w:t>into</w:t>
      </w:r>
      <w:r w:rsidRPr="0063195A">
        <w:rPr>
          <w:rFonts w:ascii="Garamond" w:hAnsi="Garamond"/>
          <w:spacing w:val="-3"/>
          <w:sz w:val="18"/>
        </w:rPr>
        <w:t xml:space="preserve"> </w:t>
      </w:r>
      <w:r w:rsidRPr="0063195A">
        <w:rPr>
          <w:rFonts w:ascii="Garamond" w:hAnsi="Garamond"/>
          <w:sz w:val="18"/>
        </w:rPr>
        <w:t>the</w:t>
      </w:r>
      <w:r w:rsidRPr="0063195A">
        <w:rPr>
          <w:rFonts w:ascii="Garamond" w:hAnsi="Garamond"/>
          <w:spacing w:val="-4"/>
          <w:sz w:val="18"/>
        </w:rPr>
        <w:t xml:space="preserve"> </w:t>
      </w:r>
      <w:r w:rsidRPr="0063195A">
        <w:rPr>
          <w:rFonts w:ascii="Garamond" w:hAnsi="Garamond"/>
          <w:spacing w:val="-1"/>
          <w:sz w:val="18"/>
        </w:rPr>
        <w:t>body</w:t>
      </w:r>
      <w:r w:rsidRPr="0063195A">
        <w:rPr>
          <w:rFonts w:ascii="Garamond" w:hAnsi="Garamond"/>
          <w:spacing w:val="-3"/>
          <w:sz w:val="18"/>
        </w:rPr>
        <w:t xml:space="preserve"> </w:t>
      </w:r>
      <w:r w:rsidRPr="0063195A">
        <w:rPr>
          <w:rFonts w:ascii="Garamond" w:hAnsi="Garamond"/>
          <w:spacing w:val="-1"/>
          <w:sz w:val="18"/>
        </w:rPr>
        <w:t>of</w:t>
      </w:r>
      <w:r w:rsidRPr="0063195A">
        <w:rPr>
          <w:rFonts w:ascii="Garamond" w:hAnsi="Garamond"/>
          <w:spacing w:val="-3"/>
          <w:sz w:val="18"/>
        </w:rPr>
        <w:t xml:space="preserve"> </w:t>
      </w:r>
      <w:r w:rsidRPr="0063195A">
        <w:rPr>
          <w:rFonts w:ascii="Garamond" w:hAnsi="Garamond"/>
          <w:spacing w:val="-2"/>
          <w:sz w:val="18"/>
        </w:rPr>
        <w:t>the</w:t>
      </w:r>
      <w:r w:rsidRPr="0063195A">
        <w:rPr>
          <w:rFonts w:ascii="Garamond" w:hAnsi="Garamond"/>
          <w:spacing w:val="-4"/>
          <w:sz w:val="18"/>
        </w:rPr>
        <w:t xml:space="preserve"> </w:t>
      </w:r>
      <w:r w:rsidRPr="0063195A">
        <w:rPr>
          <w:rFonts w:ascii="Garamond" w:hAnsi="Garamond"/>
          <w:spacing w:val="-1"/>
          <w:sz w:val="18"/>
        </w:rPr>
        <w:t>report.</w:t>
      </w:r>
    </w:p>
    <w:p w14:paraId="386BF3DF" w14:textId="77777777" w:rsidR="00A06FF5" w:rsidRDefault="00A06FF5" w:rsidP="0063195A">
      <w:pPr>
        <w:rPr>
          <w:rFonts w:ascii="Garamond" w:eastAsia="Garamond" w:hAnsi="Garamond" w:cs="Garamond"/>
          <w:sz w:val="18"/>
          <w:szCs w:val="18"/>
        </w:rPr>
      </w:pPr>
    </w:p>
    <w:p w14:paraId="269BAC17" w14:textId="77777777" w:rsidR="007616CF" w:rsidRDefault="007616CF" w:rsidP="0063195A">
      <w:pPr>
        <w:rPr>
          <w:rFonts w:ascii="Garamond" w:eastAsia="Garamond" w:hAnsi="Garamond" w:cs="Garamond"/>
          <w:sz w:val="18"/>
          <w:szCs w:val="18"/>
        </w:rPr>
      </w:pPr>
    </w:p>
    <w:p w14:paraId="27054D37" w14:textId="77777777" w:rsidR="00A06FF5" w:rsidRPr="0063195A" w:rsidRDefault="00A06FF5" w:rsidP="0063195A">
      <w:pPr>
        <w:rPr>
          <w:rFonts w:ascii="Garamond" w:eastAsia="Garamond" w:hAnsi="Garamond" w:cs="Garamond"/>
        </w:rPr>
      </w:pPr>
      <w:r w:rsidRPr="0063195A">
        <w:rPr>
          <w:rFonts w:ascii="Garamond" w:hAnsi="Garamond"/>
          <w:b/>
          <w:spacing w:val="-1"/>
        </w:rPr>
        <w:t>Table.</w:t>
      </w:r>
      <w:r w:rsidRPr="0063195A">
        <w:rPr>
          <w:rFonts w:ascii="Garamond" w:hAnsi="Garamond"/>
          <w:b/>
          <w:spacing w:val="-12"/>
        </w:rPr>
        <w:t xml:space="preserve"> </w:t>
      </w:r>
      <w:r w:rsidRPr="0063195A">
        <w:rPr>
          <w:rFonts w:ascii="Garamond" w:hAnsi="Garamond"/>
          <w:b/>
          <w:spacing w:val="-1"/>
        </w:rPr>
        <w:t>MTR</w:t>
      </w:r>
      <w:r w:rsidRPr="0063195A">
        <w:rPr>
          <w:rFonts w:ascii="Garamond" w:hAnsi="Garamond"/>
          <w:b/>
          <w:spacing w:val="-11"/>
        </w:rPr>
        <w:t xml:space="preserve"> </w:t>
      </w:r>
      <w:r w:rsidRPr="0063195A">
        <w:rPr>
          <w:rFonts w:ascii="Garamond" w:hAnsi="Garamond"/>
          <w:b/>
          <w:spacing w:val="-1"/>
        </w:rPr>
        <w:t>Ratings</w:t>
      </w:r>
      <w:r w:rsidRPr="0063195A">
        <w:rPr>
          <w:rFonts w:ascii="Garamond" w:hAnsi="Garamond"/>
          <w:b/>
          <w:spacing w:val="-14"/>
        </w:rPr>
        <w:t xml:space="preserve"> </w:t>
      </w:r>
      <w:r w:rsidRPr="0063195A">
        <w:rPr>
          <w:rFonts w:ascii="Garamond" w:hAnsi="Garamond"/>
          <w:b/>
        </w:rPr>
        <w:t>&amp;</w:t>
      </w:r>
      <w:r w:rsidRPr="0063195A">
        <w:rPr>
          <w:rFonts w:ascii="Garamond" w:hAnsi="Garamond"/>
          <w:b/>
          <w:spacing w:val="-11"/>
        </w:rPr>
        <w:t xml:space="preserve"> </w:t>
      </w:r>
      <w:r w:rsidRPr="0063195A">
        <w:rPr>
          <w:rFonts w:ascii="Garamond" w:hAnsi="Garamond"/>
          <w:b/>
          <w:spacing w:val="-1"/>
        </w:rPr>
        <w:t>Achievement</w:t>
      </w:r>
      <w:r w:rsidRPr="0063195A">
        <w:rPr>
          <w:rFonts w:ascii="Garamond" w:hAnsi="Garamond"/>
          <w:b/>
          <w:spacing w:val="-10"/>
        </w:rPr>
        <w:t xml:space="preserve"> </w:t>
      </w:r>
      <w:r w:rsidRPr="0063195A">
        <w:rPr>
          <w:rFonts w:ascii="Garamond" w:hAnsi="Garamond"/>
          <w:b/>
          <w:spacing w:val="-2"/>
        </w:rPr>
        <w:t>Summary</w:t>
      </w:r>
      <w:r w:rsidRPr="0063195A">
        <w:rPr>
          <w:rFonts w:ascii="Garamond" w:hAnsi="Garamond"/>
          <w:b/>
          <w:spacing w:val="-12"/>
        </w:rPr>
        <w:t xml:space="preserve"> </w:t>
      </w:r>
      <w:r w:rsidRPr="0063195A">
        <w:rPr>
          <w:rFonts w:ascii="Garamond" w:hAnsi="Garamond"/>
          <w:b/>
          <w:spacing w:val="-1"/>
        </w:rPr>
        <w:t>Table</w:t>
      </w:r>
      <w:r w:rsidRPr="0063195A">
        <w:rPr>
          <w:rFonts w:ascii="Garamond" w:hAnsi="Garamond"/>
          <w:b/>
          <w:spacing w:val="-11"/>
        </w:rPr>
        <w:t xml:space="preserve"> </w:t>
      </w:r>
      <w:r w:rsidRPr="0063195A">
        <w:rPr>
          <w:rFonts w:ascii="Garamond" w:hAnsi="Garamond"/>
          <w:b/>
          <w:spacing w:val="-1"/>
        </w:rPr>
        <w:t>for</w:t>
      </w:r>
      <w:r w:rsidRPr="0063195A">
        <w:rPr>
          <w:rFonts w:ascii="Garamond" w:hAnsi="Garamond"/>
          <w:b/>
          <w:spacing w:val="-12"/>
        </w:rPr>
        <w:t xml:space="preserve"> </w:t>
      </w:r>
      <w:r w:rsidRPr="0063195A">
        <w:rPr>
          <w:rFonts w:ascii="Garamond" w:hAnsi="Garamond"/>
          <w:b/>
          <w:spacing w:val="-1"/>
        </w:rPr>
        <w:t>(</w:t>
      </w:r>
      <w:r w:rsidRPr="0063195A">
        <w:rPr>
          <w:rFonts w:ascii="Garamond" w:hAnsi="Garamond"/>
          <w:b/>
          <w:i/>
          <w:spacing w:val="-2"/>
          <w:sz w:val="23"/>
        </w:rPr>
        <w:t>Support</w:t>
      </w:r>
      <w:r w:rsidRPr="0063195A">
        <w:rPr>
          <w:rFonts w:ascii="Garamond" w:hAnsi="Garamond"/>
          <w:b/>
          <w:i/>
          <w:spacing w:val="-16"/>
          <w:sz w:val="23"/>
        </w:rPr>
        <w:t xml:space="preserve"> </w:t>
      </w:r>
      <w:r w:rsidRPr="0063195A">
        <w:rPr>
          <w:rFonts w:ascii="Garamond" w:hAnsi="Garamond"/>
          <w:b/>
          <w:i/>
          <w:sz w:val="23"/>
        </w:rPr>
        <w:t>to</w:t>
      </w:r>
      <w:r w:rsidRPr="0063195A">
        <w:rPr>
          <w:rFonts w:ascii="Garamond" w:hAnsi="Garamond"/>
          <w:b/>
          <w:i/>
          <w:spacing w:val="-14"/>
          <w:sz w:val="23"/>
        </w:rPr>
        <w:t xml:space="preserve"> </w:t>
      </w:r>
      <w:r w:rsidRPr="0063195A">
        <w:rPr>
          <w:rFonts w:ascii="Garamond" w:hAnsi="Garamond"/>
          <w:b/>
          <w:i/>
          <w:spacing w:val="-2"/>
          <w:sz w:val="23"/>
        </w:rPr>
        <w:t>the</w:t>
      </w:r>
      <w:r w:rsidRPr="0063195A">
        <w:rPr>
          <w:rFonts w:ascii="Garamond" w:hAnsi="Garamond"/>
          <w:b/>
          <w:i/>
          <w:spacing w:val="-14"/>
          <w:sz w:val="23"/>
        </w:rPr>
        <w:t xml:space="preserve"> </w:t>
      </w:r>
      <w:r w:rsidRPr="0063195A">
        <w:rPr>
          <w:rFonts w:ascii="Garamond" w:hAnsi="Garamond"/>
          <w:b/>
          <w:i/>
          <w:spacing w:val="-2"/>
          <w:sz w:val="23"/>
        </w:rPr>
        <w:t>Cubango-Okavango</w:t>
      </w:r>
      <w:r w:rsidRPr="0063195A">
        <w:rPr>
          <w:rFonts w:ascii="Garamond" w:hAnsi="Garamond"/>
          <w:b/>
          <w:i/>
          <w:spacing w:val="49"/>
          <w:w w:val="95"/>
          <w:sz w:val="23"/>
        </w:rPr>
        <w:t xml:space="preserve"> </w:t>
      </w:r>
      <w:r w:rsidRPr="0063195A">
        <w:rPr>
          <w:rFonts w:ascii="Garamond" w:hAnsi="Garamond"/>
          <w:b/>
          <w:i/>
          <w:spacing w:val="-1"/>
          <w:w w:val="95"/>
          <w:sz w:val="23"/>
        </w:rPr>
        <w:t>River</w:t>
      </w:r>
      <w:r w:rsidRPr="0063195A">
        <w:rPr>
          <w:rFonts w:ascii="Garamond" w:hAnsi="Garamond"/>
          <w:b/>
          <w:i/>
          <w:spacing w:val="5"/>
          <w:w w:val="95"/>
          <w:sz w:val="23"/>
        </w:rPr>
        <w:t xml:space="preserve"> </w:t>
      </w:r>
      <w:r w:rsidRPr="0063195A">
        <w:rPr>
          <w:rFonts w:ascii="Garamond" w:hAnsi="Garamond"/>
          <w:b/>
          <w:i/>
          <w:spacing w:val="-1"/>
          <w:w w:val="95"/>
          <w:sz w:val="23"/>
        </w:rPr>
        <w:t>Basin</w:t>
      </w:r>
      <w:r w:rsidRPr="0063195A">
        <w:rPr>
          <w:rFonts w:ascii="Garamond" w:hAnsi="Garamond"/>
          <w:b/>
          <w:i/>
          <w:spacing w:val="2"/>
          <w:w w:val="95"/>
          <w:sz w:val="23"/>
        </w:rPr>
        <w:t xml:space="preserve"> </w:t>
      </w:r>
      <w:r w:rsidRPr="0063195A">
        <w:rPr>
          <w:rFonts w:ascii="Garamond" w:hAnsi="Garamond"/>
          <w:b/>
          <w:i/>
          <w:spacing w:val="-1"/>
          <w:w w:val="95"/>
          <w:sz w:val="23"/>
        </w:rPr>
        <w:t>Strategic</w:t>
      </w:r>
      <w:r w:rsidRPr="0063195A">
        <w:rPr>
          <w:rFonts w:ascii="Garamond" w:hAnsi="Garamond"/>
          <w:b/>
          <w:i/>
          <w:spacing w:val="3"/>
          <w:w w:val="95"/>
          <w:sz w:val="23"/>
        </w:rPr>
        <w:t xml:space="preserve"> </w:t>
      </w:r>
      <w:r w:rsidRPr="0063195A">
        <w:rPr>
          <w:rFonts w:ascii="Garamond" w:hAnsi="Garamond"/>
          <w:b/>
          <w:i/>
          <w:spacing w:val="-1"/>
          <w:w w:val="95"/>
          <w:sz w:val="23"/>
        </w:rPr>
        <w:t>Action</w:t>
      </w:r>
      <w:r w:rsidRPr="0063195A">
        <w:rPr>
          <w:rFonts w:ascii="Garamond" w:hAnsi="Garamond"/>
          <w:b/>
          <w:i/>
          <w:spacing w:val="5"/>
          <w:w w:val="95"/>
          <w:sz w:val="23"/>
        </w:rPr>
        <w:t xml:space="preserve"> </w:t>
      </w:r>
      <w:r w:rsidRPr="0063195A">
        <w:rPr>
          <w:rFonts w:ascii="Garamond" w:hAnsi="Garamond"/>
          <w:b/>
          <w:i/>
          <w:spacing w:val="-1"/>
          <w:w w:val="95"/>
          <w:sz w:val="23"/>
        </w:rPr>
        <w:t>Programme</w:t>
      </w:r>
      <w:r w:rsidRPr="0063195A">
        <w:rPr>
          <w:rFonts w:ascii="Garamond" w:hAnsi="Garamond"/>
          <w:b/>
          <w:i/>
          <w:spacing w:val="5"/>
          <w:w w:val="95"/>
          <w:sz w:val="23"/>
        </w:rPr>
        <w:t xml:space="preserve"> </w:t>
      </w:r>
      <w:r w:rsidRPr="0063195A">
        <w:rPr>
          <w:rFonts w:ascii="Garamond" w:hAnsi="Garamond"/>
          <w:b/>
          <w:i/>
          <w:spacing w:val="-1"/>
          <w:w w:val="95"/>
          <w:sz w:val="23"/>
        </w:rPr>
        <w:t>Implementation</w:t>
      </w:r>
      <w:r w:rsidRPr="0063195A">
        <w:rPr>
          <w:rFonts w:ascii="Garamond" w:hAnsi="Garamond"/>
          <w:b/>
          <w:spacing w:val="-1"/>
          <w:w w:val="95"/>
        </w:rPr>
        <w:t>)</w:t>
      </w:r>
    </w:p>
    <w:p w14:paraId="116FFD91" w14:textId="77777777" w:rsidR="00A06FF5" w:rsidRPr="0063195A" w:rsidRDefault="00A06FF5" w:rsidP="0063195A">
      <w:pPr>
        <w:rPr>
          <w:rFonts w:ascii="Garamond" w:eastAsia="Garamond" w:hAnsi="Garamond" w:cs="Garamond"/>
          <w:b/>
          <w:bCs/>
          <w:sz w:val="10"/>
          <w:szCs w:val="10"/>
        </w:rPr>
      </w:pPr>
    </w:p>
    <w:tbl>
      <w:tblPr>
        <w:tblW w:w="0" w:type="auto"/>
        <w:tblInd w:w="101" w:type="dxa"/>
        <w:tblLayout w:type="fixed"/>
        <w:tblCellMar>
          <w:left w:w="0" w:type="dxa"/>
          <w:right w:w="0" w:type="dxa"/>
        </w:tblCellMar>
        <w:tblLook w:val="01E0" w:firstRow="1" w:lastRow="1" w:firstColumn="1" w:lastColumn="1" w:noHBand="0" w:noVBand="0"/>
      </w:tblPr>
      <w:tblGrid>
        <w:gridCol w:w="2263"/>
        <w:gridCol w:w="3829"/>
        <w:gridCol w:w="3361"/>
      </w:tblGrid>
      <w:tr w:rsidR="00A06FF5" w:rsidRPr="0063195A" w14:paraId="7F5E524F" w14:textId="77777777" w:rsidTr="009B1E4D">
        <w:trPr>
          <w:trHeight w:hRule="exact" w:val="204"/>
        </w:trPr>
        <w:tc>
          <w:tcPr>
            <w:tcW w:w="2263" w:type="dxa"/>
            <w:tcBorders>
              <w:top w:val="single" w:sz="5" w:space="0" w:color="000000"/>
              <w:left w:val="single" w:sz="5" w:space="0" w:color="000000"/>
              <w:bottom w:val="single" w:sz="5" w:space="0" w:color="000000"/>
              <w:right w:val="single" w:sz="5" w:space="0" w:color="000000"/>
            </w:tcBorders>
            <w:shd w:val="clear" w:color="auto" w:fill="000000"/>
          </w:tcPr>
          <w:p w14:paraId="105F5B33" w14:textId="77777777" w:rsidR="00A06FF5" w:rsidRPr="0063195A" w:rsidRDefault="00A06FF5" w:rsidP="0063195A">
            <w:pPr>
              <w:rPr>
                <w:rFonts w:ascii="Garamond" w:eastAsia="Garamond" w:hAnsi="Garamond" w:cs="Garamond"/>
                <w:sz w:val="18"/>
                <w:szCs w:val="18"/>
              </w:rPr>
            </w:pPr>
            <w:r w:rsidRPr="0063195A">
              <w:rPr>
                <w:rFonts w:ascii="Garamond" w:hAnsi="Garamond"/>
                <w:b/>
                <w:color w:val="FFFFFF"/>
                <w:spacing w:val="-1"/>
                <w:sz w:val="18"/>
              </w:rPr>
              <w:t>Measure</w:t>
            </w:r>
          </w:p>
        </w:tc>
        <w:tc>
          <w:tcPr>
            <w:tcW w:w="3829" w:type="dxa"/>
            <w:tcBorders>
              <w:top w:val="single" w:sz="5" w:space="0" w:color="000000"/>
              <w:left w:val="single" w:sz="5" w:space="0" w:color="000000"/>
              <w:bottom w:val="single" w:sz="5" w:space="0" w:color="000000"/>
              <w:right w:val="single" w:sz="5" w:space="0" w:color="000000"/>
            </w:tcBorders>
            <w:shd w:val="clear" w:color="auto" w:fill="000000"/>
          </w:tcPr>
          <w:p w14:paraId="353A7DDB" w14:textId="77777777" w:rsidR="00A06FF5" w:rsidRPr="0063195A" w:rsidRDefault="00A06FF5" w:rsidP="0063195A">
            <w:pPr>
              <w:rPr>
                <w:rFonts w:ascii="Garamond" w:eastAsia="Garamond" w:hAnsi="Garamond" w:cs="Garamond"/>
                <w:sz w:val="18"/>
                <w:szCs w:val="18"/>
              </w:rPr>
            </w:pPr>
            <w:r w:rsidRPr="0063195A">
              <w:rPr>
                <w:rFonts w:ascii="Garamond" w:hAnsi="Garamond"/>
                <w:b/>
                <w:color w:val="FFFFFF"/>
                <w:sz w:val="18"/>
              </w:rPr>
              <w:t>MTR</w:t>
            </w:r>
            <w:r w:rsidRPr="0063195A">
              <w:rPr>
                <w:rFonts w:ascii="Garamond" w:hAnsi="Garamond"/>
                <w:b/>
                <w:color w:val="FFFFFF"/>
                <w:spacing w:val="-9"/>
                <w:sz w:val="18"/>
              </w:rPr>
              <w:t xml:space="preserve"> </w:t>
            </w:r>
            <w:r w:rsidRPr="0063195A">
              <w:rPr>
                <w:rFonts w:ascii="Garamond" w:hAnsi="Garamond"/>
                <w:b/>
                <w:color w:val="FFFFFF"/>
                <w:spacing w:val="-1"/>
                <w:sz w:val="18"/>
              </w:rPr>
              <w:t>Rating</w:t>
            </w:r>
          </w:p>
        </w:tc>
        <w:tc>
          <w:tcPr>
            <w:tcW w:w="3361" w:type="dxa"/>
            <w:tcBorders>
              <w:top w:val="single" w:sz="5" w:space="0" w:color="000000"/>
              <w:left w:val="single" w:sz="5" w:space="0" w:color="000000"/>
              <w:bottom w:val="single" w:sz="5" w:space="0" w:color="000000"/>
              <w:right w:val="single" w:sz="5" w:space="0" w:color="000000"/>
            </w:tcBorders>
            <w:shd w:val="clear" w:color="auto" w:fill="000000"/>
          </w:tcPr>
          <w:p w14:paraId="1FFB1B98" w14:textId="77777777" w:rsidR="00A06FF5" w:rsidRPr="0063195A" w:rsidRDefault="00A06FF5" w:rsidP="0063195A">
            <w:pPr>
              <w:rPr>
                <w:rFonts w:ascii="Garamond" w:eastAsia="Garamond" w:hAnsi="Garamond" w:cs="Garamond"/>
                <w:sz w:val="18"/>
                <w:szCs w:val="18"/>
              </w:rPr>
            </w:pPr>
            <w:r w:rsidRPr="0063195A">
              <w:rPr>
                <w:rFonts w:ascii="Garamond" w:hAnsi="Garamond"/>
                <w:b/>
                <w:color w:val="FFFFFF"/>
                <w:spacing w:val="-1"/>
                <w:sz w:val="18"/>
              </w:rPr>
              <w:t>Achievement</w:t>
            </w:r>
            <w:r w:rsidRPr="0063195A">
              <w:rPr>
                <w:rFonts w:ascii="Garamond" w:hAnsi="Garamond"/>
                <w:b/>
                <w:color w:val="FFFFFF"/>
                <w:spacing w:val="-11"/>
                <w:sz w:val="18"/>
              </w:rPr>
              <w:t xml:space="preserve"> </w:t>
            </w:r>
            <w:r w:rsidRPr="0063195A">
              <w:rPr>
                <w:rFonts w:ascii="Garamond" w:hAnsi="Garamond"/>
                <w:b/>
                <w:color w:val="FFFFFF"/>
                <w:spacing w:val="-1"/>
                <w:sz w:val="18"/>
              </w:rPr>
              <w:t>Description</w:t>
            </w:r>
          </w:p>
        </w:tc>
      </w:tr>
      <w:tr w:rsidR="00A06FF5" w:rsidRPr="0063195A" w14:paraId="33BC4058" w14:textId="77777777" w:rsidTr="009B1E4D">
        <w:trPr>
          <w:trHeight w:hRule="exact" w:val="222"/>
        </w:trPr>
        <w:tc>
          <w:tcPr>
            <w:tcW w:w="2263" w:type="dxa"/>
            <w:tcBorders>
              <w:top w:val="single" w:sz="5" w:space="0" w:color="000000"/>
              <w:left w:val="single" w:sz="5" w:space="0" w:color="000000"/>
              <w:bottom w:val="single" w:sz="5" w:space="0" w:color="000000"/>
              <w:right w:val="single" w:sz="5" w:space="0" w:color="000000"/>
            </w:tcBorders>
          </w:tcPr>
          <w:p w14:paraId="60889476" w14:textId="77777777" w:rsidR="00A06FF5" w:rsidRPr="0063195A" w:rsidRDefault="00A06FF5" w:rsidP="000C7112">
            <w:pPr>
              <w:ind w:left="178" w:right="97"/>
              <w:rPr>
                <w:rFonts w:ascii="Garamond" w:eastAsia="Garamond" w:hAnsi="Garamond" w:cs="Garamond"/>
                <w:sz w:val="18"/>
                <w:szCs w:val="18"/>
              </w:rPr>
            </w:pPr>
            <w:r w:rsidRPr="0063195A">
              <w:rPr>
                <w:rFonts w:ascii="Garamond" w:hAnsi="Garamond"/>
                <w:b/>
                <w:sz w:val="18"/>
              </w:rPr>
              <w:t>Project</w:t>
            </w:r>
            <w:r w:rsidRPr="0063195A">
              <w:rPr>
                <w:rFonts w:ascii="Garamond" w:hAnsi="Garamond"/>
                <w:b/>
                <w:spacing w:val="-12"/>
                <w:sz w:val="18"/>
              </w:rPr>
              <w:t xml:space="preserve"> </w:t>
            </w:r>
            <w:r w:rsidRPr="0063195A">
              <w:rPr>
                <w:rFonts w:ascii="Garamond" w:hAnsi="Garamond"/>
                <w:b/>
                <w:spacing w:val="-1"/>
                <w:sz w:val="18"/>
              </w:rPr>
              <w:t>Strategy</w:t>
            </w:r>
          </w:p>
        </w:tc>
        <w:tc>
          <w:tcPr>
            <w:tcW w:w="3829" w:type="dxa"/>
            <w:tcBorders>
              <w:top w:val="single" w:sz="5" w:space="0" w:color="000000"/>
              <w:left w:val="single" w:sz="5" w:space="0" w:color="000000"/>
              <w:bottom w:val="single" w:sz="5" w:space="0" w:color="000000"/>
              <w:right w:val="single" w:sz="5" w:space="0" w:color="000000"/>
            </w:tcBorders>
          </w:tcPr>
          <w:p w14:paraId="72B46521" w14:textId="77777777" w:rsidR="00A06FF5" w:rsidRPr="0063195A" w:rsidRDefault="00A06FF5" w:rsidP="000C7112">
            <w:pPr>
              <w:ind w:left="179" w:right="98"/>
              <w:rPr>
                <w:rFonts w:ascii="Garamond" w:eastAsia="Garamond" w:hAnsi="Garamond" w:cs="Garamond"/>
                <w:sz w:val="18"/>
                <w:szCs w:val="18"/>
              </w:rPr>
            </w:pPr>
            <w:r w:rsidRPr="0063195A">
              <w:rPr>
                <w:rFonts w:ascii="Garamond" w:hAnsi="Garamond"/>
                <w:sz w:val="18"/>
              </w:rPr>
              <w:t>N/A</w:t>
            </w:r>
          </w:p>
        </w:tc>
        <w:tc>
          <w:tcPr>
            <w:tcW w:w="3361" w:type="dxa"/>
            <w:tcBorders>
              <w:top w:val="single" w:sz="5" w:space="0" w:color="000000"/>
              <w:left w:val="single" w:sz="5" w:space="0" w:color="000000"/>
              <w:bottom w:val="single" w:sz="5" w:space="0" w:color="000000"/>
              <w:right w:val="single" w:sz="5" w:space="0" w:color="000000"/>
            </w:tcBorders>
          </w:tcPr>
          <w:p w14:paraId="0D98A345" w14:textId="77777777" w:rsidR="00A06FF5" w:rsidRPr="0063195A" w:rsidRDefault="00A06FF5" w:rsidP="0063195A">
            <w:pPr>
              <w:rPr>
                <w:rFonts w:ascii="Garamond" w:hAnsi="Garamond"/>
              </w:rPr>
            </w:pPr>
          </w:p>
        </w:tc>
      </w:tr>
      <w:tr w:rsidR="00A06FF5" w:rsidRPr="0063195A" w14:paraId="30374847" w14:textId="77777777" w:rsidTr="009B1E4D">
        <w:trPr>
          <w:trHeight w:hRule="exact" w:val="214"/>
        </w:trPr>
        <w:tc>
          <w:tcPr>
            <w:tcW w:w="2263" w:type="dxa"/>
            <w:tcBorders>
              <w:top w:val="single" w:sz="5" w:space="0" w:color="000000"/>
              <w:left w:val="single" w:sz="5" w:space="0" w:color="000000"/>
              <w:bottom w:val="nil"/>
              <w:right w:val="single" w:sz="5" w:space="0" w:color="000000"/>
            </w:tcBorders>
          </w:tcPr>
          <w:p w14:paraId="57FD453C" w14:textId="77777777" w:rsidR="00A06FF5" w:rsidRPr="0063195A" w:rsidRDefault="00A06FF5" w:rsidP="000C7112">
            <w:pPr>
              <w:ind w:left="178" w:right="97"/>
              <w:rPr>
                <w:rFonts w:ascii="Garamond" w:eastAsia="Garamond" w:hAnsi="Garamond" w:cs="Garamond"/>
                <w:sz w:val="18"/>
                <w:szCs w:val="18"/>
              </w:rPr>
            </w:pPr>
            <w:r w:rsidRPr="0063195A">
              <w:rPr>
                <w:rFonts w:ascii="Garamond" w:hAnsi="Garamond"/>
                <w:b/>
                <w:spacing w:val="-1"/>
                <w:sz w:val="18"/>
              </w:rPr>
              <w:t>Progress</w:t>
            </w:r>
            <w:r w:rsidRPr="0063195A">
              <w:rPr>
                <w:rFonts w:ascii="Garamond" w:hAnsi="Garamond"/>
                <w:b/>
                <w:spacing w:val="-8"/>
                <w:sz w:val="18"/>
              </w:rPr>
              <w:t xml:space="preserve"> </w:t>
            </w:r>
            <w:r w:rsidRPr="0063195A">
              <w:rPr>
                <w:rFonts w:ascii="Garamond" w:hAnsi="Garamond"/>
                <w:b/>
                <w:spacing w:val="-1"/>
                <w:sz w:val="18"/>
              </w:rPr>
              <w:t>Towards</w:t>
            </w:r>
            <w:r w:rsidRPr="0063195A">
              <w:rPr>
                <w:rFonts w:ascii="Garamond" w:hAnsi="Garamond"/>
                <w:b/>
                <w:spacing w:val="-7"/>
                <w:sz w:val="18"/>
              </w:rPr>
              <w:t xml:space="preserve"> </w:t>
            </w:r>
            <w:r w:rsidRPr="0063195A">
              <w:rPr>
                <w:rFonts w:ascii="Garamond" w:hAnsi="Garamond"/>
                <w:b/>
                <w:spacing w:val="-1"/>
                <w:sz w:val="18"/>
              </w:rPr>
              <w:t>Results</w:t>
            </w:r>
          </w:p>
        </w:tc>
        <w:tc>
          <w:tcPr>
            <w:tcW w:w="3829" w:type="dxa"/>
            <w:tcBorders>
              <w:top w:val="single" w:sz="5" w:space="0" w:color="000000"/>
              <w:left w:val="single" w:sz="5" w:space="0" w:color="000000"/>
              <w:bottom w:val="single" w:sz="5" w:space="0" w:color="000000"/>
              <w:right w:val="single" w:sz="5" w:space="0" w:color="000000"/>
            </w:tcBorders>
          </w:tcPr>
          <w:p w14:paraId="2A5603C3" w14:textId="77777777" w:rsidR="00A06FF5" w:rsidRPr="0063195A" w:rsidRDefault="00A06FF5" w:rsidP="000C7112">
            <w:pPr>
              <w:ind w:left="179" w:right="98"/>
              <w:rPr>
                <w:rFonts w:ascii="Garamond" w:eastAsia="Garamond" w:hAnsi="Garamond" w:cs="Garamond"/>
                <w:sz w:val="18"/>
                <w:szCs w:val="18"/>
              </w:rPr>
            </w:pPr>
            <w:r w:rsidRPr="0063195A">
              <w:rPr>
                <w:rFonts w:ascii="Garamond" w:hAnsi="Garamond"/>
                <w:spacing w:val="-1"/>
                <w:sz w:val="18"/>
              </w:rPr>
              <w:t>Objective</w:t>
            </w:r>
            <w:r w:rsidRPr="0063195A">
              <w:rPr>
                <w:rFonts w:ascii="Garamond" w:hAnsi="Garamond"/>
                <w:spacing w:val="-5"/>
                <w:sz w:val="18"/>
              </w:rPr>
              <w:t xml:space="preserve"> </w:t>
            </w:r>
            <w:r w:rsidRPr="0063195A">
              <w:rPr>
                <w:rFonts w:ascii="Garamond" w:hAnsi="Garamond"/>
                <w:spacing w:val="-1"/>
                <w:sz w:val="18"/>
              </w:rPr>
              <w:t>Achievement</w:t>
            </w:r>
            <w:r w:rsidRPr="0063195A">
              <w:rPr>
                <w:rFonts w:ascii="Garamond" w:hAnsi="Garamond"/>
                <w:spacing w:val="-4"/>
                <w:sz w:val="18"/>
              </w:rPr>
              <w:t xml:space="preserve"> </w:t>
            </w:r>
            <w:r w:rsidRPr="0063195A">
              <w:rPr>
                <w:rFonts w:ascii="Garamond" w:hAnsi="Garamond"/>
                <w:sz w:val="18"/>
              </w:rPr>
              <w:t>Rating:</w:t>
            </w:r>
            <w:r w:rsidRPr="0063195A">
              <w:rPr>
                <w:rFonts w:ascii="Garamond" w:hAnsi="Garamond"/>
                <w:spacing w:val="-4"/>
                <w:sz w:val="18"/>
              </w:rPr>
              <w:t xml:space="preserve"> </w:t>
            </w:r>
            <w:r w:rsidRPr="0063195A">
              <w:rPr>
                <w:rFonts w:ascii="Garamond" w:hAnsi="Garamond"/>
                <w:sz w:val="18"/>
              </w:rPr>
              <w:t>(rate</w:t>
            </w:r>
            <w:r w:rsidRPr="0063195A">
              <w:rPr>
                <w:rFonts w:ascii="Garamond" w:hAnsi="Garamond"/>
                <w:spacing w:val="-4"/>
                <w:sz w:val="18"/>
              </w:rPr>
              <w:t xml:space="preserve"> </w:t>
            </w:r>
            <w:r w:rsidRPr="0063195A">
              <w:rPr>
                <w:rFonts w:ascii="Garamond" w:hAnsi="Garamond"/>
                <w:sz w:val="18"/>
              </w:rPr>
              <w:t>6</w:t>
            </w:r>
            <w:r w:rsidRPr="0063195A">
              <w:rPr>
                <w:rFonts w:ascii="Garamond" w:hAnsi="Garamond"/>
                <w:spacing w:val="-4"/>
                <w:sz w:val="18"/>
              </w:rPr>
              <w:t xml:space="preserve"> </w:t>
            </w:r>
            <w:r w:rsidRPr="0063195A">
              <w:rPr>
                <w:rFonts w:ascii="Garamond" w:hAnsi="Garamond"/>
                <w:spacing w:val="-1"/>
                <w:sz w:val="18"/>
              </w:rPr>
              <w:t>pt.</w:t>
            </w:r>
            <w:r w:rsidRPr="0063195A">
              <w:rPr>
                <w:rFonts w:ascii="Garamond" w:hAnsi="Garamond"/>
                <w:spacing w:val="-4"/>
                <w:sz w:val="18"/>
              </w:rPr>
              <w:t xml:space="preserve"> </w:t>
            </w:r>
            <w:r w:rsidRPr="0063195A">
              <w:rPr>
                <w:rFonts w:ascii="Garamond" w:hAnsi="Garamond"/>
                <w:spacing w:val="-1"/>
                <w:sz w:val="18"/>
              </w:rPr>
              <w:t>scale)</w:t>
            </w:r>
          </w:p>
        </w:tc>
        <w:tc>
          <w:tcPr>
            <w:tcW w:w="3361" w:type="dxa"/>
            <w:tcBorders>
              <w:top w:val="single" w:sz="5" w:space="0" w:color="000000"/>
              <w:left w:val="single" w:sz="5" w:space="0" w:color="000000"/>
              <w:bottom w:val="single" w:sz="5" w:space="0" w:color="000000"/>
              <w:right w:val="single" w:sz="5" w:space="0" w:color="000000"/>
            </w:tcBorders>
          </w:tcPr>
          <w:p w14:paraId="40DB1812" w14:textId="77777777" w:rsidR="00A06FF5" w:rsidRPr="0063195A" w:rsidRDefault="00A06FF5" w:rsidP="0063195A">
            <w:pPr>
              <w:rPr>
                <w:rFonts w:ascii="Garamond" w:hAnsi="Garamond"/>
              </w:rPr>
            </w:pPr>
          </w:p>
        </w:tc>
      </w:tr>
      <w:tr w:rsidR="00A06FF5" w:rsidRPr="0063195A" w14:paraId="6741E813" w14:textId="77777777" w:rsidTr="009B1E4D">
        <w:trPr>
          <w:trHeight w:hRule="exact" w:val="211"/>
        </w:trPr>
        <w:tc>
          <w:tcPr>
            <w:tcW w:w="2263" w:type="dxa"/>
            <w:tcBorders>
              <w:top w:val="nil"/>
              <w:left w:val="single" w:sz="5" w:space="0" w:color="000000"/>
              <w:bottom w:val="nil"/>
              <w:right w:val="single" w:sz="5" w:space="0" w:color="000000"/>
            </w:tcBorders>
          </w:tcPr>
          <w:p w14:paraId="53DC882F" w14:textId="77777777" w:rsidR="00A06FF5" w:rsidRPr="0063195A" w:rsidRDefault="00A06FF5" w:rsidP="000C7112">
            <w:pPr>
              <w:ind w:left="178" w:right="97"/>
              <w:rPr>
                <w:rFonts w:ascii="Garamond" w:hAnsi="Garamond"/>
              </w:rPr>
            </w:pPr>
          </w:p>
        </w:tc>
        <w:tc>
          <w:tcPr>
            <w:tcW w:w="3829" w:type="dxa"/>
            <w:tcBorders>
              <w:top w:val="single" w:sz="5" w:space="0" w:color="000000"/>
              <w:left w:val="single" w:sz="5" w:space="0" w:color="000000"/>
              <w:bottom w:val="single" w:sz="5" w:space="0" w:color="000000"/>
              <w:right w:val="single" w:sz="5" w:space="0" w:color="000000"/>
            </w:tcBorders>
          </w:tcPr>
          <w:p w14:paraId="4E615C59" w14:textId="77777777" w:rsidR="00A06FF5" w:rsidRPr="0063195A" w:rsidRDefault="00A06FF5" w:rsidP="000C7112">
            <w:pPr>
              <w:ind w:left="179" w:right="98"/>
              <w:rPr>
                <w:rFonts w:ascii="Garamond" w:eastAsia="Garamond" w:hAnsi="Garamond" w:cs="Garamond"/>
                <w:sz w:val="18"/>
                <w:szCs w:val="18"/>
              </w:rPr>
            </w:pPr>
            <w:r w:rsidRPr="0063195A">
              <w:rPr>
                <w:rFonts w:ascii="Garamond" w:hAnsi="Garamond"/>
                <w:spacing w:val="-1"/>
                <w:sz w:val="18"/>
              </w:rPr>
              <w:t>Outcome</w:t>
            </w:r>
            <w:r w:rsidRPr="0063195A">
              <w:rPr>
                <w:rFonts w:ascii="Garamond" w:hAnsi="Garamond"/>
                <w:spacing w:val="-4"/>
                <w:sz w:val="18"/>
              </w:rPr>
              <w:t xml:space="preserve"> </w:t>
            </w:r>
            <w:r w:rsidRPr="0063195A">
              <w:rPr>
                <w:rFonts w:ascii="Garamond" w:hAnsi="Garamond"/>
                <w:sz w:val="18"/>
              </w:rPr>
              <w:t>1</w:t>
            </w:r>
            <w:r w:rsidRPr="0063195A">
              <w:rPr>
                <w:rFonts w:ascii="Garamond" w:hAnsi="Garamond"/>
                <w:spacing w:val="-3"/>
                <w:sz w:val="18"/>
              </w:rPr>
              <w:t xml:space="preserve"> </w:t>
            </w:r>
            <w:r w:rsidRPr="0063195A">
              <w:rPr>
                <w:rFonts w:ascii="Garamond" w:hAnsi="Garamond"/>
                <w:spacing w:val="-1"/>
                <w:sz w:val="18"/>
              </w:rPr>
              <w:t>Achievement</w:t>
            </w:r>
            <w:r w:rsidRPr="0063195A">
              <w:rPr>
                <w:rFonts w:ascii="Garamond" w:hAnsi="Garamond"/>
                <w:spacing w:val="-4"/>
                <w:sz w:val="18"/>
              </w:rPr>
              <w:t xml:space="preserve"> </w:t>
            </w:r>
            <w:r w:rsidRPr="0063195A">
              <w:rPr>
                <w:rFonts w:ascii="Garamond" w:hAnsi="Garamond"/>
                <w:sz w:val="18"/>
              </w:rPr>
              <w:t>Rating:</w:t>
            </w:r>
            <w:r w:rsidRPr="0063195A">
              <w:rPr>
                <w:rFonts w:ascii="Garamond" w:hAnsi="Garamond"/>
                <w:spacing w:val="-4"/>
                <w:sz w:val="18"/>
              </w:rPr>
              <w:t xml:space="preserve"> </w:t>
            </w:r>
            <w:r w:rsidRPr="0063195A">
              <w:rPr>
                <w:rFonts w:ascii="Garamond" w:hAnsi="Garamond"/>
                <w:sz w:val="18"/>
              </w:rPr>
              <w:t>(rate</w:t>
            </w:r>
            <w:r w:rsidRPr="0063195A">
              <w:rPr>
                <w:rFonts w:ascii="Garamond" w:hAnsi="Garamond"/>
                <w:spacing w:val="-3"/>
                <w:sz w:val="18"/>
              </w:rPr>
              <w:t xml:space="preserve"> </w:t>
            </w:r>
            <w:r w:rsidRPr="0063195A">
              <w:rPr>
                <w:rFonts w:ascii="Garamond" w:hAnsi="Garamond"/>
                <w:sz w:val="18"/>
              </w:rPr>
              <w:t>6</w:t>
            </w:r>
            <w:r w:rsidRPr="0063195A">
              <w:rPr>
                <w:rFonts w:ascii="Garamond" w:hAnsi="Garamond"/>
                <w:spacing w:val="-3"/>
                <w:sz w:val="18"/>
              </w:rPr>
              <w:t xml:space="preserve"> </w:t>
            </w:r>
            <w:r w:rsidRPr="0063195A">
              <w:rPr>
                <w:rFonts w:ascii="Garamond" w:hAnsi="Garamond"/>
                <w:spacing w:val="-1"/>
                <w:sz w:val="18"/>
              </w:rPr>
              <w:t>pt.</w:t>
            </w:r>
            <w:r w:rsidRPr="0063195A">
              <w:rPr>
                <w:rFonts w:ascii="Garamond" w:hAnsi="Garamond"/>
                <w:spacing w:val="-5"/>
                <w:sz w:val="18"/>
              </w:rPr>
              <w:t xml:space="preserve"> </w:t>
            </w:r>
            <w:r w:rsidRPr="0063195A">
              <w:rPr>
                <w:rFonts w:ascii="Garamond" w:hAnsi="Garamond"/>
                <w:spacing w:val="-1"/>
                <w:sz w:val="18"/>
              </w:rPr>
              <w:t>scale)</w:t>
            </w:r>
          </w:p>
        </w:tc>
        <w:tc>
          <w:tcPr>
            <w:tcW w:w="3361" w:type="dxa"/>
            <w:tcBorders>
              <w:top w:val="single" w:sz="5" w:space="0" w:color="000000"/>
              <w:left w:val="single" w:sz="5" w:space="0" w:color="000000"/>
              <w:bottom w:val="single" w:sz="5" w:space="0" w:color="000000"/>
              <w:right w:val="single" w:sz="5" w:space="0" w:color="000000"/>
            </w:tcBorders>
          </w:tcPr>
          <w:p w14:paraId="0820A40B" w14:textId="77777777" w:rsidR="00A06FF5" w:rsidRPr="0063195A" w:rsidRDefault="00A06FF5" w:rsidP="0063195A">
            <w:pPr>
              <w:rPr>
                <w:rFonts w:ascii="Garamond" w:hAnsi="Garamond"/>
              </w:rPr>
            </w:pPr>
          </w:p>
        </w:tc>
      </w:tr>
      <w:tr w:rsidR="00A06FF5" w:rsidRPr="0063195A" w14:paraId="5A164AEA" w14:textId="77777777" w:rsidTr="009B1E4D">
        <w:trPr>
          <w:trHeight w:hRule="exact" w:val="214"/>
        </w:trPr>
        <w:tc>
          <w:tcPr>
            <w:tcW w:w="2263" w:type="dxa"/>
            <w:tcBorders>
              <w:top w:val="nil"/>
              <w:left w:val="single" w:sz="5" w:space="0" w:color="000000"/>
              <w:bottom w:val="nil"/>
              <w:right w:val="single" w:sz="5" w:space="0" w:color="000000"/>
            </w:tcBorders>
          </w:tcPr>
          <w:p w14:paraId="667115F0" w14:textId="77777777" w:rsidR="00A06FF5" w:rsidRPr="0063195A" w:rsidRDefault="00A06FF5" w:rsidP="000C7112">
            <w:pPr>
              <w:ind w:left="178" w:right="97"/>
              <w:rPr>
                <w:rFonts w:ascii="Garamond" w:hAnsi="Garamond"/>
              </w:rPr>
            </w:pPr>
          </w:p>
        </w:tc>
        <w:tc>
          <w:tcPr>
            <w:tcW w:w="3829" w:type="dxa"/>
            <w:tcBorders>
              <w:top w:val="single" w:sz="5" w:space="0" w:color="000000"/>
              <w:left w:val="single" w:sz="5" w:space="0" w:color="000000"/>
              <w:bottom w:val="single" w:sz="5" w:space="0" w:color="000000"/>
              <w:right w:val="single" w:sz="5" w:space="0" w:color="000000"/>
            </w:tcBorders>
          </w:tcPr>
          <w:p w14:paraId="1B638DC1" w14:textId="77777777" w:rsidR="00A06FF5" w:rsidRPr="0063195A" w:rsidRDefault="00A06FF5" w:rsidP="000C7112">
            <w:pPr>
              <w:ind w:left="179" w:right="98"/>
              <w:rPr>
                <w:rFonts w:ascii="Garamond" w:eastAsia="Garamond" w:hAnsi="Garamond" w:cs="Garamond"/>
                <w:sz w:val="18"/>
                <w:szCs w:val="18"/>
              </w:rPr>
            </w:pPr>
            <w:r w:rsidRPr="0063195A">
              <w:rPr>
                <w:rFonts w:ascii="Garamond" w:hAnsi="Garamond"/>
                <w:spacing w:val="-1"/>
                <w:sz w:val="18"/>
              </w:rPr>
              <w:t>Outcome</w:t>
            </w:r>
            <w:r w:rsidRPr="0063195A">
              <w:rPr>
                <w:rFonts w:ascii="Garamond" w:hAnsi="Garamond"/>
                <w:spacing w:val="-4"/>
                <w:sz w:val="18"/>
              </w:rPr>
              <w:t xml:space="preserve"> </w:t>
            </w:r>
            <w:r w:rsidRPr="0063195A">
              <w:rPr>
                <w:rFonts w:ascii="Garamond" w:hAnsi="Garamond"/>
                <w:sz w:val="18"/>
              </w:rPr>
              <w:t>2</w:t>
            </w:r>
            <w:r w:rsidRPr="0063195A">
              <w:rPr>
                <w:rFonts w:ascii="Garamond" w:hAnsi="Garamond"/>
                <w:spacing w:val="-3"/>
                <w:sz w:val="18"/>
              </w:rPr>
              <w:t xml:space="preserve"> </w:t>
            </w:r>
            <w:r w:rsidRPr="0063195A">
              <w:rPr>
                <w:rFonts w:ascii="Garamond" w:hAnsi="Garamond"/>
                <w:spacing w:val="-1"/>
                <w:sz w:val="18"/>
              </w:rPr>
              <w:t>Achievement</w:t>
            </w:r>
            <w:r w:rsidRPr="0063195A">
              <w:rPr>
                <w:rFonts w:ascii="Garamond" w:hAnsi="Garamond"/>
                <w:spacing w:val="-4"/>
                <w:sz w:val="18"/>
              </w:rPr>
              <w:t xml:space="preserve"> </w:t>
            </w:r>
            <w:r w:rsidRPr="0063195A">
              <w:rPr>
                <w:rFonts w:ascii="Garamond" w:hAnsi="Garamond"/>
                <w:sz w:val="18"/>
              </w:rPr>
              <w:t>Rating:</w:t>
            </w:r>
            <w:r w:rsidRPr="0063195A">
              <w:rPr>
                <w:rFonts w:ascii="Garamond" w:hAnsi="Garamond"/>
                <w:spacing w:val="-4"/>
                <w:sz w:val="18"/>
              </w:rPr>
              <w:t xml:space="preserve"> </w:t>
            </w:r>
            <w:r w:rsidRPr="0063195A">
              <w:rPr>
                <w:rFonts w:ascii="Garamond" w:hAnsi="Garamond"/>
                <w:sz w:val="18"/>
              </w:rPr>
              <w:t>(rate</w:t>
            </w:r>
            <w:r w:rsidRPr="0063195A">
              <w:rPr>
                <w:rFonts w:ascii="Garamond" w:hAnsi="Garamond"/>
                <w:spacing w:val="-3"/>
                <w:sz w:val="18"/>
              </w:rPr>
              <w:t xml:space="preserve"> </w:t>
            </w:r>
            <w:r w:rsidRPr="0063195A">
              <w:rPr>
                <w:rFonts w:ascii="Garamond" w:hAnsi="Garamond"/>
                <w:sz w:val="18"/>
              </w:rPr>
              <w:t>6</w:t>
            </w:r>
            <w:r w:rsidRPr="0063195A">
              <w:rPr>
                <w:rFonts w:ascii="Garamond" w:hAnsi="Garamond"/>
                <w:spacing w:val="-3"/>
                <w:sz w:val="18"/>
              </w:rPr>
              <w:t xml:space="preserve"> </w:t>
            </w:r>
            <w:r w:rsidRPr="0063195A">
              <w:rPr>
                <w:rFonts w:ascii="Garamond" w:hAnsi="Garamond"/>
                <w:spacing w:val="-1"/>
                <w:sz w:val="18"/>
              </w:rPr>
              <w:t>pt.</w:t>
            </w:r>
            <w:r w:rsidRPr="0063195A">
              <w:rPr>
                <w:rFonts w:ascii="Garamond" w:hAnsi="Garamond"/>
                <w:spacing w:val="-5"/>
                <w:sz w:val="18"/>
              </w:rPr>
              <w:t xml:space="preserve"> </w:t>
            </w:r>
            <w:r w:rsidRPr="0063195A">
              <w:rPr>
                <w:rFonts w:ascii="Garamond" w:hAnsi="Garamond"/>
                <w:spacing w:val="-1"/>
                <w:sz w:val="18"/>
              </w:rPr>
              <w:t>scale)</w:t>
            </w:r>
          </w:p>
        </w:tc>
        <w:tc>
          <w:tcPr>
            <w:tcW w:w="3361" w:type="dxa"/>
            <w:tcBorders>
              <w:top w:val="single" w:sz="5" w:space="0" w:color="000000"/>
              <w:left w:val="single" w:sz="5" w:space="0" w:color="000000"/>
              <w:bottom w:val="single" w:sz="5" w:space="0" w:color="000000"/>
              <w:right w:val="single" w:sz="5" w:space="0" w:color="000000"/>
            </w:tcBorders>
          </w:tcPr>
          <w:p w14:paraId="5541D85D" w14:textId="77777777" w:rsidR="00A06FF5" w:rsidRPr="0063195A" w:rsidRDefault="00A06FF5" w:rsidP="0063195A">
            <w:pPr>
              <w:rPr>
                <w:rFonts w:ascii="Garamond" w:hAnsi="Garamond"/>
              </w:rPr>
            </w:pPr>
          </w:p>
        </w:tc>
      </w:tr>
      <w:tr w:rsidR="00A06FF5" w:rsidRPr="0063195A" w14:paraId="5ACF9414" w14:textId="77777777" w:rsidTr="009B1E4D">
        <w:trPr>
          <w:trHeight w:hRule="exact" w:val="211"/>
        </w:trPr>
        <w:tc>
          <w:tcPr>
            <w:tcW w:w="2263" w:type="dxa"/>
            <w:tcBorders>
              <w:top w:val="nil"/>
              <w:left w:val="single" w:sz="5" w:space="0" w:color="000000"/>
              <w:bottom w:val="nil"/>
              <w:right w:val="single" w:sz="5" w:space="0" w:color="000000"/>
            </w:tcBorders>
          </w:tcPr>
          <w:p w14:paraId="2444D8C3" w14:textId="77777777" w:rsidR="00A06FF5" w:rsidRPr="0063195A" w:rsidRDefault="00A06FF5" w:rsidP="000C7112">
            <w:pPr>
              <w:ind w:left="178" w:right="97"/>
              <w:rPr>
                <w:rFonts w:ascii="Garamond" w:hAnsi="Garamond"/>
              </w:rPr>
            </w:pPr>
          </w:p>
        </w:tc>
        <w:tc>
          <w:tcPr>
            <w:tcW w:w="3829" w:type="dxa"/>
            <w:tcBorders>
              <w:top w:val="single" w:sz="5" w:space="0" w:color="000000"/>
              <w:left w:val="single" w:sz="5" w:space="0" w:color="000000"/>
              <w:bottom w:val="single" w:sz="5" w:space="0" w:color="000000"/>
              <w:right w:val="single" w:sz="5" w:space="0" w:color="000000"/>
            </w:tcBorders>
          </w:tcPr>
          <w:p w14:paraId="003C7DF2" w14:textId="77777777" w:rsidR="00A06FF5" w:rsidRPr="0063195A" w:rsidRDefault="00A06FF5" w:rsidP="000C7112">
            <w:pPr>
              <w:ind w:left="179" w:right="98"/>
              <w:rPr>
                <w:rFonts w:ascii="Garamond" w:eastAsia="Garamond" w:hAnsi="Garamond" w:cs="Garamond"/>
                <w:sz w:val="18"/>
                <w:szCs w:val="18"/>
              </w:rPr>
            </w:pPr>
            <w:r w:rsidRPr="0063195A">
              <w:rPr>
                <w:rFonts w:ascii="Garamond" w:hAnsi="Garamond"/>
                <w:spacing w:val="-1"/>
                <w:sz w:val="18"/>
              </w:rPr>
              <w:t>Outcome</w:t>
            </w:r>
            <w:r w:rsidRPr="0063195A">
              <w:rPr>
                <w:rFonts w:ascii="Garamond" w:hAnsi="Garamond"/>
                <w:spacing w:val="-4"/>
                <w:sz w:val="18"/>
              </w:rPr>
              <w:t xml:space="preserve"> </w:t>
            </w:r>
            <w:r w:rsidRPr="0063195A">
              <w:rPr>
                <w:rFonts w:ascii="Garamond" w:hAnsi="Garamond"/>
                <w:sz w:val="18"/>
              </w:rPr>
              <w:t>3</w:t>
            </w:r>
            <w:r w:rsidRPr="0063195A">
              <w:rPr>
                <w:rFonts w:ascii="Garamond" w:hAnsi="Garamond"/>
                <w:spacing w:val="-3"/>
                <w:sz w:val="18"/>
              </w:rPr>
              <w:t xml:space="preserve"> </w:t>
            </w:r>
            <w:r w:rsidRPr="0063195A">
              <w:rPr>
                <w:rFonts w:ascii="Garamond" w:hAnsi="Garamond"/>
                <w:spacing w:val="-1"/>
                <w:sz w:val="18"/>
              </w:rPr>
              <w:t>Achievement</w:t>
            </w:r>
            <w:r w:rsidRPr="0063195A">
              <w:rPr>
                <w:rFonts w:ascii="Garamond" w:hAnsi="Garamond"/>
                <w:spacing w:val="-4"/>
                <w:sz w:val="18"/>
              </w:rPr>
              <w:t xml:space="preserve"> </w:t>
            </w:r>
            <w:r w:rsidRPr="0063195A">
              <w:rPr>
                <w:rFonts w:ascii="Garamond" w:hAnsi="Garamond"/>
                <w:sz w:val="18"/>
              </w:rPr>
              <w:t>Rating:</w:t>
            </w:r>
            <w:r w:rsidRPr="0063195A">
              <w:rPr>
                <w:rFonts w:ascii="Garamond" w:hAnsi="Garamond"/>
                <w:spacing w:val="-4"/>
                <w:sz w:val="18"/>
              </w:rPr>
              <w:t xml:space="preserve"> </w:t>
            </w:r>
            <w:r w:rsidRPr="0063195A">
              <w:rPr>
                <w:rFonts w:ascii="Garamond" w:hAnsi="Garamond"/>
                <w:sz w:val="18"/>
              </w:rPr>
              <w:t>(rate</w:t>
            </w:r>
            <w:r w:rsidRPr="0063195A">
              <w:rPr>
                <w:rFonts w:ascii="Garamond" w:hAnsi="Garamond"/>
                <w:spacing w:val="-3"/>
                <w:sz w:val="18"/>
              </w:rPr>
              <w:t xml:space="preserve"> </w:t>
            </w:r>
            <w:r w:rsidRPr="0063195A">
              <w:rPr>
                <w:rFonts w:ascii="Garamond" w:hAnsi="Garamond"/>
                <w:sz w:val="18"/>
              </w:rPr>
              <w:t>6</w:t>
            </w:r>
            <w:r w:rsidRPr="0063195A">
              <w:rPr>
                <w:rFonts w:ascii="Garamond" w:hAnsi="Garamond"/>
                <w:spacing w:val="-3"/>
                <w:sz w:val="18"/>
              </w:rPr>
              <w:t xml:space="preserve"> </w:t>
            </w:r>
            <w:r w:rsidRPr="0063195A">
              <w:rPr>
                <w:rFonts w:ascii="Garamond" w:hAnsi="Garamond"/>
                <w:spacing w:val="-1"/>
                <w:sz w:val="18"/>
              </w:rPr>
              <w:t>pt.</w:t>
            </w:r>
            <w:r w:rsidRPr="0063195A">
              <w:rPr>
                <w:rFonts w:ascii="Garamond" w:hAnsi="Garamond"/>
                <w:spacing w:val="-5"/>
                <w:sz w:val="18"/>
              </w:rPr>
              <w:t xml:space="preserve"> </w:t>
            </w:r>
            <w:r w:rsidRPr="0063195A">
              <w:rPr>
                <w:rFonts w:ascii="Garamond" w:hAnsi="Garamond"/>
                <w:spacing w:val="-1"/>
                <w:sz w:val="18"/>
              </w:rPr>
              <w:t>scale)</w:t>
            </w:r>
          </w:p>
        </w:tc>
        <w:tc>
          <w:tcPr>
            <w:tcW w:w="3361" w:type="dxa"/>
            <w:tcBorders>
              <w:top w:val="single" w:sz="5" w:space="0" w:color="000000"/>
              <w:left w:val="single" w:sz="5" w:space="0" w:color="000000"/>
              <w:bottom w:val="single" w:sz="5" w:space="0" w:color="000000"/>
              <w:right w:val="single" w:sz="5" w:space="0" w:color="000000"/>
            </w:tcBorders>
          </w:tcPr>
          <w:p w14:paraId="2BB85CDF" w14:textId="77777777" w:rsidR="00A06FF5" w:rsidRPr="0063195A" w:rsidRDefault="00A06FF5" w:rsidP="0063195A">
            <w:pPr>
              <w:rPr>
                <w:rFonts w:ascii="Garamond" w:hAnsi="Garamond"/>
              </w:rPr>
            </w:pPr>
          </w:p>
        </w:tc>
      </w:tr>
      <w:tr w:rsidR="00A06FF5" w:rsidRPr="0063195A" w14:paraId="54447FE9" w14:textId="77777777" w:rsidTr="009B1E4D">
        <w:trPr>
          <w:trHeight w:hRule="exact" w:val="214"/>
        </w:trPr>
        <w:tc>
          <w:tcPr>
            <w:tcW w:w="2263" w:type="dxa"/>
            <w:tcBorders>
              <w:top w:val="nil"/>
              <w:left w:val="single" w:sz="5" w:space="0" w:color="000000"/>
              <w:bottom w:val="single" w:sz="5" w:space="0" w:color="000000"/>
              <w:right w:val="single" w:sz="5" w:space="0" w:color="000000"/>
            </w:tcBorders>
          </w:tcPr>
          <w:p w14:paraId="6870ACEA" w14:textId="77777777" w:rsidR="00A06FF5" w:rsidRPr="0063195A" w:rsidRDefault="00A06FF5" w:rsidP="000C7112">
            <w:pPr>
              <w:ind w:left="178" w:right="97"/>
              <w:rPr>
                <w:rFonts w:ascii="Garamond" w:hAnsi="Garamond"/>
              </w:rPr>
            </w:pPr>
          </w:p>
        </w:tc>
        <w:tc>
          <w:tcPr>
            <w:tcW w:w="3829" w:type="dxa"/>
            <w:tcBorders>
              <w:top w:val="single" w:sz="5" w:space="0" w:color="000000"/>
              <w:left w:val="single" w:sz="5" w:space="0" w:color="000000"/>
              <w:bottom w:val="single" w:sz="5" w:space="0" w:color="000000"/>
              <w:right w:val="single" w:sz="5" w:space="0" w:color="000000"/>
            </w:tcBorders>
          </w:tcPr>
          <w:p w14:paraId="45A66B31" w14:textId="77777777" w:rsidR="00A06FF5" w:rsidRPr="0063195A" w:rsidRDefault="00A06FF5" w:rsidP="000C7112">
            <w:pPr>
              <w:ind w:left="179" w:right="98"/>
              <w:rPr>
                <w:rFonts w:ascii="Garamond" w:eastAsia="Garamond" w:hAnsi="Garamond" w:cs="Garamond"/>
                <w:sz w:val="18"/>
                <w:szCs w:val="18"/>
              </w:rPr>
            </w:pPr>
            <w:r w:rsidRPr="0063195A">
              <w:rPr>
                <w:rFonts w:ascii="Garamond" w:hAnsi="Garamond"/>
                <w:spacing w:val="-1"/>
                <w:sz w:val="18"/>
              </w:rPr>
              <w:t>Etc.</w:t>
            </w:r>
          </w:p>
        </w:tc>
        <w:tc>
          <w:tcPr>
            <w:tcW w:w="3361" w:type="dxa"/>
            <w:tcBorders>
              <w:top w:val="single" w:sz="5" w:space="0" w:color="000000"/>
              <w:left w:val="single" w:sz="5" w:space="0" w:color="000000"/>
              <w:bottom w:val="single" w:sz="5" w:space="0" w:color="000000"/>
              <w:right w:val="single" w:sz="5" w:space="0" w:color="000000"/>
            </w:tcBorders>
          </w:tcPr>
          <w:p w14:paraId="1C6B1D01" w14:textId="77777777" w:rsidR="00A06FF5" w:rsidRPr="0063195A" w:rsidRDefault="00A06FF5" w:rsidP="0063195A">
            <w:pPr>
              <w:rPr>
                <w:rFonts w:ascii="Garamond" w:hAnsi="Garamond"/>
              </w:rPr>
            </w:pPr>
          </w:p>
        </w:tc>
      </w:tr>
      <w:tr w:rsidR="00A06FF5" w:rsidRPr="0063195A" w14:paraId="6A13EC65" w14:textId="77777777" w:rsidTr="009B1E4D">
        <w:trPr>
          <w:trHeight w:hRule="exact" w:val="415"/>
        </w:trPr>
        <w:tc>
          <w:tcPr>
            <w:tcW w:w="2263" w:type="dxa"/>
            <w:tcBorders>
              <w:top w:val="single" w:sz="5" w:space="0" w:color="000000"/>
              <w:left w:val="single" w:sz="5" w:space="0" w:color="000000"/>
              <w:bottom w:val="single" w:sz="5" w:space="0" w:color="000000"/>
              <w:right w:val="single" w:sz="5" w:space="0" w:color="000000"/>
            </w:tcBorders>
          </w:tcPr>
          <w:p w14:paraId="62EBF199" w14:textId="77777777" w:rsidR="00A06FF5" w:rsidRPr="0063195A" w:rsidRDefault="00A06FF5" w:rsidP="000C7112">
            <w:pPr>
              <w:ind w:left="178" w:right="97"/>
              <w:rPr>
                <w:rFonts w:ascii="Garamond" w:eastAsia="Garamond" w:hAnsi="Garamond" w:cs="Garamond"/>
                <w:sz w:val="18"/>
                <w:szCs w:val="18"/>
              </w:rPr>
            </w:pPr>
            <w:r w:rsidRPr="0063195A">
              <w:rPr>
                <w:rFonts w:ascii="Garamond" w:hAnsi="Garamond"/>
                <w:b/>
                <w:sz w:val="18"/>
              </w:rPr>
              <w:t>Project</w:t>
            </w:r>
            <w:r w:rsidRPr="0063195A">
              <w:rPr>
                <w:rFonts w:ascii="Garamond" w:hAnsi="Garamond"/>
                <w:b/>
                <w:spacing w:val="-8"/>
                <w:sz w:val="18"/>
              </w:rPr>
              <w:t xml:space="preserve"> </w:t>
            </w:r>
            <w:r w:rsidRPr="0063195A">
              <w:rPr>
                <w:rFonts w:ascii="Garamond" w:hAnsi="Garamond"/>
                <w:b/>
                <w:spacing w:val="-1"/>
                <w:sz w:val="18"/>
              </w:rPr>
              <w:t>Implementation</w:t>
            </w:r>
            <w:r w:rsidRPr="0063195A">
              <w:rPr>
                <w:rFonts w:ascii="Garamond" w:hAnsi="Garamond"/>
                <w:b/>
                <w:spacing w:val="-7"/>
                <w:sz w:val="18"/>
              </w:rPr>
              <w:t xml:space="preserve"> </w:t>
            </w:r>
            <w:r w:rsidRPr="0063195A">
              <w:rPr>
                <w:rFonts w:ascii="Garamond" w:hAnsi="Garamond"/>
                <w:b/>
                <w:sz w:val="18"/>
              </w:rPr>
              <w:t>&amp;</w:t>
            </w:r>
            <w:r w:rsidRPr="0063195A">
              <w:rPr>
                <w:rFonts w:ascii="Garamond" w:hAnsi="Garamond"/>
                <w:b/>
                <w:spacing w:val="28"/>
                <w:sz w:val="18"/>
              </w:rPr>
              <w:t xml:space="preserve"> </w:t>
            </w:r>
            <w:r w:rsidRPr="0063195A">
              <w:rPr>
                <w:rFonts w:ascii="Garamond" w:hAnsi="Garamond"/>
                <w:b/>
                <w:spacing w:val="-1"/>
                <w:sz w:val="18"/>
              </w:rPr>
              <w:t>Adaptive</w:t>
            </w:r>
            <w:r w:rsidRPr="0063195A">
              <w:rPr>
                <w:rFonts w:ascii="Garamond" w:hAnsi="Garamond"/>
                <w:b/>
                <w:spacing w:val="-10"/>
                <w:sz w:val="18"/>
              </w:rPr>
              <w:t xml:space="preserve"> </w:t>
            </w:r>
            <w:r w:rsidRPr="0063195A">
              <w:rPr>
                <w:rFonts w:ascii="Garamond" w:hAnsi="Garamond"/>
                <w:b/>
                <w:spacing w:val="-1"/>
                <w:sz w:val="18"/>
              </w:rPr>
              <w:t>Management</w:t>
            </w:r>
          </w:p>
        </w:tc>
        <w:tc>
          <w:tcPr>
            <w:tcW w:w="3829" w:type="dxa"/>
            <w:tcBorders>
              <w:top w:val="single" w:sz="5" w:space="0" w:color="000000"/>
              <w:left w:val="single" w:sz="5" w:space="0" w:color="000000"/>
              <w:bottom w:val="single" w:sz="5" w:space="0" w:color="000000"/>
              <w:right w:val="single" w:sz="5" w:space="0" w:color="000000"/>
            </w:tcBorders>
          </w:tcPr>
          <w:p w14:paraId="10A06043" w14:textId="77777777" w:rsidR="00A06FF5" w:rsidRPr="0063195A" w:rsidRDefault="00A06FF5" w:rsidP="000C7112">
            <w:pPr>
              <w:ind w:left="179" w:right="98"/>
              <w:rPr>
                <w:rFonts w:ascii="Garamond" w:eastAsia="Garamond" w:hAnsi="Garamond" w:cs="Garamond"/>
                <w:sz w:val="18"/>
                <w:szCs w:val="18"/>
              </w:rPr>
            </w:pPr>
            <w:r w:rsidRPr="0063195A">
              <w:rPr>
                <w:rFonts w:ascii="Garamond" w:hAnsi="Garamond"/>
                <w:sz w:val="18"/>
              </w:rPr>
              <w:t>(rate</w:t>
            </w:r>
            <w:r w:rsidRPr="0063195A">
              <w:rPr>
                <w:rFonts w:ascii="Garamond" w:hAnsi="Garamond"/>
                <w:spacing w:val="-3"/>
                <w:sz w:val="18"/>
              </w:rPr>
              <w:t xml:space="preserve"> </w:t>
            </w:r>
            <w:r w:rsidRPr="0063195A">
              <w:rPr>
                <w:rFonts w:ascii="Garamond" w:hAnsi="Garamond"/>
                <w:sz w:val="18"/>
              </w:rPr>
              <w:t>6</w:t>
            </w:r>
            <w:r w:rsidRPr="0063195A">
              <w:rPr>
                <w:rFonts w:ascii="Garamond" w:hAnsi="Garamond"/>
                <w:spacing w:val="-2"/>
                <w:sz w:val="18"/>
              </w:rPr>
              <w:t xml:space="preserve"> </w:t>
            </w:r>
            <w:r w:rsidRPr="0063195A">
              <w:rPr>
                <w:rFonts w:ascii="Garamond" w:hAnsi="Garamond"/>
                <w:spacing w:val="-1"/>
                <w:sz w:val="18"/>
              </w:rPr>
              <w:t>pt.</w:t>
            </w:r>
            <w:r w:rsidRPr="0063195A">
              <w:rPr>
                <w:rFonts w:ascii="Garamond" w:hAnsi="Garamond"/>
                <w:spacing w:val="-4"/>
                <w:sz w:val="18"/>
              </w:rPr>
              <w:t xml:space="preserve"> </w:t>
            </w:r>
            <w:r w:rsidRPr="0063195A">
              <w:rPr>
                <w:rFonts w:ascii="Garamond" w:hAnsi="Garamond"/>
                <w:spacing w:val="-1"/>
                <w:sz w:val="18"/>
              </w:rPr>
              <w:t>scale)</w:t>
            </w:r>
          </w:p>
        </w:tc>
        <w:tc>
          <w:tcPr>
            <w:tcW w:w="3361" w:type="dxa"/>
            <w:tcBorders>
              <w:top w:val="single" w:sz="5" w:space="0" w:color="000000"/>
              <w:left w:val="single" w:sz="5" w:space="0" w:color="000000"/>
              <w:bottom w:val="single" w:sz="5" w:space="0" w:color="000000"/>
              <w:right w:val="single" w:sz="5" w:space="0" w:color="000000"/>
            </w:tcBorders>
          </w:tcPr>
          <w:p w14:paraId="7399B078" w14:textId="77777777" w:rsidR="00A06FF5" w:rsidRPr="0063195A" w:rsidRDefault="00A06FF5" w:rsidP="0063195A">
            <w:pPr>
              <w:rPr>
                <w:rFonts w:ascii="Garamond" w:hAnsi="Garamond"/>
              </w:rPr>
            </w:pPr>
          </w:p>
        </w:tc>
      </w:tr>
      <w:tr w:rsidR="00A06FF5" w:rsidRPr="0063195A" w14:paraId="7649EF65" w14:textId="77777777" w:rsidTr="009B1E4D">
        <w:trPr>
          <w:trHeight w:hRule="exact" w:val="214"/>
        </w:trPr>
        <w:tc>
          <w:tcPr>
            <w:tcW w:w="2263" w:type="dxa"/>
            <w:tcBorders>
              <w:top w:val="single" w:sz="5" w:space="0" w:color="000000"/>
              <w:left w:val="single" w:sz="5" w:space="0" w:color="000000"/>
              <w:bottom w:val="single" w:sz="5" w:space="0" w:color="000000"/>
              <w:right w:val="single" w:sz="5" w:space="0" w:color="000000"/>
            </w:tcBorders>
          </w:tcPr>
          <w:p w14:paraId="1960C1D3" w14:textId="77777777" w:rsidR="00A06FF5" w:rsidRPr="0063195A" w:rsidRDefault="00A06FF5" w:rsidP="000C7112">
            <w:pPr>
              <w:ind w:left="178" w:right="97"/>
              <w:rPr>
                <w:rFonts w:ascii="Garamond" w:eastAsia="Garamond" w:hAnsi="Garamond" w:cs="Garamond"/>
                <w:sz w:val="18"/>
                <w:szCs w:val="18"/>
              </w:rPr>
            </w:pPr>
            <w:r w:rsidRPr="0063195A">
              <w:rPr>
                <w:rFonts w:ascii="Garamond" w:hAnsi="Garamond"/>
                <w:b/>
                <w:spacing w:val="-1"/>
                <w:sz w:val="18"/>
              </w:rPr>
              <w:t>Sustainability</w:t>
            </w:r>
          </w:p>
        </w:tc>
        <w:tc>
          <w:tcPr>
            <w:tcW w:w="3829" w:type="dxa"/>
            <w:tcBorders>
              <w:top w:val="single" w:sz="5" w:space="0" w:color="000000"/>
              <w:left w:val="single" w:sz="5" w:space="0" w:color="000000"/>
              <w:bottom w:val="single" w:sz="5" w:space="0" w:color="000000"/>
              <w:right w:val="single" w:sz="5" w:space="0" w:color="000000"/>
            </w:tcBorders>
          </w:tcPr>
          <w:p w14:paraId="2FF87B0B" w14:textId="77777777" w:rsidR="00A06FF5" w:rsidRPr="0063195A" w:rsidRDefault="00A06FF5" w:rsidP="000C7112">
            <w:pPr>
              <w:ind w:left="179" w:right="98"/>
              <w:rPr>
                <w:rFonts w:ascii="Garamond" w:eastAsia="Garamond" w:hAnsi="Garamond" w:cs="Garamond"/>
                <w:sz w:val="18"/>
                <w:szCs w:val="18"/>
              </w:rPr>
            </w:pPr>
            <w:r w:rsidRPr="0063195A">
              <w:rPr>
                <w:rFonts w:ascii="Garamond" w:hAnsi="Garamond"/>
                <w:sz w:val="18"/>
              </w:rPr>
              <w:t>(rate</w:t>
            </w:r>
            <w:r w:rsidRPr="0063195A">
              <w:rPr>
                <w:rFonts w:ascii="Garamond" w:hAnsi="Garamond"/>
                <w:spacing w:val="-3"/>
                <w:sz w:val="18"/>
              </w:rPr>
              <w:t xml:space="preserve"> </w:t>
            </w:r>
            <w:r w:rsidRPr="0063195A">
              <w:rPr>
                <w:rFonts w:ascii="Garamond" w:hAnsi="Garamond"/>
                <w:sz w:val="18"/>
              </w:rPr>
              <w:t>4</w:t>
            </w:r>
            <w:r w:rsidRPr="0063195A">
              <w:rPr>
                <w:rFonts w:ascii="Garamond" w:hAnsi="Garamond"/>
                <w:spacing w:val="-2"/>
                <w:sz w:val="18"/>
              </w:rPr>
              <w:t xml:space="preserve"> </w:t>
            </w:r>
            <w:r w:rsidRPr="0063195A">
              <w:rPr>
                <w:rFonts w:ascii="Garamond" w:hAnsi="Garamond"/>
                <w:spacing w:val="-1"/>
                <w:sz w:val="18"/>
              </w:rPr>
              <w:t>pt.</w:t>
            </w:r>
            <w:r w:rsidRPr="0063195A">
              <w:rPr>
                <w:rFonts w:ascii="Garamond" w:hAnsi="Garamond"/>
                <w:spacing w:val="-4"/>
                <w:sz w:val="18"/>
              </w:rPr>
              <w:t xml:space="preserve"> </w:t>
            </w:r>
            <w:r w:rsidRPr="0063195A">
              <w:rPr>
                <w:rFonts w:ascii="Garamond" w:hAnsi="Garamond"/>
                <w:spacing w:val="-1"/>
                <w:sz w:val="18"/>
              </w:rPr>
              <w:t>scale)</w:t>
            </w:r>
          </w:p>
        </w:tc>
        <w:tc>
          <w:tcPr>
            <w:tcW w:w="3361" w:type="dxa"/>
            <w:tcBorders>
              <w:top w:val="single" w:sz="5" w:space="0" w:color="000000"/>
              <w:left w:val="single" w:sz="5" w:space="0" w:color="000000"/>
              <w:bottom w:val="single" w:sz="5" w:space="0" w:color="000000"/>
              <w:right w:val="single" w:sz="5" w:space="0" w:color="000000"/>
            </w:tcBorders>
          </w:tcPr>
          <w:p w14:paraId="6A952218" w14:textId="77777777" w:rsidR="00A06FF5" w:rsidRPr="0063195A" w:rsidRDefault="00A06FF5" w:rsidP="0063195A">
            <w:pPr>
              <w:rPr>
                <w:rFonts w:ascii="Garamond" w:hAnsi="Garamond"/>
              </w:rPr>
            </w:pPr>
          </w:p>
        </w:tc>
      </w:tr>
    </w:tbl>
    <w:p w14:paraId="0D71FF7D" w14:textId="77777777" w:rsidR="00A06FF5" w:rsidRPr="0063195A" w:rsidRDefault="00A06FF5" w:rsidP="0063195A">
      <w:pPr>
        <w:rPr>
          <w:rFonts w:ascii="Garamond" w:eastAsia="Garamond" w:hAnsi="Garamond" w:cs="Garamond"/>
          <w:b/>
          <w:bCs/>
          <w:sz w:val="24"/>
          <w:szCs w:val="24"/>
        </w:rPr>
      </w:pPr>
    </w:p>
    <w:p w14:paraId="69631362" w14:textId="77777777" w:rsidR="00A06FF5" w:rsidRPr="0063195A" w:rsidRDefault="00A06FF5" w:rsidP="0063195A">
      <w:pPr>
        <w:rPr>
          <w:rFonts w:ascii="Garamond" w:hAnsi="Garamond"/>
          <w:b/>
          <w:bCs/>
        </w:rPr>
      </w:pPr>
      <w:r w:rsidRPr="0063195A">
        <w:rPr>
          <w:rFonts w:ascii="Garamond" w:hAnsi="Garamond"/>
        </w:rPr>
        <w:t xml:space="preserve">6. </w:t>
      </w:r>
      <w:r w:rsidRPr="0063195A">
        <w:rPr>
          <w:rFonts w:ascii="Garamond" w:hAnsi="Garamond"/>
          <w:spacing w:val="14"/>
        </w:rPr>
        <w:t xml:space="preserve"> </w:t>
      </w:r>
      <w:r w:rsidRPr="0063195A">
        <w:rPr>
          <w:rFonts w:ascii="Garamond" w:hAnsi="Garamond"/>
          <w:spacing w:val="-1"/>
        </w:rPr>
        <w:t>TIMEFRAME</w:t>
      </w:r>
    </w:p>
    <w:p w14:paraId="18EB808E" w14:textId="77777777" w:rsidR="00A06FF5" w:rsidRPr="0063195A" w:rsidRDefault="00A06FF5" w:rsidP="0063195A">
      <w:pPr>
        <w:rPr>
          <w:rFonts w:ascii="Garamond" w:eastAsia="Garamond" w:hAnsi="Garamond" w:cs="Garamond"/>
          <w:b/>
          <w:bCs/>
          <w:sz w:val="24"/>
          <w:szCs w:val="24"/>
        </w:rPr>
      </w:pPr>
    </w:p>
    <w:p w14:paraId="1DAF74EC" w14:textId="77777777" w:rsidR="00A06FF5" w:rsidRPr="0063195A" w:rsidRDefault="00A06FF5" w:rsidP="0063195A">
      <w:pPr>
        <w:rPr>
          <w:rFonts w:ascii="Garamond" w:hAnsi="Garamond"/>
        </w:rPr>
      </w:pPr>
      <w:r w:rsidRPr="0063195A">
        <w:rPr>
          <w:rFonts w:ascii="Garamond" w:eastAsia="Garamond" w:hAnsi="Garamond" w:cs="Garamond"/>
        </w:rPr>
        <w:t>In</w:t>
      </w:r>
      <w:r w:rsidRPr="0063195A">
        <w:rPr>
          <w:rFonts w:ascii="Garamond" w:eastAsia="Garamond" w:hAnsi="Garamond" w:cs="Garamond"/>
          <w:spacing w:val="45"/>
        </w:rPr>
        <w:t xml:space="preserve"> </w:t>
      </w:r>
      <w:r w:rsidRPr="0063195A">
        <w:rPr>
          <w:rFonts w:ascii="Garamond" w:eastAsia="Garamond" w:hAnsi="Garamond" w:cs="Garamond"/>
        </w:rPr>
        <w:t>line</w:t>
      </w:r>
      <w:r w:rsidRPr="0063195A">
        <w:rPr>
          <w:rFonts w:ascii="Garamond" w:eastAsia="Garamond" w:hAnsi="Garamond" w:cs="Garamond"/>
          <w:spacing w:val="42"/>
        </w:rPr>
        <w:t xml:space="preserve"> </w:t>
      </w:r>
      <w:r w:rsidRPr="0063195A">
        <w:rPr>
          <w:rFonts w:ascii="Garamond" w:eastAsia="Garamond" w:hAnsi="Garamond" w:cs="Garamond"/>
          <w:spacing w:val="-1"/>
        </w:rPr>
        <w:t>with</w:t>
      </w:r>
      <w:r w:rsidRPr="0063195A">
        <w:rPr>
          <w:rFonts w:ascii="Garamond" w:eastAsia="Garamond" w:hAnsi="Garamond" w:cs="Garamond"/>
          <w:spacing w:val="43"/>
        </w:rPr>
        <w:t xml:space="preserve"> </w:t>
      </w:r>
      <w:r w:rsidRPr="0063195A">
        <w:rPr>
          <w:rFonts w:ascii="Garamond" w:eastAsia="Garamond" w:hAnsi="Garamond" w:cs="Garamond"/>
        </w:rPr>
        <w:t>the</w:t>
      </w:r>
      <w:r w:rsidRPr="0063195A">
        <w:rPr>
          <w:rFonts w:ascii="Garamond" w:eastAsia="Garamond" w:hAnsi="Garamond" w:cs="Garamond"/>
          <w:spacing w:val="45"/>
        </w:rPr>
        <w:t xml:space="preserve"> </w:t>
      </w:r>
      <w:r w:rsidRPr="0063195A">
        <w:rPr>
          <w:rFonts w:ascii="Garamond" w:eastAsia="Garamond" w:hAnsi="Garamond" w:cs="Garamond"/>
          <w:spacing w:val="-1"/>
        </w:rPr>
        <w:t>UNDP’s</w:t>
      </w:r>
      <w:r w:rsidRPr="0063195A">
        <w:rPr>
          <w:rFonts w:ascii="Garamond" w:eastAsia="Garamond" w:hAnsi="Garamond" w:cs="Garamond"/>
          <w:spacing w:val="46"/>
        </w:rPr>
        <w:t xml:space="preserve"> </w:t>
      </w:r>
      <w:r w:rsidRPr="0063195A">
        <w:rPr>
          <w:rFonts w:ascii="Garamond" w:eastAsia="Garamond" w:hAnsi="Garamond" w:cs="Garamond"/>
          <w:spacing w:val="-1"/>
        </w:rPr>
        <w:t>financial</w:t>
      </w:r>
      <w:r w:rsidRPr="0063195A">
        <w:rPr>
          <w:rFonts w:ascii="Garamond" w:eastAsia="Garamond" w:hAnsi="Garamond" w:cs="Garamond"/>
          <w:spacing w:val="45"/>
        </w:rPr>
        <w:t xml:space="preserve"> </w:t>
      </w:r>
      <w:r w:rsidRPr="0063195A">
        <w:rPr>
          <w:rFonts w:ascii="Garamond" w:eastAsia="Garamond" w:hAnsi="Garamond" w:cs="Garamond"/>
          <w:spacing w:val="-1"/>
        </w:rPr>
        <w:t>regulations,</w:t>
      </w:r>
      <w:r w:rsidRPr="0063195A">
        <w:rPr>
          <w:rFonts w:ascii="Garamond" w:eastAsia="Garamond" w:hAnsi="Garamond" w:cs="Garamond"/>
          <w:spacing w:val="45"/>
        </w:rPr>
        <w:t xml:space="preserve"> </w:t>
      </w:r>
      <w:r w:rsidRPr="0063195A">
        <w:rPr>
          <w:rFonts w:ascii="Garamond" w:eastAsia="Garamond" w:hAnsi="Garamond" w:cs="Garamond"/>
          <w:spacing w:val="-1"/>
        </w:rPr>
        <w:t>when</w:t>
      </w:r>
      <w:r w:rsidRPr="0063195A">
        <w:rPr>
          <w:rFonts w:ascii="Garamond" w:eastAsia="Garamond" w:hAnsi="Garamond" w:cs="Garamond"/>
          <w:spacing w:val="43"/>
        </w:rPr>
        <w:t xml:space="preserve"> </w:t>
      </w:r>
      <w:r w:rsidRPr="0063195A">
        <w:rPr>
          <w:rFonts w:ascii="Garamond" w:eastAsia="Garamond" w:hAnsi="Garamond" w:cs="Garamond"/>
          <w:spacing w:val="-1"/>
        </w:rPr>
        <w:t>determined</w:t>
      </w:r>
      <w:r w:rsidRPr="0063195A">
        <w:rPr>
          <w:rFonts w:ascii="Garamond" w:eastAsia="Garamond" w:hAnsi="Garamond" w:cs="Garamond"/>
          <w:spacing w:val="42"/>
        </w:rPr>
        <w:t xml:space="preserve"> </w:t>
      </w:r>
      <w:r w:rsidRPr="0063195A">
        <w:rPr>
          <w:rFonts w:ascii="Garamond" w:eastAsia="Garamond" w:hAnsi="Garamond" w:cs="Garamond"/>
        </w:rPr>
        <w:t>by</w:t>
      </w:r>
      <w:r w:rsidRPr="0063195A">
        <w:rPr>
          <w:rFonts w:ascii="Garamond" w:eastAsia="Garamond" w:hAnsi="Garamond" w:cs="Garamond"/>
          <w:spacing w:val="45"/>
        </w:rPr>
        <w:t xml:space="preserve"> </w:t>
      </w:r>
      <w:r w:rsidRPr="0063195A">
        <w:rPr>
          <w:rFonts w:ascii="Garamond" w:eastAsia="Garamond" w:hAnsi="Garamond" w:cs="Garamond"/>
        </w:rPr>
        <w:t>the</w:t>
      </w:r>
      <w:r w:rsidRPr="0063195A">
        <w:rPr>
          <w:rFonts w:ascii="Garamond" w:eastAsia="Garamond" w:hAnsi="Garamond" w:cs="Garamond"/>
          <w:spacing w:val="45"/>
        </w:rPr>
        <w:t xml:space="preserve"> </w:t>
      </w:r>
      <w:r w:rsidRPr="0063195A">
        <w:rPr>
          <w:rFonts w:ascii="Garamond" w:eastAsia="Garamond" w:hAnsi="Garamond" w:cs="Garamond"/>
          <w:spacing w:val="-1"/>
        </w:rPr>
        <w:t>Country</w:t>
      </w:r>
      <w:r w:rsidRPr="0063195A">
        <w:rPr>
          <w:rFonts w:ascii="Garamond" w:eastAsia="Garamond" w:hAnsi="Garamond" w:cs="Garamond"/>
          <w:spacing w:val="42"/>
        </w:rPr>
        <w:t xml:space="preserve"> </w:t>
      </w:r>
      <w:r w:rsidRPr="0063195A">
        <w:rPr>
          <w:rFonts w:ascii="Garamond" w:eastAsia="Garamond" w:hAnsi="Garamond" w:cs="Garamond"/>
          <w:spacing w:val="-1"/>
        </w:rPr>
        <w:t>Office</w:t>
      </w:r>
      <w:r w:rsidRPr="0063195A">
        <w:rPr>
          <w:rFonts w:ascii="Garamond" w:eastAsia="Garamond" w:hAnsi="Garamond" w:cs="Garamond"/>
          <w:spacing w:val="44"/>
        </w:rPr>
        <w:t xml:space="preserve"> </w:t>
      </w:r>
      <w:r w:rsidRPr="0063195A">
        <w:rPr>
          <w:rFonts w:ascii="Garamond" w:eastAsia="Garamond" w:hAnsi="Garamond" w:cs="Garamond"/>
          <w:spacing w:val="-1"/>
        </w:rPr>
        <w:t>and/or</w:t>
      </w:r>
      <w:r w:rsidRPr="0063195A">
        <w:rPr>
          <w:rFonts w:ascii="Garamond" w:eastAsia="Garamond" w:hAnsi="Garamond" w:cs="Garamond"/>
          <w:spacing w:val="46"/>
        </w:rPr>
        <w:t xml:space="preserve"> </w:t>
      </w:r>
      <w:r w:rsidRPr="0063195A">
        <w:rPr>
          <w:rFonts w:ascii="Garamond" w:eastAsia="Garamond" w:hAnsi="Garamond" w:cs="Garamond"/>
          <w:spacing w:val="-2"/>
        </w:rPr>
        <w:t>the</w:t>
      </w:r>
      <w:r w:rsidRPr="0063195A">
        <w:rPr>
          <w:rFonts w:ascii="Garamond" w:eastAsia="Garamond" w:hAnsi="Garamond" w:cs="Garamond"/>
          <w:spacing w:val="63"/>
        </w:rPr>
        <w:t xml:space="preserve"> </w:t>
      </w:r>
      <w:r w:rsidRPr="0063195A">
        <w:rPr>
          <w:rFonts w:ascii="Garamond" w:hAnsi="Garamond"/>
          <w:spacing w:val="-1"/>
        </w:rPr>
        <w:t>consultant</w:t>
      </w:r>
      <w:r w:rsidRPr="0063195A">
        <w:rPr>
          <w:rFonts w:ascii="Garamond" w:hAnsi="Garamond"/>
        </w:rPr>
        <w:t xml:space="preserve"> that</w:t>
      </w:r>
      <w:r w:rsidRPr="0063195A">
        <w:rPr>
          <w:rFonts w:ascii="Garamond" w:hAnsi="Garamond"/>
          <w:spacing w:val="-1"/>
        </w:rPr>
        <w:t xml:space="preserve"> </w:t>
      </w:r>
      <w:r w:rsidRPr="0063195A">
        <w:rPr>
          <w:rFonts w:ascii="Garamond" w:hAnsi="Garamond"/>
        </w:rPr>
        <w:t>a</w:t>
      </w:r>
      <w:r w:rsidRPr="0063195A">
        <w:rPr>
          <w:rFonts w:ascii="Garamond" w:hAnsi="Garamond"/>
          <w:spacing w:val="1"/>
        </w:rPr>
        <w:t xml:space="preserve"> </w:t>
      </w:r>
      <w:r w:rsidRPr="0063195A">
        <w:rPr>
          <w:rFonts w:ascii="Garamond" w:hAnsi="Garamond"/>
          <w:spacing w:val="-1"/>
        </w:rPr>
        <w:t>deliverable</w:t>
      </w:r>
      <w:r w:rsidRPr="0063195A">
        <w:rPr>
          <w:rFonts w:ascii="Garamond" w:hAnsi="Garamond"/>
          <w:spacing w:val="-3"/>
        </w:rPr>
        <w:t xml:space="preserve"> </w:t>
      </w:r>
      <w:r w:rsidRPr="0063195A">
        <w:rPr>
          <w:rFonts w:ascii="Garamond" w:hAnsi="Garamond"/>
          <w:spacing w:val="-1"/>
        </w:rPr>
        <w:t>or</w:t>
      </w:r>
      <w:r w:rsidRPr="0063195A">
        <w:rPr>
          <w:rFonts w:ascii="Garamond" w:hAnsi="Garamond"/>
        </w:rPr>
        <w:t xml:space="preserve"> </w:t>
      </w:r>
      <w:r w:rsidRPr="0063195A">
        <w:rPr>
          <w:rFonts w:ascii="Garamond" w:hAnsi="Garamond"/>
          <w:spacing w:val="-1"/>
        </w:rPr>
        <w:t>service</w:t>
      </w:r>
      <w:r w:rsidRPr="0063195A">
        <w:rPr>
          <w:rFonts w:ascii="Garamond" w:hAnsi="Garamond"/>
          <w:spacing w:val="1"/>
        </w:rPr>
        <w:t xml:space="preserve"> </w:t>
      </w:r>
      <w:r w:rsidRPr="0063195A">
        <w:rPr>
          <w:rFonts w:ascii="Garamond" w:hAnsi="Garamond"/>
          <w:spacing w:val="-1"/>
        </w:rPr>
        <w:t>cannot</w:t>
      </w:r>
      <w:r w:rsidRPr="0063195A">
        <w:rPr>
          <w:rFonts w:ascii="Garamond" w:hAnsi="Garamond"/>
        </w:rPr>
        <w:t xml:space="preserve"> </w:t>
      </w:r>
      <w:r w:rsidRPr="0063195A">
        <w:rPr>
          <w:rFonts w:ascii="Garamond" w:hAnsi="Garamond"/>
          <w:spacing w:val="-1"/>
        </w:rPr>
        <w:t>be</w:t>
      </w:r>
      <w:r w:rsidRPr="0063195A">
        <w:rPr>
          <w:rFonts w:ascii="Garamond" w:hAnsi="Garamond"/>
          <w:spacing w:val="2"/>
        </w:rPr>
        <w:t xml:space="preserve"> </w:t>
      </w:r>
      <w:r w:rsidRPr="0063195A">
        <w:rPr>
          <w:rFonts w:ascii="Garamond" w:hAnsi="Garamond"/>
          <w:spacing w:val="-1"/>
        </w:rPr>
        <w:t>satisfactorily</w:t>
      </w:r>
      <w:r w:rsidRPr="0063195A">
        <w:rPr>
          <w:rFonts w:ascii="Garamond" w:hAnsi="Garamond"/>
          <w:spacing w:val="1"/>
        </w:rPr>
        <w:t xml:space="preserve"> </w:t>
      </w:r>
      <w:r w:rsidRPr="0063195A">
        <w:rPr>
          <w:rFonts w:ascii="Garamond" w:hAnsi="Garamond"/>
          <w:spacing w:val="-1"/>
        </w:rPr>
        <w:t>completed</w:t>
      </w:r>
      <w:r w:rsidRPr="0063195A">
        <w:rPr>
          <w:rFonts w:ascii="Garamond" w:hAnsi="Garamond"/>
          <w:spacing w:val="1"/>
        </w:rPr>
        <w:t xml:space="preserve"> </w:t>
      </w:r>
      <w:r w:rsidRPr="0063195A">
        <w:rPr>
          <w:rFonts w:ascii="Garamond" w:hAnsi="Garamond"/>
          <w:spacing w:val="-1"/>
        </w:rPr>
        <w:t>due</w:t>
      </w:r>
      <w:r w:rsidRPr="0063195A">
        <w:rPr>
          <w:rFonts w:ascii="Garamond" w:hAnsi="Garamond"/>
          <w:spacing w:val="1"/>
        </w:rPr>
        <w:t xml:space="preserve"> </w:t>
      </w:r>
      <w:r w:rsidRPr="0063195A">
        <w:rPr>
          <w:rFonts w:ascii="Garamond" w:hAnsi="Garamond"/>
        </w:rPr>
        <w:t>to the</w:t>
      </w:r>
      <w:r w:rsidRPr="0063195A">
        <w:rPr>
          <w:rFonts w:ascii="Garamond" w:hAnsi="Garamond"/>
          <w:spacing w:val="1"/>
        </w:rPr>
        <w:t xml:space="preserve"> </w:t>
      </w:r>
      <w:r w:rsidRPr="0063195A">
        <w:rPr>
          <w:rFonts w:ascii="Garamond" w:hAnsi="Garamond"/>
          <w:spacing w:val="-1"/>
        </w:rPr>
        <w:t>impact</w:t>
      </w:r>
      <w:r w:rsidRPr="0063195A">
        <w:rPr>
          <w:rFonts w:ascii="Garamond" w:hAnsi="Garamond"/>
          <w:spacing w:val="2"/>
        </w:rPr>
        <w:t xml:space="preserve"> </w:t>
      </w:r>
      <w:r w:rsidRPr="0063195A">
        <w:rPr>
          <w:rFonts w:ascii="Garamond" w:hAnsi="Garamond"/>
          <w:spacing w:val="-1"/>
        </w:rPr>
        <w:t>of</w:t>
      </w:r>
      <w:r w:rsidRPr="0063195A">
        <w:rPr>
          <w:rFonts w:ascii="Garamond" w:hAnsi="Garamond"/>
          <w:spacing w:val="4"/>
        </w:rPr>
        <w:t xml:space="preserve"> </w:t>
      </w:r>
      <w:r w:rsidRPr="0063195A">
        <w:rPr>
          <w:rFonts w:ascii="Garamond" w:hAnsi="Garamond"/>
          <w:spacing w:val="-1"/>
        </w:rPr>
        <w:t>COVID19</w:t>
      </w:r>
      <w:r w:rsidRPr="0063195A">
        <w:rPr>
          <w:rFonts w:ascii="Garamond" w:hAnsi="Garamond"/>
          <w:spacing w:val="6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limitations</w:t>
      </w:r>
      <w:r w:rsidRPr="0063195A">
        <w:rPr>
          <w:rFonts w:ascii="Garamond" w:hAnsi="Garamond"/>
          <w:spacing w:val="1"/>
        </w:rPr>
        <w:t xml:space="preserve"> </w:t>
      </w:r>
      <w:r w:rsidRPr="0063195A">
        <w:rPr>
          <w:rFonts w:ascii="Garamond" w:hAnsi="Garamond"/>
        </w:rPr>
        <w:t>to</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evaluation, that</w:t>
      </w:r>
      <w:r w:rsidRPr="0063195A">
        <w:rPr>
          <w:rFonts w:ascii="Garamond" w:hAnsi="Garamond"/>
          <w:spacing w:val="-2"/>
        </w:rPr>
        <w:t xml:space="preserve"> </w:t>
      </w:r>
      <w:r w:rsidRPr="0063195A">
        <w:rPr>
          <w:rFonts w:ascii="Garamond" w:hAnsi="Garamond"/>
          <w:spacing w:val="-1"/>
        </w:rPr>
        <w:t>deliverable or</w:t>
      </w:r>
      <w:r w:rsidRPr="0063195A">
        <w:rPr>
          <w:rFonts w:ascii="Garamond" w:hAnsi="Garamond"/>
          <w:spacing w:val="-2"/>
        </w:rPr>
        <w:t xml:space="preserve"> </w:t>
      </w:r>
      <w:r w:rsidRPr="0063195A">
        <w:rPr>
          <w:rFonts w:ascii="Garamond" w:hAnsi="Garamond"/>
          <w:spacing w:val="-1"/>
        </w:rPr>
        <w:t>service will</w:t>
      </w:r>
      <w:r w:rsidRPr="0063195A">
        <w:rPr>
          <w:rFonts w:ascii="Garamond" w:hAnsi="Garamond"/>
        </w:rPr>
        <w:t xml:space="preserve"> </w:t>
      </w:r>
      <w:r w:rsidRPr="0063195A">
        <w:rPr>
          <w:rFonts w:ascii="Garamond" w:hAnsi="Garamond"/>
          <w:spacing w:val="-1"/>
        </w:rPr>
        <w:t>not</w:t>
      </w:r>
      <w:r w:rsidRPr="0063195A">
        <w:rPr>
          <w:rFonts w:ascii="Garamond" w:hAnsi="Garamond"/>
        </w:rPr>
        <w:t xml:space="preserve"> </w:t>
      </w:r>
      <w:r w:rsidRPr="0063195A">
        <w:rPr>
          <w:rFonts w:ascii="Garamond" w:hAnsi="Garamond"/>
          <w:spacing w:val="-1"/>
        </w:rPr>
        <w:t>be</w:t>
      </w:r>
      <w:r w:rsidRPr="0063195A">
        <w:rPr>
          <w:rFonts w:ascii="Garamond" w:hAnsi="Garamond"/>
        </w:rPr>
        <w:t xml:space="preserve"> </w:t>
      </w:r>
      <w:r w:rsidRPr="0063195A">
        <w:rPr>
          <w:rFonts w:ascii="Garamond" w:hAnsi="Garamond"/>
          <w:spacing w:val="-1"/>
        </w:rPr>
        <w:t>paid.</w:t>
      </w:r>
    </w:p>
    <w:p w14:paraId="6F253116"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total</w:t>
      </w:r>
      <w:r w:rsidRPr="0063195A">
        <w:rPr>
          <w:rFonts w:ascii="Garamond" w:hAnsi="Garamond"/>
          <w:spacing w:val="7"/>
        </w:rPr>
        <w:t xml:space="preserve"> </w:t>
      </w:r>
      <w:r w:rsidRPr="0063195A">
        <w:rPr>
          <w:rFonts w:ascii="Garamond" w:hAnsi="Garamond"/>
          <w:spacing w:val="-1"/>
        </w:rPr>
        <w:t>duration</w:t>
      </w:r>
      <w:r w:rsidRPr="0063195A">
        <w:rPr>
          <w:rFonts w:ascii="Garamond" w:hAnsi="Garamond"/>
          <w:spacing w:val="4"/>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rPr>
        <w:t>the</w:t>
      </w:r>
      <w:r w:rsidRPr="0063195A">
        <w:rPr>
          <w:rFonts w:ascii="Garamond" w:hAnsi="Garamond"/>
          <w:spacing w:val="5"/>
        </w:rPr>
        <w:t xml:space="preserve"> </w:t>
      </w:r>
      <w:r w:rsidRPr="0063195A">
        <w:rPr>
          <w:rFonts w:ascii="Garamond" w:hAnsi="Garamond"/>
          <w:spacing w:val="-1"/>
        </w:rPr>
        <w:t>MTR</w:t>
      </w:r>
      <w:r w:rsidRPr="0063195A">
        <w:rPr>
          <w:rFonts w:ascii="Garamond" w:hAnsi="Garamond"/>
          <w:spacing w:val="9"/>
        </w:rPr>
        <w:t xml:space="preserve"> </w:t>
      </w:r>
      <w:r w:rsidRPr="0063195A">
        <w:rPr>
          <w:rFonts w:ascii="Garamond" w:hAnsi="Garamond"/>
          <w:spacing w:val="-1"/>
        </w:rPr>
        <w:t>will</w:t>
      </w:r>
      <w:r w:rsidRPr="0063195A">
        <w:rPr>
          <w:rFonts w:ascii="Garamond" w:hAnsi="Garamond"/>
          <w:spacing w:val="6"/>
        </w:rPr>
        <w:t xml:space="preserve"> </w:t>
      </w:r>
      <w:r w:rsidRPr="0063195A">
        <w:rPr>
          <w:rFonts w:ascii="Garamond" w:hAnsi="Garamond"/>
          <w:spacing w:val="-1"/>
        </w:rPr>
        <w:t>be</w:t>
      </w:r>
      <w:r w:rsidRPr="0063195A">
        <w:rPr>
          <w:rFonts w:ascii="Garamond" w:hAnsi="Garamond"/>
          <w:spacing w:val="7"/>
        </w:rPr>
        <w:t xml:space="preserve"> </w:t>
      </w:r>
      <w:r w:rsidRPr="0063195A">
        <w:rPr>
          <w:rFonts w:ascii="Garamond" w:hAnsi="Garamond"/>
          <w:spacing w:val="-1"/>
        </w:rPr>
        <w:t>approximately</w:t>
      </w:r>
      <w:r w:rsidRPr="0063195A">
        <w:rPr>
          <w:rFonts w:ascii="Garamond" w:hAnsi="Garamond"/>
          <w:spacing w:val="6"/>
        </w:rPr>
        <w:t xml:space="preserve"> </w:t>
      </w:r>
      <w:r w:rsidRPr="0063195A">
        <w:rPr>
          <w:rFonts w:ascii="Garamond" w:hAnsi="Garamond"/>
          <w:i/>
          <w:spacing w:val="-1"/>
        </w:rPr>
        <w:t>30</w:t>
      </w:r>
      <w:r w:rsidRPr="0063195A">
        <w:rPr>
          <w:rFonts w:ascii="Garamond" w:hAnsi="Garamond"/>
          <w:i/>
          <w:spacing w:val="4"/>
        </w:rPr>
        <w:t xml:space="preserve"> </w:t>
      </w:r>
      <w:r w:rsidRPr="0063195A">
        <w:rPr>
          <w:rFonts w:ascii="Garamond" w:hAnsi="Garamond"/>
          <w:i/>
          <w:spacing w:val="-1"/>
        </w:rPr>
        <w:t>days</w:t>
      </w:r>
      <w:r w:rsidRPr="0063195A">
        <w:rPr>
          <w:rFonts w:ascii="Garamond" w:hAnsi="Garamond"/>
          <w:i/>
          <w:spacing w:val="8"/>
        </w:rPr>
        <w:t xml:space="preserve"> </w:t>
      </w:r>
      <w:r w:rsidRPr="0063195A">
        <w:rPr>
          <w:rFonts w:ascii="Garamond" w:hAnsi="Garamond"/>
          <w:spacing w:val="-1"/>
        </w:rPr>
        <w:t>over</w:t>
      </w:r>
      <w:r w:rsidRPr="0063195A">
        <w:rPr>
          <w:rFonts w:ascii="Garamond" w:hAnsi="Garamond"/>
          <w:spacing w:val="7"/>
        </w:rPr>
        <w:t xml:space="preserve"> </w:t>
      </w:r>
      <w:r w:rsidRPr="0063195A">
        <w:rPr>
          <w:rFonts w:ascii="Garamond" w:hAnsi="Garamond"/>
        </w:rPr>
        <w:t>a</w:t>
      </w:r>
      <w:r w:rsidRPr="0063195A">
        <w:rPr>
          <w:rFonts w:ascii="Garamond" w:hAnsi="Garamond"/>
          <w:spacing w:val="6"/>
        </w:rPr>
        <w:t xml:space="preserve"> </w:t>
      </w:r>
      <w:r w:rsidRPr="0063195A">
        <w:rPr>
          <w:rFonts w:ascii="Garamond" w:hAnsi="Garamond"/>
        </w:rPr>
        <w:t>time</w:t>
      </w:r>
      <w:r w:rsidRPr="0063195A">
        <w:rPr>
          <w:rFonts w:ascii="Garamond" w:hAnsi="Garamond"/>
          <w:spacing w:val="6"/>
        </w:rPr>
        <w:t xml:space="preserve"> </w:t>
      </w:r>
      <w:r w:rsidRPr="0063195A">
        <w:rPr>
          <w:rFonts w:ascii="Garamond" w:hAnsi="Garamond"/>
          <w:spacing w:val="-1"/>
        </w:rPr>
        <w:t>period</w:t>
      </w:r>
      <w:r w:rsidRPr="0063195A">
        <w:rPr>
          <w:rFonts w:ascii="Garamond" w:hAnsi="Garamond"/>
          <w:spacing w:val="7"/>
        </w:rPr>
        <w:t xml:space="preserve"> </w:t>
      </w:r>
      <w:r w:rsidRPr="0063195A">
        <w:rPr>
          <w:rFonts w:ascii="Garamond" w:hAnsi="Garamond"/>
          <w:spacing w:val="-1"/>
        </w:rPr>
        <w:t>of</w:t>
      </w:r>
      <w:r w:rsidRPr="0063195A">
        <w:rPr>
          <w:rFonts w:ascii="Garamond" w:hAnsi="Garamond"/>
          <w:spacing w:val="9"/>
        </w:rPr>
        <w:t xml:space="preserve"> </w:t>
      </w:r>
      <w:r w:rsidRPr="0063195A">
        <w:rPr>
          <w:rFonts w:ascii="Garamond" w:hAnsi="Garamond"/>
          <w:i/>
          <w:spacing w:val="-2"/>
        </w:rPr>
        <w:t>16</w:t>
      </w:r>
      <w:r w:rsidRPr="0063195A">
        <w:rPr>
          <w:rFonts w:ascii="Garamond" w:hAnsi="Garamond"/>
          <w:i/>
          <w:spacing w:val="6"/>
        </w:rPr>
        <w:t xml:space="preserve"> </w:t>
      </w:r>
      <w:r w:rsidRPr="0063195A">
        <w:rPr>
          <w:rFonts w:ascii="Garamond" w:hAnsi="Garamond"/>
          <w:i/>
        </w:rPr>
        <w:t>of</w:t>
      </w:r>
      <w:r w:rsidRPr="0063195A">
        <w:rPr>
          <w:rFonts w:ascii="Garamond" w:hAnsi="Garamond"/>
          <w:i/>
          <w:spacing w:val="6"/>
        </w:rPr>
        <w:t xml:space="preserve"> </w:t>
      </w:r>
      <w:r w:rsidRPr="0063195A">
        <w:rPr>
          <w:rFonts w:ascii="Garamond" w:hAnsi="Garamond"/>
          <w:i/>
          <w:spacing w:val="-1"/>
        </w:rPr>
        <w:t>weeks</w:t>
      </w:r>
      <w:r w:rsidRPr="0063195A">
        <w:rPr>
          <w:rFonts w:ascii="Garamond" w:hAnsi="Garamond"/>
          <w:i/>
          <w:spacing w:val="9"/>
        </w:rPr>
        <w:t xml:space="preserve"> </w:t>
      </w:r>
      <w:r w:rsidRPr="0063195A">
        <w:rPr>
          <w:rFonts w:ascii="Garamond" w:hAnsi="Garamond"/>
          <w:spacing w:val="-1"/>
        </w:rPr>
        <w:t>starting</w:t>
      </w:r>
      <w:r w:rsidRPr="0063195A">
        <w:rPr>
          <w:rFonts w:ascii="Garamond" w:hAnsi="Garamond"/>
          <w:spacing w:val="7"/>
        </w:rPr>
        <w:t xml:space="preserve"> </w:t>
      </w:r>
      <w:r w:rsidRPr="0063195A">
        <w:rPr>
          <w:rFonts w:ascii="Garamond" w:hAnsi="Garamond"/>
          <w:i/>
          <w:spacing w:val="-3"/>
        </w:rPr>
        <w:t>01</w:t>
      </w:r>
      <w:r w:rsidRPr="0063195A">
        <w:rPr>
          <w:rFonts w:ascii="Garamond" w:hAnsi="Garamond"/>
          <w:i/>
          <w:spacing w:val="64"/>
        </w:rPr>
        <w:t xml:space="preserve"> </w:t>
      </w:r>
      <w:r w:rsidRPr="0063195A">
        <w:rPr>
          <w:rFonts w:ascii="Garamond" w:hAnsi="Garamond"/>
          <w:i/>
          <w:spacing w:val="-1"/>
        </w:rPr>
        <w:t>November</w:t>
      </w:r>
      <w:r w:rsidRPr="0063195A">
        <w:rPr>
          <w:rFonts w:ascii="Garamond" w:hAnsi="Garamond"/>
          <w:i/>
          <w:spacing w:val="17"/>
        </w:rPr>
        <w:t xml:space="preserve"> </w:t>
      </w:r>
      <w:r w:rsidRPr="0063195A">
        <w:rPr>
          <w:rFonts w:ascii="Garamond" w:hAnsi="Garamond"/>
          <w:i/>
          <w:spacing w:val="-1"/>
        </w:rPr>
        <w:t>2021</w:t>
      </w:r>
      <w:r w:rsidRPr="0063195A">
        <w:rPr>
          <w:rFonts w:ascii="Garamond" w:hAnsi="Garamond"/>
          <w:i/>
          <w:spacing w:val="14"/>
        </w:rPr>
        <w:t xml:space="preserve"> </w:t>
      </w:r>
      <w:r w:rsidRPr="0063195A">
        <w:rPr>
          <w:rFonts w:ascii="Garamond" w:hAnsi="Garamond"/>
          <w:spacing w:val="-1"/>
        </w:rPr>
        <w:t>and</w:t>
      </w:r>
      <w:r w:rsidRPr="0063195A">
        <w:rPr>
          <w:rFonts w:ascii="Garamond" w:hAnsi="Garamond"/>
          <w:spacing w:val="14"/>
        </w:rPr>
        <w:t xml:space="preserve"> </w:t>
      </w:r>
      <w:r w:rsidRPr="0063195A">
        <w:rPr>
          <w:rFonts w:ascii="Garamond" w:hAnsi="Garamond"/>
          <w:spacing w:val="-1"/>
        </w:rPr>
        <w:t>shall</w:t>
      </w:r>
      <w:r w:rsidRPr="0063195A">
        <w:rPr>
          <w:rFonts w:ascii="Garamond" w:hAnsi="Garamond"/>
          <w:spacing w:val="14"/>
        </w:rPr>
        <w:t xml:space="preserve"> </w:t>
      </w:r>
      <w:r w:rsidRPr="0063195A">
        <w:rPr>
          <w:rFonts w:ascii="Garamond" w:hAnsi="Garamond"/>
          <w:spacing w:val="-1"/>
        </w:rPr>
        <w:t>not</w:t>
      </w:r>
      <w:r w:rsidRPr="0063195A">
        <w:rPr>
          <w:rFonts w:ascii="Garamond" w:hAnsi="Garamond"/>
          <w:spacing w:val="15"/>
        </w:rPr>
        <w:t xml:space="preserve"> </w:t>
      </w:r>
      <w:r w:rsidRPr="0063195A">
        <w:rPr>
          <w:rFonts w:ascii="Garamond" w:hAnsi="Garamond"/>
          <w:spacing w:val="-1"/>
        </w:rPr>
        <w:t>exceed</w:t>
      </w:r>
      <w:r w:rsidRPr="0063195A">
        <w:rPr>
          <w:rFonts w:ascii="Garamond" w:hAnsi="Garamond"/>
          <w:spacing w:val="16"/>
        </w:rPr>
        <w:t xml:space="preserve"> </w:t>
      </w:r>
      <w:r w:rsidRPr="0063195A">
        <w:rPr>
          <w:rFonts w:ascii="Garamond" w:hAnsi="Garamond"/>
        </w:rPr>
        <w:t>five</w:t>
      </w:r>
      <w:r w:rsidRPr="0063195A">
        <w:rPr>
          <w:rFonts w:ascii="Garamond" w:hAnsi="Garamond"/>
          <w:spacing w:val="13"/>
        </w:rPr>
        <w:t xml:space="preserve"> </w:t>
      </w:r>
      <w:r w:rsidRPr="0063195A">
        <w:rPr>
          <w:rFonts w:ascii="Garamond" w:hAnsi="Garamond"/>
          <w:spacing w:val="-1"/>
        </w:rPr>
        <w:t>months</w:t>
      </w:r>
      <w:r w:rsidRPr="0063195A">
        <w:rPr>
          <w:rFonts w:ascii="Garamond" w:hAnsi="Garamond"/>
          <w:spacing w:val="15"/>
        </w:rPr>
        <w:t xml:space="preserve"> </w:t>
      </w:r>
      <w:r w:rsidRPr="0063195A">
        <w:rPr>
          <w:rFonts w:ascii="Garamond" w:hAnsi="Garamond"/>
          <w:spacing w:val="-1"/>
        </w:rPr>
        <w:t>from</w:t>
      </w:r>
      <w:r w:rsidRPr="0063195A">
        <w:rPr>
          <w:rFonts w:ascii="Garamond" w:hAnsi="Garamond"/>
          <w:spacing w:val="12"/>
        </w:rPr>
        <w:t xml:space="preserve"> </w:t>
      </w:r>
      <w:r w:rsidRPr="0063195A">
        <w:rPr>
          <w:rFonts w:ascii="Garamond" w:hAnsi="Garamond"/>
          <w:spacing w:val="-1"/>
        </w:rPr>
        <w:t>when</w:t>
      </w:r>
      <w:r w:rsidRPr="0063195A">
        <w:rPr>
          <w:rFonts w:ascii="Garamond" w:hAnsi="Garamond"/>
          <w:spacing w:val="16"/>
        </w:rPr>
        <w:t xml:space="preserve"> </w:t>
      </w:r>
      <w:r w:rsidRPr="0063195A">
        <w:rPr>
          <w:rFonts w:ascii="Garamond" w:hAnsi="Garamond"/>
        </w:rPr>
        <w:t>the</w:t>
      </w:r>
      <w:r w:rsidRPr="0063195A">
        <w:rPr>
          <w:rFonts w:ascii="Garamond" w:hAnsi="Garamond"/>
          <w:spacing w:val="14"/>
        </w:rPr>
        <w:t xml:space="preserve"> </w:t>
      </w:r>
      <w:r w:rsidRPr="0063195A">
        <w:rPr>
          <w:rFonts w:ascii="Garamond" w:hAnsi="Garamond"/>
          <w:spacing w:val="-1"/>
        </w:rPr>
        <w:t>consultant</w:t>
      </w:r>
      <w:r w:rsidRPr="0063195A">
        <w:rPr>
          <w:rFonts w:ascii="Garamond" w:hAnsi="Garamond"/>
          <w:spacing w:val="19"/>
        </w:rPr>
        <w:t xml:space="preserve"> </w:t>
      </w:r>
      <w:r w:rsidRPr="0063195A">
        <w:rPr>
          <w:rFonts w:ascii="Garamond" w:hAnsi="Garamond"/>
          <w:spacing w:val="-1"/>
        </w:rPr>
        <w:t>is</w:t>
      </w:r>
      <w:r w:rsidRPr="0063195A">
        <w:rPr>
          <w:rFonts w:ascii="Garamond" w:hAnsi="Garamond"/>
          <w:spacing w:val="15"/>
        </w:rPr>
        <w:t xml:space="preserve"> </w:t>
      </w:r>
      <w:r w:rsidRPr="0063195A">
        <w:rPr>
          <w:rFonts w:ascii="Garamond" w:hAnsi="Garamond"/>
          <w:spacing w:val="-1"/>
        </w:rPr>
        <w:t>hired.</w:t>
      </w:r>
      <w:r w:rsidRPr="0063195A">
        <w:rPr>
          <w:rFonts w:ascii="Garamond" w:hAnsi="Garamond"/>
          <w:spacing w:val="16"/>
        </w:rPr>
        <w:t xml:space="preserve"> </w:t>
      </w:r>
      <w:r w:rsidRPr="0063195A">
        <w:rPr>
          <w:rFonts w:ascii="Garamond" w:hAnsi="Garamond"/>
          <w:spacing w:val="-1"/>
        </w:rPr>
        <w:t>The</w:t>
      </w:r>
      <w:r w:rsidRPr="0063195A">
        <w:rPr>
          <w:rFonts w:ascii="Garamond" w:hAnsi="Garamond"/>
          <w:spacing w:val="16"/>
        </w:rPr>
        <w:t xml:space="preserve"> </w:t>
      </w:r>
      <w:r w:rsidRPr="0063195A">
        <w:rPr>
          <w:rFonts w:ascii="Garamond" w:hAnsi="Garamond"/>
          <w:spacing w:val="-1"/>
        </w:rPr>
        <w:t>tentative</w:t>
      </w:r>
      <w:r w:rsidRPr="0063195A">
        <w:rPr>
          <w:rFonts w:ascii="Garamond" w:hAnsi="Garamond"/>
          <w:spacing w:val="13"/>
        </w:rPr>
        <w:t xml:space="preserve"> </w:t>
      </w:r>
      <w:r w:rsidRPr="0063195A">
        <w:rPr>
          <w:rFonts w:ascii="Garamond" w:hAnsi="Garamond"/>
          <w:spacing w:val="-2"/>
        </w:rPr>
        <w:t>MTR</w:t>
      </w:r>
      <w:r w:rsidRPr="0063195A">
        <w:rPr>
          <w:rFonts w:ascii="Garamond" w:hAnsi="Garamond"/>
          <w:spacing w:val="53"/>
        </w:rPr>
        <w:t xml:space="preserve"> </w:t>
      </w:r>
      <w:r w:rsidRPr="0063195A">
        <w:rPr>
          <w:rFonts w:ascii="Garamond" w:hAnsi="Garamond"/>
          <w:spacing w:val="-1"/>
        </w:rPr>
        <w:t xml:space="preserve">timeframe </w:t>
      </w:r>
      <w:r w:rsidRPr="0063195A">
        <w:rPr>
          <w:rFonts w:ascii="Garamond" w:hAnsi="Garamond"/>
          <w:spacing w:val="-2"/>
        </w:rPr>
        <w:t>is</w:t>
      </w:r>
      <w:r w:rsidRPr="0063195A">
        <w:rPr>
          <w:rFonts w:ascii="Garamond" w:hAnsi="Garamond"/>
          <w:spacing w:val="1"/>
        </w:rPr>
        <w:t xml:space="preserve"> </w:t>
      </w:r>
      <w:r w:rsidRPr="0063195A">
        <w:rPr>
          <w:rFonts w:ascii="Garamond" w:hAnsi="Garamond"/>
          <w:spacing w:val="-1"/>
        </w:rPr>
        <w:t>as</w:t>
      </w:r>
      <w:r w:rsidRPr="0063195A">
        <w:rPr>
          <w:rFonts w:ascii="Garamond" w:hAnsi="Garamond"/>
          <w:spacing w:val="-2"/>
        </w:rPr>
        <w:t xml:space="preserve"> </w:t>
      </w:r>
      <w:r w:rsidRPr="0063195A">
        <w:rPr>
          <w:rFonts w:ascii="Garamond" w:hAnsi="Garamond"/>
          <w:spacing w:val="-1"/>
        </w:rPr>
        <w:t>follows:</w:t>
      </w:r>
    </w:p>
    <w:p w14:paraId="00D91168" w14:textId="77777777" w:rsidR="00A06FF5" w:rsidRPr="0063195A" w:rsidRDefault="00A06FF5" w:rsidP="0063195A">
      <w:pPr>
        <w:rPr>
          <w:rFonts w:ascii="Garamond" w:eastAsia="Garamond" w:hAnsi="Garamond" w:cs="Garamond"/>
          <w:sz w:val="10"/>
          <w:szCs w:val="10"/>
        </w:rPr>
      </w:pPr>
    </w:p>
    <w:tbl>
      <w:tblPr>
        <w:tblW w:w="0" w:type="auto"/>
        <w:tblInd w:w="101" w:type="dxa"/>
        <w:tblLayout w:type="fixed"/>
        <w:tblCellMar>
          <w:left w:w="0" w:type="dxa"/>
          <w:right w:w="0" w:type="dxa"/>
        </w:tblCellMar>
        <w:tblLook w:val="01E0" w:firstRow="1" w:lastRow="1" w:firstColumn="1" w:lastColumn="1" w:noHBand="0" w:noVBand="0"/>
      </w:tblPr>
      <w:tblGrid>
        <w:gridCol w:w="2587"/>
        <w:gridCol w:w="3827"/>
        <w:gridCol w:w="3037"/>
      </w:tblGrid>
      <w:tr w:rsidR="00A06FF5" w:rsidRPr="0063195A" w14:paraId="173DCFD0" w14:textId="77777777" w:rsidTr="007616CF">
        <w:trPr>
          <w:trHeight w:hRule="exact" w:val="1495"/>
        </w:trPr>
        <w:tc>
          <w:tcPr>
            <w:tcW w:w="2587" w:type="dxa"/>
            <w:tcBorders>
              <w:top w:val="single" w:sz="5" w:space="0" w:color="000000"/>
              <w:left w:val="single" w:sz="5" w:space="0" w:color="000000"/>
              <w:bottom w:val="single" w:sz="5" w:space="0" w:color="000000"/>
              <w:right w:val="single" w:sz="5" w:space="0" w:color="000000"/>
            </w:tcBorders>
            <w:shd w:val="clear" w:color="auto" w:fill="D9D9D9"/>
          </w:tcPr>
          <w:p w14:paraId="41991A60" w14:textId="058D47E2" w:rsidR="00A06FF5" w:rsidRPr="0063195A" w:rsidRDefault="00A06FF5" w:rsidP="007616CF">
            <w:pPr>
              <w:ind w:left="179" w:right="93"/>
              <w:rPr>
                <w:rFonts w:ascii="Garamond" w:eastAsia="Garamond" w:hAnsi="Garamond" w:cs="Garamond"/>
              </w:rPr>
            </w:pPr>
            <w:r w:rsidRPr="0063195A">
              <w:rPr>
                <w:rFonts w:ascii="Garamond" w:hAnsi="Garamond"/>
                <w:b/>
                <w:spacing w:val="-1"/>
              </w:rPr>
              <w:t>TIMEFRAME</w:t>
            </w:r>
            <w:r w:rsidRPr="0063195A">
              <w:rPr>
                <w:rFonts w:ascii="Garamond" w:hAnsi="Garamond"/>
                <w:b/>
                <w:spacing w:val="22"/>
              </w:rPr>
              <w:t xml:space="preserve"> </w:t>
            </w:r>
            <w:r w:rsidRPr="0063195A">
              <w:rPr>
                <w:rFonts w:ascii="Garamond" w:hAnsi="Garamond"/>
                <w:b/>
                <w:spacing w:val="-1"/>
              </w:rPr>
              <w:t>NUMBER OF</w:t>
            </w:r>
            <w:r w:rsidRPr="0063195A">
              <w:rPr>
                <w:rFonts w:ascii="Garamond" w:hAnsi="Garamond"/>
                <w:b/>
                <w:spacing w:val="23"/>
              </w:rPr>
              <w:t xml:space="preserve"> </w:t>
            </w:r>
            <w:r w:rsidRPr="0063195A">
              <w:rPr>
                <w:rFonts w:ascii="Garamond" w:hAnsi="Garamond"/>
                <w:b/>
                <w:spacing w:val="-1"/>
              </w:rPr>
              <w:t>WORKING</w:t>
            </w:r>
            <w:r w:rsidRPr="0063195A">
              <w:rPr>
                <w:rFonts w:ascii="Garamond" w:hAnsi="Garamond"/>
                <w:b/>
              </w:rPr>
              <w:t xml:space="preserve"> </w:t>
            </w:r>
            <w:r w:rsidRPr="0063195A">
              <w:rPr>
                <w:rFonts w:ascii="Garamond" w:hAnsi="Garamond"/>
                <w:b/>
                <w:spacing w:val="-1"/>
              </w:rPr>
              <w:t>DAYS</w:t>
            </w:r>
            <w:r w:rsidR="007616CF">
              <w:rPr>
                <w:rFonts w:ascii="Garamond" w:hAnsi="Garamond"/>
                <w:b/>
                <w:spacing w:val="-1"/>
              </w:rPr>
              <w:t xml:space="preserve"> </w:t>
            </w:r>
            <w:r w:rsidRPr="0063195A">
              <w:rPr>
                <w:rFonts w:ascii="Garamond" w:hAnsi="Garamond"/>
                <w:b/>
              </w:rPr>
              <w:t xml:space="preserve">and </w:t>
            </w:r>
            <w:r w:rsidRPr="0063195A">
              <w:rPr>
                <w:rFonts w:ascii="Garamond" w:hAnsi="Garamond"/>
                <w:b/>
                <w:spacing w:val="-1"/>
              </w:rPr>
              <w:t>COMPLETION</w:t>
            </w:r>
            <w:r w:rsidRPr="0063195A">
              <w:rPr>
                <w:rFonts w:ascii="Garamond" w:hAnsi="Garamond"/>
                <w:b/>
                <w:spacing w:val="23"/>
              </w:rPr>
              <w:t xml:space="preserve"> </w:t>
            </w:r>
            <w:r w:rsidRPr="0063195A">
              <w:rPr>
                <w:rFonts w:ascii="Garamond" w:hAnsi="Garamond"/>
                <w:b/>
                <w:spacing w:val="-1"/>
              </w:rPr>
              <w:t>DATE</w:t>
            </w:r>
          </w:p>
        </w:tc>
        <w:tc>
          <w:tcPr>
            <w:tcW w:w="3827" w:type="dxa"/>
            <w:tcBorders>
              <w:top w:val="single" w:sz="5" w:space="0" w:color="000000"/>
              <w:left w:val="single" w:sz="5" w:space="0" w:color="000000"/>
              <w:bottom w:val="single" w:sz="5" w:space="0" w:color="000000"/>
              <w:right w:val="single" w:sz="5" w:space="0" w:color="000000"/>
            </w:tcBorders>
            <w:shd w:val="clear" w:color="auto" w:fill="D9D9D9"/>
          </w:tcPr>
          <w:p w14:paraId="2995A9E2" w14:textId="77777777" w:rsidR="00A06FF5" w:rsidRPr="0063195A" w:rsidRDefault="00A06FF5" w:rsidP="007616CF">
            <w:pPr>
              <w:ind w:left="179" w:right="93"/>
              <w:rPr>
                <w:rFonts w:ascii="Garamond" w:eastAsia="Garamond" w:hAnsi="Garamond" w:cs="Garamond"/>
              </w:rPr>
            </w:pPr>
          </w:p>
          <w:p w14:paraId="6DA30C87" w14:textId="77777777" w:rsidR="00A06FF5" w:rsidRPr="0063195A" w:rsidRDefault="00A06FF5" w:rsidP="007616CF">
            <w:pPr>
              <w:ind w:left="179" w:right="93"/>
              <w:rPr>
                <w:rFonts w:ascii="Garamond" w:eastAsia="Garamond" w:hAnsi="Garamond" w:cs="Garamond"/>
                <w:sz w:val="32"/>
                <w:szCs w:val="32"/>
              </w:rPr>
            </w:pPr>
          </w:p>
          <w:p w14:paraId="2324978C" w14:textId="77777777" w:rsidR="00A06FF5" w:rsidRPr="0063195A" w:rsidRDefault="00A06FF5" w:rsidP="007616CF">
            <w:pPr>
              <w:ind w:left="179" w:right="93"/>
              <w:rPr>
                <w:rFonts w:ascii="Garamond" w:eastAsia="Garamond" w:hAnsi="Garamond" w:cs="Garamond"/>
              </w:rPr>
            </w:pPr>
            <w:r w:rsidRPr="0063195A">
              <w:rPr>
                <w:rFonts w:ascii="Garamond" w:hAnsi="Garamond"/>
                <w:b/>
                <w:spacing w:val="-1"/>
              </w:rPr>
              <w:t>ACTIVITY</w:t>
            </w:r>
          </w:p>
        </w:tc>
        <w:tc>
          <w:tcPr>
            <w:tcW w:w="3037" w:type="dxa"/>
            <w:tcBorders>
              <w:top w:val="single" w:sz="5" w:space="0" w:color="000000"/>
              <w:left w:val="single" w:sz="5" w:space="0" w:color="000000"/>
              <w:bottom w:val="single" w:sz="5" w:space="0" w:color="000000"/>
              <w:right w:val="single" w:sz="5" w:space="0" w:color="000000"/>
            </w:tcBorders>
            <w:shd w:val="clear" w:color="auto" w:fill="D9D9D9"/>
          </w:tcPr>
          <w:p w14:paraId="4DD69D1E" w14:textId="77777777" w:rsidR="00A06FF5" w:rsidRPr="0063195A" w:rsidRDefault="00A06FF5" w:rsidP="007616CF">
            <w:pPr>
              <w:ind w:left="179" w:right="93"/>
              <w:rPr>
                <w:rFonts w:ascii="Garamond" w:eastAsia="Garamond" w:hAnsi="Garamond" w:cs="Garamond"/>
              </w:rPr>
            </w:pPr>
          </w:p>
          <w:p w14:paraId="3D5657C6" w14:textId="77777777" w:rsidR="00A06FF5" w:rsidRPr="0063195A" w:rsidRDefault="00A06FF5" w:rsidP="007616CF">
            <w:pPr>
              <w:ind w:left="179" w:right="93"/>
              <w:rPr>
                <w:rFonts w:ascii="Garamond" w:eastAsia="Garamond" w:hAnsi="Garamond" w:cs="Garamond"/>
                <w:sz w:val="32"/>
                <w:szCs w:val="32"/>
              </w:rPr>
            </w:pPr>
          </w:p>
          <w:p w14:paraId="34721289" w14:textId="77777777" w:rsidR="00A06FF5" w:rsidRPr="0063195A" w:rsidRDefault="00A06FF5" w:rsidP="007616CF">
            <w:pPr>
              <w:ind w:left="179" w:right="93"/>
              <w:rPr>
                <w:rFonts w:ascii="Garamond" w:eastAsia="Garamond" w:hAnsi="Garamond" w:cs="Garamond"/>
              </w:rPr>
            </w:pPr>
            <w:r w:rsidRPr="0063195A">
              <w:rPr>
                <w:rFonts w:ascii="Garamond" w:hAnsi="Garamond"/>
                <w:b/>
              </w:rPr>
              <w:t>Responsibility</w:t>
            </w:r>
          </w:p>
        </w:tc>
      </w:tr>
      <w:tr w:rsidR="00A06FF5" w:rsidRPr="0063195A" w14:paraId="4A154F29" w14:textId="77777777" w:rsidTr="000C7112">
        <w:trPr>
          <w:trHeight w:hRule="exact" w:val="407"/>
        </w:trPr>
        <w:tc>
          <w:tcPr>
            <w:tcW w:w="2587" w:type="dxa"/>
            <w:tcBorders>
              <w:top w:val="single" w:sz="5" w:space="0" w:color="000000"/>
              <w:left w:val="single" w:sz="5" w:space="0" w:color="000000"/>
              <w:bottom w:val="single" w:sz="5" w:space="0" w:color="000000"/>
              <w:right w:val="single" w:sz="5" w:space="0" w:color="000000"/>
            </w:tcBorders>
          </w:tcPr>
          <w:p w14:paraId="395A2153" w14:textId="77777777" w:rsidR="00A06FF5" w:rsidRPr="0063195A" w:rsidRDefault="00A06FF5" w:rsidP="0063195A">
            <w:pPr>
              <w:rPr>
                <w:rFonts w:ascii="Garamond" w:eastAsia="Garamond" w:hAnsi="Garamond" w:cs="Garamond"/>
              </w:rPr>
            </w:pPr>
            <w:r w:rsidRPr="0063195A">
              <w:rPr>
                <w:rFonts w:ascii="Garamond" w:hAnsi="Garamond"/>
                <w:i/>
              </w:rPr>
              <w:t>18</w:t>
            </w:r>
            <w:r w:rsidRPr="0063195A">
              <w:rPr>
                <w:rFonts w:ascii="Garamond" w:hAnsi="Garamond"/>
                <w:i/>
                <w:spacing w:val="-1"/>
              </w:rPr>
              <w:t xml:space="preserve"> October</w:t>
            </w:r>
            <w:r w:rsidRPr="0063195A">
              <w:rPr>
                <w:rFonts w:ascii="Garamond" w:hAnsi="Garamond"/>
                <w:i/>
                <w:spacing w:val="1"/>
              </w:rPr>
              <w:t xml:space="preserve"> </w:t>
            </w:r>
            <w:r w:rsidRPr="0063195A">
              <w:rPr>
                <w:rFonts w:ascii="Garamond" w:hAnsi="Garamond"/>
                <w:i/>
                <w:spacing w:val="-1"/>
              </w:rPr>
              <w:t>2021</w:t>
            </w:r>
          </w:p>
        </w:tc>
        <w:tc>
          <w:tcPr>
            <w:tcW w:w="3827" w:type="dxa"/>
            <w:tcBorders>
              <w:top w:val="single" w:sz="5" w:space="0" w:color="000000"/>
              <w:left w:val="single" w:sz="5" w:space="0" w:color="000000"/>
              <w:bottom w:val="single" w:sz="5" w:space="0" w:color="000000"/>
              <w:right w:val="single" w:sz="5" w:space="0" w:color="000000"/>
            </w:tcBorders>
          </w:tcPr>
          <w:p w14:paraId="51BD40EC" w14:textId="77777777" w:rsidR="00A06FF5" w:rsidRPr="0063195A" w:rsidRDefault="00A06FF5" w:rsidP="0063195A">
            <w:pPr>
              <w:rPr>
                <w:rFonts w:ascii="Garamond" w:eastAsia="Garamond" w:hAnsi="Garamond" w:cs="Garamond"/>
              </w:rPr>
            </w:pPr>
            <w:r w:rsidRPr="0063195A">
              <w:rPr>
                <w:rFonts w:ascii="Garamond" w:hAnsi="Garamond"/>
                <w:spacing w:val="-1"/>
              </w:rPr>
              <w:t>Application closes</w:t>
            </w:r>
            <w:r w:rsidRPr="0063195A">
              <w:rPr>
                <w:rFonts w:ascii="Garamond" w:hAnsi="Garamond"/>
                <w:spacing w:val="1"/>
              </w:rPr>
              <w:t xml:space="preserve"> </w:t>
            </w:r>
            <w:r w:rsidRPr="0063195A">
              <w:rPr>
                <w:rFonts w:ascii="Garamond" w:hAnsi="Garamond"/>
                <w:spacing w:val="-1"/>
              </w:rPr>
              <w:t>(through</w:t>
            </w:r>
            <w:r w:rsidRPr="0063195A">
              <w:rPr>
                <w:rFonts w:ascii="Garamond" w:hAnsi="Garamond"/>
                <w:spacing w:val="-3"/>
              </w:rPr>
              <w:t xml:space="preserve"> </w:t>
            </w:r>
            <w:r w:rsidRPr="0063195A">
              <w:rPr>
                <w:rFonts w:ascii="Garamond" w:hAnsi="Garamond"/>
                <w:spacing w:val="-1"/>
              </w:rPr>
              <w:t>existing</w:t>
            </w:r>
            <w:r w:rsidRPr="0063195A">
              <w:rPr>
                <w:rFonts w:ascii="Garamond" w:hAnsi="Garamond"/>
                <w:spacing w:val="23"/>
              </w:rPr>
              <w:t xml:space="preserve"> </w:t>
            </w:r>
            <w:r w:rsidRPr="0063195A">
              <w:rPr>
                <w:rFonts w:ascii="Garamond" w:hAnsi="Garamond"/>
                <w:spacing w:val="-1"/>
              </w:rPr>
              <w:t>roster)</w:t>
            </w:r>
          </w:p>
        </w:tc>
        <w:tc>
          <w:tcPr>
            <w:tcW w:w="3037" w:type="dxa"/>
            <w:tcBorders>
              <w:top w:val="single" w:sz="5" w:space="0" w:color="000000"/>
              <w:left w:val="single" w:sz="5" w:space="0" w:color="000000"/>
              <w:bottom w:val="single" w:sz="5" w:space="0" w:color="000000"/>
              <w:right w:val="single" w:sz="5" w:space="0" w:color="000000"/>
            </w:tcBorders>
          </w:tcPr>
          <w:p w14:paraId="64707A6B" w14:textId="77777777" w:rsidR="00A06FF5" w:rsidRPr="0063195A" w:rsidRDefault="00A06FF5" w:rsidP="0063195A">
            <w:pPr>
              <w:rPr>
                <w:rFonts w:ascii="Garamond" w:eastAsia="Garamond" w:hAnsi="Garamond" w:cs="Garamond"/>
              </w:rPr>
            </w:pPr>
            <w:r w:rsidRPr="0063195A">
              <w:rPr>
                <w:rFonts w:ascii="Garamond" w:hAnsi="Garamond"/>
                <w:spacing w:val="-1"/>
              </w:rPr>
              <w:t>UNDP</w:t>
            </w:r>
            <w:r w:rsidRPr="0063195A">
              <w:rPr>
                <w:rFonts w:ascii="Garamond" w:hAnsi="Garamond"/>
              </w:rPr>
              <w:t xml:space="preserve"> </w:t>
            </w:r>
            <w:r w:rsidRPr="0063195A">
              <w:rPr>
                <w:rFonts w:ascii="Garamond" w:hAnsi="Garamond"/>
                <w:spacing w:val="-1"/>
              </w:rPr>
              <w:t>CO</w:t>
            </w:r>
          </w:p>
        </w:tc>
      </w:tr>
      <w:tr w:rsidR="00A06FF5" w:rsidRPr="0063195A" w14:paraId="49628A8A" w14:textId="77777777" w:rsidTr="007616CF">
        <w:trPr>
          <w:trHeight w:hRule="exact" w:val="257"/>
        </w:trPr>
        <w:tc>
          <w:tcPr>
            <w:tcW w:w="2587" w:type="dxa"/>
            <w:tcBorders>
              <w:top w:val="single" w:sz="5" w:space="0" w:color="000000"/>
              <w:left w:val="single" w:sz="5" w:space="0" w:color="000000"/>
              <w:bottom w:val="single" w:sz="5" w:space="0" w:color="000000"/>
              <w:right w:val="single" w:sz="5" w:space="0" w:color="000000"/>
            </w:tcBorders>
          </w:tcPr>
          <w:p w14:paraId="2E8AAE23" w14:textId="77777777" w:rsidR="00A06FF5" w:rsidRPr="0063195A" w:rsidRDefault="00A06FF5" w:rsidP="0063195A">
            <w:pPr>
              <w:rPr>
                <w:rFonts w:ascii="Garamond" w:eastAsia="Garamond" w:hAnsi="Garamond" w:cs="Garamond"/>
              </w:rPr>
            </w:pPr>
            <w:r w:rsidRPr="0063195A">
              <w:rPr>
                <w:rFonts w:ascii="Garamond" w:hAnsi="Garamond"/>
                <w:i/>
              </w:rPr>
              <w:t>25</w:t>
            </w:r>
            <w:r w:rsidRPr="0063195A">
              <w:rPr>
                <w:rFonts w:ascii="Garamond" w:hAnsi="Garamond"/>
                <w:i/>
                <w:spacing w:val="-1"/>
              </w:rPr>
              <w:t xml:space="preserve"> October</w:t>
            </w:r>
            <w:r w:rsidRPr="0063195A">
              <w:rPr>
                <w:rFonts w:ascii="Garamond" w:hAnsi="Garamond"/>
                <w:i/>
                <w:spacing w:val="1"/>
              </w:rPr>
              <w:t xml:space="preserve"> </w:t>
            </w:r>
            <w:r w:rsidRPr="0063195A">
              <w:rPr>
                <w:rFonts w:ascii="Garamond" w:hAnsi="Garamond"/>
                <w:i/>
                <w:spacing w:val="-1"/>
              </w:rPr>
              <w:t>2021</w:t>
            </w:r>
          </w:p>
        </w:tc>
        <w:tc>
          <w:tcPr>
            <w:tcW w:w="3827" w:type="dxa"/>
            <w:tcBorders>
              <w:top w:val="single" w:sz="5" w:space="0" w:color="000000"/>
              <w:left w:val="single" w:sz="5" w:space="0" w:color="000000"/>
              <w:bottom w:val="single" w:sz="5" w:space="0" w:color="000000"/>
              <w:right w:val="single" w:sz="5" w:space="0" w:color="000000"/>
            </w:tcBorders>
          </w:tcPr>
          <w:p w14:paraId="1947512E" w14:textId="77777777" w:rsidR="00A06FF5" w:rsidRPr="0063195A" w:rsidRDefault="00A06FF5" w:rsidP="0063195A">
            <w:pPr>
              <w:rPr>
                <w:rFonts w:ascii="Garamond" w:eastAsia="Garamond" w:hAnsi="Garamond" w:cs="Garamond"/>
              </w:rPr>
            </w:pPr>
            <w:r w:rsidRPr="0063195A">
              <w:rPr>
                <w:rFonts w:ascii="Garamond" w:hAnsi="Garamond"/>
                <w:spacing w:val="-1"/>
              </w:rPr>
              <w:t>Select</w:t>
            </w:r>
            <w:r w:rsidRPr="0063195A">
              <w:rPr>
                <w:rFonts w:ascii="Garamond" w:hAnsi="Garamond"/>
              </w:rPr>
              <w:t xml:space="preserve"> </w:t>
            </w:r>
            <w:r w:rsidRPr="0063195A">
              <w:rPr>
                <w:rFonts w:ascii="Garamond" w:hAnsi="Garamond"/>
                <w:spacing w:val="-1"/>
              </w:rPr>
              <w:t>MTR</w:t>
            </w:r>
            <w:r w:rsidRPr="0063195A">
              <w:rPr>
                <w:rFonts w:ascii="Garamond" w:hAnsi="Garamond"/>
                <w:spacing w:val="2"/>
              </w:rPr>
              <w:t xml:space="preserve"> </w:t>
            </w:r>
            <w:r w:rsidRPr="0063195A">
              <w:rPr>
                <w:rFonts w:ascii="Garamond" w:hAnsi="Garamond"/>
                <w:spacing w:val="-1"/>
              </w:rPr>
              <w:t>Consultant</w:t>
            </w:r>
          </w:p>
        </w:tc>
        <w:tc>
          <w:tcPr>
            <w:tcW w:w="3037" w:type="dxa"/>
            <w:tcBorders>
              <w:top w:val="single" w:sz="5" w:space="0" w:color="000000"/>
              <w:left w:val="single" w:sz="5" w:space="0" w:color="000000"/>
              <w:bottom w:val="single" w:sz="5" w:space="0" w:color="000000"/>
              <w:right w:val="single" w:sz="5" w:space="0" w:color="000000"/>
            </w:tcBorders>
          </w:tcPr>
          <w:p w14:paraId="60020ABB" w14:textId="77777777" w:rsidR="00A06FF5" w:rsidRPr="0063195A" w:rsidRDefault="00A06FF5" w:rsidP="0063195A">
            <w:pPr>
              <w:rPr>
                <w:rFonts w:ascii="Garamond" w:eastAsia="Garamond" w:hAnsi="Garamond" w:cs="Garamond"/>
              </w:rPr>
            </w:pPr>
            <w:r w:rsidRPr="0063195A">
              <w:rPr>
                <w:rFonts w:ascii="Garamond" w:hAnsi="Garamond"/>
                <w:spacing w:val="-1"/>
              </w:rPr>
              <w:t>UNDP</w:t>
            </w:r>
            <w:r w:rsidRPr="0063195A">
              <w:rPr>
                <w:rFonts w:ascii="Garamond" w:hAnsi="Garamond"/>
              </w:rPr>
              <w:t xml:space="preserve"> </w:t>
            </w:r>
            <w:r w:rsidRPr="0063195A">
              <w:rPr>
                <w:rFonts w:ascii="Garamond" w:hAnsi="Garamond"/>
                <w:spacing w:val="-1"/>
              </w:rPr>
              <w:t>CO</w:t>
            </w:r>
          </w:p>
        </w:tc>
      </w:tr>
      <w:tr w:rsidR="00A06FF5" w:rsidRPr="0063195A" w14:paraId="5F395984" w14:textId="77777777" w:rsidTr="007616CF">
        <w:trPr>
          <w:trHeight w:hRule="exact" w:val="507"/>
        </w:trPr>
        <w:tc>
          <w:tcPr>
            <w:tcW w:w="2587" w:type="dxa"/>
            <w:tcBorders>
              <w:top w:val="single" w:sz="5" w:space="0" w:color="000000"/>
              <w:left w:val="single" w:sz="5" w:space="0" w:color="000000"/>
              <w:bottom w:val="single" w:sz="5" w:space="0" w:color="000000"/>
              <w:right w:val="single" w:sz="5" w:space="0" w:color="000000"/>
            </w:tcBorders>
          </w:tcPr>
          <w:p w14:paraId="6469AB78" w14:textId="77777777" w:rsidR="00A06FF5" w:rsidRPr="0063195A" w:rsidRDefault="00A06FF5" w:rsidP="0063195A">
            <w:pPr>
              <w:rPr>
                <w:rFonts w:ascii="Garamond" w:eastAsia="Garamond" w:hAnsi="Garamond" w:cs="Garamond"/>
              </w:rPr>
            </w:pPr>
            <w:r w:rsidRPr="0063195A">
              <w:rPr>
                <w:rFonts w:ascii="Garamond" w:hAnsi="Garamond"/>
                <w:i/>
                <w:spacing w:val="-1"/>
              </w:rPr>
              <w:t>01 November</w:t>
            </w:r>
            <w:r w:rsidRPr="0063195A">
              <w:rPr>
                <w:rFonts w:ascii="Garamond" w:hAnsi="Garamond"/>
                <w:i/>
                <w:spacing w:val="1"/>
              </w:rPr>
              <w:t xml:space="preserve"> </w:t>
            </w:r>
            <w:r w:rsidRPr="0063195A">
              <w:rPr>
                <w:rFonts w:ascii="Garamond" w:hAnsi="Garamond"/>
                <w:i/>
                <w:spacing w:val="-1"/>
              </w:rPr>
              <w:t>2021</w:t>
            </w:r>
          </w:p>
        </w:tc>
        <w:tc>
          <w:tcPr>
            <w:tcW w:w="3827" w:type="dxa"/>
            <w:tcBorders>
              <w:top w:val="single" w:sz="5" w:space="0" w:color="000000"/>
              <w:left w:val="single" w:sz="5" w:space="0" w:color="000000"/>
              <w:bottom w:val="single" w:sz="5" w:space="0" w:color="000000"/>
              <w:right w:val="single" w:sz="5" w:space="0" w:color="000000"/>
            </w:tcBorders>
          </w:tcPr>
          <w:p w14:paraId="44E4048B" w14:textId="77777777" w:rsidR="00A06FF5" w:rsidRPr="0063195A" w:rsidRDefault="00A06FF5" w:rsidP="0063195A">
            <w:pPr>
              <w:rPr>
                <w:rFonts w:ascii="Garamond" w:eastAsia="Garamond" w:hAnsi="Garamond" w:cs="Garamond"/>
              </w:rPr>
            </w:pPr>
            <w:r w:rsidRPr="0063195A">
              <w:rPr>
                <w:rFonts w:ascii="Garamond" w:hAnsi="Garamond"/>
              </w:rPr>
              <w:t>Prep the</w:t>
            </w:r>
            <w:r w:rsidRPr="0063195A">
              <w:rPr>
                <w:rFonts w:ascii="Garamond" w:hAnsi="Garamond"/>
                <w:spacing w:val="-3"/>
              </w:rPr>
              <w:t xml:space="preserve"> </w:t>
            </w:r>
            <w:r w:rsidRPr="0063195A">
              <w:rPr>
                <w:rFonts w:ascii="Garamond" w:hAnsi="Garamond"/>
                <w:spacing w:val="-1"/>
              </w:rPr>
              <w:t>MTR</w:t>
            </w:r>
            <w:r w:rsidRPr="0063195A">
              <w:rPr>
                <w:rFonts w:ascii="Garamond" w:hAnsi="Garamond"/>
                <w:spacing w:val="2"/>
              </w:rPr>
              <w:t xml:space="preserve"> </w:t>
            </w:r>
            <w:r w:rsidRPr="0063195A">
              <w:rPr>
                <w:rFonts w:ascii="Garamond" w:hAnsi="Garamond"/>
                <w:spacing w:val="-1"/>
              </w:rPr>
              <w:t>Consultant</w:t>
            </w:r>
            <w:r w:rsidRPr="0063195A">
              <w:rPr>
                <w:rFonts w:ascii="Garamond" w:hAnsi="Garamond"/>
              </w:rPr>
              <w:t xml:space="preserve"> </w:t>
            </w:r>
            <w:r w:rsidRPr="0063195A">
              <w:rPr>
                <w:rFonts w:ascii="Garamond" w:hAnsi="Garamond"/>
                <w:spacing w:val="-1"/>
              </w:rPr>
              <w:t>(handover</w:t>
            </w:r>
            <w:r w:rsidRPr="0063195A">
              <w:rPr>
                <w:rFonts w:ascii="Garamond" w:hAnsi="Garamond"/>
              </w:rPr>
              <w:t xml:space="preserve"> </w:t>
            </w:r>
            <w:r w:rsidRPr="0063195A">
              <w:rPr>
                <w:rFonts w:ascii="Garamond" w:hAnsi="Garamond"/>
                <w:spacing w:val="-1"/>
              </w:rPr>
              <w:t>of</w:t>
            </w:r>
            <w:r w:rsidRPr="0063195A">
              <w:rPr>
                <w:rFonts w:ascii="Garamond" w:hAnsi="Garamond"/>
                <w:spacing w:val="22"/>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Documents)</w:t>
            </w:r>
          </w:p>
        </w:tc>
        <w:tc>
          <w:tcPr>
            <w:tcW w:w="3037" w:type="dxa"/>
            <w:tcBorders>
              <w:top w:val="single" w:sz="5" w:space="0" w:color="000000"/>
              <w:left w:val="single" w:sz="5" w:space="0" w:color="000000"/>
              <w:bottom w:val="single" w:sz="5" w:space="0" w:color="000000"/>
              <w:right w:val="single" w:sz="5" w:space="0" w:color="000000"/>
            </w:tcBorders>
          </w:tcPr>
          <w:p w14:paraId="07AEE2A6" w14:textId="77777777" w:rsidR="00A06FF5" w:rsidRDefault="00A06FF5" w:rsidP="0063195A">
            <w:pPr>
              <w:rPr>
                <w:rFonts w:ascii="Garamond" w:hAnsi="Garamond"/>
                <w:spacing w:val="-1"/>
              </w:rPr>
            </w:pPr>
            <w:r w:rsidRPr="0063195A">
              <w:rPr>
                <w:rFonts w:ascii="Garamond" w:hAnsi="Garamond"/>
                <w:spacing w:val="-1"/>
              </w:rPr>
              <w:t>UNDP</w:t>
            </w:r>
            <w:r w:rsidRPr="0063195A">
              <w:rPr>
                <w:rFonts w:ascii="Garamond" w:hAnsi="Garamond"/>
              </w:rPr>
              <w:t xml:space="preserve"> </w:t>
            </w:r>
            <w:r w:rsidRPr="0063195A">
              <w:rPr>
                <w:rFonts w:ascii="Garamond" w:hAnsi="Garamond"/>
                <w:spacing w:val="-1"/>
              </w:rPr>
              <w:t>CO</w:t>
            </w:r>
            <w:r w:rsidRPr="0063195A">
              <w:rPr>
                <w:rFonts w:ascii="Garamond" w:hAnsi="Garamond"/>
                <w:spacing w:val="-3"/>
              </w:rPr>
              <w:t xml:space="preserve"> </w:t>
            </w:r>
            <w:r w:rsidRPr="0063195A">
              <w:rPr>
                <w:rFonts w:ascii="Garamond" w:hAnsi="Garamond"/>
              </w:rPr>
              <w:t xml:space="preserve">&amp; </w:t>
            </w:r>
            <w:r w:rsidRPr="0063195A">
              <w:rPr>
                <w:rFonts w:ascii="Garamond" w:hAnsi="Garamond"/>
                <w:spacing w:val="-1"/>
              </w:rPr>
              <w:t>PCU</w:t>
            </w:r>
          </w:p>
          <w:p w14:paraId="7A8F1C30" w14:textId="180B61AD" w:rsidR="007616CF" w:rsidRPr="007616CF" w:rsidRDefault="007616CF" w:rsidP="007616CF">
            <w:pPr>
              <w:jc w:val="right"/>
              <w:rPr>
                <w:rFonts w:ascii="Garamond" w:eastAsia="Garamond" w:hAnsi="Garamond" w:cs="Garamond"/>
              </w:rPr>
            </w:pPr>
          </w:p>
        </w:tc>
      </w:tr>
      <w:tr w:rsidR="00A06FF5" w:rsidRPr="0063195A" w14:paraId="61BBB5FA" w14:textId="77777777" w:rsidTr="007616CF">
        <w:trPr>
          <w:trHeight w:hRule="exact" w:val="724"/>
        </w:trPr>
        <w:tc>
          <w:tcPr>
            <w:tcW w:w="2587" w:type="dxa"/>
            <w:tcBorders>
              <w:top w:val="single" w:sz="5" w:space="0" w:color="000000"/>
              <w:left w:val="single" w:sz="5" w:space="0" w:color="000000"/>
              <w:bottom w:val="single" w:sz="5" w:space="0" w:color="000000"/>
              <w:right w:val="single" w:sz="5" w:space="0" w:color="000000"/>
            </w:tcBorders>
          </w:tcPr>
          <w:p w14:paraId="362C155D" w14:textId="77777777" w:rsidR="00A06FF5" w:rsidRPr="0063195A" w:rsidRDefault="00A06FF5" w:rsidP="007616CF">
            <w:pPr>
              <w:ind w:left="37" w:right="133"/>
              <w:rPr>
                <w:rFonts w:ascii="Garamond" w:eastAsia="Garamond" w:hAnsi="Garamond" w:cs="Garamond"/>
              </w:rPr>
            </w:pPr>
            <w:r w:rsidRPr="0063195A">
              <w:rPr>
                <w:rFonts w:ascii="Garamond" w:eastAsia="Garamond" w:hAnsi="Garamond" w:cs="Garamond"/>
                <w:i/>
                <w:spacing w:val="-1"/>
              </w:rPr>
              <w:t>The</w:t>
            </w:r>
            <w:r w:rsidRPr="0063195A">
              <w:rPr>
                <w:rFonts w:ascii="Garamond" w:eastAsia="Garamond" w:hAnsi="Garamond" w:cs="Garamond"/>
                <w:i/>
              </w:rPr>
              <w:t xml:space="preserve"> </w:t>
            </w:r>
            <w:r w:rsidRPr="0063195A">
              <w:rPr>
                <w:rFonts w:ascii="Garamond" w:eastAsia="Garamond" w:hAnsi="Garamond" w:cs="Garamond"/>
                <w:i/>
                <w:spacing w:val="-1"/>
              </w:rPr>
              <w:t>week</w:t>
            </w:r>
            <w:r w:rsidRPr="0063195A">
              <w:rPr>
                <w:rFonts w:ascii="Garamond" w:eastAsia="Garamond" w:hAnsi="Garamond" w:cs="Garamond"/>
                <w:i/>
              </w:rPr>
              <w:t xml:space="preserve"> of </w:t>
            </w:r>
            <w:r w:rsidRPr="0063195A">
              <w:rPr>
                <w:rFonts w:ascii="Garamond" w:eastAsia="Garamond" w:hAnsi="Garamond" w:cs="Garamond"/>
                <w:i/>
                <w:spacing w:val="-1"/>
              </w:rPr>
              <w:t>01</w:t>
            </w:r>
            <w:r w:rsidRPr="0063195A">
              <w:rPr>
                <w:rFonts w:ascii="Garamond" w:eastAsia="Garamond" w:hAnsi="Garamond" w:cs="Garamond"/>
                <w:i/>
                <w:spacing w:val="-3"/>
              </w:rPr>
              <w:t xml:space="preserve"> </w:t>
            </w:r>
            <w:r w:rsidRPr="0063195A">
              <w:rPr>
                <w:rFonts w:ascii="Garamond" w:eastAsia="Garamond" w:hAnsi="Garamond" w:cs="Garamond"/>
                <w:i/>
              </w:rPr>
              <w:t xml:space="preserve">– </w:t>
            </w:r>
            <w:r w:rsidRPr="0063195A">
              <w:rPr>
                <w:rFonts w:ascii="Garamond" w:eastAsia="Garamond" w:hAnsi="Garamond" w:cs="Garamond"/>
                <w:i/>
                <w:spacing w:val="-1"/>
              </w:rPr>
              <w:t>05</w:t>
            </w:r>
          </w:p>
          <w:p w14:paraId="543C66A7" w14:textId="77777777" w:rsidR="00A06FF5" w:rsidRPr="0063195A" w:rsidRDefault="00A06FF5" w:rsidP="007616CF">
            <w:pPr>
              <w:ind w:left="37" w:right="133"/>
              <w:rPr>
                <w:rFonts w:ascii="Garamond" w:eastAsia="Garamond" w:hAnsi="Garamond" w:cs="Garamond"/>
              </w:rPr>
            </w:pPr>
            <w:r w:rsidRPr="0063195A">
              <w:rPr>
                <w:rFonts w:ascii="Garamond" w:hAnsi="Garamond"/>
                <w:i/>
                <w:spacing w:val="-1"/>
              </w:rPr>
              <w:t>November</w:t>
            </w:r>
            <w:r w:rsidRPr="0063195A">
              <w:rPr>
                <w:rFonts w:ascii="Garamond" w:hAnsi="Garamond"/>
                <w:i/>
                <w:spacing w:val="1"/>
              </w:rPr>
              <w:t xml:space="preserve"> </w:t>
            </w:r>
            <w:r w:rsidRPr="0063195A">
              <w:rPr>
                <w:rFonts w:ascii="Garamond" w:hAnsi="Garamond"/>
                <w:i/>
                <w:spacing w:val="-1"/>
              </w:rPr>
              <w:t xml:space="preserve">2021 </w:t>
            </w:r>
            <w:r w:rsidRPr="0063195A">
              <w:rPr>
                <w:rFonts w:ascii="Garamond" w:hAnsi="Garamond"/>
                <w:i/>
              </w:rPr>
              <w:t xml:space="preserve">(3 </w:t>
            </w:r>
            <w:r w:rsidRPr="0063195A">
              <w:rPr>
                <w:rFonts w:ascii="Garamond" w:hAnsi="Garamond"/>
                <w:i/>
                <w:spacing w:val="-1"/>
              </w:rPr>
              <w:t>days)</w:t>
            </w:r>
          </w:p>
        </w:tc>
        <w:tc>
          <w:tcPr>
            <w:tcW w:w="3827" w:type="dxa"/>
            <w:tcBorders>
              <w:top w:val="single" w:sz="5" w:space="0" w:color="000000"/>
              <w:left w:val="single" w:sz="5" w:space="0" w:color="000000"/>
              <w:bottom w:val="single" w:sz="5" w:space="0" w:color="000000"/>
              <w:right w:val="single" w:sz="5" w:space="0" w:color="000000"/>
            </w:tcBorders>
          </w:tcPr>
          <w:p w14:paraId="2C3AF4A7"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Document</w:t>
            </w:r>
            <w:r w:rsidRPr="0063195A">
              <w:rPr>
                <w:rFonts w:ascii="Garamond" w:hAnsi="Garamond"/>
                <w:spacing w:val="-2"/>
              </w:rPr>
              <w:t xml:space="preserve"> </w:t>
            </w:r>
            <w:r w:rsidRPr="0063195A">
              <w:rPr>
                <w:rFonts w:ascii="Garamond" w:hAnsi="Garamond"/>
                <w:spacing w:val="-1"/>
              </w:rPr>
              <w:t>review</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preparing</w:t>
            </w:r>
            <w:r w:rsidRPr="0063195A">
              <w:rPr>
                <w:rFonts w:ascii="Garamond" w:hAnsi="Garamond"/>
              </w:rPr>
              <w:t xml:space="preserve"> </w:t>
            </w:r>
            <w:r w:rsidRPr="0063195A">
              <w:rPr>
                <w:rFonts w:ascii="Garamond" w:hAnsi="Garamond"/>
                <w:spacing w:val="-2"/>
              </w:rPr>
              <w:t>MTR</w:t>
            </w:r>
            <w:r w:rsidRPr="0063195A">
              <w:rPr>
                <w:rFonts w:ascii="Garamond" w:hAnsi="Garamond"/>
                <w:spacing w:val="27"/>
              </w:rPr>
              <w:t xml:space="preserve"> </w:t>
            </w:r>
            <w:r w:rsidRPr="0063195A">
              <w:rPr>
                <w:rFonts w:ascii="Garamond" w:hAnsi="Garamond"/>
                <w:spacing w:val="-1"/>
              </w:rPr>
              <w:t>Inception</w:t>
            </w:r>
            <w:r w:rsidRPr="0063195A">
              <w:rPr>
                <w:rFonts w:ascii="Garamond" w:hAnsi="Garamond"/>
                <w:spacing w:val="-2"/>
              </w:rPr>
              <w:t xml:space="preserve"> </w:t>
            </w:r>
            <w:r w:rsidRPr="0063195A">
              <w:rPr>
                <w:rFonts w:ascii="Garamond" w:hAnsi="Garamond"/>
                <w:spacing w:val="-1"/>
              </w:rPr>
              <w:t>Report</w:t>
            </w:r>
          </w:p>
        </w:tc>
        <w:tc>
          <w:tcPr>
            <w:tcW w:w="3037" w:type="dxa"/>
            <w:tcBorders>
              <w:top w:val="single" w:sz="5" w:space="0" w:color="000000"/>
              <w:left w:val="single" w:sz="5" w:space="0" w:color="000000"/>
              <w:bottom w:val="single" w:sz="5" w:space="0" w:color="000000"/>
              <w:right w:val="single" w:sz="5" w:space="0" w:color="000000"/>
            </w:tcBorders>
          </w:tcPr>
          <w:p w14:paraId="6CC8784B"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Evaluator</w:t>
            </w:r>
          </w:p>
        </w:tc>
      </w:tr>
      <w:tr w:rsidR="00A06FF5" w:rsidRPr="0063195A" w14:paraId="2B92EAEB" w14:textId="77777777" w:rsidTr="007616CF">
        <w:trPr>
          <w:trHeight w:hRule="exact" w:val="632"/>
        </w:trPr>
        <w:tc>
          <w:tcPr>
            <w:tcW w:w="2587" w:type="dxa"/>
            <w:tcBorders>
              <w:top w:val="single" w:sz="5" w:space="0" w:color="000000"/>
              <w:left w:val="single" w:sz="5" w:space="0" w:color="000000"/>
              <w:bottom w:val="single" w:sz="5" w:space="0" w:color="000000"/>
              <w:right w:val="single" w:sz="5" w:space="0" w:color="000000"/>
            </w:tcBorders>
          </w:tcPr>
          <w:p w14:paraId="794124D6" w14:textId="77777777" w:rsidR="00A06FF5" w:rsidRPr="0063195A" w:rsidRDefault="00A06FF5" w:rsidP="007616CF">
            <w:pPr>
              <w:ind w:left="37" w:right="133"/>
              <w:rPr>
                <w:rFonts w:ascii="Garamond" w:eastAsia="Garamond" w:hAnsi="Garamond" w:cs="Garamond"/>
              </w:rPr>
            </w:pPr>
            <w:r w:rsidRPr="0063195A">
              <w:rPr>
                <w:rFonts w:ascii="Garamond" w:eastAsia="Garamond" w:hAnsi="Garamond" w:cs="Garamond"/>
                <w:i/>
                <w:spacing w:val="-1"/>
              </w:rPr>
              <w:t>The</w:t>
            </w:r>
            <w:r w:rsidRPr="0063195A">
              <w:rPr>
                <w:rFonts w:ascii="Garamond" w:eastAsia="Garamond" w:hAnsi="Garamond" w:cs="Garamond"/>
                <w:i/>
              </w:rPr>
              <w:t xml:space="preserve"> </w:t>
            </w:r>
            <w:r w:rsidRPr="0063195A">
              <w:rPr>
                <w:rFonts w:ascii="Garamond" w:eastAsia="Garamond" w:hAnsi="Garamond" w:cs="Garamond"/>
                <w:i/>
                <w:spacing w:val="-1"/>
              </w:rPr>
              <w:t>week</w:t>
            </w:r>
            <w:r w:rsidRPr="0063195A">
              <w:rPr>
                <w:rFonts w:ascii="Garamond" w:eastAsia="Garamond" w:hAnsi="Garamond" w:cs="Garamond"/>
                <w:i/>
              </w:rPr>
              <w:t xml:space="preserve"> of 15</w:t>
            </w:r>
            <w:r w:rsidRPr="0063195A">
              <w:rPr>
                <w:rFonts w:ascii="Garamond" w:eastAsia="Garamond" w:hAnsi="Garamond" w:cs="Garamond"/>
                <w:i/>
                <w:spacing w:val="-3"/>
              </w:rPr>
              <w:t xml:space="preserve"> </w:t>
            </w:r>
            <w:r w:rsidRPr="0063195A">
              <w:rPr>
                <w:rFonts w:ascii="Garamond" w:eastAsia="Garamond" w:hAnsi="Garamond" w:cs="Garamond"/>
                <w:i/>
              </w:rPr>
              <w:t xml:space="preserve">– </w:t>
            </w:r>
            <w:r w:rsidRPr="0063195A">
              <w:rPr>
                <w:rFonts w:ascii="Garamond" w:eastAsia="Garamond" w:hAnsi="Garamond" w:cs="Garamond"/>
                <w:i/>
                <w:spacing w:val="-1"/>
              </w:rPr>
              <w:t>19</w:t>
            </w:r>
          </w:p>
          <w:p w14:paraId="532F30F5" w14:textId="77777777" w:rsidR="00A06FF5" w:rsidRPr="0063195A" w:rsidRDefault="00A06FF5" w:rsidP="007616CF">
            <w:pPr>
              <w:ind w:left="37" w:right="133"/>
              <w:rPr>
                <w:rFonts w:ascii="Garamond" w:eastAsia="Garamond" w:hAnsi="Garamond" w:cs="Garamond"/>
              </w:rPr>
            </w:pPr>
            <w:r w:rsidRPr="0063195A">
              <w:rPr>
                <w:rFonts w:ascii="Garamond" w:hAnsi="Garamond"/>
                <w:i/>
                <w:spacing w:val="-1"/>
              </w:rPr>
              <w:t>November</w:t>
            </w:r>
            <w:r w:rsidRPr="0063195A">
              <w:rPr>
                <w:rFonts w:ascii="Garamond" w:hAnsi="Garamond"/>
                <w:i/>
                <w:spacing w:val="1"/>
              </w:rPr>
              <w:t xml:space="preserve"> </w:t>
            </w:r>
            <w:r w:rsidRPr="0063195A">
              <w:rPr>
                <w:rFonts w:ascii="Garamond" w:hAnsi="Garamond"/>
                <w:i/>
                <w:spacing w:val="-1"/>
              </w:rPr>
              <w:t xml:space="preserve">2021 </w:t>
            </w:r>
            <w:r w:rsidRPr="0063195A">
              <w:rPr>
                <w:rFonts w:ascii="Garamond" w:hAnsi="Garamond"/>
                <w:i/>
              </w:rPr>
              <w:t>(2</w:t>
            </w:r>
            <w:r w:rsidRPr="0063195A">
              <w:rPr>
                <w:rFonts w:ascii="Garamond" w:hAnsi="Garamond"/>
                <w:i/>
                <w:spacing w:val="-1"/>
              </w:rPr>
              <w:t xml:space="preserve"> days)</w:t>
            </w:r>
          </w:p>
        </w:tc>
        <w:tc>
          <w:tcPr>
            <w:tcW w:w="3827" w:type="dxa"/>
            <w:tcBorders>
              <w:top w:val="single" w:sz="5" w:space="0" w:color="000000"/>
              <w:left w:val="single" w:sz="5" w:space="0" w:color="000000"/>
              <w:bottom w:val="single" w:sz="5" w:space="0" w:color="000000"/>
              <w:right w:val="single" w:sz="5" w:space="0" w:color="000000"/>
            </w:tcBorders>
          </w:tcPr>
          <w:p w14:paraId="547613B9"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Finalization and</w:t>
            </w:r>
            <w:r w:rsidRPr="0063195A">
              <w:rPr>
                <w:rFonts w:ascii="Garamond" w:hAnsi="Garamond"/>
              </w:rPr>
              <w:t xml:space="preserve"> </w:t>
            </w:r>
            <w:r w:rsidRPr="0063195A">
              <w:rPr>
                <w:rFonts w:ascii="Garamond" w:hAnsi="Garamond"/>
                <w:spacing w:val="-1"/>
              </w:rPr>
              <w:t>Validation</w:t>
            </w:r>
            <w:r w:rsidRPr="0063195A">
              <w:rPr>
                <w:rFonts w:ascii="Garamond" w:hAnsi="Garamond"/>
                <w:spacing w:val="-3"/>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2"/>
              </w:rPr>
              <w:t>MTR</w:t>
            </w:r>
            <w:r w:rsidRPr="0063195A">
              <w:rPr>
                <w:rFonts w:ascii="Garamond" w:hAnsi="Garamond"/>
                <w:spacing w:val="37"/>
              </w:rPr>
              <w:t xml:space="preserve"> </w:t>
            </w:r>
            <w:r w:rsidRPr="0063195A">
              <w:rPr>
                <w:rFonts w:ascii="Garamond" w:hAnsi="Garamond"/>
                <w:spacing w:val="-1"/>
              </w:rPr>
              <w:t>Inception</w:t>
            </w:r>
            <w:r w:rsidRPr="0063195A">
              <w:rPr>
                <w:rFonts w:ascii="Garamond" w:hAnsi="Garamond"/>
                <w:spacing w:val="-2"/>
              </w:rPr>
              <w:t xml:space="preserve"> </w:t>
            </w:r>
            <w:r w:rsidRPr="0063195A">
              <w:rPr>
                <w:rFonts w:ascii="Garamond" w:hAnsi="Garamond"/>
                <w:spacing w:val="-1"/>
              </w:rPr>
              <w:t>Report</w:t>
            </w:r>
          </w:p>
        </w:tc>
        <w:tc>
          <w:tcPr>
            <w:tcW w:w="3037" w:type="dxa"/>
            <w:tcBorders>
              <w:top w:val="single" w:sz="5" w:space="0" w:color="000000"/>
              <w:left w:val="single" w:sz="5" w:space="0" w:color="000000"/>
              <w:bottom w:val="single" w:sz="5" w:space="0" w:color="000000"/>
              <w:right w:val="single" w:sz="5" w:space="0" w:color="000000"/>
            </w:tcBorders>
          </w:tcPr>
          <w:p w14:paraId="50DF8F8D"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Evaluator,</w:t>
            </w:r>
            <w:r w:rsidRPr="0063195A">
              <w:rPr>
                <w:rFonts w:ascii="Garamond" w:hAnsi="Garamond"/>
                <w:spacing w:val="-3"/>
              </w:rPr>
              <w:t xml:space="preserve"> </w:t>
            </w:r>
            <w:r w:rsidRPr="0063195A">
              <w:rPr>
                <w:rFonts w:ascii="Garamond" w:hAnsi="Garamond"/>
                <w:spacing w:val="-2"/>
              </w:rPr>
              <w:t>UNDP</w:t>
            </w:r>
            <w:r w:rsidRPr="0063195A">
              <w:rPr>
                <w:rFonts w:ascii="Garamond" w:hAnsi="Garamond"/>
              </w:rPr>
              <w:t xml:space="preserve"> </w:t>
            </w:r>
            <w:r w:rsidRPr="0063195A">
              <w:rPr>
                <w:rFonts w:ascii="Garamond" w:hAnsi="Garamond"/>
                <w:spacing w:val="-2"/>
              </w:rPr>
              <w:t>CO,</w:t>
            </w:r>
            <w:r w:rsidRPr="0063195A">
              <w:rPr>
                <w:rFonts w:ascii="Garamond" w:hAnsi="Garamond"/>
                <w:spacing w:val="23"/>
              </w:rPr>
              <w:t xml:space="preserve"> </w:t>
            </w:r>
            <w:r w:rsidRPr="0063195A">
              <w:rPr>
                <w:rFonts w:ascii="Garamond" w:hAnsi="Garamond"/>
                <w:spacing w:val="-1"/>
              </w:rPr>
              <w:t>UNDP</w:t>
            </w:r>
            <w:r w:rsidRPr="0063195A">
              <w:rPr>
                <w:rFonts w:ascii="Garamond" w:hAnsi="Garamond"/>
                <w:spacing w:val="-2"/>
              </w:rPr>
              <w:t xml:space="preserve"> </w:t>
            </w:r>
            <w:r w:rsidRPr="0063195A">
              <w:rPr>
                <w:rFonts w:ascii="Garamond" w:hAnsi="Garamond"/>
                <w:spacing w:val="-1"/>
              </w:rPr>
              <w:t>RTA,</w:t>
            </w:r>
            <w:r w:rsidRPr="0063195A">
              <w:rPr>
                <w:rFonts w:ascii="Garamond" w:hAnsi="Garamond"/>
              </w:rPr>
              <w:t xml:space="preserve"> </w:t>
            </w:r>
            <w:r w:rsidRPr="0063195A">
              <w:rPr>
                <w:rFonts w:ascii="Garamond" w:hAnsi="Garamond"/>
                <w:spacing w:val="-1"/>
              </w:rPr>
              <w:t>PCU</w:t>
            </w:r>
          </w:p>
        </w:tc>
      </w:tr>
      <w:tr w:rsidR="00A06FF5" w:rsidRPr="0063195A" w14:paraId="0BE245F4" w14:textId="77777777" w:rsidTr="007616CF">
        <w:trPr>
          <w:trHeight w:hRule="exact" w:val="1418"/>
        </w:trPr>
        <w:tc>
          <w:tcPr>
            <w:tcW w:w="2587" w:type="dxa"/>
            <w:tcBorders>
              <w:top w:val="single" w:sz="5" w:space="0" w:color="000000"/>
              <w:left w:val="single" w:sz="5" w:space="0" w:color="000000"/>
              <w:bottom w:val="single" w:sz="5" w:space="0" w:color="000000"/>
              <w:right w:val="single" w:sz="5" w:space="0" w:color="000000"/>
            </w:tcBorders>
          </w:tcPr>
          <w:p w14:paraId="3E4AF2EB" w14:textId="77777777" w:rsidR="00A06FF5" w:rsidRPr="0063195A" w:rsidRDefault="00A06FF5" w:rsidP="007616CF">
            <w:pPr>
              <w:ind w:left="37" w:right="133"/>
              <w:rPr>
                <w:rFonts w:ascii="Garamond" w:eastAsia="Garamond" w:hAnsi="Garamond" w:cs="Garamond"/>
              </w:rPr>
            </w:pPr>
            <w:r w:rsidRPr="0063195A">
              <w:rPr>
                <w:rFonts w:ascii="Garamond" w:eastAsia="Garamond" w:hAnsi="Garamond" w:cs="Garamond"/>
                <w:i/>
              </w:rPr>
              <w:t>22</w:t>
            </w:r>
            <w:r w:rsidRPr="0063195A">
              <w:rPr>
                <w:rFonts w:ascii="Garamond" w:eastAsia="Garamond" w:hAnsi="Garamond" w:cs="Garamond"/>
                <w:i/>
                <w:spacing w:val="-1"/>
              </w:rPr>
              <w:t xml:space="preserve"> November</w:t>
            </w:r>
            <w:r w:rsidRPr="0063195A">
              <w:rPr>
                <w:rFonts w:ascii="Garamond" w:eastAsia="Garamond" w:hAnsi="Garamond" w:cs="Garamond"/>
                <w:i/>
                <w:spacing w:val="1"/>
              </w:rPr>
              <w:t xml:space="preserve"> </w:t>
            </w:r>
            <w:r w:rsidRPr="0063195A">
              <w:rPr>
                <w:rFonts w:ascii="Garamond" w:eastAsia="Garamond" w:hAnsi="Garamond" w:cs="Garamond"/>
                <w:i/>
                <w:spacing w:val="-1"/>
              </w:rPr>
              <w:t xml:space="preserve">2021 </w:t>
            </w:r>
            <w:r w:rsidRPr="0063195A">
              <w:rPr>
                <w:rFonts w:ascii="Garamond" w:eastAsia="Garamond" w:hAnsi="Garamond" w:cs="Garamond"/>
                <w:i/>
              </w:rPr>
              <w:t>– 17</w:t>
            </w:r>
          </w:p>
          <w:p w14:paraId="5C55E807" w14:textId="77777777" w:rsidR="00A06FF5" w:rsidRPr="0063195A" w:rsidRDefault="00A06FF5" w:rsidP="007616CF">
            <w:pPr>
              <w:ind w:left="37" w:right="133"/>
              <w:rPr>
                <w:rFonts w:ascii="Garamond" w:eastAsia="Garamond" w:hAnsi="Garamond" w:cs="Garamond"/>
              </w:rPr>
            </w:pPr>
            <w:r w:rsidRPr="0063195A">
              <w:rPr>
                <w:rFonts w:ascii="Garamond" w:hAnsi="Garamond"/>
                <w:i/>
                <w:spacing w:val="-1"/>
              </w:rPr>
              <w:t>January</w:t>
            </w:r>
            <w:r w:rsidRPr="0063195A">
              <w:rPr>
                <w:rFonts w:ascii="Garamond" w:hAnsi="Garamond"/>
                <w:i/>
                <w:spacing w:val="1"/>
              </w:rPr>
              <w:t xml:space="preserve"> </w:t>
            </w:r>
            <w:r w:rsidRPr="0063195A">
              <w:rPr>
                <w:rFonts w:ascii="Garamond" w:hAnsi="Garamond"/>
                <w:i/>
                <w:spacing w:val="-1"/>
              </w:rPr>
              <w:t xml:space="preserve">2022 </w:t>
            </w:r>
            <w:r w:rsidRPr="0063195A">
              <w:rPr>
                <w:rFonts w:ascii="Garamond" w:hAnsi="Garamond"/>
                <w:i/>
              </w:rPr>
              <w:t xml:space="preserve">(15 </w:t>
            </w:r>
            <w:r w:rsidRPr="0063195A">
              <w:rPr>
                <w:rFonts w:ascii="Garamond" w:hAnsi="Garamond"/>
                <w:i/>
                <w:spacing w:val="-1"/>
              </w:rPr>
              <w:t>days)</w:t>
            </w:r>
            <w:r w:rsidRPr="0063195A">
              <w:rPr>
                <w:rFonts w:ascii="Garamond" w:hAnsi="Garamond"/>
                <w:i/>
                <w:spacing w:val="26"/>
              </w:rPr>
              <w:t xml:space="preserve"> </w:t>
            </w:r>
            <w:r w:rsidRPr="0063195A">
              <w:rPr>
                <w:rFonts w:ascii="Garamond" w:hAnsi="Garamond"/>
                <w:i/>
                <w:spacing w:val="-1"/>
              </w:rPr>
              <w:t>[includes</w:t>
            </w:r>
            <w:r w:rsidRPr="0063195A">
              <w:rPr>
                <w:rFonts w:ascii="Garamond" w:hAnsi="Garamond"/>
                <w:i/>
              </w:rPr>
              <w:t xml:space="preserve"> </w:t>
            </w:r>
            <w:r w:rsidRPr="0063195A">
              <w:rPr>
                <w:rFonts w:ascii="Garamond" w:hAnsi="Garamond"/>
                <w:i/>
                <w:spacing w:val="-1"/>
              </w:rPr>
              <w:t>potential</w:t>
            </w:r>
            <w:r w:rsidRPr="0063195A">
              <w:rPr>
                <w:rFonts w:ascii="Garamond" w:hAnsi="Garamond"/>
                <w:i/>
              </w:rPr>
              <w:t xml:space="preserve"> </w:t>
            </w:r>
            <w:r w:rsidRPr="0063195A">
              <w:rPr>
                <w:rFonts w:ascii="Garamond" w:hAnsi="Garamond"/>
                <w:i/>
                <w:spacing w:val="-1"/>
              </w:rPr>
              <w:t>delays</w:t>
            </w:r>
            <w:r w:rsidRPr="0063195A">
              <w:rPr>
                <w:rFonts w:ascii="Garamond" w:hAnsi="Garamond"/>
                <w:i/>
                <w:spacing w:val="23"/>
              </w:rPr>
              <w:t xml:space="preserve"> </w:t>
            </w:r>
            <w:r w:rsidRPr="0063195A">
              <w:rPr>
                <w:rFonts w:ascii="Garamond" w:hAnsi="Garamond"/>
                <w:i/>
                <w:spacing w:val="-1"/>
              </w:rPr>
              <w:t>with Christmas</w:t>
            </w:r>
            <w:r w:rsidRPr="0063195A">
              <w:rPr>
                <w:rFonts w:ascii="Garamond" w:hAnsi="Garamond"/>
                <w:i/>
              </w:rPr>
              <w:t xml:space="preserve"> </w:t>
            </w:r>
            <w:r w:rsidRPr="0063195A">
              <w:rPr>
                <w:rFonts w:ascii="Garamond" w:hAnsi="Garamond"/>
                <w:i/>
                <w:spacing w:val="-1"/>
              </w:rPr>
              <w:t>and Year</w:t>
            </w:r>
            <w:r w:rsidRPr="0063195A">
              <w:rPr>
                <w:rFonts w:ascii="Garamond" w:hAnsi="Garamond"/>
                <w:i/>
                <w:spacing w:val="26"/>
              </w:rPr>
              <w:t xml:space="preserve"> </w:t>
            </w:r>
            <w:r w:rsidRPr="0063195A">
              <w:rPr>
                <w:rFonts w:ascii="Garamond" w:hAnsi="Garamond"/>
                <w:i/>
                <w:spacing w:val="-1"/>
              </w:rPr>
              <w:t>End holidays]</w:t>
            </w:r>
          </w:p>
        </w:tc>
        <w:tc>
          <w:tcPr>
            <w:tcW w:w="3827" w:type="dxa"/>
            <w:tcBorders>
              <w:top w:val="single" w:sz="5" w:space="0" w:color="000000"/>
              <w:left w:val="single" w:sz="5" w:space="0" w:color="000000"/>
              <w:bottom w:val="single" w:sz="5" w:space="0" w:color="000000"/>
              <w:right w:val="single" w:sz="5" w:space="0" w:color="000000"/>
            </w:tcBorders>
          </w:tcPr>
          <w:p w14:paraId="66B33965" w14:textId="77777777" w:rsidR="00A06FF5" w:rsidRPr="0063195A" w:rsidRDefault="00A06FF5" w:rsidP="007616CF">
            <w:pPr>
              <w:ind w:left="37" w:right="133"/>
              <w:rPr>
                <w:rFonts w:ascii="Garamond" w:eastAsia="Garamond" w:hAnsi="Garamond" w:cs="Garamond"/>
                <w:sz w:val="32"/>
                <w:szCs w:val="32"/>
              </w:rPr>
            </w:pPr>
          </w:p>
          <w:p w14:paraId="04ADC444"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Consultations</w:t>
            </w:r>
            <w:r w:rsidRPr="0063195A">
              <w:rPr>
                <w:rFonts w:ascii="Garamond" w:hAnsi="Garamond"/>
                <w:spacing w:val="-2"/>
              </w:rPr>
              <w:t xml:space="preserve"> </w:t>
            </w:r>
            <w:r w:rsidRPr="0063195A">
              <w:rPr>
                <w:rFonts w:ascii="Garamond" w:hAnsi="Garamond"/>
                <w:spacing w:val="-1"/>
              </w:rPr>
              <w:t>(remote</w:t>
            </w:r>
            <w:r w:rsidRPr="0063195A">
              <w:rPr>
                <w:rFonts w:ascii="Garamond" w:hAnsi="Garamond"/>
              </w:rPr>
              <w:t xml:space="preserve"> / </w:t>
            </w:r>
            <w:r w:rsidRPr="0063195A">
              <w:rPr>
                <w:rFonts w:ascii="Garamond" w:hAnsi="Garamond"/>
                <w:spacing w:val="-1"/>
              </w:rPr>
              <w:t>virtual):</w:t>
            </w:r>
            <w:r w:rsidRPr="0063195A">
              <w:rPr>
                <w:rFonts w:ascii="Garamond" w:hAnsi="Garamond"/>
                <w:spacing w:val="27"/>
              </w:rPr>
              <w:t xml:space="preserve"> </w:t>
            </w:r>
            <w:r w:rsidRPr="0063195A">
              <w:rPr>
                <w:rFonts w:ascii="Garamond" w:hAnsi="Garamond"/>
                <w:spacing w:val="-1"/>
              </w:rPr>
              <w:t>stakeholder</w:t>
            </w:r>
            <w:r w:rsidRPr="0063195A">
              <w:rPr>
                <w:rFonts w:ascii="Garamond" w:hAnsi="Garamond"/>
                <w:spacing w:val="-2"/>
              </w:rPr>
              <w:t xml:space="preserve"> </w:t>
            </w:r>
            <w:r w:rsidRPr="0063195A">
              <w:rPr>
                <w:rFonts w:ascii="Garamond" w:hAnsi="Garamond"/>
                <w:spacing w:val="-1"/>
              </w:rPr>
              <w:t>meetings</w:t>
            </w:r>
            <w:r w:rsidRPr="0063195A">
              <w:rPr>
                <w:rFonts w:ascii="Garamond" w:hAnsi="Garamond"/>
                <w:spacing w:val="1"/>
              </w:rPr>
              <w:t xml:space="preserve"> </w:t>
            </w:r>
            <w:r w:rsidRPr="0063195A">
              <w:rPr>
                <w:rFonts w:ascii="Garamond" w:hAnsi="Garamond"/>
                <w:spacing w:val="-2"/>
              </w:rPr>
              <w:t>and</w:t>
            </w:r>
            <w:r w:rsidRPr="0063195A">
              <w:rPr>
                <w:rFonts w:ascii="Garamond" w:hAnsi="Garamond"/>
              </w:rPr>
              <w:t xml:space="preserve"> </w:t>
            </w:r>
            <w:r w:rsidRPr="0063195A">
              <w:rPr>
                <w:rFonts w:ascii="Garamond" w:hAnsi="Garamond"/>
                <w:spacing w:val="-1"/>
              </w:rPr>
              <w:t>interviews</w:t>
            </w:r>
          </w:p>
        </w:tc>
        <w:tc>
          <w:tcPr>
            <w:tcW w:w="3037" w:type="dxa"/>
            <w:tcBorders>
              <w:top w:val="single" w:sz="5" w:space="0" w:color="000000"/>
              <w:left w:val="single" w:sz="5" w:space="0" w:color="000000"/>
              <w:bottom w:val="single" w:sz="5" w:space="0" w:color="000000"/>
              <w:right w:val="single" w:sz="5" w:space="0" w:color="000000"/>
            </w:tcBorders>
          </w:tcPr>
          <w:p w14:paraId="194F1FC0" w14:textId="77777777" w:rsidR="00A06FF5" w:rsidRPr="0063195A" w:rsidRDefault="00A06FF5" w:rsidP="007616CF">
            <w:pPr>
              <w:ind w:left="37" w:right="133"/>
              <w:rPr>
                <w:rFonts w:ascii="Garamond" w:eastAsia="Garamond" w:hAnsi="Garamond" w:cs="Garamond"/>
                <w:sz w:val="32"/>
                <w:szCs w:val="32"/>
              </w:rPr>
            </w:pPr>
          </w:p>
          <w:p w14:paraId="0B81C153"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Evaluator,</w:t>
            </w:r>
            <w:r w:rsidRPr="0063195A">
              <w:rPr>
                <w:rFonts w:ascii="Garamond" w:hAnsi="Garamond"/>
                <w:spacing w:val="-3"/>
              </w:rPr>
              <w:t xml:space="preserve"> </w:t>
            </w:r>
            <w:r w:rsidRPr="0063195A">
              <w:rPr>
                <w:rFonts w:ascii="Garamond" w:hAnsi="Garamond"/>
                <w:spacing w:val="-2"/>
              </w:rPr>
              <w:t>UNDP</w:t>
            </w:r>
            <w:r w:rsidRPr="0063195A">
              <w:rPr>
                <w:rFonts w:ascii="Garamond" w:hAnsi="Garamond"/>
              </w:rPr>
              <w:t xml:space="preserve"> </w:t>
            </w:r>
            <w:r w:rsidRPr="0063195A">
              <w:rPr>
                <w:rFonts w:ascii="Garamond" w:hAnsi="Garamond"/>
                <w:spacing w:val="-2"/>
              </w:rPr>
              <w:t>CO,</w:t>
            </w:r>
            <w:r w:rsidRPr="0063195A">
              <w:rPr>
                <w:rFonts w:ascii="Garamond" w:hAnsi="Garamond"/>
                <w:spacing w:val="23"/>
              </w:rPr>
              <w:t xml:space="preserve"> </w:t>
            </w:r>
            <w:r w:rsidRPr="0063195A">
              <w:rPr>
                <w:rFonts w:ascii="Garamond" w:hAnsi="Garamond"/>
                <w:spacing w:val="-1"/>
              </w:rPr>
              <w:t>PCU</w:t>
            </w:r>
          </w:p>
        </w:tc>
      </w:tr>
      <w:tr w:rsidR="00A06FF5" w:rsidRPr="0063195A" w14:paraId="6A456F5E" w14:textId="77777777" w:rsidTr="007616CF">
        <w:trPr>
          <w:trHeight w:hRule="exact" w:val="1249"/>
        </w:trPr>
        <w:tc>
          <w:tcPr>
            <w:tcW w:w="2587" w:type="dxa"/>
            <w:tcBorders>
              <w:top w:val="single" w:sz="5" w:space="0" w:color="000000"/>
              <w:left w:val="single" w:sz="5" w:space="0" w:color="000000"/>
              <w:bottom w:val="single" w:sz="5" w:space="0" w:color="000000"/>
              <w:right w:val="single" w:sz="5" w:space="0" w:color="000000"/>
            </w:tcBorders>
          </w:tcPr>
          <w:p w14:paraId="02A248FB" w14:textId="77777777" w:rsidR="00A06FF5" w:rsidRPr="0063195A" w:rsidRDefault="00A06FF5" w:rsidP="007616CF">
            <w:pPr>
              <w:ind w:left="37" w:right="133"/>
              <w:rPr>
                <w:rFonts w:ascii="Garamond" w:eastAsia="Garamond" w:hAnsi="Garamond" w:cs="Garamond"/>
              </w:rPr>
            </w:pPr>
          </w:p>
          <w:p w14:paraId="26D68686" w14:textId="77777777" w:rsidR="00A06FF5" w:rsidRPr="0063195A" w:rsidRDefault="00A06FF5" w:rsidP="007616CF">
            <w:pPr>
              <w:ind w:left="37" w:right="133"/>
              <w:rPr>
                <w:rFonts w:ascii="Garamond" w:eastAsia="Garamond" w:hAnsi="Garamond" w:cs="Garamond"/>
              </w:rPr>
            </w:pPr>
            <w:r w:rsidRPr="0063195A">
              <w:rPr>
                <w:rFonts w:ascii="Garamond" w:hAnsi="Garamond"/>
                <w:i/>
                <w:spacing w:val="-1"/>
              </w:rPr>
              <w:t>The</w:t>
            </w:r>
            <w:r w:rsidRPr="0063195A">
              <w:rPr>
                <w:rFonts w:ascii="Garamond" w:hAnsi="Garamond"/>
                <w:i/>
              </w:rPr>
              <w:t xml:space="preserve"> </w:t>
            </w:r>
            <w:r w:rsidRPr="0063195A">
              <w:rPr>
                <w:rFonts w:ascii="Garamond" w:hAnsi="Garamond"/>
                <w:i/>
                <w:spacing w:val="-1"/>
              </w:rPr>
              <w:t>week</w:t>
            </w:r>
            <w:r w:rsidRPr="0063195A">
              <w:rPr>
                <w:rFonts w:ascii="Garamond" w:hAnsi="Garamond"/>
                <w:i/>
              </w:rPr>
              <w:t xml:space="preserve"> of 24</w:t>
            </w:r>
            <w:r w:rsidRPr="0063195A">
              <w:rPr>
                <w:rFonts w:ascii="Garamond" w:hAnsi="Garamond"/>
                <w:i/>
                <w:spacing w:val="-3"/>
              </w:rPr>
              <w:t xml:space="preserve"> </w:t>
            </w:r>
            <w:r w:rsidRPr="0063195A">
              <w:rPr>
                <w:rFonts w:ascii="Garamond" w:hAnsi="Garamond"/>
                <w:i/>
              </w:rPr>
              <w:t xml:space="preserve">- </w:t>
            </w:r>
            <w:r w:rsidRPr="0063195A">
              <w:rPr>
                <w:rFonts w:ascii="Garamond" w:hAnsi="Garamond"/>
                <w:i/>
                <w:spacing w:val="-1"/>
              </w:rPr>
              <w:t>28</w:t>
            </w:r>
            <w:r w:rsidRPr="0063195A">
              <w:rPr>
                <w:rFonts w:ascii="Garamond" w:hAnsi="Garamond"/>
                <w:i/>
                <w:spacing w:val="24"/>
              </w:rPr>
              <w:t xml:space="preserve"> </w:t>
            </w:r>
            <w:r w:rsidRPr="0063195A">
              <w:rPr>
                <w:rFonts w:ascii="Garamond" w:hAnsi="Garamond"/>
                <w:i/>
                <w:spacing w:val="-1"/>
              </w:rPr>
              <w:t>January</w:t>
            </w:r>
            <w:r w:rsidRPr="0063195A">
              <w:rPr>
                <w:rFonts w:ascii="Garamond" w:hAnsi="Garamond"/>
                <w:i/>
                <w:spacing w:val="1"/>
              </w:rPr>
              <w:t xml:space="preserve"> </w:t>
            </w:r>
            <w:r w:rsidRPr="0063195A">
              <w:rPr>
                <w:rFonts w:ascii="Garamond" w:hAnsi="Garamond"/>
                <w:i/>
                <w:spacing w:val="-1"/>
              </w:rPr>
              <w:t xml:space="preserve">2022 </w:t>
            </w:r>
            <w:r w:rsidRPr="0063195A">
              <w:rPr>
                <w:rFonts w:ascii="Garamond" w:hAnsi="Garamond"/>
                <w:i/>
              </w:rPr>
              <w:t xml:space="preserve">(exact </w:t>
            </w:r>
            <w:r w:rsidRPr="0063195A">
              <w:rPr>
                <w:rFonts w:ascii="Garamond" w:hAnsi="Garamond"/>
                <w:i/>
                <w:spacing w:val="-1"/>
              </w:rPr>
              <w:t>date</w:t>
            </w:r>
            <w:r w:rsidRPr="0063195A">
              <w:rPr>
                <w:rFonts w:ascii="Garamond" w:hAnsi="Garamond"/>
                <w:i/>
                <w:spacing w:val="27"/>
              </w:rPr>
              <w:t xml:space="preserve"> </w:t>
            </w:r>
            <w:r w:rsidRPr="0063195A">
              <w:rPr>
                <w:rFonts w:ascii="Garamond" w:hAnsi="Garamond"/>
                <w:i/>
              </w:rPr>
              <w:t>to</w:t>
            </w:r>
            <w:r w:rsidRPr="0063195A">
              <w:rPr>
                <w:rFonts w:ascii="Garamond" w:hAnsi="Garamond"/>
                <w:i/>
                <w:spacing w:val="1"/>
              </w:rPr>
              <w:t xml:space="preserve"> </w:t>
            </w:r>
            <w:r w:rsidRPr="0063195A">
              <w:rPr>
                <w:rFonts w:ascii="Garamond" w:hAnsi="Garamond"/>
                <w:i/>
                <w:spacing w:val="-1"/>
              </w:rPr>
              <w:t>be</w:t>
            </w:r>
            <w:r w:rsidRPr="0063195A">
              <w:rPr>
                <w:rFonts w:ascii="Garamond" w:hAnsi="Garamond"/>
                <w:i/>
              </w:rPr>
              <w:t xml:space="preserve"> </w:t>
            </w:r>
            <w:r w:rsidRPr="0063195A">
              <w:rPr>
                <w:rFonts w:ascii="Garamond" w:hAnsi="Garamond"/>
                <w:i/>
                <w:spacing w:val="-1"/>
              </w:rPr>
              <w:t xml:space="preserve">confirmed) </w:t>
            </w:r>
            <w:r w:rsidRPr="0063195A">
              <w:rPr>
                <w:rFonts w:ascii="Garamond" w:hAnsi="Garamond"/>
                <w:i/>
              </w:rPr>
              <w:t xml:space="preserve">(1 </w:t>
            </w:r>
            <w:r w:rsidRPr="0063195A">
              <w:rPr>
                <w:rFonts w:ascii="Garamond" w:hAnsi="Garamond"/>
                <w:i/>
                <w:spacing w:val="-1"/>
              </w:rPr>
              <w:t>day)</w:t>
            </w:r>
          </w:p>
        </w:tc>
        <w:tc>
          <w:tcPr>
            <w:tcW w:w="3827" w:type="dxa"/>
            <w:tcBorders>
              <w:top w:val="single" w:sz="5" w:space="0" w:color="000000"/>
              <w:left w:val="single" w:sz="5" w:space="0" w:color="000000"/>
              <w:bottom w:val="single" w:sz="5" w:space="0" w:color="000000"/>
              <w:right w:val="single" w:sz="5" w:space="0" w:color="000000"/>
            </w:tcBorders>
          </w:tcPr>
          <w:p w14:paraId="0EF38526"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Consultations</w:t>
            </w:r>
            <w:r w:rsidRPr="0063195A">
              <w:rPr>
                <w:rFonts w:ascii="Garamond" w:hAnsi="Garamond"/>
                <w:spacing w:val="2"/>
              </w:rPr>
              <w:t xml:space="preserve"> </w:t>
            </w:r>
            <w:r w:rsidRPr="0063195A">
              <w:rPr>
                <w:rFonts w:ascii="Garamond" w:hAnsi="Garamond"/>
                <w:spacing w:val="-1"/>
              </w:rPr>
              <w:t>wrap-up</w:t>
            </w:r>
            <w:r w:rsidRPr="0063195A">
              <w:rPr>
                <w:rFonts w:ascii="Garamond" w:hAnsi="Garamond"/>
                <w:spacing w:val="-3"/>
              </w:rPr>
              <w:t xml:space="preserve"> </w:t>
            </w:r>
            <w:r w:rsidRPr="0063195A">
              <w:rPr>
                <w:rFonts w:ascii="Garamond" w:hAnsi="Garamond"/>
                <w:spacing w:val="-1"/>
              </w:rPr>
              <w:t xml:space="preserve">meeting </w:t>
            </w:r>
            <w:r w:rsidRPr="0063195A">
              <w:rPr>
                <w:rFonts w:ascii="Garamond" w:hAnsi="Garamond"/>
              </w:rPr>
              <w:t>&amp;</w:t>
            </w:r>
            <w:r w:rsidRPr="0063195A">
              <w:rPr>
                <w:rFonts w:ascii="Garamond" w:hAnsi="Garamond"/>
                <w:spacing w:val="21"/>
              </w:rPr>
              <w:t xml:space="preserve"> </w:t>
            </w:r>
            <w:r w:rsidRPr="0063195A">
              <w:rPr>
                <w:rFonts w:ascii="Garamond" w:hAnsi="Garamond"/>
                <w:spacing w:val="-1"/>
              </w:rPr>
              <w:t>presentation</w:t>
            </w:r>
            <w:r w:rsidRPr="0063195A">
              <w:rPr>
                <w:rFonts w:ascii="Garamond" w:hAnsi="Garamond"/>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1"/>
              </w:rPr>
              <w:t>initial</w:t>
            </w:r>
            <w:r w:rsidRPr="0063195A">
              <w:rPr>
                <w:rFonts w:ascii="Garamond" w:hAnsi="Garamond"/>
              </w:rPr>
              <w:t xml:space="preserve"> </w:t>
            </w:r>
            <w:r w:rsidRPr="0063195A">
              <w:rPr>
                <w:rFonts w:ascii="Garamond" w:hAnsi="Garamond"/>
                <w:spacing w:val="-1"/>
              </w:rPr>
              <w:t>findings-</w:t>
            </w:r>
            <w:r w:rsidRPr="0063195A">
              <w:rPr>
                <w:rFonts w:ascii="Garamond" w:hAnsi="Garamond"/>
              </w:rPr>
              <w:t xml:space="preserve"> </w:t>
            </w:r>
            <w:r w:rsidRPr="0063195A">
              <w:rPr>
                <w:rFonts w:ascii="Garamond" w:hAnsi="Garamond"/>
                <w:spacing w:val="-1"/>
              </w:rPr>
              <w:t>earliest</w:t>
            </w:r>
            <w:r w:rsidRPr="0063195A">
              <w:rPr>
                <w:rFonts w:ascii="Garamond" w:hAnsi="Garamond"/>
                <w:spacing w:val="25"/>
              </w:rPr>
              <w:t xml:space="preserve"> </w:t>
            </w:r>
            <w:r w:rsidRPr="0063195A">
              <w:rPr>
                <w:rFonts w:ascii="Garamond" w:hAnsi="Garamond"/>
                <w:spacing w:val="-1"/>
              </w:rPr>
              <w:t>end</w:t>
            </w:r>
            <w:r w:rsidRPr="0063195A">
              <w:rPr>
                <w:rFonts w:ascii="Garamond" w:hAnsi="Garamond"/>
              </w:rPr>
              <w:t xml:space="preserve"> </w:t>
            </w:r>
            <w:r w:rsidRPr="0063195A">
              <w:rPr>
                <w:rFonts w:ascii="Garamond" w:hAnsi="Garamond"/>
                <w:spacing w:val="-1"/>
              </w:rPr>
              <w:t>of</w:t>
            </w:r>
            <w:r w:rsidRPr="0063195A">
              <w:rPr>
                <w:rFonts w:ascii="Garamond" w:hAnsi="Garamond"/>
                <w:spacing w:val="-2"/>
              </w:rPr>
              <w:t xml:space="preserve"> </w:t>
            </w: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consultations</w:t>
            </w:r>
            <w:r w:rsidRPr="0063195A">
              <w:rPr>
                <w:rFonts w:ascii="Garamond" w:hAnsi="Garamond"/>
                <w:spacing w:val="-2"/>
              </w:rPr>
              <w:t xml:space="preserve"> </w:t>
            </w:r>
            <w:r w:rsidRPr="0063195A">
              <w:rPr>
                <w:rFonts w:ascii="Garamond" w:hAnsi="Garamond"/>
                <w:spacing w:val="-1"/>
              </w:rPr>
              <w:t>(this</w:t>
            </w:r>
            <w:r w:rsidRPr="0063195A">
              <w:rPr>
                <w:rFonts w:ascii="Garamond" w:hAnsi="Garamond"/>
                <w:spacing w:val="1"/>
              </w:rPr>
              <w:t xml:space="preserve"> </w:t>
            </w:r>
            <w:r w:rsidRPr="0063195A">
              <w:rPr>
                <w:rFonts w:ascii="Garamond" w:hAnsi="Garamond"/>
                <w:spacing w:val="-1"/>
              </w:rPr>
              <w:t>includes</w:t>
            </w:r>
            <w:r w:rsidRPr="0063195A">
              <w:rPr>
                <w:rFonts w:ascii="Garamond" w:hAnsi="Garamond"/>
                <w:spacing w:val="21"/>
              </w:rPr>
              <w:t xml:space="preserve"> </w:t>
            </w:r>
            <w:r w:rsidRPr="0063195A">
              <w:rPr>
                <w:rFonts w:ascii="Garamond" w:hAnsi="Garamond"/>
                <w:spacing w:val="-1"/>
              </w:rPr>
              <w:t>presentation</w:t>
            </w:r>
            <w:r w:rsidRPr="0063195A">
              <w:rPr>
                <w:rFonts w:ascii="Garamond" w:hAnsi="Garamond"/>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1"/>
              </w:rPr>
              <w:t>preliminary</w:t>
            </w:r>
            <w:r w:rsidRPr="0063195A">
              <w:rPr>
                <w:rFonts w:ascii="Garamond" w:hAnsi="Garamond"/>
              </w:rPr>
              <w:t xml:space="preserve"> </w:t>
            </w:r>
            <w:r w:rsidRPr="0063195A">
              <w:rPr>
                <w:rFonts w:ascii="Garamond" w:hAnsi="Garamond"/>
                <w:spacing w:val="-1"/>
              </w:rPr>
              <w:t>findings</w:t>
            </w:r>
            <w:r w:rsidRPr="0063195A">
              <w:rPr>
                <w:rFonts w:ascii="Garamond" w:hAnsi="Garamond"/>
              </w:rPr>
              <w:t xml:space="preserve"> </w:t>
            </w:r>
            <w:r w:rsidRPr="0063195A">
              <w:rPr>
                <w:rFonts w:ascii="Garamond" w:hAnsi="Garamond"/>
                <w:spacing w:val="-1"/>
              </w:rPr>
              <w:t>to</w:t>
            </w:r>
            <w:r w:rsidRPr="0063195A">
              <w:rPr>
                <w:rFonts w:ascii="Garamond" w:hAnsi="Garamond"/>
              </w:rPr>
              <w:t xml:space="preserve"> the</w:t>
            </w:r>
            <w:r w:rsidRPr="0063195A">
              <w:rPr>
                <w:rFonts w:ascii="Garamond" w:hAnsi="Garamond"/>
                <w:spacing w:val="30"/>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Steering</w:t>
            </w:r>
            <w:r w:rsidRPr="0063195A">
              <w:rPr>
                <w:rFonts w:ascii="Garamond" w:hAnsi="Garamond"/>
              </w:rPr>
              <w:t xml:space="preserve"> </w:t>
            </w:r>
            <w:r w:rsidRPr="0063195A">
              <w:rPr>
                <w:rFonts w:ascii="Garamond" w:hAnsi="Garamond"/>
                <w:spacing w:val="-1"/>
              </w:rPr>
              <w:t>Committee</w:t>
            </w:r>
            <w:r w:rsidRPr="0063195A">
              <w:rPr>
                <w:rFonts w:ascii="Garamond" w:hAnsi="Garamond"/>
                <w:spacing w:val="-4"/>
              </w:rPr>
              <w:t xml:space="preserve"> </w:t>
            </w:r>
            <w:r w:rsidRPr="0063195A">
              <w:rPr>
                <w:rFonts w:ascii="Garamond" w:hAnsi="Garamond"/>
              </w:rPr>
              <w:t xml:space="preserve">if </w:t>
            </w:r>
            <w:r w:rsidRPr="0063195A">
              <w:rPr>
                <w:rFonts w:ascii="Garamond" w:hAnsi="Garamond"/>
                <w:spacing w:val="-1"/>
              </w:rPr>
              <w:t>possible)</w:t>
            </w:r>
          </w:p>
        </w:tc>
        <w:tc>
          <w:tcPr>
            <w:tcW w:w="3037" w:type="dxa"/>
            <w:tcBorders>
              <w:top w:val="single" w:sz="5" w:space="0" w:color="000000"/>
              <w:left w:val="single" w:sz="5" w:space="0" w:color="000000"/>
              <w:bottom w:val="single" w:sz="5" w:space="0" w:color="000000"/>
              <w:right w:val="single" w:sz="5" w:space="0" w:color="000000"/>
            </w:tcBorders>
          </w:tcPr>
          <w:p w14:paraId="2F47AB58" w14:textId="77777777" w:rsidR="00A06FF5" w:rsidRPr="0063195A" w:rsidRDefault="00A06FF5" w:rsidP="007616CF">
            <w:pPr>
              <w:ind w:left="37" w:right="133"/>
              <w:rPr>
                <w:rFonts w:ascii="Garamond" w:eastAsia="Garamond" w:hAnsi="Garamond" w:cs="Garamond"/>
                <w:sz w:val="32"/>
                <w:szCs w:val="32"/>
              </w:rPr>
            </w:pPr>
          </w:p>
          <w:p w14:paraId="6B850CB5"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Consultant,</w:t>
            </w:r>
            <w:r w:rsidRPr="0063195A">
              <w:rPr>
                <w:rFonts w:ascii="Garamond" w:hAnsi="Garamond"/>
                <w:spacing w:val="-3"/>
              </w:rPr>
              <w:t xml:space="preserve"> </w:t>
            </w:r>
            <w:r w:rsidRPr="0063195A">
              <w:rPr>
                <w:rFonts w:ascii="Garamond" w:hAnsi="Garamond"/>
                <w:spacing w:val="-2"/>
              </w:rPr>
              <w:t>UNDP</w:t>
            </w:r>
            <w:r w:rsidRPr="0063195A">
              <w:rPr>
                <w:rFonts w:ascii="Garamond" w:hAnsi="Garamond"/>
              </w:rPr>
              <w:t xml:space="preserve"> </w:t>
            </w:r>
            <w:r w:rsidRPr="0063195A">
              <w:rPr>
                <w:rFonts w:ascii="Garamond" w:hAnsi="Garamond"/>
                <w:spacing w:val="-1"/>
              </w:rPr>
              <w:t>CO,</w:t>
            </w:r>
            <w:r w:rsidRPr="0063195A">
              <w:rPr>
                <w:rFonts w:ascii="Garamond" w:hAnsi="Garamond"/>
                <w:spacing w:val="27"/>
              </w:rPr>
              <w:t xml:space="preserve"> </w:t>
            </w:r>
            <w:r w:rsidRPr="0063195A">
              <w:rPr>
                <w:rFonts w:ascii="Garamond" w:hAnsi="Garamond"/>
                <w:spacing w:val="-1"/>
              </w:rPr>
              <w:t>UNDP</w:t>
            </w:r>
            <w:r w:rsidRPr="0063195A">
              <w:rPr>
                <w:rFonts w:ascii="Garamond" w:hAnsi="Garamond"/>
                <w:spacing w:val="-2"/>
              </w:rPr>
              <w:t xml:space="preserve"> </w:t>
            </w:r>
            <w:r w:rsidRPr="0063195A">
              <w:rPr>
                <w:rFonts w:ascii="Garamond" w:hAnsi="Garamond"/>
                <w:spacing w:val="-1"/>
              </w:rPr>
              <w:t>RTA,</w:t>
            </w:r>
            <w:r w:rsidRPr="0063195A">
              <w:rPr>
                <w:rFonts w:ascii="Garamond" w:hAnsi="Garamond"/>
              </w:rPr>
              <w:t xml:space="preserve"> </w:t>
            </w:r>
            <w:r w:rsidRPr="0063195A">
              <w:rPr>
                <w:rFonts w:ascii="Garamond" w:hAnsi="Garamond"/>
                <w:spacing w:val="-1"/>
              </w:rPr>
              <w:t>PCU</w:t>
            </w:r>
          </w:p>
        </w:tc>
      </w:tr>
      <w:tr w:rsidR="00A06FF5" w:rsidRPr="0063195A" w14:paraId="3FC571C7" w14:textId="77777777" w:rsidTr="007616CF">
        <w:trPr>
          <w:trHeight w:hRule="exact" w:val="734"/>
        </w:trPr>
        <w:tc>
          <w:tcPr>
            <w:tcW w:w="2587" w:type="dxa"/>
            <w:tcBorders>
              <w:top w:val="single" w:sz="5" w:space="0" w:color="000000"/>
              <w:left w:val="single" w:sz="5" w:space="0" w:color="000000"/>
              <w:bottom w:val="single" w:sz="5" w:space="0" w:color="000000"/>
              <w:right w:val="single" w:sz="5" w:space="0" w:color="000000"/>
            </w:tcBorders>
          </w:tcPr>
          <w:p w14:paraId="04CE4D7B" w14:textId="77777777" w:rsidR="00A06FF5" w:rsidRPr="0063195A" w:rsidRDefault="00A06FF5" w:rsidP="007616CF">
            <w:pPr>
              <w:ind w:left="37" w:right="133"/>
              <w:rPr>
                <w:rFonts w:ascii="Garamond" w:eastAsia="Garamond" w:hAnsi="Garamond" w:cs="Garamond"/>
              </w:rPr>
            </w:pPr>
            <w:r w:rsidRPr="0063195A">
              <w:rPr>
                <w:rFonts w:ascii="Garamond" w:eastAsia="Garamond" w:hAnsi="Garamond" w:cs="Garamond"/>
                <w:i/>
                <w:spacing w:val="-1"/>
              </w:rPr>
              <w:t>The</w:t>
            </w:r>
            <w:r w:rsidRPr="0063195A">
              <w:rPr>
                <w:rFonts w:ascii="Garamond" w:eastAsia="Garamond" w:hAnsi="Garamond" w:cs="Garamond"/>
                <w:i/>
              </w:rPr>
              <w:t xml:space="preserve"> </w:t>
            </w:r>
            <w:r w:rsidRPr="0063195A">
              <w:rPr>
                <w:rFonts w:ascii="Garamond" w:eastAsia="Garamond" w:hAnsi="Garamond" w:cs="Garamond"/>
                <w:i/>
                <w:spacing w:val="-1"/>
              </w:rPr>
              <w:t>week</w:t>
            </w:r>
            <w:r w:rsidRPr="0063195A">
              <w:rPr>
                <w:rFonts w:ascii="Garamond" w:eastAsia="Garamond" w:hAnsi="Garamond" w:cs="Garamond"/>
                <w:i/>
              </w:rPr>
              <w:t xml:space="preserve"> of 07</w:t>
            </w:r>
            <w:r w:rsidRPr="0063195A">
              <w:rPr>
                <w:rFonts w:ascii="Garamond" w:eastAsia="Garamond" w:hAnsi="Garamond" w:cs="Garamond"/>
                <w:i/>
                <w:spacing w:val="-3"/>
              </w:rPr>
              <w:t xml:space="preserve"> </w:t>
            </w:r>
            <w:r w:rsidRPr="0063195A">
              <w:rPr>
                <w:rFonts w:ascii="Garamond" w:eastAsia="Garamond" w:hAnsi="Garamond" w:cs="Garamond"/>
                <w:i/>
              </w:rPr>
              <w:t xml:space="preserve">– </w:t>
            </w:r>
            <w:r w:rsidRPr="0063195A">
              <w:rPr>
                <w:rFonts w:ascii="Garamond" w:eastAsia="Garamond" w:hAnsi="Garamond" w:cs="Garamond"/>
                <w:i/>
                <w:spacing w:val="-1"/>
              </w:rPr>
              <w:t>18</w:t>
            </w:r>
          </w:p>
          <w:p w14:paraId="797F2379" w14:textId="77777777" w:rsidR="00A06FF5" w:rsidRPr="0063195A" w:rsidRDefault="00A06FF5" w:rsidP="007616CF">
            <w:pPr>
              <w:ind w:left="37" w:right="133"/>
              <w:rPr>
                <w:rFonts w:ascii="Garamond" w:eastAsia="Garamond" w:hAnsi="Garamond" w:cs="Garamond"/>
              </w:rPr>
            </w:pPr>
            <w:r w:rsidRPr="0063195A">
              <w:rPr>
                <w:rFonts w:ascii="Garamond" w:hAnsi="Garamond"/>
                <w:i/>
                <w:spacing w:val="-1"/>
              </w:rPr>
              <w:t>February</w:t>
            </w:r>
            <w:r w:rsidRPr="0063195A">
              <w:rPr>
                <w:rFonts w:ascii="Garamond" w:hAnsi="Garamond"/>
                <w:i/>
                <w:spacing w:val="1"/>
              </w:rPr>
              <w:t xml:space="preserve"> </w:t>
            </w:r>
            <w:r w:rsidRPr="0063195A">
              <w:rPr>
                <w:rFonts w:ascii="Garamond" w:hAnsi="Garamond"/>
                <w:i/>
                <w:spacing w:val="-1"/>
              </w:rPr>
              <w:t>2022</w:t>
            </w:r>
            <w:r w:rsidRPr="0063195A">
              <w:rPr>
                <w:rFonts w:ascii="Garamond" w:hAnsi="Garamond"/>
                <w:i/>
                <w:spacing w:val="-3"/>
              </w:rPr>
              <w:t xml:space="preserve"> </w:t>
            </w:r>
            <w:r w:rsidRPr="0063195A">
              <w:rPr>
                <w:rFonts w:ascii="Garamond" w:hAnsi="Garamond"/>
                <w:i/>
              </w:rPr>
              <w:t xml:space="preserve">(5 </w:t>
            </w:r>
            <w:r w:rsidRPr="0063195A">
              <w:rPr>
                <w:rFonts w:ascii="Garamond" w:hAnsi="Garamond"/>
                <w:i/>
                <w:spacing w:val="-1"/>
              </w:rPr>
              <w:t>days)</w:t>
            </w:r>
          </w:p>
        </w:tc>
        <w:tc>
          <w:tcPr>
            <w:tcW w:w="3827" w:type="dxa"/>
            <w:tcBorders>
              <w:top w:val="single" w:sz="5" w:space="0" w:color="000000"/>
              <w:left w:val="single" w:sz="5" w:space="0" w:color="000000"/>
              <w:bottom w:val="single" w:sz="5" w:space="0" w:color="000000"/>
              <w:right w:val="single" w:sz="5" w:space="0" w:color="000000"/>
            </w:tcBorders>
          </w:tcPr>
          <w:p w14:paraId="1D80D737"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Preparing</w:t>
            </w:r>
            <w:r w:rsidRPr="0063195A">
              <w:rPr>
                <w:rFonts w:ascii="Garamond" w:hAnsi="Garamond"/>
                <w:spacing w:val="-3"/>
              </w:rPr>
              <w:t xml:space="preserve"> </w:t>
            </w:r>
            <w:r w:rsidRPr="0063195A">
              <w:rPr>
                <w:rFonts w:ascii="Garamond" w:hAnsi="Garamond"/>
                <w:spacing w:val="-1"/>
              </w:rPr>
              <w:t>draft</w:t>
            </w:r>
            <w:r w:rsidRPr="0063195A">
              <w:rPr>
                <w:rFonts w:ascii="Garamond" w:hAnsi="Garamond"/>
                <w:spacing w:val="-2"/>
              </w:rPr>
              <w:t xml:space="preserve"> </w:t>
            </w:r>
            <w:r w:rsidRPr="0063195A">
              <w:rPr>
                <w:rFonts w:ascii="Garamond" w:hAnsi="Garamond"/>
                <w:spacing w:val="-1"/>
              </w:rPr>
              <w:t>report</w:t>
            </w:r>
          </w:p>
        </w:tc>
        <w:tc>
          <w:tcPr>
            <w:tcW w:w="3037" w:type="dxa"/>
            <w:tcBorders>
              <w:top w:val="single" w:sz="5" w:space="0" w:color="000000"/>
              <w:left w:val="single" w:sz="5" w:space="0" w:color="000000"/>
              <w:bottom w:val="single" w:sz="5" w:space="0" w:color="000000"/>
              <w:right w:val="single" w:sz="5" w:space="0" w:color="000000"/>
            </w:tcBorders>
          </w:tcPr>
          <w:p w14:paraId="72CD0F00"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Consultant</w:t>
            </w:r>
          </w:p>
        </w:tc>
      </w:tr>
      <w:tr w:rsidR="00A06FF5" w:rsidRPr="0063195A" w14:paraId="0985B4DF" w14:textId="77777777" w:rsidTr="007616CF">
        <w:trPr>
          <w:trHeight w:hRule="exact" w:val="751"/>
        </w:trPr>
        <w:tc>
          <w:tcPr>
            <w:tcW w:w="2587" w:type="dxa"/>
            <w:tcBorders>
              <w:top w:val="single" w:sz="5" w:space="0" w:color="000000"/>
              <w:left w:val="single" w:sz="5" w:space="0" w:color="000000"/>
              <w:bottom w:val="single" w:sz="5" w:space="0" w:color="000000"/>
              <w:right w:val="single" w:sz="5" w:space="0" w:color="000000"/>
            </w:tcBorders>
          </w:tcPr>
          <w:p w14:paraId="14AAC606" w14:textId="77777777" w:rsidR="00A06FF5" w:rsidRPr="0063195A" w:rsidRDefault="00A06FF5" w:rsidP="007616CF">
            <w:pPr>
              <w:ind w:left="37" w:right="133"/>
              <w:rPr>
                <w:rFonts w:ascii="Garamond" w:eastAsia="Garamond" w:hAnsi="Garamond" w:cs="Garamond"/>
              </w:rPr>
            </w:pPr>
            <w:r w:rsidRPr="0063195A">
              <w:rPr>
                <w:rFonts w:ascii="Garamond" w:hAnsi="Garamond"/>
                <w:i/>
              </w:rPr>
              <w:t>01</w:t>
            </w:r>
            <w:r w:rsidRPr="0063195A">
              <w:rPr>
                <w:rFonts w:ascii="Garamond" w:hAnsi="Garamond"/>
                <w:i/>
                <w:spacing w:val="-1"/>
              </w:rPr>
              <w:t xml:space="preserve"> and </w:t>
            </w:r>
            <w:r w:rsidRPr="0063195A">
              <w:rPr>
                <w:rFonts w:ascii="Garamond" w:hAnsi="Garamond"/>
                <w:i/>
              </w:rPr>
              <w:t>02</w:t>
            </w:r>
            <w:r w:rsidRPr="0063195A">
              <w:rPr>
                <w:rFonts w:ascii="Garamond" w:hAnsi="Garamond"/>
                <w:i/>
                <w:spacing w:val="-1"/>
              </w:rPr>
              <w:t xml:space="preserve"> March 2022</w:t>
            </w:r>
          </w:p>
          <w:p w14:paraId="767B88C7" w14:textId="77777777" w:rsidR="00A06FF5" w:rsidRPr="0063195A" w:rsidRDefault="00A06FF5" w:rsidP="007616CF">
            <w:pPr>
              <w:ind w:left="37" w:right="133"/>
              <w:rPr>
                <w:rFonts w:ascii="Garamond" w:eastAsia="Garamond" w:hAnsi="Garamond" w:cs="Garamond"/>
              </w:rPr>
            </w:pPr>
            <w:r w:rsidRPr="0063195A">
              <w:rPr>
                <w:rFonts w:ascii="Garamond" w:hAnsi="Garamond"/>
                <w:i/>
              </w:rPr>
              <w:t xml:space="preserve">(2 </w:t>
            </w:r>
            <w:r w:rsidRPr="0063195A">
              <w:rPr>
                <w:rFonts w:ascii="Garamond" w:hAnsi="Garamond"/>
                <w:i/>
                <w:spacing w:val="-1"/>
              </w:rPr>
              <w:t>days)</w:t>
            </w:r>
          </w:p>
        </w:tc>
        <w:tc>
          <w:tcPr>
            <w:tcW w:w="3827" w:type="dxa"/>
            <w:tcBorders>
              <w:top w:val="single" w:sz="5" w:space="0" w:color="000000"/>
              <w:left w:val="single" w:sz="5" w:space="0" w:color="000000"/>
              <w:bottom w:val="single" w:sz="5" w:space="0" w:color="000000"/>
              <w:right w:val="single" w:sz="5" w:space="0" w:color="000000"/>
            </w:tcBorders>
          </w:tcPr>
          <w:p w14:paraId="7C3B27C3"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Incorporating audit</w:t>
            </w:r>
            <w:r w:rsidRPr="0063195A">
              <w:rPr>
                <w:rFonts w:ascii="Garamond" w:hAnsi="Garamond"/>
              </w:rPr>
              <w:t xml:space="preserve"> </w:t>
            </w:r>
            <w:r w:rsidRPr="0063195A">
              <w:rPr>
                <w:rFonts w:ascii="Garamond" w:hAnsi="Garamond"/>
                <w:spacing w:val="-1"/>
              </w:rPr>
              <w:t>trail</w:t>
            </w:r>
            <w:r w:rsidRPr="0063195A">
              <w:rPr>
                <w:rFonts w:ascii="Garamond" w:hAnsi="Garamond"/>
                <w:spacing w:val="1"/>
              </w:rPr>
              <w:t xml:space="preserve"> </w:t>
            </w:r>
            <w:r w:rsidRPr="0063195A">
              <w:rPr>
                <w:rFonts w:ascii="Garamond" w:hAnsi="Garamond"/>
                <w:spacing w:val="-1"/>
              </w:rPr>
              <w:t>from</w:t>
            </w:r>
            <w:r w:rsidRPr="0063195A">
              <w:rPr>
                <w:rFonts w:ascii="Garamond" w:hAnsi="Garamond"/>
              </w:rPr>
              <w:t xml:space="preserve"> </w:t>
            </w:r>
            <w:r w:rsidRPr="0063195A">
              <w:rPr>
                <w:rFonts w:ascii="Garamond" w:hAnsi="Garamond"/>
                <w:spacing w:val="-1"/>
              </w:rPr>
              <w:t>feedback</w:t>
            </w:r>
            <w:r w:rsidRPr="0063195A">
              <w:rPr>
                <w:rFonts w:ascii="Garamond" w:hAnsi="Garamond"/>
                <w:spacing w:val="25"/>
              </w:rPr>
              <w:t xml:space="preserve"> </w:t>
            </w:r>
            <w:r w:rsidRPr="0063195A">
              <w:rPr>
                <w:rFonts w:ascii="Garamond" w:hAnsi="Garamond"/>
                <w:spacing w:val="-1"/>
              </w:rPr>
              <w:t>on</w:t>
            </w:r>
            <w:r w:rsidRPr="0063195A">
              <w:rPr>
                <w:rFonts w:ascii="Garamond" w:hAnsi="Garamond"/>
              </w:rPr>
              <w:t xml:space="preserve"> </w:t>
            </w:r>
            <w:r w:rsidRPr="0063195A">
              <w:rPr>
                <w:rFonts w:ascii="Garamond" w:hAnsi="Garamond"/>
                <w:spacing w:val="-1"/>
              </w:rPr>
              <w:t>draft</w:t>
            </w:r>
            <w:r w:rsidRPr="0063195A">
              <w:rPr>
                <w:rFonts w:ascii="Garamond" w:hAnsi="Garamond"/>
              </w:rPr>
              <w:t xml:space="preserve"> </w:t>
            </w:r>
            <w:r w:rsidRPr="0063195A">
              <w:rPr>
                <w:rFonts w:ascii="Garamond" w:hAnsi="Garamond"/>
                <w:spacing w:val="-1"/>
              </w:rPr>
              <w:t>report/Finalization</w:t>
            </w:r>
            <w:r w:rsidRPr="0063195A">
              <w:rPr>
                <w:rFonts w:ascii="Garamond" w:hAnsi="Garamond"/>
                <w:spacing w:val="-3"/>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2"/>
              </w:rPr>
              <w:t>MTR</w:t>
            </w:r>
            <w:r w:rsidRPr="0063195A">
              <w:rPr>
                <w:rFonts w:ascii="Garamond" w:hAnsi="Garamond"/>
                <w:spacing w:val="33"/>
              </w:rPr>
              <w:t xml:space="preserve"> </w:t>
            </w:r>
            <w:r w:rsidRPr="0063195A">
              <w:rPr>
                <w:rFonts w:ascii="Garamond" w:hAnsi="Garamond"/>
                <w:spacing w:val="-1"/>
              </w:rPr>
              <w:t>report.</w:t>
            </w:r>
          </w:p>
        </w:tc>
        <w:tc>
          <w:tcPr>
            <w:tcW w:w="3037" w:type="dxa"/>
            <w:tcBorders>
              <w:top w:val="single" w:sz="5" w:space="0" w:color="000000"/>
              <w:left w:val="single" w:sz="5" w:space="0" w:color="000000"/>
              <w:bottom w:val="single" w:sz="5" w:space="0" w:color="000000"/>
              <w:right w:val="single" w:sz="5" w:space="0" w:color="000000"/>
            </w:tcBorders>
          </w:tcPr>
          <w:p w14:paraId="04714C38"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Consultant,</w:t>
            </w:r>
            <w:r w:rsidRPr="0063195A">
              <w:rPr>
                <w:rFonts w:ascii="Garamond" w:hAnsi="Garamond"/>
                <w:spacing w:val="-3"/>
              </w:rPr>
              <w:t xml:space="preserve"> </w:t>
            </w:r>
            <w:r w:rsidRPr="0063195A">
              <w:rPr>
                <w:rFonts w:ascii="Garamond" w:hAnsi="Garamond"/>
                <w:spacing w:val="-2"/>
              </w:rPr>
              <w:t>UNDP</w:t>
            </w:r>
            <w:r w:rsidRPr="0063195A">
              <w:rPr>
                <w:rFonts w:ascii="Garamond" w:hAnsi="Garamond"/>
              </w:rPr>
              <w:t xml:space="preserve"> </w:t>
            </w:r>
            <w:r w:rsidRPr="0063195A">
              <w:rPr>
                <w:rFonts w:ascii="Garamond" w:hAnsi="Garamond"/>
                <w:spacing w:val="-1"/>
              </w:rPr>
              <w:t>CO,</w:t>
            </w:r>
            <w:r w:rsidRPr="0063195A">
              <w:rPr>
                <w:rFonts w:ascii="Garamond" w:hAnsi="Garamond"/>
                <w:spacing w:val="27"/>
              </w:rPr>
              <w:t xml:space="preserve"> </w:t>
            </w:r>
            <w:r w:rsidRPr="0063195A">
              <w:rPr>
                <w:rFonts w:ascii="Garamond" w:hAnsi="Garamond"/>
                <w:spacing w:val="-1"/>
              </w:rPr>
              <w:t>UNDP</w:t>
            </w:r>
            <w:r w:rsidRPr="0063195A">
              <w:rPr>
                <w:rFonts w:ascii="Garamond" w:hAnsi="Garamond"/>
                <w:spacing w:val="-2"/>
              </w:rPr>
              <w:t xml:space="preserve"> </w:t>
            </w:r>
            <w:r w:rsidRPr="0063195A">
              <w:rPr>
                <w:rFonts w:ascii="Garamond" w:hAnsi="Garamond"/>
                <w:spacing w:val="-1"/>
              </w:rPr>
              <w:t>RTA</w:t>
            </w:r>
          </w:p>
        </w:tc>
      </w:tr>
      <w:tr w:rsidR="00A06FF5" w:rsidRPr="0063195A" w14:paraId="5E854F1B" w14:textId="77777777" w:rsidTr="007616CF">
        <w:trPr>
          <w:trHeight w:hRule="exact" w:val="604"/>
        </w:trPr>
        <w:tc>
          <w:tcPr>
            <w:tcW w:w="2587" w:type="dxa"/>
            <w:tcBorders>
              <w:top w:val="single" w:sz="5" w:space="0" w:color="000000"/>
              <w:left w:val="single" w:sz="5" w:space="0" w:color="000000"/>
              <w:bottom w:val="single" w:sz="5" w:space="0" w:color="000000"/>
              <w:right w:val="single" w:sz="5" w:space="0" w:color="000000"/>
            </w:tcBorders>
          </w:tcPr>
          <w:p w14:paraId="69788F26" w14:textId="77777777" w:rsidR="00A06FF5" w:rsidRPr="0063195A" w:rsidRDefault="00A06FF5" w:rsidP="007616CF">
            <w:pPr>
              <w:ind w:left="37" w:right="133"/>
              <w:rPr>
                <w:rFonts w:ascii="Garamond" w:eastAsia="Garamond" w:hAnsi="Garamond" w:cs="Garamond"/>
              </w:rPr>
            </w:pPr>
            <w:r w:rsidRPr="0063195A">
              <w:rPr>
                <w:rFonts w:ascii="Garamond" w:hAnsi="Garamond"/>
                <w:i/>
              </w:rPr>
              <w:t>15</w:t>
            </w:r>
            <w:r w:rsidRPr="0063195A">
              <w:rPr>
                <w:rFonts w:ascii="Garamond" w:hAnsi="Garamond"/>
                <w:i/>
                <w:spacing w:val="-1"/>
              </w:rPr>
              <w:t xml:space="preserve"> and </w:t>
            </w:r>
            <w:r w:rsidRPr="0063195A">
              <w:rPr>
                <w:rFonts w:ascii="Garamond" w:hAnsi="Garamond"/>
                <w:i/>
              </w:rPr>
              <w:t>16</w:t>
            </w:r>
            <w:r w:rsidRPr="0063195A">
              <w:rPr>
                <w:rFonts w:ascii="Garamond" w:hAnsi="Garamond"/>
                <w:i/>
                <w:spacing w:val="-1"/>
              </w:rPr>
              <w:t xml:space="preserve"> March 2022</w:t>
            </w:r>
          </w:p>
          <w:p w14:paraId="5118913A" w14:textId="77777777" w:rsidR="00A06FF5" w:rsidRPr="0063195A" w:rsidRDefault="00A06FF5" w:rsidP="007616CF">
            <w:pPr>
              <w:ind w:left="37" w:right="133"/>
              <w:rPr>
                <w:rFonts w:ascii="Garamond" w:eastAsia="Garamond" w:hAnsi="Garamond" w:cs="Garamond"/>
              </w:rPr>
            </w:pPr>
            <w:r w:rsidRPr="0063195A">
              <w:rPr>
                <w:rFonts w:ascii="Garamond" w:hAnsi="Garamond"/>
                <w:i/>
              </w:rPr>
              <w:t xml:space="preserve">(2 </w:t>
            </w:r>
            <w:r w:rsidRPr="0063195A">
              <w:rPr>
                <w:rFonts w:ascii="Garamond" w:hAnsi="Garamond"/>
                <w:i/>
                <w:spacing w:val="-1"/>
              </w:rPr>
              <w:t>days)</w:t>
            </w:r>
          </w:p>
        </w:tc>
        <w:tc>
          <w:tcPr>
            <w:tcW w:w="3827" w:type="dxa"/>
            <w:tcBorders>
              <w:top w:val="single" w:sz="5" w:space="0" w:color="000000"/>
              <w:left w:val="single" w:sz="5" w:space="0" w:color="000000"/>
              <w:bottom w:val="single" w:sz="5" w:space="0" w:color="000000"/>
              <w:right w:val="single" w:sz="5" w:space="0" w:color="000000"/>
            </w:tcBorders>
          </w:tcPr>
          <w:p w14:paraId="3688318B"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Preparation</w:t>
            </w:r>
            <w:r w:rsidRPr="0063195A">
              <w:rPr>
                <w:rFonts w:ascii="Garamond" w:hAnsi="Garamond"/>
              </w:rPr>
              <w:t xml:space="preserve"> &amp; </w:t>
            </w:r>
            <w:r w:rsidRPr="0063195A">
              <w:rPr>
                <w:rFonts w:ascii="Garamond" w:hAnsi="Garamond"/>
                <w:spacing w:val="-1"/>
              </w:rPr>
              <w:t>Issue of</w:t>
            </w:r>
            <w:r w:rsidRPr="0063195A">
              <w:rPr>
                <w:rFonts w:ascii="Garamond" w:hAnsi="Garamond"/>
                <w:spacing w:val="-2"/>
              </w:rPr>
              <w:t xml:space="preserve"> </w:t>
            </w:r>
            <w:r w:rsidRPr="0063195A">
              <w:rPr>
                <w:rFonts w:ascii="Garamond" w:hAnsi="Garamond"/>
                <w:spacing w:val="-1"/>
              </w:rPr>
              <w:t>Management</w:t>
            </w:r>
            <w:r w:rsidRPr="0063195A">
              <w:rPr>
                <w:rFonts w:ascii="Garamond" w:hAnsi="Garamond"/>
                <w:spacing w:val="24"/>
              </w:rPr>
              <w:t xml:space="preserve"> </w:t>
            </w:r>
            <w:r w:rsidRPr="0063195A">
              <w:rPr>
                <w:rFonts w:ascii="Garamond" w:hAnsi="Garamond"/>
                <w:spacing w:val="-1"/>
              </w:rPr>
              <w:t>Response</w:t>
            </w:r>
          </w:p>
        </w:tc>
        <w:tc>
          <w:tcPr>
            <w:tcW w:w="3037" w:type="dxa"/>
            <w:tcBorders>
              <w:top w:val="single" w:sz="5" w:space="0" w:color="000000"/>
              <w:left w:val="single" w:sz="5" w:space="0" w:color="000000"/>
              <w:bottom w:val="single" w:sz="5" w:space="0" w:color="000000"/>
              <w:right w:val="single" w:sz="5" w:space="0" w:color="000000"/>
            </w:tcBorders>
          </w:tcPr>
          <w:p w14:paraId="21E16250"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UNDP</w:t>
            </w:r>
            <w:r w:rsidRPr="0063195A">
              <w:rPr>
                <w:rFonts w:ascii="Garamond" w:hAnsi="Garamond"/>
              </w:rPr>
              <w:t xml:space="preserve"> </w:t>
            </w:r>
            <w:r w:rsidRPr="0063195A">
              <w:rPr>
                <w:rFonts w:ascii="Garamond" w:hAnsi="Garamond"/>
                <w:spacing w:val="-1"/>
              </w:rPr>
              <w:t>CO</w:t>
            </w:r>
          </w:p>
        </w:tc>
      </w:tr>
      <w:tr w:rsidR="00A06FF5" w:rsidRPr="0063195A" w14:paraId="06B700E0" w14:textId="77777777" w:rsidTr="007616CF">
        <w:trPr>
          <w:trHeight w:hRule="exact" w:val="257"/>
        </w:trPr>
        <w:tc>
          <w:tcPr>
            <w:tcW w:w="2587" w:type="dxa"/>
            <w:tcBorders>
              <w:top w:val="single" w:sz="5" w:space="0" w:color="000000"/>
              <w:left w:val="single" w:sz="5" w:space="0" w:color="000000"/>
              <w:bottom w:val="single" w:sz="5" w:space="0" w:color="000000"/>
              <w:right w:val="single" w:sz="5" w:space="0" w:color="000000"/>
            </w:tcBorders>
          </w:tcPr>
          <w:p w14:paraId="3B38B9EB" w14:textId="77777777" w:rsidR="00A06FF5" w:rsidRPr="0063195A" w:rsidRDefault="00A06FF5" w:rsidP="007616CF">
            <w:pPr>
              <w:ind w:left="37" w:right="133"/>
              <w:rPr>
                <w:rFonts w:ascii="Garamond" w:eastAsia="Garamond" w:hAnsi="Garamond" w:cs="Garamond"/>
              </w:rPr>
            </w:pPr>
            <w:r w:rsidRPr="0063195A">
              <w:rPr>
                <w:rFonts w:ascii="Garamond" w:hAnsi="Garamond"/>
                <w:i/>
              </w:rPr>
              <w:t>31</w:t>
            </w:r>
            <w:r w:rsidRPr="0063195A">
              <w:rPr>
                <w:rFonts w:ascii="Garamond" w:hAnsi="Garamond"/>
                <w:i/>
                <w:spacing w:val="-1"/>
              </w:rPr>
              <w:t xml:space="preserve"> March 2022</w:t>
            </w:r>
          </w:p>
        </w:tc>
        <w:tc>
          <w:tcPr>
            <w:tcW w:w="3827" w:type="dxa"/>
            <w:tcBorders>
              <w:top w:val="single" w:sz="5" w:space="0" w:color="000000"/>
              <w:left w:val="single" w:sz="5" w:space="0" w:color="000000"/>
              <w:bottom w:val="single" w:sz="5" w:space="0" w:color="000000"/>
              <w:right w:val="single" w:sz="5" w:space="0" w:color="000000"/>
            </w:tcBorders>
          </w:tcPr>
          <w:p w14:paraId="0A41308F"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Expected</w:t>
            </w:r>
            <w:r w:rsidRPr="0063195A">
              <w:rPr>
                <w:rFonts w:ascii="Garamond" w:hAnsi="Garamond"/>
              </w:rPr>
              <w:t xml:space="preserve"> </w:t>
            </w:r>
            <w:r w:rsidRPr="0063195A">
              <w:rPr>
                <w:rFonts w:ascii="Garamond" w:hAnsi="Garamond"/>
                <w:spacing w:val="-1"/>
              </w:rPr>
              <w:t>date</w:t>
            </w:r>
            <w:r w:rsidRPr="0063195A">
              <w:rPr>
                <w:rFonts w:ascii="Garamond" w:hAnsi="Garamond"/>
              </w:rPr>
              <w:t xml:space="preserve"> </w:t>
            </w:r>
            <w:r w:rsidRPr="0063195A">
              <w:rPr>
                <w:rFonts w:ascii="Garamond" w:hAnsi="Garamond"/>
                <w:spacing w:val="-1"/>
              </w:rPr>
              <w:t>of</w:t>
            </w:r>
            <w:r w:rsidRPr="0063195A">
              <w:rPr>
                <w:rFonts w:ascii="Garamond" w:hAnsi="Garamond"/>
              </w:rPr>
              <w:t xml:space="preserve"> full</w:t>
            </w:r>
            <w:r w:rsidRPr="0063195A">
              <w:rPr>
                <w:rFonts w:ascii="Garamond" w:hAnsi="Garamond"/>
                <w:spacing w:val="-3"/>
              </w:rPr>
              <w:t xml:space="preserve"> </w:t>
            </w: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2"/>
              </w:rPr>
              <w:t>completion</w:t>
            </w:r>
          </w:p>
        </w:tc>
        <w:tc>
          <w:tcPr>
            <w:tcW w:w="3037" w:type="dxa"/>
            <w:tcBorders>
              <w:top w:val="single" w:sz="5" w:space="0" w:color="000000"/>
              <w:left w:val="single" w:sz="5" w:space="0" w:color="000000"/>
              <w:bottom w:val="single" w:sz="5" w:space="0" w:color="000000"/>
              <w:right w:val="single" w:sz="5" w:space="0" w:color="000000"/>
            </w:tcBorders>
          </w:tcPr>
          <w:p w14:paraId="01F09CAB" w14:textId="77777777" w:rsidR="00A06FF5" w:rsidRPr="0063195A" w:rsidRDefault="00A06FF5" w:rsidP="007616CF">
            <w:pPr>
              <w:ind w:left="37" w:right="133"/>
              <w:rPr>
                <w:rFonts w:ascii="Garamond" w:eastAsia="Garamond" w:hAnsi="Garamond" w:cs="Garamond"/>
              </w:rPr>
            </w:pPr>
            <w:r w:rsidRPr="0063195A">
              <w:rPr>
                <w:rFonts w:ascii="Garamond" w:hAnsi="Garamond"/>
                <w:spacing w:val="-1"/>
              </w:rPr>
              <w:t>UNDP</w:t>
            </w:r>
            <w:r w:rsidRPr="0063195A">
              <w:rPr>
                <w:rFonts w:ascii="Garamond" w:hAnsi="Garamond"/>
              </w:rPr>
              <w:t xml:space="preserve"> </w:t>
            </w:r>
            <w:r w:rsidRPr="0063195A">
              <w:rPr>
                <w:rFonts w:ascii="Garamond" w:hAnsi="Garamond"/>
                <w:spacing w:val="-1"/>
              </w:rPr>
              <w:t>CO,</w:t>
            </w:r>
            <w:r w:rsidRPr="0063195A">
              <w:rPr>
                <w:rFonts w:ascii="Garamond" w:hAnsi="Garamond"/>
              </w:rPr>
              <w:t xml:space="preserve"> </w:t>
            </w:r>
            <w:r w:rsidRPr="0063195A">
              <w:rPr>
                <w:rFonts w:ascii="Garamond" w:hAnsi="Garamond"/>
                <w:spacing w:val="-1"/>
              </w:rPr>
              <w:t>UNDP-GEF</w:t>
            </w:r>
            <w:r w:rsidRPr="0063195A">
              <w:rPr>
                <w:rFonts w:ascii="Garamond" w:hAnsi="Garamond"/>
                <w:spacing w:val="-2"/>
              </w:rPr>
              <w:t xml:space="preserve"> </w:t>
            </w:r>
            <w:r w:rsidRPr="0063195A">
              <w:rPr>
                <w:rFonts w:ascii="Garamond" w:hAnsi="Garamond"/>
                <w:spacing w:val="-1"/>
              </w:rPr>
              <w:t>RTA</w:t>
            </w:r>
          </w:p>
        </w:tc>
      </w:tr>
      <w:tr w:rsidR="007616CF" w:rsidRPr="0063195A" w14:paraId="763B4FD7" w14:textId="77777777" w:rsidTr="007616CF">
        <w:trPr>
          <w:trHeight w:hRule="exact" w:val="257"/>
        </w:trPr>
        <w:tc>
          <w:tcPr>
            <w:tcW w:w="2587" w:type="dxa"/>
            <w:tcBorders>
              <w:top w:val="single" w:sz="5" w:space="0" w:color="000000"/>
              <w:left w:val="single" w:sz="5" w:space="0" w:color="000000"/>
              <w:bottom w:val="single" w:sz="5" w:space="0" w:color="000000"/>
              <w:right w:val="single" w:sz="5" w:space="0" w:color="000000"/>
            </w:tcBorders>
          </w:tcPr>
          <w:p w14:paraId="53823FBB" w14:textId="77777777" w:rsidR="007616CF" w:rsidRPr="0063195A" w:rsidRDefault="007616CF" w:rsidP="007616CF">
            <w:pPr>
              <w:ind w:left="37" w:right="133"/>
              <w:rPr>
                <w:rFonts w:ascii="Garamond" w:hAnsi="Garamond"/>
                <w:i/>
              </w:rPr>
            </w:pPr>
          </w:p>
        </w:tc>
        <w:tc>
          <w:tcPr>
            <w:tcW w:w="3827" w:type="dxa"/>
            <w:tcBorders>
              <w:top w:val="single" w:sz="5" w:space="0" w:color="000000"/>
              <w:left w:val="single" w:sz="5" w:space="0" w:color="000000"/>
              <w:bottom w:val="single" w:sz="5" w:space="0" w:color="000000"/>
              <w:right w:val="single" w:sz="5" w:space="0" w:color="000000"/>
            </w:tcBorders>
          </w:tcPr>
          <w:p w14:paraId="46D3D38E" w14:textId="77777777" w:rsidR="007616CF" w:rsidRPr="0063195A" w:rsidRDefault="007616CF" w:rsidP="007616CF">
            <w:pPr>
              <w:ind w:left="37" w:right="133"/>
              <w:rPr>
                <w:rFonts w:ascii="Garamond" w:hAnsi="Garamond"/>
                <w:spacing w:val="-1"/>
              </w:rPr>
            </w:pPr>
          </w:p>
        </w:tc>
        <w:tc>
          <w:tcPr>
            <w:tcW w:w="3037" w:type="dxa"/>
            <w:tcBorders>
              <w:top w:val="single" w:sz="5" w:space="0" w:color="000000"/>
              <w:left w:val="single" w:sz="5" w:space="0" w:color="000000"/>
              <w:bottom w:val="single" w:sz="5" w:space="0" w:color="000000"/>
              <w:right w:val="single" w:sz="5" w:space="0" w:color="000000"/>
            </w:tcBorders>
          </w:tcPr>
          <w:p w14:paraId="4767DAA2" w14:textId="77777777" w:rsidR="007616CF" w:rsidRPr="0063195A" w:rsidRDefault="007616CF" w:rsidP="007616CF">
            <w:pPr>
              <w:ind w:left="37" w:right="133"/>
              <w:rPr>
                <w:rFonts w:ascii="Garamond" w:hAnsi="Garamond"/>
                <w:spacing w:val="-1"/>
              </w:rPr>
            </w:pPr>
          </w:p>
        </w:tc>
      </w:tr>
    </w:tbl>
    <w:p w14:paraId="3F106F00" w14:textId="77777777" w:rsidR="00A06FF5" w:rsidRDefault="00A06FF5" w:rsidP="0063195A">
      <w:pPr>
        <w:rPr>
          <w:rFonts w:ascii="Garamond" w:eastAsia="Garamond" w:hAnsi="Garamond" w:cs="Garamond"/>
        </w:rPr>
      </w:pPr>
    </w:p>
    <w:p w14:paraId="4FC8102E" w14:textId="77777777" w:rsidR="007616CF" w:rsidRDefault="007616CF" w:rsidP="0063195A">
      <w:pPr>
        <w:rPr>
          <w:rFonts w:ascii="Garamond" w:eastAsia="Garamond" w:hAnsi="Garamond" w:cs="Garamond"/>
        </w:rPr>
      </w:pPr>
    </w:p>
    <w:p w14:paraId="390B5023" w14:textId="77777777" w:rsidR="00A06FF5" w:rsidRPr="0063195A" w:rsidRDefault="00A06FF5" w:rsidP="0063195A">
      <w:pPr>
        <w:rPr>
          <w:rFonts w:ascii="Garamond" w:hAnsi="Garamond"/>
          <w:b/>
          <w:bCs/>
        </w:rPr>
      </w:pPr>
      <w:r w:rsidRPr="0063195A">
        <w:rPr>
          <w:rFonts w:ascii="Garamond" w:hAnsi="Garamond"/>
        </w:rPr>
        <w:t>MIDTERM</w:t>
      </w:r>
      <w:r w:rsidRPr="0063195A">
        <w:rPr>
          <w:rFonts w:ascii="Garamond" w:hAnsi="Garamond"/>
          <w:spacing w:val="-21"/>
        </w:rPr>
        <w:t xml:space="preserve"> </w:t>
      </w:r>
      <w:r w:rsidRPr="0063195A">
        <w:rPr>
          <w:rFonts w:ascii="Garamond" w:hAnsi="Garamond"/>
        </w:rPr>
        <w:t>REVIEW</w:t>
      </w:r>
      <w:r w:rsidRPr="0063195A">
        <w:rPr>
          <w:rFonts w:ascii="Garamond" w:hAnsi="Garamond"/>
          <w:spacing w:val="-23"/>
        </w:rPr>
        <w:t xml:space="preserve"> </w:t>
      </w:r>
      <w:r w:rsidRPr="0063195A">
        <w:rPr>
          <w:rFonts w:ascii="Garamond" w:hAnsi="Garamond"/>
          <w:spacing w:val="-1"/>
        </w:rPr>
        <w:t>DELIVERABLES</w:t>
      </w:r>
    </w:p>
    <w:p w14:paraId="020E3153" w14:textId="77777777" w:rsidR="00A06FF5" w:rsidRPr="0063195A" w:rsidRDefault="00A06FF5" w:rsidP="0063195A">
      <w:pPr>
        <w:rPr>
          <w:rFonts w:ascii="Garamond" w:eastAsia="Garamond" w:hAnsi="Garamond" w:cs="Garamond"/>
          <w:b/>
          <w:bCs/>
        </w:rPr>
      </w:pPr>
    </w:p>
    <w:tbl>
      <w:tblPr>
        <w:tblW w:w="9193" w:type="dxa"/>
        <w:tblInd w:w="-290" w:type="dxa"/>
        <w:tblLayout w:type="fixed"/>
        <w:tblCellMar>
          <w:left w:w="0" w:type="dxa"/>
          <w:right w:w="0" w:type="dxa"/>
        </w:tblCellMar>
        <w:tblLook w:val="01E0" w:firstRow="1" w:lastRow="1" w:firstColumn="1" w:lastColumn="1" w:noHBand="0" w:noVBand="0"/>
      </w:tblPr>
      <w:tblGrid>
        <w:gridCol w:w="582"/>
        <w:gridCol w:w="1877"/>
        <w:gridCol w:w="2465"/>
        <w:gridCol w:w="1964"/>
        <w:gridCol w:w="2305"/>
      </w:tblGrid>
      <w:tr w:rsidR="00A06FF5" w:rsidRPr="0063195A" w14:paraId="523AAEA3" w14:textId="77777777" w:rsidTr="007616CF">
        <w:trPr>
          <w:trHeight w:hRule="exact" w:val="257"/>
        </w:trPr>
        <w:tc>
          <w:tcPr>
            <w:tcW w:w="582" w:type="dxa"/>
            <w:tcBorders>
              <w:top w:val="single" w:sz="5" w:space="0" w:color="000000"/>
              <w:left w:val="single" w:sz="5" w:space="0" w:color="000000"/>
              <w:bottom w:val="single" w:sz="5" w:space="0" w:color="000000"/>
              <w:right w:val="single" w:sz="5" w:space="0" w:color="000000"/>
            </w:tcBorders>
            <w:shd w:val="clear" w:color="auto" w:fill="BEBEBE"/>
          </w:tcPr>
          <w:p w14:paraId="7586F220" w14:textId="77777777" w:rsidR="00A06FF5" w:rsidRPr="0063195A" w:rsidRDefault="00A06FF5" w:rsidP="007616CF">
            <w:pPr>
              <w:rPr>
                <w:rFonts w:ascii="Garamond" w:eastAsia="Garamond" w:hAnsi="Garamond" w:cs="Garamond"/>
              </w:rPr>
            </w:pPr>
            <w:r w:rsidRPr="0063195A">
              <w:rPr>
                <w:rFonts w:ascii="Garamond" w:hAnsi="Garamond"/>
                <w:b/>
              </w:rPr>
              <w:lastRenderedPageBreak/>
              <w:t>#</w:t>
            </w:r>
          </w:p>
        </w:tc>
        <w:tc>
          <w:tcPr>
            <w:tcW w:w="1877" w:type="dxa"/>
            <w:tcBorders>
              <w:top w:val="single" w:sz="5" w:space="0" w:color="000000"/>
              <w:left w:val="single" w:sz="5" w:space="0" w:color="000000"/>
              <w:bottom w:val="single" w:sz="5" w:space="0" w:color="000000"/>
              <w:right w:val="single" w:sz="5" w:space="0" w:color="000000"/>
            </w:tcBorders>
            <w:shd w:val="clear" w:color="auto" w:fill="BEBEBE"/>
          </w:tcPr>
          <w:p w14:paraId="55039F93" w14:textId="77777777" w:rsidR="00A06FF5" w:rsidRPr="0063195A" w:rsidRDefault="00A06FF5" w:rsidP="007616CF">
            <w:pPr>
              <w:rPr>
                <w:rFonts w:ascii="Garamond" w:eastAsia="Garamond" w:hAnsi="Garamond" w:cs="Garamond"/>
              </w:rPr>
            </w:pPr>
            <w:r w:rsidRPr="0063195A">
              <w:rPr>
                <w:rFonts w:ascii="Garamond" w:hAnsi="Garamond"/>
                <w:b/>
                <w:spacing w:val="-1"/>
              </w:rPr>
              <w:t>Deliverable</w:t>
            </w:r>
          </w:p>
        </w:tc>
        <w:tc>
          <w:tcPr>
            <w:tcW w:w="2465" w:type="dxa"/>
            <w:tcBorders>
              <w:top w:val="single" w:sz="5" w:space="0" w:color="000000"/>
              <w:left w:val="single" w:sz="5" w:space="0" w:color="000000"/>
              <w:bottom w:val="single" w:sz="5" w:space="0" w:color="000000"/>
              <w:right w:val="single" w:sz="5" w:space="0" w:color="000000"/>
            </w:tcBorders>
            <w:shd w:val="clear" w:color="auto" w:fill="BEBEBE"/>
          </w:tcPr>
          <w:p w14:paraId="070DB52E" w14:textId="77777777" w:rsidR="00A06FF5" w:rsidRPr="0063195A" w:rsidRDefault="00A06FF5" w:rsidP="007616CF">
            <w:pPr>
              <w:rPr>
                <w:rFonts w:ascii="Garamond" w:eastAsia="Garamond" w:hAnsi="Garamond" w:cs="Garamond"/>
              </w:rPr>
            </w:pPr>
            <w:r w:rsidRPr="0063195A">
              <w:rPr>
                <w:rFonts w:ascii="Garamond" w:hAnsi="Garamond"/>
                <w:b/>
                <w:spacing w:val="-1"/>
              </w:rPr>
              <w:t>Description</w:t>
            </w:r>
          </w:p>
        </w:tc>
        <w:tc>
          <w:tcPr>
            <w:tcW w:w="1964" w:type="dxa"/>
            <w:tcBorders>
              <w:top w:val="single" w:sz="5" w:space="0" w:color="000000"/>
              <w:left w:val="single" w:sz="5" w:space="0" w:color="000000"/>
              <w:bottom w:val="single" w:sz="5" w:space="0" w:color="000000"/>
              <w:right w:val="single" w:sz="5" w:space="0" w:color="000000"/>
            </w:tcBorders>
            <w:shd w:val="clear" w:color="auto" w:fill="BEBEBE"/>
          </w:tcPr>
          <w:p w14:paraId="33EC52F8" w14:textId="77777777" w:rsidR="00A06FF5" w:rsidRPr="0063195A" w:rsidRDefault="00A06FF5" w:rsidP="007616CF">
            <w:pPr>
              <w:rPr>
                <w:rFonts w:ascii="Garamond" w:eastAsia="Garamond" w:hAnsi="Garamond" w:cs="Garamond"/>
              </w:rPr>
            </w:pPr>
            <w:r w:rsidRPr="0063195A">
              <w:rPr>
                <w:rFonts w:ascii="Garamond" w:hAnsi="Garamond"/>
                <w:b/>
                <w:spacing w:val="-1"/>
              </w:rPr>
              <w:t>Timing</w:t>
            </w:r>
          </w:p>
        </w:tc>
        <w:tc>
          <w:tcPr>
            <w:tcW w:w="2305" w:type="dxa"/>
            <w:tcBorders>
              <w:top w:val="single" w:sz="5" w:space="0" w:color="000000"/>
              <w:left w:val="single" w:sz="5" w:space="0" w:color="000000"/>
              <w:bottom w:val="single" w:sz="5" w:space="0" w:color="000000"/>
              <w:right w:val="single" w:sz="5" w:space="0" w:color="000000"/>
            </w:tcBorders>
            <w:shd w:val="clear" w:color="auto" w:fill="BEBEBE"/>
          </w:tcPr>
          <w:p w14:paraId="0C37C2D9" w14:textId="77777777" w:rsidR="00A06FF5" w:rsidRPr="0063195A" w:rsidRDefault="00A06FF5" w:rsidP="007616CF">
            <w:pPr>
              <w:rPr>
                <w:rFonts w:ascii="Garamond" w:eastAsia="Garamond" w:hAnsi="Garamond" w:cs="Garamond"/>
              </w:rPr>
            </w:pPr>
            <w:r w:rsidRPr="0063195A">
              <w:rPr>
                <w:rFonts w:ascii="Garamond" w:hAnsi="Garamond"/>
                <w:b/>
                <w:spacing w:val="-1"/>
              </w:rPr>
              <w:t>Responsibilities</w:t>
            </w:r>
          </w:p>
        </w:tc>
      </w:tr>
      <w:tr w:rsidR="00A06FF5" w:rsidRPr="0063195A" w14:paraId="1D3EF267" w14:textId="77777777" w:rsidTr="007616CF">
        <w:trPr>
          <w:trHeight w:hRule="exact" w:val="1248"/>
        </w:trPr>
        <w:tc>
          <w:tcPr>
            <w:tcW w:w="582" w:type="dxa"/>
            <w:tcBorders>
              <w:top w:val="single" w:sz="5" w:space="0" w:color="000000"/>
              <w:left w:val="single" w:sz="5" w:space="0" w:color="000000"/>
              <w:bottom w:val="single" w:sz="5" w:space="0" w:color="000000"/>
              <w:right w:val="single" w:sz="5" w:space="0" w:color="000000"/>
            </w:tcBorders>
          </w:tcPr>
          <w:p w14:paraId="304A78B6" w14:textId="77777777" w:rsidR="00A06FF5" w:rsidRPr="0063195A" w:rsidRDefault="00A06FF5" w:rsidP="00B12AC5">
            <w:pPr>
              <w:jc w:val="center"/>
              <w:rPr>
                <w:rFonts w:ascii="Garamond" w:eastAsia="Garamond" w:hAnsi="Garamond" w:cs="Garamond"/>
                <w:b/>
                <w:bCs/>
              </w:rPr>
            </w:pPr>
          </w:p>
          <w:p w14:paraId="34059B42" w14:textId="77777777" w:rsidR="00A06FF5" w:rsidRPr="0063195A" w:rsidRDefault="00A06FF5" w:rsidP="00B12AC5">
            <w:pPr>
              <w:jc w:val="center"/>
              <w:rPr>
                <w:rFonts w:ascii="Garamond" w:eastAsia="Garamond" w:hAnsi="Garamond" w:cs="Garamond"/>
                <w:b/>
                <w:bCs/>
              </w:rPr>
            </w:pPr>
          </w:p>
          <w:p w14:paraId="56221535" w14:textId="77777777" w:rsidR="00A06FF5" w:rsidRPr="0063195A" w:rsidRDefault="00A06FF5" w:rsidP="00B12AC5">
            <w:pPr>
              <w:jc w:val="center"/>
              <w:rPr>
                <w:rFonts w:ascii="Garamond" w:eastAsia="Garamond" w:hAnsi="Garamond" w:cs="Garamond"/>
              </w:rPr>
            </w:pPr>
            <w:r w:rsidRPr="0063195A">
              <w:rPr>
                <w:rFonts w:ascii="Garamond" w:hAnsi="Garamond"/>
                <w:b/>
              </w:rPr>
              <w:t>1</w:t>
            </w:r>
          </w:p>
        </w:tc>
        <w:tc>
          <w:tcPr>
            <w:tcW w:w="1877" w:type="dxa"/>
            <w:tcBorders>
              <w:top w:val="single" w:sz="5" w:space="0" w:color="000000"/>
              <w:left w:val="single" w:sz="5" w:space="0" w:color="000000"/>
              <w:bottom w:val="single" w:sz="5" w:space="0" w:color="000000"/>
              <w:right w:val="single" w:sz="5" w:space="0" w:color="000000"/>
            </w:tcBorders>
          </w:tcPr>
          <w:p w14:paraId="7494711C" w14:textId="77777777" w:rsidR="00A06FF5" w:rsidRPr="0063195A" w:rsidRDefault="00A06FF5" w:rsidP="00B12AC5">
            <w:pPr>
              <w:ind w:left="127" w:right="190"/>
              <w:rPr>
                <w:rFonts w:ascii="Garamond" w:eastAsia="Garamond" w:hAnsi="Garamond" w:cs="Garamond"/>
                <w:b/>
                <w:bCs/>
                <w:sz w:val="32"/>
                <w:szCs w:val="32"/>
              </w:rPr>
            </w:pPr>
          </w:p>
          <w:p w14:paraId="7DC43DB9" w14:textId="77777777" w:rsidR="00A06FF5" w:rsidRPr="0063195A" w:rsidRDefault="00A06FF5" w:rsidP="00B12AC5">
            <w:pPr>
              <w:ind w:left="127" w:right="190"/>
              <w:rPr>
                <w:rFonts w:ascii="Garamond" w:eastAsia="Garamond" w:hAnsi="Garamond" w:cs="Garamond"/>
              </w:rPr>
            </w:pPr>
            <w:r w:rsidRPr="0063195A">
              <w:rPr>
                <w:rFonts w:ascii="Garamond" w:hAnsi="Garamond"/>
                <w:b/>
                <w:spacing w:val="-1"/>
              </w:rPr>
              <w:t>MTR Inception</w:t>
            </w:r>
            <w:r w:rsidRPr="0063195A">
              <w:rPr>
                <w:rFonts w:ascii="Garamond" w:hAnsi="Garamond"/>
                <w:b/>
                <w:spacing w:val="23"/>
              </w:rPr>
              <w:t xml:space="preserve"> </w:t>
            </w:r>
            <w:r w:rsidRPr="0063195A">
              <w:rPr>
                <w:rFonts w:ascii="Garamond" w:hAnsi="Garamond"/>
                <w:b/>
                <w:spacing w:val="-1"/>
              </w:rPr>
              <w:t>Report</w:t>
            </w:r>
          </w:p>
        </w:tc>
        <w:tc>
          <w:tcPr>
            <w:tcW w:w="2465" w:type="dxa"/>
            <w:tcBorders>
              <w:top w:val="single" w:sz="5" w:space="0" w:color="000000"/>
              <w:left w:val="single" w:sz="5" w:space="0" w:color="000000"/>
              <w:bottom w:val="single" w:sz="5" w:space="0" w:color="000000"/>
              <w:right w:val="single" w:sz="5" w:space="0" w:color="000000"/>
            </w:tcBorders>
          </w:tcPr>
          <w:p w14:paraId="6C80DA77" w14:textId="77777777" w:rsidR="00A06FF5" w:rsidRPr="0063195A" w:rsidRDefault="00A06FF5" w:rsidP="00B12AC5">
            <w:pPr>
              <w:ind w:left="127" w:right="190"/>
              <w:rPr>
                <w:rFonts w:ascii="Garamond" w:eastAsia="Garamond" w:hAnsi="Garamond" w:cs="Garamond"/>
                <w:b/>
                <w:bCs/>
              </w:rPr>
            </w:pPr>
          </w:p>
          <w:p w14:paraId="2649F59A" w14:textId="77777777" w:rsidR="00A06FF5" w:rsidRPr="0063195A" w:rsidRDefault="00A06FF5" w:rsidP="00B12AC5">
            <w:pPr>
              <w:ind w:left="127" w:right="190"/>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consultant</w:t>
            </w:r>
            <w:r w:rsidRPr="0063195A">
              <w:rPr>
                <w:rFonts w:ascii="Garamond" w:hAnsi="Garamond"/>
                <w:spacing w:val="-2"/>
              </w:rPr>
              <w:t xml:space="preserve"> </w:t>
            </w:r>
            <w:r w:rsidRPr="0063195A">
              <w:rPr>
                <w:rFonts w:ascii="Garamond" w:hAnsi="Garamond"/>
                <w:spacing w:val="-1"/>
              </w:rPr>
              <w:t>clarifies</w:t>
            </w:r>
            <w:r w:rsidRPr="0063195A">
              <w:rPr>
                <w:rFonts w:ascii="Garamond" w:hAnsi="Garamond"/>
                <w:spacing w:val="21"/>
              </w:rPr>
              <w:t xml:space="preserve"> </w:t>
            </w:r>
            <w:r w:rsidRPr="0063195A">
              <w:rPr>
                <w:rFonts w:ascii="Garamond" w:hAnsi="Garamond"/>
                <w:spacing w:val="-1"/>
              </w:rPr>
              <w:t>objectives</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methods</w:t>
            </w:r>
            <w:r w:rsidRPr="0063195A">
              <w:rPr>
                <w:rFonts w:ascii="Garamond" w:hAnsi="Garamond"/>
                <w:spacing w:val="1"/>
              </w:rPr>
              <w:t xml:space="preserve"> </w:t>
            </w:r>
            <w:r w:rsidRPr="0063195A">
              <w:rPr>
                <w:rFonts w:ascii="Garamond" w:hAnsi="Garamond"/>
                <w:spacing w:val="-1"/>
              </w:rPr>
              <w:t>of</w:t>
            </w:r>
            <w:r w:rsidRPr="0063195A">
              <w:rPr>
                <w:rFonts w:ascii="Garamond" w:hAnsi="Garamond"/>
                <w:spacing w:val="23"/>
              </w:rPr>
              <w:t xml:space="preserve"> </w:t>
            </w:r>
            <w:r w:rsidRPr="0063195A">
              <w:rPr>
                <w:rFonts w:ascii="Garamond" w:hAnsi="Garamond"/>
                <w:spacing w:val="-1"/>
              </w:rPr>
              <w:t>Midterm</w:t>
            </w:r>
            <w:r w:rsidRPr="0063195A">
              <w:rPr>
                <w:rFonts w:ascii="Garamond" w:hAnsi="Garamond"/>
              </w:rPr>
              <w:t xml:space="preserve"> </w:t>
            </w:r>
            <w:r w:rsidRPr="0063195A">
              <w:rPr>
                <w:rFonts w:ascii="Garamond" w:hAnsi="Garamond"/>
                <w:spacing w:val="-1"/>
              </w:rPr>
              <w:t>Review</w:t>
            </w:r>
          </w:p>
        </w:tc>
        <w:tc>
          <w:tcPr>
            <w:tcW w:w="1964" w:type="dxa"/>
            <w:tcBorders>
              <w:top w:val="single" w:sz="5" w:space="0" w:color="000000"/>
              <w:left w:val="single" w:sz="5" w:space="0" w:color="000000"/>
              <w:bottom w:val="single" w:sz="5" w:space="0" w:color="000000"/>
              <w:right w:val="single" w:sz="5" w:space="0" w:color="000000"/>
            </w:tcBorders>
          </w:tcPr>
          <w:p w14:paraId="7E5FDDD9" w14:textId="77777777" w:rsidR="00A06FF5" w:rsidRPr="0063195A" w:rsidRDefault="00A06FF5" w:rsidP="00B12AC5">
            <w:pPr>
              <w:ind w:left="127" w:right="190"/>
              <w:rPr>
                <w:rFonts w:ascii="Garamond" w:eastAsia="Garamond" w:hAnsi="Garamond" w:cs="Garamond"/>
              </w:rPr>
            </w:pPr>
            <w:r w:rsidRPr="0063195A">
              <w:rPr>
                <w:rFonts w:ascii="Garamond" w:hAnsi="Garamond"/>
              </w:rPr>
              <w:t xml:space="preserve">No </w:t>
            </w:r>
            <w:r w:rsidRPr="0063195A">
              <w:rPr>
                <w:rFonts w:ascii="Garamond" w:hAnsi="Garamond"/>
                <w:spacing w:val="-1"/>
              </w:rPr>
              <w:t>later</w:t>
            </w:r>
            <w:r w:rsidRPr="0063195A">
              <w:rPr>
                <w:rFonts w:ascii="Garamond" w:hAnsi="Garamond"/>
                <w:spacing w:val="1"/>
              </w:rPr>
              <w:t xml:space="preserve"> </w:t>
            </w:r>
            <w:r w:rsidRPr="0063195A">
              <w:rPr>
                <w:rFonts w:ascii="Garamond" w:hAnsi="Garamond"/>
              </w:rPr>
              <w:t>than</w:t>
            </w:r>
            <w:r w:rsidRPr="0063195A">
              <w:rPr>
                <w:rFonts w:ascii="Garamond" w:hAnsi="Garamond"/>
                <w:spacing w:val="-3"/>
              </w:rPr>
              <w:t xml:space="preserve"> </w:t>
            </w:r>
            <w:r w:rsidRPr="0063195A">
              <w:rPr>
                <w:rFonts w:ascii="Garamond" w:hAnsi="Garamond"/>
              </w:rPr>
              <w:t>2</w:t>
            </w:r>
            <w:r w:rsidRPr="0063195A">
              <w:rPr>
                <w:rFonts w:ascii="Garamond" w:hAnsi="Garamond"/>
                <w:spacing w:val="24"/>
              </w:rPr>
              <w:t xml:space="preserve"> </w:t>
            </w:r>
            <w:r w:rsidRPr="0063195A">
              <w:rPr>
                <w:rFonts w:ascii="Garamond" w:hAnsi="Garamond"/>
                <w:spacing w:val="-1"/>
              </w:rPr>
              <w:t>weeks</w:t>
            </w:r>
            <w:r w:rsidRPr="0063195A">
              <w:rPr>
                <w:rFonts w:ascii="Garamond" w:hAnsi="Garamond"/>
                <w:spacing w:val="1"/>
              </w:rPr>
              <w:t xml:space="preserve"> </w:t>
            </w:r>
            <w:r w:rsidRPr="0063195A">
              <w:rPr>
                <w:rFonts w:ascii="Garamond" w:hAnsi="Garamond"/>
                <w:spacing w:val="-1"/>
              </w:rPr>
              <w:t xml:space="preserve">before </w:t>
            </w:r>
            <w:r w:rsidRPr="0063195A">
              <w:rPr>
                <w:rFonts w:ascii="Garamond" w:hAnsi="Garamond"/>
                <w:spacing w:val="-2"/>
              </w:rPr>
              <w:t>the</w:t>
            </w:r>
            <w:r w:rsidRPr="0063195A">
              <w:rPr>
                <w:rFonts w:ascii="Garamond" w:hAnsi="Garamond"/>
                <w:spacing w:val="27"/>
              </w:rPr>
              <w:t xml:space="preserve"> </w:t>
            </w: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consultations:</w:t>
            </w:r>
            <w:r w:rsidRPr="0063195A">
              <w:rPr>
                <w:rFonts w:ascii="Garamond" w:hAnsi="Garamond"/>
                <w:spacing w:val="27"/>
              </w:rPr>
              <w:t xml:space="preserve"> </w:t>
            </w:r>
            <w:r w:rsidRPr="0063195A">
              <w:rPr>
                <w:rFonts w:ascii="Garamond" w:hAnsi="Garamond"/>
                <w:spacing w:val="-1"/>
              </w:rPr>
              <w:t>November</w:t>
            </w:r>
            <w:r w:rsidRPr="0063195A">
              <w:rPr>
                <w:rFonts w:ascii="Garamond" w:hAnsi="Garamond"/>
              </w:rPr>
              <w:t xml:space="preserve"> </w:t>
            </w:r>
            <w:r w:rsidRPr="0063195A">
              <w:rPr>
                <w:rFonts w:ascii="Garamond" w:hAnsi="Garamond"/>
                <w:spacing w:val="-1"/>
              </w:rPr>
              <w:t>19,</w:t>
            </w:r>
            <w:r w:rsidRPr="0063195A">
              <w:rPr>
                <w:rFonts w:ascii="Garamond" w:hAnsi="Garamond"/>
              </w:rPr>
              <w:t xml:space="preserve"> </w:t>
            </w:r>
            <w:r w:rsidRPr="0063195A">
              <w:rPr>
                <w:rFonts w:ascii="Garamond" w:hAnsi="Garamond"/>
                <w:spacing w:val="-1"/>
              </w:rPr>
              <w:t>2021</w:t>
            </w:r>
          </w:p>
        </w:tc>
        <w:tc>
          <w:tcPr>
            <w:tcW w:w="2305" w:type="dxa"/>
            <w:tcBorders>
              <w:top w:val="single" w:sz="5" w:space="0" w:color="000000"/>
              <w:left w:val="single" w:sz="5" w:space="0" w:color="000000"/>
              <w:bottom w:val="single" w:sz="5" w:space="0" w:color="000000"/>
              <w:right w:val="single" w:sz="5" w:space="0" w:color="000000"/>
            </w:tcBorders>
          </w:tcPr>
          <w:p w14:paraId="3ECEC3EB" w14:textId="77777777" w:rsidR="00A06FF5" w:rsidRPr="0063195A" w:rsidRDefault="00A06FF5" w:rsidP="00B12AC5">
            <w:pPr>
              <w:ind w:left="127" w:right="190"/>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consultant</w:t>
            </w:r>
            <w:r w:rsidRPr="0063195A">
              <w:rPr>
                <w:rFonts w:ascii="Garamond" w:hAnsi="Garamond"/>
                <w:spacing w:val="23"/>
              </w:rPr>
              <w:t xml:space="preserve"> </w:t>
            </w:r>
            <w:r w:rsidRPr="0063195A">
              <w:rPr>
                <w:rFonts w:ascii="Garamond" w:hAnsi="Garamond"/>
                <w:spacing w:val="-1"/>
              </w:rPr>
              <w:t>submits</w:t>
            </w:r>
            <w:r w:rsidRPr="0063195A">
              <w:rPr>
                <w:rFonts w:ascii="Garamond" w:hAnsi="Garamond"/>
                <w:spacing w:val="1"/>
              </w:rPr>
              <w:t xml:space="preserve"> </w:t>
            </w:r>
            <w:r w:rsidRPr="0063195A">
              <w:rPr>
                <w:rFonts w:ascii="Garamond" w:hAnsi="Garamond"/>
                <w:spacing w:val="-1"/>
              </w:rPr>
              <w:t>to</w:t>
            </w:r>
            <w:r w:rsidRPr="0063195A">
              <w:rPr>
                <w:rFonts w:ascii="Garamond" w:hAnsi="Garamond"/>
                <w:spacing w:val="1"/>
              </w:rPr>
              <w:t xml:space="preserve"> </w:t>
            </w:r>
            <w:r w:rsidRPr="0063195A">
              <w:rPr>
                <w:rFonts w:ascii="Garamond" w:hAnsi="Garamond"/>
              </w:rPr>
              <w:t>the</w:t>
            </w:r>
            <w:r w:rsidRPr="0063195A">
              <w:rPr>
                <w:rFonts w:ascii="Garamond" w:hAnsi="Garamond"/>
                <w:spacing w:val="24"/>
              </w:rPr>
              <w:t xml:space="preserve"> </w:t>
            </w:r>
            <w:r w:rsidRPr="0063195A">
              <w:rPr>
                <w:rFonts w:ascii="Garamond" w:hAnsi="Garamond"/>
                <w:spacing w:val="-1"/>
              </w:rPr>
              <w:t>Commissioning</w:t>
            </w:r>
            <w:r w:rsidRPr="0063195A">
              <w:rPr>
                <w:rFonts w:ascii="Garamond" w:hAnsi="Garamond"/>
                <w:spacing w:val="-3"/>
              </w:rPr>
              <w:t xml:space="preserve"> </w:t>
            </w:r>
            <w:r w:rsidRPr="0063195A">
              <w:rPr>
                <w:rFonts w:ascii="Garamond" w:hAnsi="Garamond"/>
                <w:spacing w:val="-1"/>
              </w:rPr>
              <w:t>Unit</w:t>
            </w:r>
            <w:r w:rsidRPr="0063195A">
              <w:rPr>
                <w:rFonts w:ascii="Garamond" w:hAnsi="Garamond"/>
                <w:spacing w:val="26"/>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project</w:t>
            </w:r>
            <w:r w:rsidRPr="0063195A">
              <w:rPr>
                <w:rFonts w:ascii="Garamond" w:hAnsi="Garamond"/>
                <w:spacing w:val="24"/>
              </w:rPr>
              <w:t xml:space="preserve"> </w:t>
            </w:r>
            <w:r w:rsidRPr="0063195A">
              <w:rPr>
                <w:rFonts w:ascii="Garamond" w:hAnsi="Garamond"/>
                <w:spacing w:val="-1"/>
              </w:rPr>
              <w:t>management</w:t>
            </w:r>
            <w:r w:rsidRPr="0063195A">
              <w:rPr>
                <w:rFonts w:ascii="Garamond" w:hAnsi="Garamond"/>
                <w:spacing w:val="1"/>
              </w:rPr>
              <w:t xml:space="preserve"> </w:t>
            </w:r>
            <w:r w:rsidRPr="0063195A">
              <w:rPr>
                <w:rFonts w:ascii="Garamond" w:hAnsi="Garamond"/>
              </w:rPr>
              <w:t>unit</w:t>
            </w:r>
          </w:p>
        </w:tc>
      </w:tr>
      <w:tr w:rsidR="00A06FF5" w:rsidRPr="0063195A" w14:paraId="7EB337FC" w14:textId="77777777" w:rsidTr="007616CF">
        <w:trPr>
          <w:trHeight w:hRule="exact" w:val="1248"/>
        </w:trPr>
        <w:tc>
          <w:tcPr>
            <w:tcW w:w="582" w:type="dxa"/>
            <w:tcBorders>
              <w:top w:val="single" w:sz="5" w:space="0" w:color="000000"/>
              <w:left w:val="single" w:sz="5" w:space="0" w:color="000000"/>
              <w:bottom w:val="single" w:sz="5" w:space="0" w:color="000000"/>
              <w:right w:val="single" w:sz="5" w:space="0" w:color="000000"/>
            </w:tcBorders>
          </w:tcPr>
          <w:p w14:paraId="12E61FB4" w14:textId="77777777" w:rsidR="00A06FF5" w:rsidRPr="0063195A" w:rsidRDefault="00A06FF5" w:rsidP="00B12AC5">
            <w:pPr>
              <w:jc w:val="center"/>
              <w:rPr>
                <w:rFonts w:ascii="Garamond" w:eastAsia="Garamond" w:hAnsi="Garamond" w:cs="Garamond"/>
                <w:b/>
                <w:bCs/>
              </w:rPr>
            </w:pPr>
          </w:p>
          <w:p w14:paraId="215AFE68" w14:textId="77777777" w:rsidR="00A06FF5" w:rsidRPr="0063195A" w:rsidRDefault="00A06FF5" w:rsidP="00B12AC5">
            <w:pPr>
              <w:jc w:val="center"/>
              <w:rPr>
                <w:rFonts w:ascii="Garamond" w:eastAsia="Garamond" w:hAnsi="Garamond" w:cs="Garamond"/>
                <w:b/>
                <w:bCs/>
              </w:rPr>
            </w:pPr>
          </w:p>
          <w:p w14:paraId="3ADE903B" w14:textId="77777777" w:rsidR="00A06FF5" w:rsidRPr="0063195A" w:rsidRDefault="00A06FF5" w:rsidP="00B12AC5">
            <w:pPr>
              <w:jc w:val="center"/>
              <w:rPr>
                <w:rFonts w:ascii="Garamond" w:eastAsia="Garamond" w:hAnsi="Garamond" w:cs="Garamond"/>
              </w:rPr>
            </w:pPr>
            <w:r w:rsidRPr="0063195A">
              <w:rPr>
                <w:rFonts w:ascii="Garamond" w:hAnsi="Garamond"/>
                <w:b/>
              </w:rPr>
              <w:t>2</w:t>
            </w:r>
          </w:p>
        </w:tc>
        <w:tc>
          <w:tcPr>
            <w:tcW w:w="1877" w:type="dxa"/>
            <w:tcBorders>
              <w:top w:val="single" w:sz="5" w:space="0" w:color="000000"/>
              <w:left w:val="single" w:sz="5" w:space="0" w:color="000000"/>
              <w:bottom w:val="single" w:sz="5" w:space="0" w:color="000000"/>
              <w:right w:val="single" w:sz="5" w:space="0" w:color="000000"/>
            </w:tcBorders>
          </w:tcPr>
          <w:p w14:paraId="075006F9" w14:textId="77777777" w:rsidR="00A06FF5" w:rsidRPr="0063195A" w:rsidRDefault="00A06FF5" w:rsidP="007616CF">
            <w:pPr>
              <w:ind w:left="127" w:right="190"/>
              <w:rPr>
                <w:rFonts w:ascii="Garamond" w:eastAsia="Garamond" w:hAnsi="Garamond" w:cs="Garamond"/>
                <w:b/>
                <w:bCs/>
              </w:rPr>
            </w:pPr>
          </w:p>
          <w:p w14:paraId="24282246" w14:textId="77777777" w:rsidR="00A06FF5" w:rsidRPr="0063195A" w:rsidRDefault="00A06FF5" w:rsidP="007616CF">
            <w:pPr>
              <w:ind w:left="127" w:right="190"/>
              <w:rPr>
                <w:rFonts w:ascii="Garamond" w:eastAsia="Garamond" w:hAnsi="Garamond" w:cs="Garamond"/>
                <w:b/>
                <w:bCs/>
              </w:rPr>
            </w:pPr>
          </w:p>
          <w:p w14:paraId="32B7AA87" w14:textId="77777777" w:rsidR="00A06FF5" w:rsidRPr="0063195A" w:rsidRDefault="00A06FF5" w:rsidP="007616CF">
            <w:pPr>
              <w:ind w:left="127" w:right="190"/>
              <w:rPr>
                <w:rFonts w:ascii="Garamond" w:eastAsia="Garamond" w:hAnsi="Garamond" w:cs="Garamond"/>
              </w:rPr>
            </w:pPr>
            <w:r w:rsidRPr="0063195A">
              <w:rPr>
                <w:rFonts w:ascii="Garamond" w:hAnsi="Garamond"/>
                <w:b/>
                <w:spacing w:val="-1"/>
              </w:rPr>
              <w:t>Presentation</w:t>
            </w:r>
          </w:p>
        </w:tc>
        <w:tc>
          <w:tcPr>
            <w:tcW w:w="2465" w:type="dxa"/>
            <w:tcBorders>
              <w:top w:val="single" w:sz="5" w:space="0" w:color="000000"/>
              <w:left w:val="single" w:sz="5" w:space="0" w:color="000000"/>
              <w:bottom w:val="single" w:sz="5" w:space="0" w:color="000000"/>
              <w:right w:val="single" w:sz="5" w:space="0" w:color="000000"/>
            </w:tcBorders>
          </w:tcPr>
          <w:p w14:paraId="4B15C161" w14:textId="77777777" w:rsidR="00A06FF5" w:rsidRPr="0063195A" w:rsidRDefault="00A06FF5" w:rsidP="007616CF">
            <w:pPr>
              <w:ind w:left="127" w:right="190"/>
              <w:rPr>
                <w:rFonts w:ascii="Garamond" w:eastAsia="Garamond" w:hAnsi="Garamond" w:cs="Garamond"/>
                <w:b/>
                <w:bCs/>
              </w:rPr>
            </w:pPr>
          </w:p>
          <w:p w14:paraId="1CA872E4" w14:textId="77777777" w:rsidR="00A06FF5" w:rsidRPr="0063195A" w:rsidRDefault="00A06FF5" w:rsidP="007616CF">
            <w:pPr>
              <w:ind w:left="127" w:right="190"/>
              <w:rPr>
                <w:rFonts w:ascii="Garamond" w:eastAsia="Garamond" w:hAnsi="Garamond" w:cs="Garamond"/>
                <w:b/>
                <w:bCs/>
              </w:rPr>
            </w:pPr>
          </w:p>
          <w:p w14:paraId="054C67B4" w14:textId="77777777" w:rsidR="00A06FF5" w:rsidRPr="0063195A" w:rsidRDefault="00A06FF5" w:rsidP="007616CF">
            <w:pPr>
              <w:ind w:left="127" w:right="190"/>
              <w:rPr>
                <w:rFonts w:ascii="Garamond" w:eastAsia="Garamond" w:hAnsi="Garamond" w:cs="Garamond"/>
              </w:rPr>
            </w:pPr>
            <w:r w:rsidRPr="0063195A">
              <w:rPr>
                <w:rFonts w:ascii="Garamond" w:hAnsi="Garamond"/>
                <w:spacing w:val="-1"/>
              </w:rPr>
              <w:t>Initial Findings</w:t>
            </w:r>
          </w:p>
        </w:tc>
        <w:tc>
          <w:tcPr>
            <w:tcW w:w="1964" w:type="dxa"/>
            <w:tcBorders>
              <w:top w:val="single" w:sz="5" w:space="0" w:color="000000"/>
              <w:left w:val="single" w:sz="5" w:space="0" w:color="000000"/>
              <w:bottom w:val="single" w:sz="5" w:space="0" w:color="000000"/>
              <w:right w:val="single" w:sz="5" w:space="0" w:color="000000"/>
            </w:tcBorders>
          </w:tcPr>
          <w:p w14:paraId="5F3313D2" w14:textId="77777777" w:rsidR="00A06FF5" w:rsidRPr="0063195A" w:rsidRDefault="00A06FF5" w:rsidP="007616CF">
            <w:pPr>
              <w:ind w:left="127" w:right="190"/>
              <w:rPr>
                <w:rFonts w:ascii="Garamond" w:eastAsia="Garamond" w:hAnsi="Garamond" w:cs="Garamond"/>
                <w:b/>
                <w:bCs/>
                <w:sz w:val="21"/>
                <w:szCs w:val="21"/>
              </w:rPr>
            </w:pPr>
          </w:p>
          <w:p w14:paraId="458C384E" w14:textId="77777777" w:rsidR="00A06FF5" w:rsidRPr="0063195A" w:rsidRDefault="00A06FF5" w:rsidP="007616CF">
            <w:pPr>
              <w:ind w:left="127" w:right="190"/>
              <w:rPr>
                <w:rFonts w:ascii="Garamond" w:eastAsia="Garamond" w:hAnsi="Garamond" w:cs="Garamond"/>
              </w:rPr>
            </w:pPr>
            <w:r w:rsidRPr="0063195A">
              <w:rPr>
                <w:rFonts w:ascii="Garamond" w:hAnsi="Garamond"/>
                <w:spacing w:val="-1"/>
              </w:rPr>
              <w:t>End</w:t>
            </w:r>
            <w:r w:rsidRPr="0063195A">
              <w:rPr>
                <w:rFonts w:ascii="Garamond" w:hAnsi="Garamond"/>
              </w:rPr>
              <w:t xml:space="preserve"> </w:t>
            </w:r>
            <w:r w:rsidRPr="0063195A">
              <w:rPr>
                <w:rFonts w:ascii="Garamond" w:hAnsi="Garamond"/>
                <w:spacing w:val="-1"/>
              </w:rPr>
              <w:t>of MTR</w:t>
            </w:r>
            <w:r w:rsidRPr="0063195A">
              <w:rPr>
                <w:rFonts w:ascii="Garamond" w:hAnsi="Garamond"/>
                <w:spacing w:val="23"/>
              </w:rPr>
              <w:t xml:space="preserve"> </w:t>
            </w:r>
            <w:r w:rsidRPr="0063195A">
              <w:rPr>
                <w:rFonts w:ascii="Garamond" w:hAnsi="Garamond"/>
                <w:spacing w:val="-1"/>
              </w:rPr>
              <w:t>Consultations:</w:t>
            </w:r>
            <w:r w:rsidRPr="0063195A">
              <w:rPr>
                <w:rFonts w:ascii="Garamond" w:hAnsi="Garamond"/>
                <w:spacing w:val="29"/>
              </w:rPr>
              <w:t xml:space="preserve"> </w:t>
            </w:r>
            <w:r w:rsidRPr="0063195A">
              <w:rPr>
                <w:rFonts w:ascii="Garamond" w:hAnsi="Garamond"/>
                <w:spacing w:val="-1"/>
              </w:rPr>
              <w:t>January 28, 2022</w:t>
            </w:r>
          </w:p>
        </w:tc>
        <w:tc>
          <w:tcPr>
            <w:tcW w:w="2305" w:type="dxa"/>
            <w:tcBorders>
              <w:top w:val="single" w:sz="5" w:space="0" w:color="000000"/>
              <w:left w:val="single" w:sz="5" w:space="0" w:color="000000"/>
              <w:bottom w:val="single" w:sz="5" w:space="0" w:color="000000"/>
              <w:right w:val="single" w:sz="5" w:space="0" w:color="000000"/>
            </w:tcBorders>
          </w:tcPr>
          <w:p w14:paraId="2F58DA16" w14:textId="77777777" w:rsidR="00A06FF5" w:rsidRPr="0063195A" w:rsidRDefault="00A06FF5" w:rsidP="007616CF">
            <w:pPr>
              <w:ind w:left="127" w:right="190"/>
              <w:rPr>
                <w:rFonts w:ascii="Garamond" w:eastAsia="Garamond" w:hAnsi="Garamond" w:cs="Garamond"/>
              </w:rPr>
            </w:pP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consultant</w:t>
            </w:r>
            <w:r w:rsidRPr="0063195A">
              <w:rPr>
                <w:rFonts w:ascii="Garamond" w:hAnsi="Garamond"/>
                <w:spacing w:val="23"/>
              </w:rPr>
              <w:t xml:space="preserve"> </w:t>
            </w:r>
            <w:r w:rsidRPr="0063195A">
              <w:rPr>
                <w:rFonts w:ascii="Garamond" w:hAnsi="Garamond"/>
                <w:spacing w:val="-1"/>
              </w:rPr>
              <w:t>presents</w:t>
            </w:r>
            <w:r w:rsidRPr="0063195A">
              <w:rPr>
                <w:rFonts w:ascii="Garamond" w:hAnsi="Garamond"/>
                <w:spacing w:val="1"/>
              </w:rPr>
              <w:t xml:space="preserve"> </w:t>
            </w:r>
            <w:r w:rsidRPr="0063195A">
              <w:rPr>
                <w:rFonts w:ascii="Garamond" w:hAnsi="Garamond"/>
              </w:rPr>
              <w:t>to</w:t>
            </w:r>
            <w:r w:rsidRPr="0063195A">
              <w:rPr>
                <w:rFonts w:ascii="Garamond" w:hAnsi="Garamond"/>
                <w:spacing w:val="-1"/>
              </w:rPr>
              <w:t xml:space="preserve"> project</w:t>
            </w:r>
            <w:r w:rsidRPr="0063195A">
              <w:rPr>
                <w:rFonts w:ascii="Garamond" w:hAnsi="Garamond"/>
                <w:spacing w:val="25"/>
              </w:rPr>
              <w:t xml:space="preserve"> </w:t>
            </w:r>
            <w:r w:rsidRPr="0063195A">
              <w:rPr>
                <w:rFonts w:ascii="Garamond" w:hAnsi="Garamond"/>
                <w:spacing w:val="-1"/>
              </w:rPr>
              <w:t>management</w:t>
            </w:r>
            <w:r w:rsidRPr="0063195A">
              <w:rPr>
                <w:rFonts w:ascii="Garamond" w:hAnsi="Garamond"/>
                <w:spacing w:val="1"/>
              </w:rPr>
              <w:t xml:space="preserve"> </w:t>
            </w:r>
            <w:r w:rsidRPr="0063195A">
              <w:rPr>
                <w:rFonts w:ascii="Garamond" w:hAnsi="Garamond"/>
              </w:rPr>
              <w:t xml:space="preserve">unit </w:t>
            </w:r>
            <w:r w:rsidRPr="0063195A">
              <w:rPr>
                <w:rFonts w:ascii="Garamond" w:hAnsi="Garamond"/>
                <w:spacing w:val="-1"/>
              </w:rPr>
              <w:t>and</w:t>
            </w:r>
            <w:r w:rsidRPr="0063195A">
              <w:rPr>
                <w:rFonts w:ascii="Garamond" w:hAnsi="Garamond"/>
                <w:spacing w:val="22"/>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2"/>
              </w:rPr>
              <w:t>Commissioning</w:t>
            </w:r>
            <w:r w:rsidRPr="0063195A">
              <w:rPr>
                <w:rFonts w:ascii="Garamond" w:hAnsi="Garamond"/>
                <w:spacing w:val="24"/>
              </w:rPr>
              <w:t xml:space="preserve"> </w:t>
            </w:r>
            <w:r w:rsidRPr="0063195A">
              <w:rPr>
                <w:rFonts w:ascii="Garamond" w:hAnsi="Garamond"/>
                <w:spacing w:val="-1"/>
              </w:rPr>
              <w:t>Unit</w:t>
            </w:r>
            <w:r w:rsidRPr="0063195A">
              <w:rPr>
                <w:rFonts w:ascii="Garamond" w:hAnsi="Garamond"/>
              </w:rPr>
              <w:t xml:space="preserve"> (PSC</w:t>
            </w:r>
            <w:r w:rsidRPr="0063195A">
              <w:rPr>
                <w:rFonts w:ascii="Garamond" w:hAnsi="Garamond"/>
                <w:spacing w:val="-1"/>
              </w:rPr>
              <w:t xml:space="preserve"> </w:t>
            </w:r>
            <w:r w:rsidRPr="0063195A">
              <w:rPr>
                <w:rFonts w:ascii="Garamond" w:hAnsi="Garamond"/>
                <w:spacing w:val="-2"/>
              </w:rPr>
              <w:t>if</w:t>
            </w:r>
            <w:r w:rsidRPr="0063195A">
              <w:rPr>
                <w:rFonts w:ascii="Garamond" w:hAnsi="Garamond"/>
              </w:rPr>
              <w:t xml:space="preserve"> </w:t>
            </w:r>
            <w:r w:rsidRPr="0063195A">
              <w:rPr>
                <w:rFonts w:ascii="Garamond" w:hAnsi="Garamond"/>
                <w:spacing w:val="-2"/>
              </w:rPr>
              <w:t>possible)</w:t>
            </w:r>
          </w:p>
        </w:tc>
      </w:tr>
      <w:tr w:rsidR="00A06FF5" w:rsidRPr="0063195A" w14:paraId="4C2D5072" w14:textId="77777777" w:rsidTr="007616CF">
        <w:trPr>
          <w:trHeight w:hRule="exact" w:val="1249"/>
        </w:trPr>
        <w:tc>
          <w:tcPr>
            <w:tcW w:w="582" w:type="dxa"/>
            <w:tcBorders>
              <w:top w:val="single" w:sz="5" w:space="0" w:color="000000"/>
              <w:left w:val="single" w:sz="5" w:space="0" w:color="000000"/>
              <w:bottom w:val="single" w:sz="5" w:space="0" w:color="000000"/>
              <w:right w:val="single" w:sz="5" w:space="0" w:color="000000"/>
            </w:tcBorders>
          </w:tcPr>
          <w:p w14:paraId="3C77AF04" w14:textId="77777777" w:rsidR="00A06FF5" w:rsidRPr="0063195A" w:rsidRDefault="00A06FF5" w:rsidP="00B12AC5">
            <w:pPr>
              <w:jc w:val="center"/>
              <w:rPr>
                <w:rFonts w:ascii="Garamond" w:eastAsia="Garamond" w:hAnsi="Garamond" w:cs="Garamond"/>
                <w:b/>
                <w:bCs/>
              </w:rPr>
            </w:pPr>
          </w:p>
          <w:p w14:paraId="5681F8A7" w14:textId="77777777" w:rsidR="00A06FF5" w:rsidRPr="0063195A" w:rsidRDefault="00A06FF5" w:rsidP="00B12AC5">
            <w:pPr>
              <w:jc w:val="center"/>
              <w:rPr>
                <w:rFonts w:ascii="Garamond" w:eastAsia="Garamond" w:hAnsi="Garamond" w:cs="Garamond"/>
                <w:b/>
                <w:bCs/>
                <w:sz w:val="21"/>
                <w:szCs w:val="21"/>
              </w:rPr>
            </w:pPr>
          </w:p>
          <w:p w14:paraId="532D1474" w14:textId="77777777" w:rsidR="00A06FF5" w:rsidRPr="0063195A" w:rsidRDefault="00A06FF5" w:rsidP="00B12AC5">
            <w:pPr>
              <w:jc w:val="center"/>
              <w:rPr>
                <w:rFonts w:ascii="Garamond" w:eastAsia="Garamond" w:hAnsi="Garamond" w:cs="Garamond"/>
              </w:rPr>
            </w:pPr>
            <w:r w:rsidRPr="0063195A">
              <w:rPr>
                <w:rFonts w:ascii="Garamond" w:hAnsi="Garamond"/>
                <w:b/>
              </w:rPr>
              <w:t>3</w:t>
            </w:r>
          </w:p>
        </w:tc>
        <w:tc>
          <w:tcPr>
            <w:tcW w:w="1877" w:type="dxa"/>
            <w:tcBorders>
              <w:top w:val="single" w:sz="5" w:space="0" w:color="000000"/>
              <w:left w:val="single" w:sz="5" w:space="0" w:color="000000"/>
              <w:bottom w:val="single" w:sz="5" w:space="0" w:color="000000"/>
              <w:right w:val="single" w:sz="5" w:space="0" w:color="000000"/>
            </w:tcBorders>
          </w:tcPr>
          <w:p w14:paraId="037694AA" w14:textId="77777777" w:rsidR="00A06FF5" w:rsidRPr="0063195A" w:rsidRDefault="00A06FF5" w:rsidP="007616CF">
            <w:pPr>
              <w:ind w:left="127" w:right="190"/>
              <w:rPr>
                <w:rFonts w:ascii="Garamond" w:eastAsia="Garamond" w:hAnsi="Garamond" w:cs="Garamond"/>
                <w:b/>
                <w:bCs/>
              </w:rPr>
            </w:pPr>
          </w:p>
          <w:p w14:paraId="7731EE29" w14:textId="77777777" w:rsidR="00A06FF5" w:rsidRPr="0063195A" w:rsidRDefault="00A06FF5" w:rsidP="007616CF">
            <w:pPr>
              <w:ind w:left="127" w:right="190"/>
              <w:rPr>
                <w:rFonts w:ascii="Garamond" w:eastAsia="Garamond" w:hAnsi="Garamond" w:cs="Garamond"/>
              </w:rPr>
            </w:pPr>
            <w:r w:rsidRPr="0063195A">
              <w:rPr>
                <w:rFonts w:ascii="Garamond" w:hAnsi="Garamond"/>
                <w:b/>
                <w:spacing w:val="-1"/>
              </w:rPr>
              <w:t>Draft</w:t>
            </w:r>
            <w:r w:rsidRPr="0063195A">
              <w:rPr>
                <w:rFonts w:ascii="Garamond" w:hAnsi="Garamond"/>
                <w:b/>
              </w:rPr>
              <w:t xml:space="preserve"> </w:t>
            </w:r>
            <w:r w:rsidRPr="0063195A">
              <w:rPr>
                <w:rFonts w:ascii="Garamond" w:hAnsi="Garamond"/>
                <w:b/>
                <w:spacing w:val="-1"/>
              </w:rPr>
              <w:t>Final</w:t>
            </w:r>
            <w:r w:rsidRPr="0063195A">
              <w:rPr>
                <w:rFonts w:ascii="Garamond" w:hAnsi="Garamond"/>
                <w:b/>
                <w:spacing w:val="25"/>
              </w:rPr>
              <w:t xml:space="preserve"> </w:t>
            </w:r>
            <w:r w:rsidRPr="0063195A">
              <w:rPr>
                <w:rFonts w:ascii="Garamond" w:hAnsi="Garamond"/>
                <w:b/>
                <w:spacing w:val="-1"/>
              </w:rPr>
              <w:t>Report</w:t>
            </w:r>
          </w:p>
        </w:tc>
        <w:tc>
          <w:tcPr>
            <w:tcW w:w="2465" w:type="dxa"/>
            <w:tcBorders>
              <w:top w:val="single" w:sz="5" w:space="0" w:color="000000"/>
              <w:left w:val="single" w:sz="5" w:space="0" w:color="000000"/>
              <w:bottom w:val="single" w:sz="5" w:space="0" w:color="000000"/>
              <w:right w:val="single" w:sz="5" w:space="0" w:color="000000"/>
            </w:tcBorders>
          </w:tcPr>
          <w:p w14:paraId="518A81C5" w14:textId="77777777" w:rsidR="00A06FF5" w:rsidRPr="0063195A" w:rsidRDefault="00A06FF5" w:rsidP="007616CF">
            <w:pPr>
              <w:ind w:left="127" w:right="190"/>
              <w:rPr>
                <w:rFonts w:ascii="Garamond" w:eastAsia="Garamond" w:hAnsi="Garamond" w:cs="Garamond"/>
              </w:rPr>
            </w:pPr>
            <w:r w:rsidRPr="0063195A">
              <w:rPr>
                <w:rFonts w:ascii="Garamond" w:hAnsi="Garamond"/>
              </w:rPr>
              <w:t>Full</w:t>
            </w:r>
            <w:r w:rsidRPr="0063195A">
              <w:rPr>
                <w:rFonts w:ascii="Garamond" w:hAnsi="Garamond"/>
                <w:spacing w:val="-1"/>
              </w:rPr>
              <w:t xml:space="preserve"> report</w:t>
            </w:r>
            <w:r w:rsidRPr="0063195A">
              <w:rPr>
                <w:rFonts w:ascii="Garamond" w:hAnsi="Garamond"/>
              </w:rPr>
              <w:t xml:space="preserve"> </w:t>
            </w:r>
            <w:r w:rsidRPr="0063195A">
              <w:rPr>
                <w:rFonts w:ascii="Garamond" w:hAnsi="Garamond"/>
                <w:spacing w:val="-1"/>
              </w:rPr>
              <w:t>(using</w:t>
            </w:r>
            <w:r w:rsidRPr="0063195A">
              <w:rPr>
                <w:rFonts w:ascii="Garamond" w:hAnsi="Garamond"/>
                <w:spacing w:val="26"/>
              </w:rPr>
              <w:t xml:space="preserve"> </w:t>
            </w:r>
            <w:r w:rsidRPr="0063195A">
              <w:rPr>
                <w:rFonts w:ascii="Garamond" w:hAnsi="Garamond"/>
                <w:spacing w:val="-1"/>
              </w:rPr>
              <w:t>guidelines</w:t>
            </w:r>
            <w:r w:rsidRPr="0063195A">
              <w:rPr>
                <w:rFonts w:ascii="Garamond" w:hAnsi="Garamond"/>
                <w:spacing w:val="1"/>
              </w:rPr>
              <w:t xml:space="preserve"> </w:t>
            </w:r>
            <w:r w:rsidRPr="0063195A">
              <w:rPr>
                <w:rFonts w:ascii="Garamond" w:hAnsi="Garamond"/>
                <w:spacing w:val="-1"/>
              </w:rPr>
              <w:t>on</w:t>
            </w:r>
            <w:r w:rsidRPr="0063195A">
              <w:rPr>
                <w:rFonts w:ascii="Garamond" w:hAnsi="Garamond"/>
              </w:rPr>
              <w:t xml:space="preserve"> </w:t>
            </w:r>
            <w:r w:rsidRPr="0063195A">
              <w:rPr>
                <w:rFonts w:ascii="Garamond" w:hAnsi="Garamond"/>
                <w:spacing w:val="-2"/>
              </w:rPr>
              <w:t>content</w:t>
            </w:r>
            <w:r w:rsidRPr="0063195A">
              <w:rPr>
                <w:rFonts w:ascii="Garamond" w:hAnsi="Garamond"/>
                <w:spacing w:val="26"/>
              </w:rPr>
              <w:t xml:space="preserve"> </w:t>
            </w:r>
            <w:r w:rsidRPr="0063195A">
              <w:rPr>
                <w:rFonts w:ascii="Garamond" w:hAnsi="Garamond"/>
                <w:spacing w:val="-1"/>
              </w:rPr>
              <w:t>outlined</w:t>
            </w:r>
            <w:r w:rsidRPr="0063195A">
              <w:rPr>
                <w:rFonts w:ascii="Garamond" w:hAnsi="Garamond"/>
              </w:rPr>
              <w:t xml:space="preserve"> in </w:t>
            </w:r>
            <w:r w:rsidRPr="0063195A">
              <w:rPr>
                <w:rFonts w:ascii="Garamond" w:hAnsi="Garamond"/>
                <w:spacing w:val="-2"/>
              </w:rPr>
              <w:t>Annex</w:t>
            </w:r>
            <w:r w:rsidRPr="0063195A">
              <w:rPr>
                <w:rFonts w:ascii="Garamond" w:hAnsi="Garamond"/>
              </w:rPr>
              <w:t xml:space="preserve"> B) </w:t>
            </w:r>
            <w:r w:rsidRPr="0063195A">
              <w:rPr>
                <w:rFonts w:ascii="Garamond" w:hAnsi="Garamond"/>
                <w:spacing w:val="-1"/>
              </w:rPr>
              <w:t>with</w:t>
            </w:r>
            <w:r w:rsidRPr="0063195A">
              <w:rPr>
                <w:rFonts w:ascii="Garamond" w:hAnsi="Garamond"/>
                <w:spacing w:val="26"/>
              </w:rPr>
              <w:t xml:space="preserve"> </w:t>
            </w:r>
            <w:r w:rsidRPr="0063195A">
              <w:rPr>
                <w:rFonts w:ascii="Garamond" w:hAnsi="Garamond"/>
                <w:spacing w:val="-1"/>
              </w:rPr>
              <w:t>annexes</w:t>
            </w:r>
          </w:p>
        </w:tc>
        <w:tc>
          <w:tcPr>
            <w:tcW w:w="1964" w:type="dxa"/>
            <w:tcBorders>
              <w:top w:val="single" w:sz="5" w:space="0" w:color="000000"/>
              <w:left w:val="single" w:sz="5" w:space="0" w:color="000000"/>
              <w:bottom w:val="single" w:sz="5" w:space="0" w:color="000000"/>
              <w:right w:val="single" w:sz="5" w:space="0" w:color="000000"/>
            </w:tcBorders>
          </w:tcPr>
          <w:p w14:paraId="49A14B8A" w14:textId="77777777" w:rsidR="00A06FF5" w:rsidRPr="0063195A" w:rsidRDefault="00A06FF5" w:rsidP="007616CF">
            <w:pPr>
              <w:ind w:left="127" w:right="190"/>
              <w:rPr>
                <w:rFonts w:ascii="Garamond" w:eastAsia="Garamond" w:hAnsi="Garamond" w:cs="Garamond"/>
              </w:rPr>
            </w:pPr>
            <w:r w:rsidRPr="0063195A">
              <w:rPr>
                <w:rFonts w:ascii="Garamond" w:hAnsi="Garamond"/>
                <w:spacing w:val="-1"/>
              </w:rPr>
              <w:t>Within</w:t>
            </w:r>
            <w:r w:rsidRPr="0063195A">
              <w:rPr>
                <w:rFonts w:ascii="Garamond" w:hAnsi="Garamond"/>
              </w:rPr>
              <w:t xml:space="preserve"> 2 </w:t>
            </w:r>
            <w:r w:rsidRPr="0063195A">
              <w:rPr>
                <w:rFonts w:ascii="Garamond" w:hAnsi="Garamond"/>
                <w:spacing w:val="-1"/>
              </w:rPr>
              <w:t>weeks</w:t>
            </w:r>
            <w:r w:rsidRPr="0063195A">
              <w:rPr>
                <w:rFonts w:ascii="Garamond" w:hAnsi="Garamond"/>
                <w:spacing w:val="1"/>
              </w:rPr>
              <w:t xml:space="preserve"> </w:t>
            </w:r>
            <w:r w:rsidRPr="0063195A">
              <w:rPr>
                <w:rFonts w:ascii="Garamond" w:hAnsi="Garamond"/>
                <w:spacing w:val="-2"/>
              </w:rPr>
              <w:t>of</w:t>
            </w:r>
            <w:r w:rsidRPr="0063195A">
              <w:rPr>
                <w:rFonts w:ascii="Garamond" w:hAnsi="Garamond"/>
                <w:spacing w:val="28"/>
              </w:rPr>
              <w:t xml:space="preserve"> </w:t>
            </w:r>
            <w:r w:rsidRPr="0063195A">
              <w:rPr>
                <w:rFonts w:ascii="Garamond" w:hAnsi="Garamond"/>
              </w:rPr>
              <w:t>the</w:t>
            </w:r>
            <w:r w:rsidRPr="0063195A">
              <w:rPr>
                <w:rFonts w:ascii="Garamond" w:hAnsi="Garamond"/>
                <w:spacing w:val="-1"/>
              </w:rPr>
              <w:t xml:space="preserve"> MTR</w:t>
            </w:r>
            <w:r w:rsidRPr="0063195A">
              <w:rPr>
                <w:rFonts w:ascii="Garamond" w:hAnsi="Garamond"/>
                <w:spacing w:val="21"/>
              </w:rPr>
              <w:t xml:space="preserve"> </w:t>
            </w:r>
            <w:r w:rsidRPr="0063195A">
              <w:rPr>
                <w:rFonts w:ascii="Garamond" w:hAnsi="Garamond"/>
                <w:spacing w:val="-1"/>
              </w:rPr>
              <w:t>Consultations:</w:t>
            </w:r>
            <w:r w:rsidRPr="0063195A">
              <w:rPr>
                <w:rFonts w:ascii="Garamond" w:hAnsi="Garamond"/>
                <w:spacing w:val="29"/>
              </w:rPr>
              <w:t xml:space="preserve"> </w:t>
            </w:r>
            <w:r w:rsidRPr="0063195A">
              <w:rPr>
                <w:rFonts w:ascii="Garamond" w:hAnsi="Garamond"/>
                <w:spacing w:val="-1"/>
              </w:rPr>
              <w:t xml:space="preserve">February </w:t>
            </w:r>
            <w:r w:rsidRPr="0063195A">
              <w:rPr>
                <w:rFonts w:ascii="Garamond" w:hAnsi="Garamond"/>
              </w:rPr>
              <w:t xml:space="preserve">18, </w:t>
            </w:r>
            <w:r w:rsidRPr="0063195A">
              <w:rPr>
                <w:rFonts w:ascii="Garamond" w:hAnsi="Garamond"/>
                <w:spacing w:val="-1"/>
              </w:rPr>
              <w:t>2021</w:t>
            </w:r>
          </w:p>
        </w:tc>
        <w:tc>
          <w:tcPr>
            <w:tcW w:w="2305" w:type="dxa"/>
            <w:tcBorders>
              <w:top w:val="single" w:sz="5" w:space="0" w:color="000000"/>
              <w:left w:val="single" w:sz="5" w:space="0" w:color="000000"/>
              <w:bottom w:val="single" w:sz="5" w:space="0" w:color="000000"/>
              <w:right w:val="single" w:sz="5" w:space="0" w:color="000000"/>
            </w:tcBorders>
          </w:tcPr>
          <w:p w14:paraId="4BDBD954" w14:textId="77777777" w:rsidR="00A06FF5" w:rsidRPr="0063195A" w:rsidRDefault="00A06FF5" w:rsidP="007616CF">
            <w:pPr>
              <w:ind w:left="127" w:right="190"/>
              <w:rPr>
                <w:rFonts w:ascii="Garamond" w:eastAsia="Garamond" w:hAnsi="Garamond" w:cs="Garamond"/>
              </w:rPr>
            </w:pPr>
            <w:r w:rsidRPr="0063195A">
              <w:rPr>
                <w:rFonts w:ascii="Garamond" w:hAnsi="Garamond"/>
                <w:spacing w:val="-1"/>
              </w:rPr>
              <w:t>Sent</w:t>
            </w:r>
            <w:r w:rsidRPr="0063195A">
              <w:rPr>
                <w:rFonts w:ascii="Garamond" w:hAnsi="Garamond"/>
              </w:rPr>
              <w:t xml:space="preserve"> to </w:t>
            </w:r>
            <w:r w:rsidRPr="0063195A">
              <w:rPr>
                <w:rFonts w:ascii="Garamond" w:hAnsi="Garamond"/>
                <w:spacing w:val="-2"/>
              </w:rPr>
              <w:t>the</w:t>
            </w:r>
            <w:r w:rsidRPr="0063195A">
              <w:rPr>
                <w:rFonts w:ascii="Garamond" w:hAnsi="Garamond"/>
                <w:spacing w:val="24"/>
              </w:rPr>
              <w:t xml:space="preserve"> </w:t>
            </w:r>
            <w:r w:rsidRPr="0063195A">
              <w:rPr>
                <w:rFonts w:ascii="Garamond" w:hAnsi="Garamond"/>
                <w:spacing w:val="-1"/>
              </w:rPr>
              <w:t>Commissioning</w:t>
            </w:r>
            <w:r w:rsidRPr="0063195A">
              <w:rPr>
                <w:rFonts w:ascii="Garamond" w:hAnsi="Garamond"/>
                <w:spacing w:val="-3"/>
              </w:rPr>
              <w:t xml:space="preserve"> </w:t>
            </w:r>
            <w:r w:rsidRPr="0063195A">
              <w:rPr>
                <w:rFonts w:ascii="Garamond" w:hAnsi="Garamond"/>
                <w:spacing w:val="-1"/>
              </w:rPr>
              <w:t>Unit,</w:t>
            </w:r>
            <w:r w:rsidRPr="0063195A">
              <w:rPr>
                <w:rFonts w:ascii="Garamond" w:hAnsi="Garamond"/>
                <w:spacing w:val="30"/>
              </w:rPr>
              <w:t xml:space="preserve"> </w:t>
            </w:r>
            <w:r w:rsidRPr="0063195A">
              <w:rPr>
                <w:rFonts w:ascii="Garamond" w:hAnsi="Garamond"/>
                <w:spacing w:val="-1"/>
              </w:rPr>
              <w:t>reviewed</w:t>
            </w:r>
            <w:r w:rsidRPr="0063195A">
              <w:rPr>
                <w:rFonts w:ascii="Garamond" w:hAnsi="Garamond"/>
              </w:rPr>
              <w:t xml:space="preserve"> </w:t>
            </w:r>
            <w:r w:rsidRPr="0063195A">
              <w:rPr>
                <w:rFonts w:ascii="Garamond" w:hAnsi="Garamond"/>
                <w:spacing w:val="-1"/>
              </w:rPr>
              <w:t>by</w:t>
            </w:r>
            <w:r w:rsidRPr="0063195A">
              <w:rPr>
                <w:rFonts w:ascii="Garamond" w:hAnsi="Garamond"/>
              </w:rPr>
              <w:t xml:space="preserve"> </w:t>
            </w:r>
            <w:r w:rsidRPr="0063195A">
              <w:rPr>
                <w:rFonts w:ascii="Garamond" w:hAnsi="Garamond"/>
                <w:spacing w:val="-1"/>
              </w:rPr>
              <w:t>RTA,</w:t>
            </w:r>
            <w:r w:rsidRPr="0063195A">
              <w:rPr>
                <w:rFonts w:ascii="Garamond" w:hAnsi="Garamond"/>
                <w:spacing w:val="26"/>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Coordinating</w:t>
            </w:r>
            <w:r w:rsidRPr="0063195A">
              <w:rPr>
                <w:rFonts w:ascii="Garamond" w:hAnsi="Garamond"/>
                <w:spacing w:val="21"/>
              </w:rPr>
              <w:t xml:space="preserve"> </w:t>
            </w:r>
            <w:r w:rsidRPr="0063195A">
              <w:rPr>
                <w:rFonts w:ascii="Garamond" w:hAnsi="Garamond"/>
                <w:spacing w:val="-1"/>
              </w:rPr>
              <w:t>Unit,</w:t>
            </w:r>
            <w:r w:rsidRPr="0063195A">
              <w:rPr>
                <w:rFonts w:ascii="Garamond" w:hAnsi="Garamond"/>
                <w:spacing w:val="1"/>
              </w:rPr>
              <w:t xml:space="preserve"> </w:t>
            </w:r>
            <w:r w:rsidRPr="0063195A">
              <w:rPr>
                <w:rFonts w:ascii="Garamond" w:hAnsi="Garamond"/>
                <w:spacing w:val="-1"/>
              </w:rPr>
              <w:t>GEF</w:t>
            </w:r>
            <w:r w:rsidRPr="0063195A">
              <w:rPr>
                <w:rFonts w:ascii="Garamond" w:hAnsi="Garamond"/>
                <w:spacing w:val="-2"/>
              </w:rPr>
              <w:t xml:space="preserve"> </w:t>
            </w:r>
            <w:r w:rsidRPr="0063195A">
              <w:rPr>
                <w:rFonts w:ascii="Garamond" w:hAnsi="Garamond"/>
                <w:spacing w:val="-1"/>
              </w:rPr>
              <w:t>OFP</w:t>
            </w:r>
          </w:p>
        </w:tc>
      </w:tr>
      <w:tr w:rsidR="00A06FF5" w:rsidRPr="0063195A" w14:paraId="126613A8" w14:textId="77777777" w:rsidTr="000C7112">
        <w:trPr>
          <w:trHeight w:hRule="exact" w:val="1623"/>
        </w:trPr>
        <w:tc>
          <w:tcPr>
            <w:tcW w:w="582" w:type="dxa"/>
            <w:tcBorders>
              <w:top w:val="single" w:sz="5" w:space="0" w:color="000000"/>
              <w:left w:val="single" w:sz="5" w:space="0" w:color="000000"/>
              <w:bottom w:val="single" w:sz="5" w:space="0" w:color="000000"/>
              <w:right w:val="single" w:sz="5" w:space="0" w:color="000000"/>
            </w:tcBorders>
          </w:tcPr>
          <w:p w14:paraId="0173F298" w14:textId="77777777" w:rsidR="00A06FF5" w:rsidRPr="0063195A" w:rsidRDefault="00A06FF5" w:rsidP="00B12AC5">
            <w:pPr>
              <w:jc w:val="center"/>
              <w:rPr>
                <w:rFonts w:ascii="Garamond" w:eastAsia="Garamond" w:hAnsi="Garamond" w:cs="Garamond"/>
                <w:b/>
                <w:bCs/>
              </w:rPr>
            </w:pPr>
          </w:p>
          <w:p w14:paraId="582E6824" w14:textId="77777777" w:rsidR="00A06FF5" w:rsidRPr="0063195A" w:rsidRDefault="00A06FF5" w:rsidP="00B12AC5">
            <w:pPr>
              <w:jc w:val="center"/>
              <w:rPr>
                <w:rFonts w:ascii="Garamond" w:eastAsia="Garamond" w:hAnsi="Garamond" w:cs="Garamond"/>
                <w:b/>
                <w:bCs/>
                <w:sz w:val="32"/>
                <w:szCs w:val="32"/>
              </w:rPr>
            </w:pPr>
          </w:p>
          <w:p w14:paraId="075E0C64" w14:textId="77777777" w:rsidR="00A06FF5" w:rsidRPr="0063195A" w:rsidRDefault="00A06FF5" w:rsidP="00B12AC5">
            <w:pPr>
              <w:jc w:val="center"/>
              <w:rPr>
                <w:rFonts w:ascii="Garamond" w:eastAsia="Garamond" w:hAnsi="Garamond" w:cs="Garamond"/>
              </w:rPr>
            </w:pPr>
            <w:r w:rsidRPr="0063195A">
              <w:rPr>
                <w:rFonts w:ascii="Garamond" w:hAnsi="Garamond"/>
                <w:b/>
              </w:rPr>
              <w:t>4</w:t>
            </w:r>
          </w:p>
        </w:tc>
        <w:tc>
          <w:tcPr>
            <w:tcW w:w="1877" w:type="dxa"/>
            <w:tcBorders>
              <w:top w:val="single" w:sz="5" w:space="0" w:color="000000"/>
              <w:left w:val="single" w:sz="5" w:space="0" w:color="000000"/>
              <w:bottom w:val="single" w:sz="5" w:space="0" w:color="000000"/>
              <w:right w:val="single" w:sz="5" w:space="0" w:color="000000"/>
            </w:tcBorders>
          </w:tcPr>
          <w:p w14:paraId="3E0E1911" w14:textId="77777777" w:rsidR="00A06FF5" w:rsidRPr="0063195A" w:rsidRDefault="00A06FF5" w:rsidP="007616CF">
            <w:pPr>
              <w:ind w:left="127" w:right="190"/>
              <w:rPr>
                <w:rFonts w:ascii="Garamond" w:eastAsia="Garamond" w:hAnsi="Garamond" w:cs="Garamond"/>
                <w:b/>
                <w:bCs/>
              </w:rPr>
            </w:pPr>
          </w:p>
          <w:p w14:paraId="3DE4789E" w14:textId="77777777" w:rsidR="00A06FF5" w:rsidRPr="0063195A" w:rsidRDefault="00A06FF5" w:rsidP="007616CF">
            <w:pPr>
              <w:ind w:left="127" w:right="190"/>
              <w:rPr>
                <w:rFonts w:ascii="Garamond" w:eastAsia="Garamond" w:hAnsi="Garamond" w:cs="Garamond"/>
                <w:b/>
                <w:bCs/>
                <w:sz w:val="32"/>
                <w:szCs w:val="32"/>
              </w:rPr>
            </w:pPr>
          </w:p>
          <w:p w14:paraId="00F41E44" w14:textId="77777777" w:rsidR="00A06FF5" w:rsidRPr="0063195A" w:rsidRDefault="00A06FF5" w:rsidP="007616CF">
            <w:pPr>
              <w:ind w:left="127" w:right="190"/>
              <w:rPr>
                <w:rFonts w:ascii="Garamond" w:eastAsia="Garamond" w:hAnsi="Garamond" w:cs="Garamond"/>
              </w:rPr>
            </w:pPr>
            <w:r w:rsidRPr="0063195A">
              <w:rPr>
                <w:rFonts w:ascii="Garamond" w:hAnsi="Garamond"/>
                <w:b/>
                <w:spacing w:val="-1"/>
              </w:rPr>
              <w:t>Final</w:t>
            </w:r>
            <w:r w:rsidRPr="0063195A">
              <w:rPr>
                <w:rFonts w:ascii="Garamond" w:hAnsi="Garamond"/>
                <w:b/>
                <w:spacing w:val="-3"/>
              </w:rPr>
              <w:t xml:space="preserve"> </w:t>
            </w:r>
            <w:r w:rsidRPr="0063195A">
              <w:rPr>
                <w:rFonts w:ascii="Garamond" w:hAnsi="Garamond"/>
                <w:b/>
                <w:spacing w:val="-1"/>
              </w:rPr>
              <w:t>Report*</w:t>
            </w:r>
          </w:p>
        </w:tc>
        <w:tc>
          <w:tcPr>
            <w:tcW w:w="2465" w:type="dxa"/>
            <w:tcBorders>
              <w:top w:val="single" w:sz="5" w:space="0" w:color="000000"/>
              <w:left w:val="single" w:sz="5" w:space="0" w:color="000000"/>
              <w:bottom w:val="single" w:sz="5" w:space="0" w:color="000000"/>
              <w:right w:val="single" w:sz="5" w:space="0" w:color="000000"/>
            </w:tcBorders>
          </w:tcPr>
          <w:p w14:paraId="3039DA84" w14:textId="77777777" w:rsidR="00A06FF5" w:rsidRPr="0063195A" w:rsidRDefault="00A06FF5" w:rsidP="007616CF">
            <w:pPr>
              <w:ind w:left="127" w:right="190"/>
              <w:rPr>
                <w:rFonts w:ascii="Garamond" w:eastAsia="Garamond" w:hAnsi="Garamond" w:cs="Garamond"/>
              </w:rPr>
            </w:pPr>
            <w:r w:rsidRPr="0063195A">
              <w:rPr>
                <w:rFonts w:ascii="Garamond" w:hAnsi="Garamond"/>
                <w:spacing w:val="-1"/>
              </w:rPr>
              <w:t>Revised</w:t>
            </w:r>
            <w:r w:rsidRPr="0063195A">
              <w:rPr>
                <w:rFonts w:ascii="Garamond" w:hAnsi="Garamond"/>
                <w:spacing w:val="-3"/>
              </w:rPr>
              <w:t xml:space="preserve"> </w:t>
            </w:r>
            <w:r w:rsidRPr="0063195A">
              <w:rPr>
                <w:rFonts w:ascii="Garamond" w:hAnsi="Garamond"/>
                <w:spacing w:val="-1"/>
              </w:rPr>
              <w:t>report</w:t>
            </w:r>
            <w:r w:rsidRPr="0063195A">
              <w:rPr>
                <w:rFonts w:ascii="Garamond" w:hAnsi="Garamond"/>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audit</w:t>
            </w:r>
            <w:r w:rsidRPr="0063195A">
              <w:rPr>
                <w:rFonts w:ascii="Garamond" w:hAnsi="Garamond"/>
                <w:spacing w:val="23"/>
              </w:rPr>
              <w:t xml:space="preserve"> </w:t>
            </w:r>
            <w:r w:rsidRPr="0063195A">
              <w:rPr>
                <w:rFonts w:ascii="Garamond" w:hAnsi="Garamond"/>
                <w:spacing w:val="-1"/>
              </w:rPr>
              <w:t>trail</w:t>
            </w:r>
            <w:r w:rsidRPr="0063195A">
              <w:rPr>
                <w:rFonts w:ascii="Garamond" w:hAnsi="Garamond"/>
              </w:rPr>
              <w:t xml:space="preserve"> </w:t>
            </w:r>
            <w:r w:rsidRPr="0063195A">
              <w:rPr>
                <w:rFonts w:ascii="Garamond" w:hAnsi="Garamond"/>
                <w:spacing w:val="-1"/>
              </w:rPr>
              <w:t>detailing</w:t>
            </w:r>
            <w:r w:rsidRPr="0063195A">
              <w:rPr>
                <w:rFonts w:ascii="Garamond" w:hAnsi="Garamond"/>
              </w:rPr>
              <w:t xml:space="preserve"> </w:t>
            </w:r>
            <w:r w:rsidRPr="0063195A">
              <w:rPr>
                <w:rFonts w:ascii="Garamond" w:hAnsi="Garamond"/>
                <w:spacing w:val="-1"/>
              </w:rPr>
              <w:t>how all</w:t>
            </w:r>
            <w:r w:rsidRPr="0063195A">
              <w:rPr>
                <w:rFonts w:ascii="Garamond" w:hAnsi="Garamond"/>
                <w:spacing w:val="29"/>
              </w:rPr>
              <w:t xml:space="preserve"> </w:t>
            </w:r>
            <w:r w:rsidRPr="0063195A">
              <w:rPr>
                <w:rFonts w:ascii="Garamond" w:hAnsi="Garamond"/>
                <w:spacing w:val="-1"/>
              </w:rPr>
              <w:t>received</w:t>
            </w:r>
            <w:r w:rsidRPr="0063195A">
              <w:rPr>
                <w:rFonts w:ascii="Garamond" w:hAnsi="Garamond"/>
              </w:rPr>
              <w:t xml:space="preserve"> </w:t>
            </w:r>
            <w:r w:rsidRPr="0063195A">
              <w:rPr>
                <w:rFonts w:ascii="Garamond" w:hAnsi="Garamond"/>
                <w:spacing w:val="-1"/>
              </w:rPr>
              <w:t>comments</w:t>
            </w:r>
            <w:r w:rsidRPr="0063195A">
              <w:rPr>
                <w:rFonts w:ascii="Garamond" w:hAnsi="Garamond"/>
                <w:spacing w:val="1"/>
              </w:rPr>
              <w:t xml:space="preserve"> </w:t>
            </w:r>
            <w:r w:rsidRPr="0063195A">
              <w:rPr>
                <w:rFonts w:ascii="Garamond" w:hAnsi="Garamond"/>
                <w:spacing w:val="-1"/>
              </w:rPr>
              <w:t>have</w:t>
            </w:r>
            <w:r w:rsidRPr="0063195A">
              <w:rPr>
                <w:rFonts w:ascii="Garamond" w:hAnsi="Garamond"/>
                <w:spacing w:val="24"/>
              </w:rPr>
              <w:t xml:space="preserve"> </w:t>
            </w:r>
            <w:r w:rsidRPr="0063195A">
              <w:rPr>
                <w:rFonts w:ascii="Garamond" w:hAnsi="Garamond"/>
              </w:rPr>
              <w:t>(and</w:t>
            </w:r>
            <w:r w:rsidRPr="0063195A">
              <w:rPr>
                <w:rFonts w:ascii="Garamond" w:hAnsi="Garamond"/>
                <w:spacing w:val="-1"/>
              </w:rPr>
              <w:t xml:space="preserve"> have not)</w:t>
            </w:r>
            <w:r w:rsidRPr="0063195A">
              <w:rPr>
                <w:rFonts w:ascii="Garamond" w:hAnsi="Garamond"/>
                <w:spacing w:val="-2"/>
              </w:rPr>
              <w:t xml:space="preserve"> </w:t>
            </w:r>
            <w:r w:rsidRPr="0063195A">
              <w:rPr>
                <w:rFonts w:ascii="Garamond" w:hAnsi="Garamond"/>
                <w:spacing w:val="-1"/>
              </w:rPr>
              <w:t>been</w:t>
            </w:r>
            <w:r w:rsidRPr="0063195A">
              <w:rPr>
                <w:rFonts w:ascii="Garamond" w:hAnsi="Garamond"/>
                <w:spacing w:val="26"/>
              </w:rPr>
              <w:t xml:space="preserve"> </w:t>
            </w:r>
            <w:r w:rsidRPr="0063195A">
              <w:rPr>
                <w:rFonts w:ascii="Garamond" w:hAnsi="Garamond"/>
                <w:spacing w:val="-1"/>
              </w:rPr>
              <w:t>addressed</w:t>
            </w:r>
            <w:r w:rsidRPr="0063195A">
              <w:rPr>
                <w:rFonts w:ascii="Garamond" w:hAnsi="Garamond"/>
                <w:spacing w:val="-3"/>
              </w:rPr>
              <w:t xml:space="preserve"> </w:t>
            </w:r>
            <w:r w:rsidRPr="0063195A">
              <w:rPr>
                <w:rFonts w:ascii="Garamond" w:hAnsi="Garamond"/>
              </w:rPr>
              <w:t>in the</w:t>
            </w:r>
            <w:r w:rsidRPr="0063195A">
              <w:rPr>
                <w:rFonts w:ascii="Garamond" w:hAnsi="Garamond"/>
                <w:spacing w:val="-3"/>
              </w:rPr>
              <w:t xml:space="preserve"> </w:t>
            </w:r>
            <w:r w:rsidRPr="0063195A">
              <w:rPr>
                <w:rFonts w:ascii="Garamond" w:hAnsi="Garamond"/>
                <w:spacing w:val="-1"/>
              </w:rPr>
              <w:t>final</w:t>
            </w:r>
            <w:r w:rsidRPr="0063195A">
              <w:rPr>
                <w:rFonts w:ascii="Garamond" w:hAnsi="Garamond"/>
                <w:spacing w:val="21"/>
              </w:rPr>
              <w:t xml:space="preserve"> </w:t>
            </w: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report</w:t>
            </w:r>
          </w:p>
        </w:tc>
        <w:tc>
          <w:tcPr>
            <w:tcW w:w="1964" w:type="dxa"/>
            <w:tcBorders>
              <w:top w:val="single" w:sz="5" w:space="0" w:color="000000"/>
              <w:left w:val="single" w:sz="5" w:space="0" w:color="000000"/>
              <w:bottom w:val="single" w:sz="5" w:space="0" w:color="000000"/>
              <w:right w:val="single" w:sz="5" w:space="0" w:color="000000"/>
            </w:tcBorders>
          </w:tcPr>
          <w:p w14:paraId="03C078A9" w14:textId="77777777" w:rsidR="00A06FF5" w:rsidRPr="0063195A" w:rsidRDefault="00A06FF5" w:rsidP="007616CF">
            <w:pPr>
              <w:ind w:left="127" w:right="190"/>
              <w:rPr>
                <w:rFonts w:ascii="Garamond" w:eastAsia="Garamond" w:hAnsi="Garamond" w:cs="Garamond"/>
              </w:rPr>
            </w:pPr>
            <w:r w:rsidRPr="0063195A">
              <w:rPr>
                <w:rFonts w:ascii="Garamond" w:hAnsi="Garamond"/>
                <w:spacing w:val="-1"/>
              </w:rPr>
              <w:t>Within</w:t>
            </w:r>
            <w:r w:rsidRPr="0063195A">
              <w:rPr>
                <w:rFonts w:ascii="Garamond" w:hAnsi="Garamond"/>
                <w:spacing w:val="1"/>
              </w:rPr>
              <w:t xml:space="preserve"> </w:t>
            </w:r>
            <w:r w:rsidRPr="0063195A">
              <w:rPr>
                <w:rFonts w:ascii="Garamond" w:hAnsi="Garamond"/>
              </w:rPr>
              <w:t>1</w:t>
            </w:r>
            <w:r w:rsidRPr="0063195A">
              <w:rPr>
                <w:rFonts w:ascii="Garamond" w:hAnsi="Garamond"/>
                <w:spacing w:val="-1"/>
              </w:rPr>
              <w:t xml:space="preserve"> week of</w:t>
            </w:r>
            <w:r w:rsidRPr="0063195A">
              <w:rPr>
                <w:rFonts w:ascii="Garamond" w:hAnsi="Garamond"/>
                <w:spacing w:val="25"/>
              </w:rPr>
              <w:t xml:space="preserve"> </w:t>
            </w:r>
            <w:r w:rsidRPr="0063195A">
              <w:rPr>
                <w:rFonts w:ascii="Garamond" w:hAnsi="Garamond"/>
                <w:spacing w:val="-1"/>
              </w:rPr>
              <w:t>receiving</w:t>
            </w:r>
            <w:r w:rsidRPr="0063195A">
              <w:rPr>
                <w:rFonts w:ascii="Garamond" w:hAnsi="Garamond"/>
              </w:rPr>
              <w:t xml:space="preserve"> </w:t>
            </w:r>
            <w:r w:rsidRPr="0063195A">
              <w:rPr>
                <w:rFonts w:ascii="Garamond" w:hAnsi="Garamond"/>
                <w:spacing w:val="-1"/>
              </w:rPr>
              <w:t>UNDP</w:t>
            </w:r>
            <w:r w:rsidRPr="0063195A">
              <w:rPr>
                <w:rFonts w:ascii="Garamond" w:hAnsi="Garamond"/>
                <w:spacing w:val="24"/>
              </w:rPr>
              <w:t xml:space="preserve"> </w:t>
            </w:r>
            <w:r w:rsidRPr="0063195A">
              <w:rPr>
                <w:rFonts w:ascii="Garamond" w:hAnsi="Garamond"/>
                <w:spacing w:val="-1"/>
              </w:rPr>
              <w:t>comments</w:t>
            </w:r>
            <w:r w:rsidRPr="0063195A">
              <w:rPr>
                <w:rFonts w:ascii="Garamond" w:hAnsi="Garamond"/>
                <w:spacing w:val="1"/>
              </w:rPr>
              <w:t xml:space="preserve"> </w:t>
            </w:r>
            <w:r w:rsidRPr="0063195A">
              <w:rPr>
                <w:rFonts w:ascii="Garamond" w:hAnsi="Garamond"/>
                <w:spacing w:val="-1"/>
              </w:rPr>
              <w:t>on</w:t>
            </w:r>
            <w:r w:rsidRPr="0063195A">
              <w:rPr>
                <w:rFonts w:ascii="Garamond" w:hAnsi="Garamond"/>
              </w:rPr>
              <w:t xml:space="preserve"> </w:t>
            </w:r>
            <w:r w:rsidRPr="0063195A">
              <w:rPr>
                <w:rFonts w:ascii="Garamond" w:hAnsi="Garamond"/>
                <w:spacing w:val="-1"/>
              </w:rPr>
              <w:t>draft:</w:t>
            </w:r>
            <w:r w:rsidRPr="0063195A">
              <w:rPr>
                <w:rFonts w:ascii="Garamond" w:hAnsi="Garamond"/>
                <w:spacing w:val="26"/>
              </w:rPr>
              <w:t xml:space="preserve"> </w:t>
            </w:r>
            <w:r w:rsidRPr="0063195A">
              <w:rPr>
                <w:rFonts w:ascii="Garamond" w:hAnsi="Garamond"/>
                <w:spacing w:val="-1"/>
              </w:rPr>
              <w:t>March</w:t>
            </w:r>
            <w:r w:rsidRPr="0063195A">
              <w:rPr>
                <w:rFonts w:ascii="Garamond" w:hAnsi="Garamond"/>
              </w:rPr>
              <w:t xml:space="preserve"> </w:t>
            </w:r>
            <w:r w:rsidRPr="0063195A">
              <w:rPr>
                <w:rFonts w:ascii="Garamond" w:hAnsi="Garamond"/>
                <w:spacing w:val="-1"/>
              </w:rPr>
              <w:t>31,</w:t>
            </w:r>
            <w:r w:rsidRPr="0063195A">
              <w:rPr>
                <w:rFonts w:ascii="Garamond" w:hAnsi="Garamond"/>
              </w:rPr>
              <w:t xml:space="preserve"> </w:t>
            </w:r>
            <w:r w:rsidRPr="0063195A">
              <w:rPr>
                <w:rFonts w:ascii="Garamond" w:hAnsi="Garamond"/>
                <w:spacing w:val="-1"/>
              </w:rPr>
              <w:t>2022</w:t>
            </w:r>
          </w:p>
        </w:tc>
        <w:tc>
          <w:tcPr>
            <w:tcW w:w="2305" w:type="dxa"/>
            <w:tcBorders>
              <w:top w:val="single" w:sz="5" w:space="0" w:color="000000"/>
              <w:left w:val="single" w:sz="5" w:space="0" w:color="000000"/>
              <w:bottom w:val="single" w:sz="5" w:space="0" w:color="000000"/>
              <w:right w:val="single" w:sz="5" w:space="0" w:color="000000"/>
            </w:tcBorders>
          </w:tcPr>
          <w:p w14:paraId="25142F44" w14:textId="77777777" w:rsidR="00A06FF5" w:rsidRPr="0063195A" w:rsidRDefault="00A06FF5" w:rsidP="007616CF">
            <w:pPr>
              <w:ind w:left="127" w:right="190"/>
              <w:rPr>
                <w:rFonts w:ascii="Garamond" w:eastAsia="Garamond" w:hAnsi="Garamond" w:cs="Garamond"/>
              </w:rPr>
            </w:pPr>
            <w:r w:rsidRPr="0063195A">
              <w:rPr>
                <w:rFonts w:ascii="Garamond" w:hAnsi="Garamond"/>
                <w:spacing w:val="-1"/>
              </w:rPr>
              <w:t>Sent</w:t>
            </w:r>
            <w:r w:rsidRPr="0063195A">
              <w:rPr>
                <w:rFonts w:ascii="Garamond" w:hAnsi="Garamond"/>
              </w:rPr>
              <w:t xml:space="preserve"> to </w:t>
            </w:r>
            <w:r w:rsidRPr="0063195A">
              <w:rPr>
                <w:rFonts w:ascii="Garamond" w:hAnsi="Garamond"/>
                <w:spacing w:val="-2"/>
              </w:rPr>
              <w:t>the</w:t>
            </w:r>
            <w:r w:rsidRPr="0063195A">
              <w:rPr>
                <w:rFonts w:ascii="Garamond" w:hAnsi="Garamond"/>
                <w:spacing w:val="24"/>
              </w:rPr>
              <w:t xml:space="preserve"> </w:t>
            </w:r>
            <w:r w:rsidRPr="0063195A">
              <w:rPr>
                <w:rFonts w:ascii="Garamond" w:hAnsi="Garamond"/>
                <w:spacing w:val="-1"/>
              </w:rPr>
              <w:t>Commissioning</w:t>
            </w:r>
            <w:r w:rsidRPr="0063195A">
              <w:rPr>
                <w:rFonts w:ascii="Garamond" w:hAnsi="Garamond"/>
                <w:spacing w:val="-3"/>
              </w:rPr>
              <w:t xml:space="preserve"> </w:t>
            </w:r>
            <w:r w:rsidRPr="0063195A">
              <w:rPr>
                <w:rFonts w:ascii="Garamond" w:hAnsi="Garamond"/>
                <w:spacing w:val="-1"/>
              </w:rPr>
              <w:t>Unit</w:t>
            </w:r>
          </w:p>
        </w:tc>
      </w:tr>
    </w:tbl>
    <w:p w14:paraId="710CC03C" w14:textId="77777777" w:rsidR="00A06FF5" w:rsidRPr="0063195A" w:rsidRDefault="00A06FF5" w:rsidP="0063195A">
      <w:pPr>
        <w:rPr>
          <w:rFonts w:ascii="Garamond" w:eastAsia="Garamond" w:hAnsi="Garamond" w:cs="Garamond"/>
          <w:sz w:val="20"/>
          <w:szCs w:val="20"/>
        </w:rPr>
      </w:pPr>
      <w:r w:rsidRPr="0063195A">
        <w:rPr>
          <w:rFonts w:ascii="Garamond" w:hAnsi="Garamond"/>
          <w:spacing w:val="-1"/>
          <w:sz w:val="20"/>
        </w:rPr>
        <w:t>*The</w:t>
      </w:r>
      <w:r w:rsidRPr="0063195A">
        <w:rPr>
          <w:rFonts w:ascii="Garamond" w:hAnsi="Garamond"/>
          <w:spacing w:val="-4"/>
          <w:sz w:val="20"/>
        </w:rPr>
        <w:t xml:space="preserve"> </w:t>
      </w:r>
      <w:r w:rsidRPr="0063195A">
        <w:rPr>
          <w:rFonts w:ascii="Garamond" w:hAnsi="Garamond"/>
          <w:sz w:val="20"/>
        </w:rPr>
        <w:t>final</w:t>
      </w:r>
      <w:r w:rsidRPr="0063195A">
        <w:rPr>
          <w:rFonts w:ascii="Garamond" w:hAnsi="Garamond"/>
          <w:spacing w:val="-4"/>
          <w:sz w:val="20"/>
        </w:rPr>
        <w:t xml:space="preserve"> </w:t>
      </w:r>
      <w:r w:rsidRPr="0063195A">
        <w:rPr>
          <w:rFonts w:ascii="Garamond" w:hAnsi="Garamond"/>
          <w:spacing w:val="-1"/>
          <w:sz w:val="20"/>
        </w:rPr>
        <w:t>MTR</w:t>
      </w:r>
      <w:r w:rsidRPr="0063195A">
        <w:rPr>
          <w:rFonts w:ascii="Garamond" w:hAnsi="Garamond"/>
          <w:spacing w:val="-4"/>
          <w:sz w:val="20"/>
        </w:rPr>
        <w:t xml:space="preserve"> </w:t>
      </w:r>
      <w:r w:rsidRPr="0063195A">
        <w:rPr>
          <w:rFonts w:ascii="Garamond" w:hAnsi="Garamond"/>
          <w:spacing w:val="-1"/>
          <w:sz w:val="20"/>
        </w:rPr>
        <w:t>report</w:t>
      </w:r>
      <w:r w:rsidRPr="0063195A">
        <w:rPr>
          <w:rFonts w:ascii="Garamond" w:hAnsi="Garamond"/>
          <w:spacing w:val="-2"/>
          <w:sz w:val="20"/>
        </w:rPr>
        <w:t xml:space="preserve"> </w:t>
      </w:r>
      <w:r w:rsidRPr="0063195A">
        <w:rPr>
          <w:rFonts w:ascii="Garamond" w:hAnsi="Garamond"/>
          <w:spacing w:val="-1"/>
          <w:sz w:val="20"/>
        </w:rPr>
        <w:t>must</w:t>
      </w:r>
      <w:r w:rsidRPr="0063195A">
        <w:rPr>
          <w:rFonts w:ascii="Garamond" w:hAnsi="Garamond"/>
          <w:spacing w:val="-5"/>
          <w:sz w:val="20"/>
        </w:rPr>
        <w:t xml:space="preserve"> </w:t>
      </w:r>
      <w:r w:rsidRPr="0063195A">
        <w:rPr>
          <w:rFonts w:ascii="Garamond" w:hAnsi="Garamond"/>
          <w:spacing w:val="-1"/>
          <w:sz w:val="20"/>
        </w:rPr>
        <w:t>be</w:t>
      </w:r>
      <w:r w:rsidRPr="0063195A">
        <w:rPr>
          <w:rFonts w:ascii="Garamond" w:hAnsi="Garamond"/>
          <w:spacing w:val="-2"/>
          <w:sz w:val="20"/>
        </w:rPr>
        <w:t xml:space="preserve"> </w:t>
      </w:r>
      <w:r w:rsidRPr="0063195A">
        <w:rPr>
          <w:rFonts w:ascii="Garamond" w:hAnsi="Garamond"/>
          <w:sz w:val="20"/>
        </w:rPr>
        <w:t>in</w:t>
      </w:r>
      <w:r w:rsidRPr="0063195A">
        <w:rPr>
          <w:rFonts w:ascii="Garamond" w:hAnsi="Garamond"/>
          <w:spacing w:val="-5"/>
          <w:sz w:val="20"/>
        </w:rPr>
        <w:t xml:space="preserve"> </w:t>
      </w:r>
      <w:r w:rsidRPr="0063195A">
        <w:rPr>
          <w:rFonts w:ascii="Garamond" w:hAnsi="Garamond"/>
          <w:spacing w:val="-1"/>
          <w:sz w:val="20"/>
        </w:rPr>
        <w:t>English. If</w:t>
      </w:r>
      <w:r w:rsidRPr="0063195A">
        <w:rPr>
          <w:rFonts w:ascii="Garamond" w:hAnsi="Garamond"/>
          <w:spacing w:val="-5"/>
          <w:sz w:val="20"/>
        </w:rPr>
        <w:t xml:space="preserve"> </w:t>
      </w:r>
      <w:r w:rsidRPr="0063195A">
        <w:rPr>
          <w:rFonts w:ascii="Garamond" w:hAnsi="Garamond"/>
          <w:spacing w:val="-1"/>
          <w:sz w:val="20"/>
        </w:rPr>
        <w:t>applicable,</w:t>
      </w:r>
      <w:r w:rsidRPr="0063195A">
        <w:rPr>
          <w:rFonts w:ascii="Garamond" w:hAnsi="Garamond"/>
          <w:spacing w:val="-2"/>
          <w:sz w:val="20"/>
        </w:rPr>
        <w:t xml:space="preserve"> </w:t>
      </w:r>
      <w:r w:rsidRPr="0063195A">
        <w:rPr>
          <w:rFonts w:ascii="Garamond" w:hAnsi="Garamond"/>
          <w:spacing w:val="-1"/>
          <w:sz w:val="20"/>
        </w:rPr>
        <w:t>the</w:t>
      </w:r>
      <w:r w:rsidRPr="0063195A">
        <w:rPr>
          <w:rFonts w:ascii="Garamond" w:hAnsi="Garamond"/>
          <w:spacing w:val="-3"/>
          <w:sz w:val="20"/>
        </w:rPr>
        <w:t xml:space="preserve"> </w:t>
      </w:r>
      <w:r w:rsidRPr="0063195A">
        <w:rPr>
          <w:rFonts w:ascii="Garamond" w:hAnsi="Garamond"/>
          <w:sz w:val="20"/>
        </w:rPr>
        <w:t>Commissioning</w:t>
      </w:r>
      <w:r w:rsidRPr="0063195A">
        <w:rPr>
          <w:rFonts w:ascii="Garamond" w:hAnsi="Garamond"/>
          <w:spacing w:val="-5"/>
          <w:sz w:val="20"/>
        </w:rPr>
        <w:t xml:space="preserve"> </w:t>
      </w:r>
      <w:r w:rsidRPr="0063195A">
        <w:rPr>
          <w:rFonts w:ascii="Garamond" w:hAnsi="Garamond"/>
          <w:sz w:val="20"/>
        </w:rPr>
        <w:t>Unit</w:t>
      </w:r>
      <w:r w:rsidRPr="0063195A">
        <w:rPr>
          <w:rFonts w:ascii="Garamond" w:hAnsi="Garamond"/>
          <w:spacing w:val="-5"/>
          <w:sz w:val="20"/>
        </w:rPr>
        <w:t xml:space="preserve"> </w:t>
      </w:r>
      <w:r w:rsidRPr="0063195A">
        <w:rPr>
          <w:rFonts w:ascii="Garamond" w:hAnsi="Garamond"/>
          <w:sz w:val="20"/>
        </w:rPr>
        <w:t>may</w:t>
      </w:r>
      <w:r w:rsidRPr="0063195A">
        <w:rPr>
          <w:rFonts w:ascii="Garamond" w:hAnsi="Garamond"/>
          <w:spacing w:val="-4"/>
          <w:sz w:val="20"/>
        </w:rPr>
        <w:t xml:space="preserve"> </w:t>
      </w:r>
      <w:r w:rsidRPr="0063195A">
        <w:rPr>
          <w:rFonts w:ascii="Garamond" w:hAnsi="Garamond"/>
          <w:spacing w:val="-1"/>
          <w:sz w:val="20"/>
        </w:rPr>
        <w:t xml:space="preserve">choose </w:t>
      </w:r>
      <w:r w:rsidRPr="0063195A">
        <w:rPr>
          <w:rFonts w:ascii="Garamond" w:hAnsi="Garamond"/>
          <w:sz w:val="20"/>
        </w:rPr>
        <w:t>to</w:t>
      </w:r>
      <w:r w:rsidRPr="0063195A">
        <w:rPr>
          <w:rFonts w:ascii="Garamond" w:hAnsi="Garamond"/>
          <w:spacing w:val="-1"/>
          <w:sz w:val="20"/>
        </w:rPr>
        <w:t xml:space="preserve"> arrange</w:t>
      </w:r>
      <w:r w:rsidRPr="0063195A">
        <w:rPr>
          <w:rFonts w:ascii="Garamond" w:hAnsi="Garamond"/>
          <w:spacing w:val="-5"/>
          <w:sz w:val="20"/>
        </w:rPr>
        <w:t xml:space="preserve"> </w:t>
      </w:r>
      <w:r w:rsidRPr="0063195A">
        <w:rPr>
          <w:rFonts w:ascii="Garamond" w:hAnsi="Garamond"/>
          <w:sz w:val="20"/>
        </w:rPr>
        <w:t>for</w:t>
      </w:r>
      <w:r w:rsidRPr="0063195A">
        <w:rPr>
          <w:rFonts w:ascii="Garamond" w:hAnsi="Garamond"/>
          <w:spacing w:val="-2"/>
          <w:sz w:val="20"/>
        </w:rPr>
        <w:t xml:space="preserve"> </w:t>
      </w:r>
      <w:r w:rsidRPr="0063195A">
        <w:rPr>
          <w:rFonts w:ascii="Garamond" w:hAnsi="Garamond"/>
          <w:sz w:val="20"/>
        </w:rPr>
        <w:t>a</w:t>
      </w:r>
      <w:r w:rsidRPr="0063195A">
        <w:rPr>
          <w:rFonts w:ascii="Garamond" w:hAnsi="Garamond"/>
          <w:spacing w:val="91"/>
          <w:w w:val="99"/>
          <w:sz w:val="20"/>
        </w:rPr>
        <w:t xml:space="preserve"> </w:t>
      </w:r>
      <w:r w:rsidRPr="0063195A">
        <w:rPr>
          <w:rFonts w:ascii="Garamond" w:hAnsi="Garamond"/>
          <w:spacing w:val="-1"/>
          <w:sz w:val="20"/>
        </w:rPr>
        <w:t>translation</w:t>
      </w:r>
      <w:r w:rsidRPr="0063195A">
        <w:rPr>
          <w:rFonts w:ascii="Garamond" w:hAnsi="Garamond"/>
          <w:spacing w:val="-5"/>
          <w:sz w:val="20"/>
        </w:rPr>
        <w:t xml:space="preserve"> </w:t>
      </w:r>
      <w:r w:rsidRPr="0063195A">
        <w:rPr>
          <w:rFonts w:ascii="Garamond" w:hAnsi="Garamond"/>
          <w:spacing w:val="-1"/>
          <w:sz w:val="20"/>
        </w:rPr>
        <w:t>of</w:t>
      </w:r>
      <w:r w:rsidRPr="0063195A">
        <w:rPr>
          <w:rFonts w:ascii="Garamond" w:hAnsi="Garamond"/>
          <w:spacing w:val="-4"/>
          <w:sz w:val="20"/>
        </w:rPr>
        <w:t xml:space="preserve"> </w:t>
      </w:r>
      <w:r w:rsidRPr="0063195A">
        <w:rPr>
          <w:rFonts w:ascii="Garamond" w:hAnsi="Garamond"/>
          <w:spacing w:val="-1"/>
          <w:sz w:val="20"/>
        </w:rPr>
        <w:t>the</w:t>
      </w:r>
      <w:r w:rsidRPr="0063195A">
        <w:rPr>
          <w:rFonts w:ascii="Garamond" w:hAnsi="Garamond"/>
          <w:spacing w:val="-5"/>
          <w:sz w:val="20"/>
        </w:rPr>
        <w:t xml:space="preserve"> </w:t>
      </w:r>
      <w:r w:rsidRPr="0063195A">
        <w:rPr>
          <w:rFonts w:ascii="Garamond" w:hAnsi="Garamond"/>
          <w:spacing w:val="-1"/>
          <w:sz w:val="20"/>
        </w:rPr>
        <w:t>report</w:t>
      </w:r>
      <w:r w:rsidRPr="0063195A">
        <w:rPr>
          <w:rFonts w:ascii="Garamond" w:hAnsi="Garamond"/>
          <w:spacing w:val="-5"/>
          <w:sz w:val="20"/>
        </w:rPr>
        <w:t xml:space="preserve"> </w:t>
      </w:r>
      <w:r w:rsidRPr="0063195A">
        <w:rPr>
          <w:rFonts w:ascii="Garamond" w:hAnsi="Garamond"/>
          <w:sz w:val="20"/>
        </w:rPr>
        <w:t>into</w:t>
      </w:r>
      <w:r w:rsidRPr="0063195A">
        <w:rPr>
          <w:rFonts w:ascii="Garamond" w:hAnsi="Garamond"/>
          <w:spacing w:val="-6"/>
          <w:sz w:val="20"/>
        </w:rPr>
        <w:t xml:space="preserve"> </w:t>
      </w:r>
      <w:r w:rsidRPr="0063195A">
        <w:rPr>
          <w:rFonts w:ascii="Garamond" w:hAnsi="Garamond"/>
          <w:sz w:val="20"/>
        </w:rPr>
        <w:t>a</w:t>
      </w:r>
      <w:r w:rsidRPr="0063195A">
        <w:rPr>
          <w:rFonts w:ascii="Garamond" w:hAnsi="Garamond"/>
          <w:spacing w:val="-5"/>
          <w:sz w:val="20"/>
        </w:rPr>
        <w:t xml:space="preserve"> </w:t>
      </w:r>
      <w:r w:rsidRPr="0063195A">
        <w:rPr>
          <w:rFonts w:ascii="Garamond" w:hAnsi="Garamond"/>
          <w:spacing w:val="-1"/>
          <w:sz w:val="20"/>
        </w:rPr>
        <w:t>language</w:t>
      </w:r>
      <w:r w:rsidRPr="0063195A">
        <w:rPr>
          <w:rFonts w:ascii="Garamond" w:hAnsi="Garamond"/>
          <w:spacing w:val="-5"/>
          <w:sz w:val="20"/>
        </w:rPr>
        <w:t xml:space="preserve"> </w:t>
      </w:r>
      <w:r w:rsidRPr="0063195A">
        <w:rPr>
          <w:rFonts w:ascii="Garamond" w:hAnsi="Garamond"/>
          <w:spacing w:val="-1"/>
          <w:sz w:val="20"/>
        </w:rPr>
        <w:t>more</w:t>
      </w:r>
      <w:r w:rsidRPr="0063195A">
        <w:rPr>
          <w:rFonts w:ascii="Garamond" w:hAnsi="Garamond"/>
          <w:spacing w:val="-4"/>
          <w:sz w:val="20"/>
        </w:rPr>
        <w:t xml:space="preserve"> </w:t>
      </w:r>
      <w:r w:rsidRPr="0063195A">
        <w:rPr>
          <w:rFonts w:ascii="Garamond" w:hAnsi="Garamond"/>
          <w:sz w:val="20"/>
        </w:rPr>
        <w:t>widely</w:t>
      </w:r>
      <w:r w:rsidRPr="0063195A">
        <w:rPr>
          <w:rFonts w:ascii="Garamond" w:hAnsi="Garamond"/>
          <w:spacing w:val="-4"/>
          <w:sz w:val="20"/>
        </w:rPr>
        <w:t xml:space="preserve"> </w:t>
      </w:r>
      <w:r w:rsidRPr="0063195A">
        <w:rPr>
          <w:rFonts w:ascii="Garamond" w:hAnsi="Garamond"/>
          <w:spacing w:val="-1"/>
          <w:sz w:val="20"/>
        </w:rPr>
        <w:t>shared</w:t>
      </w:r>
      <w:r w:rsidRPr="0063195A">
        <w:rPr>
          <w:rFonts w:ascii="Garamond" w:hAnsi="Garamond"/>
          <w:spacing w:val="-4"/>
          <w:sz w:val="20"/>
        </w:rPr>
        <w:t xml:space="preserve"> </w:t>
      </w:r>
      <w:r w:rsidRPr="0063195A">
        <w:rPr>
          <w:rFonts w:ascii="Garamond" w:hAnsi="Garamond"/>
          <w:spacing w:val="-1"/>
          <w:sz w:val="20"/>
        </w:rPr>
        <w:t>by</w:t>
      </w:r>
      <w:r w:rsidRPr="0063195A">
        <w:rPr>
          <w:rFonts w:ascii="Garamond" w:hAnsi="Garamond"/>
          <w:spacing w:val="-4"/>
          <w:sz w:val="20"/>
        </w:rPr>
        <w:t xml:space="preserve"> </w:t>
      </w:r>
      <w:r w:rsidRPr="0063195A">
        <w:rPr>
          <w:rFonts w:ascii="Garamond" w:hAnsi="Garamond"/>
          <w:spacing w:val="-1"/>
          <w:sz w:val="20"/>
        </w:rPr>
        <w:t>national</w:t>
      </w:r>
      <w:r w:rsidRPr="0063195A">
        <w:rPr>
          <w:rFonts w:ascii="Garamond" w:hAnsi="Garamond"/>
          <w:spacing w:val="-6"/>
          <w:sz w:val="20"/>
        </w:rPr>
        <w:t xml:space="preserve"> </w:t>
      </w:r>
      <w:r w:rsidRPr="0063195A">
        <w:rPr>
          <w:rFonts w:ascii="Garamond" w:hAnsi="Garamond"/>
          <w:sz w:val="20"/>
        </w:rPr>
        <w:t>stakeholders.</w:t>
      </w:r>
    </w:p>
    <w:p w14:paraId="1137C472" w14:textId="77777777" w:rsidR="00A06FF5" w:rsidRPr="0063195A" w:rsidRDefault="00A06FF5" w:rsidP="0063195A">
      <w:pPr>
        <w:rPr>
          <w:rFonts w:ascii="Garamond" w:eastAsia="Garamond" w:hAnsi="Garamond" w:cs="Garamond"/>
          <w:sz w:val="20"/>
          <w:szCs w:val="20"/>
        </w:rPr>
      </w:pPr>
    </w:p>
    <w:p w14:paraId="23780CA0" w14:textId="77777777" w:rsidR="00A06FF5" w:rsidRPr="0063195A" w:rsidRDefault="00A06FF5" w:rsidP="0063195A">
      <w:pPr>
        <w:rPr>
          <w:rFonts w:ascii="Garamond" w:eastAsia="Garamond" w:hAnsi="Garamond" w:cs="Garamond"/>
          <w:sz w:val="20"/>
          <w:szCs w:val="20"/>
        </w:rPr>
      </w:pPr>
    </w:p>
    <w:p w14:paraId="4F892D57" w14:textId="77777777" w:rsidR="00A06FF5" w:rsidRPr="0063195A" w:rsidRDefault="00A06FF5" w:rsidP="0063195A">
      <w:pPr>
        <w:rPr>
          <w:rFonts w:ascii="Garamond" w:hAnsi="Garamond"/>
          <w:b/>
          <w:bCs/>
        </w:rPr>
      </w:pPr>
      <w:r w:rsidRPr="0063195A">
        <w:rPr>
          <w:rFonts w:ascii="Garamond" w:hAnsi="Garamond"/>
          <w:spacing w:val="-1"/>
        </w:rPr>
        <w:t>MTR</w:t>
      </w:r>
      <w:r w:rsidRPr="0063195A">
        <w:rPr>
          <w:rFonts w:ascii="Garamond" w:hAnsi="Garamond"/>
          <w:spacing w:val="-29"/>
        </w:rPr>
        <w:t xml:space="preserve"> </w:t>
      </w:r>
      <w:r w:rsidRPr="0063195A">
        <w:rPr>
          <w:rFonts w:ascii="Garamond" w:hAnsi="Garamond"/>
          <w:spacing w:val="-1"/>
        </w:rPr>
        <w:t>ARRANGEMENTS</w:t>
      </w:r>
    </w:p>
    <w:p w14:paraId="5C9D4CED" w14:textId="4A971A93"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rPr>
        <w:t xml:space="preserve"> </w:t>
      </w:r>
      <w:r w:rsidRPr="0063195A">
        <w:rPr>
          <w:rFonts w:ascii="Garamond" w:hAnsi="Garamond"/>
          <w:spacing w:val="-1"/>
        </w:rPr>
        <w:t>principal</w:t>
      </w:r>
      <w:r w:rsidRPr="0063195A">
        <w:rPr>
          <w:rFonts w:ascii="Garamond" w:hAnsi="Garamond"/>
          <w:spacing w:val="24"/>
        </w:rPr>
        <w:t xml:space="preserve"> </w:t>
      </w:r>
      <w:r w:rsidRPr="0063195A">
        <w:rPr>
          <w:rFonts w:ascii="Garamond" w:hAnsi="Garamond"/>
          <w:spacing w:val="-1"/>
        </w:rPr>
        <w:t>responsibility</w:t>
      </w:r>
      <w:r w:rsidRPr="0063195A">
        <w:rPr>
          <w:rFonts w:ascii="Garamond" w:hAnsi="Garamond"/>
          <w:spacing w:val="23"/>
        </w:rPr>
        <w:t xml:space="preserve"> </w:t>
      </w:r>
      <w:r w:rsidRPr="0063195A">
        <w:rPr>
          <w:rFonts w:ascii="Garamond" w:hAnsi="Garamond"/>
          <w:spacing w:val="-1"/>
        </w:rPr>
        <w:t>for</w:t>
      </w:r>
      <w:r w:rsidRPr="0063195A">
        <w:rPr>
          <w:rFonts w:ascii="Garamond" w:hAnsi="Garamond"/>
          <w:spacing w:val="25"/>
        </w:rPr>
        <w:t xml:space="preserve"> </w:t>
      </w:r>
      <w:r w:rsidRPr="0063195A">
        <w:rPr>
          <w:rFonts w:ascii="Garamond" w:hAnsi="Garamond"/>
          <w:spacing w:val="-1"/>
        </w:rPr>
        <w:t>managing</w:t>
      </w:r>
      <w:r w:rsidRPr="0063195A">
        <w:rPr>
          <w:rFonts w:ascii="Garamond" w:hAnsi="Garamond"/>
        </w:rPr>
        <w:t xml:space="preserve"> this </w:t>
      </w:r>
      <w:r w:rsidRPr="0063195A">
        <w:rPr>
          <w:rFonts w:ascii="Garamond" w:hAnsi="Garamond"/>
          <w:spacing w:val="-1"/>
        </w:rPr>
        <w:t>MTR</w:t>
      </w:r>
      <w:r w:rsidRPr="0063195A">
        <w:rPr>
          <w:rFonts w:ascii="Garamond" w:hAnsi="Garamond"/>
          <w:spacing w:val="25"/>
        </w:rPr>
        <w:t xml:space="preserve"> </w:t>
      </w:r>
      <w:r w:rsidRPr="0063195A">
        <w:rPr>
          <w:rFonts w:ascii="Garamond" w:hAnsi="Garamond"/>
          <w:spacing w:val="-1"/>
        </w:rPr>
        <w:t>resides</w:t>
      </w:r>
      <w:r w:rsidRPr="0063195A">
        <w:rPr>
          <w:rFonts w:ascii="Garamond" w:hAnsi="Garamond"/>
          <w:spacing w:val="25"/>
        </w:rPr>
        <w:t xml:space="preserve"> </w:t>
      </w:r>
      <w:r w:rsidRPr="0063195A">
        <w:rPr>
          <w:rFonts w:ascii="Garamond" w:hAnsi="Garamond"/>
          <w:spacing w:val="-1"/>
        </w:rPr>
        <w:t>with</w:t>
      </w:r>
      <w:r w:rsidRPr="0063195A">
        <w:rPr>
          <w:rFonts w:ascii="Garamond" w:hAnsi="Garamond"/>
          <w:spacing w:val="24"/>
        </w:rPr>
        <w:t xml:space="preserve"> </w:t>
      </w:r>
      <w:r w:rsidRPr="0063195A">
        <w:rPr>
          <w:rFonts w:ascii="Garamond" w:hAnsi="Garamond"/>
        </w:rPr>
        <w:t xml:space="preserve">the </w:t>
      </w:r>
      <w:r w:rsidRPr="0063195A">
        <w:rPr>
          <w:rFonts w:ascii="Garamond" w:hAnsi="Garamond"/>
          <w:spacing w:val="-1"/>
        </w:rPr>
        <w:t>Commissioning</w:t>
      </w:r>
      <w:r w:rsidRPr="0063195A">
        <w:rPr>
          <w:rFonts w:ascii="Garamond" w:hAnsi="Garamond"/>
        </w:rPr>
        <w:t xml:space="preserve"> </w:t>
      </w:r>
      <w:r w:rsidRPr="0063195A">
        <w:rPr>
          <w:rFonts w:ascii="Garamond" w:hAnsi="Garamond"/>
          <w:spacing w:val="-1"/>
        </w:rPr>
        <w:t>Unit.</w:t>
      </w:r>
      <w:r w:rsidRPr="0063195A">
        <w:rPr>
          <w:rFonts w:ascii="Garamond" w:hAnsi="Garamond"/>
        </w:rPr>
        <w:t xml:space="preserve"> </w:t>
      </w:r>
      <w:r w:rsidRPr="0063195A">
        <w:rPr>
          <w:rFonts w:ascii="Garamond" w:hAnsi="Garamond"/>
          <w:spacing w:val="22"/>
        </w:rPr>
        <w:t xml:space="preserve"> </w:t>
      </w:r>
      <w:r w:rsidRPr="0063195A">
        <w:rPr>
          <w:rFonts w:ascii="Garamond" w:hAnsi="Garamond"/>
          <w:spacing w:val="-1"/>
        </w:rPr>
        <w:t>The</w:t>
      </w:r>
    </w:p>
    <w:p w14:paraId="199D16A3" w14:textId="77777777" w:rsidR="00A06FF5" w:rsidRPr="0063195A" w:rsidRDefault="00A06FF5" w:rsidP="0063195A">
      <w:pPr>
        <w:rPr>
          <w:rFonts w:ascii="Garamond" w:eastAsia="Garamond" w:hAnsi="Garamond" w:cs="Garamond"/>
        </w:rPr>
      </w:pPr>
      <w:r w:rsidRPr="0063195A">
        <w:rPr>
          <w:rFonts w:ascii="Garamond" w:eastAsia="Garamond" w:hAnsi="Garamond" w:cs="Garamond"/>
          <w:spacing w:val="-1"/>
        </w:rPr>
        <w:t>Commissioning</w:t>
      </w:r>
      <w:r w:rsidRPr="0063195A">
        <w:rPr>
          <w:rFonts w:ascii="Garamond" w:eastAsia="Garamond" w:hAnsi="Garamond" w:cs="Garamond"/>
          <w:spacing w:val="-3"/>
        </w:rPr>
        <w:t xml:space="preserve"> </w:t>
      </w:r>
      <w:r w:rsidRPr="0063195A">
        <w:rPr>
          <w:rFonts w:ascii="Garamond" w:eastAsia="Garamond" w:hAnsi="Garamond" w:cs="Garamond"/>
        </w:rPr>
        <w:t>Unit</w:t>
      </w:r>
      <w:r w:rsidRPr="0063195A">
        <w:rPr>
          <w:rFonts w:ascii="Garamond" w:eastAsia="Garamond" w:hAnsi="Garamond" w:cs="Garamond"/>
          <w:spacing w:val="-3"/>
        </w:rPr>
        <w:t xml:space="preserve"> </w:t>
      </w:r>
      <w:r w:rsidRPr="0063195A">
        <w:rPr>
          <w:rFonts w:ascii="Garamond" w:eastAsia="Garamond" w:hAnsi="Garamond" w:cs="Garamond"/>
        </w:rPr>
        <w:t>for</w:t>
      </w:r>
      <w:r w:rsidRPr="0063195A">
        <w:rPr>
          <w:rFonts w:ascii="Garamond" w:eastAsia="Garamond" w:hAnsi="Garamond" w:cs="Garamond"/>
          <w:spacing w:val="-2"/>
        </w:rPr>
        <w:t xml:space="preserve"> </w:t>
      </w:r>
      <w:r w:rsidRPr="0063195A">
        <w:rPr>
          <w:rFonts w:ascii="Garamond" w:eastAsia="Garamond" w:hAnsi="Garamond" w:cs="Garamond"/>
        </w:rPr>
        <w:t>this</w:t>
      </w:r>
      <w:r w:rsidRPr="0063195A">
        <w:rPr>
          <w:rFonts w:ascii="Garamond" w:eastAsia="Garamond" w:hAnsi="Garamond" w:cs="Garamond"/>
          <w:spacing w:val="-1"/>
        </w:rPr>
        <w:t xml:space="preserve"> project’s</w:t>
      </w:r>
      <w:r w:rsidRPr="0063195A">
        <w:rPr>
          <w:rFonts w:ascii="Garamond" w:eastAsia="Garamond" w:hAnsi="Garamond" w:cs="Garamond"/>
          <w:spacing w:val="-2"/>
        </w:rPr>
        <w:t xml:space="preserve"> </w:t>
      </w:r>
      <w:r w:rsidRPr="0063195A">
        <w:rPr>
          <w:rFonts w:ascii="Garamond" w:eastAsia="Garamond" w:hAnsi="Garamond" w:cs="Garamond"/>
          <w:spacing w:val="-1"/>
        </w:rPr>
        <w:t>MTR</w:t>
      </w:r>
      <w:r w:rsidRPr="0063195A">
        <w:rPr>
          <w:rFonts w:ascii="Garamond" w:eastAsia="Garamond" w:hAnsi="Garamond" w:cs="Garamond"/>
          <w:spacing w:val="1"/>
        </w:rPr>
        <w:t xml:space="preserve"> </w:t>
      </w:r>
      <w:r w:rsidRPr="0063195A">
        <w:rPr>
          <w:rFonts w:ascii="Garamond" w:eastAsia="Garamond" w:hAnsi="Garamond" w:cs="Garamond"/>
          <w:spacing w:val="-2"/>
        </w:rPr>
        <w:t>is</w:t>
      </w:r>
      <w:r w:rsidRPr="0063195A">
        <w:rPr>
          <w:rFonts w:ascii="Garamond" w:eastAsia="Garamond" w:hAnsi="Garamond" w:cs="Garamond"/>
          <w:spacing w:val="3"/>
        </w:rPr>
        <w:t xml:space="preserve"> </w:t>
      </w:r>
      <w:r w:rsidRPr="0063195A">
        <w:rPr>
          <w:rFonts w:ascii="Garamond" w:eastAsia="Garamond" w:hAnsi="Garamond" w:cs="Garamond"/>
          <w:i/>
          <w:spacing w:val="-2"/>
        </w:rPr>
        <w:t>UNDP</w:t>
      </w:r>
      <w:r w:rsidRPr="0063195A">
        <w:rPr>
          <w:rFonts w:ascii="Garamond" w:eastAsia="Garamond" w:hAnsi="Garamond" w:cs="Garamond"/>
          <w:i/>
        </w:rPr>
        <w:t xml:space="preserve"> </w:t>
      </w:r>
      <w:r w:rsidRPr="0063195A">
        <w:rPr>
          <w:rFonts w:ascii="Garamond" w:eastAsia="Garamond" w:hAnsi="Garamond" w:cs="Garamond"/>
          <w:i/>
          <w:spacing w:val="-1"/>
        </w:rPr>
        <w:t>Angola Country</w:t>
      </w:r>
      <w:r w:rsidRPr="0063195A">
        <w:rPr>
          <w:rFonts w:ascii="Garamond" w:eastAsia="Garamond" w:hAnsi="Garamond" w:cs="Garamond"/>
          <w:i/>
          <w:spacing w:val="-2"/>
        </w:rPr>
        <w:t xml:space="preserve"> </w:t>
      </w:r>
      <w:r w:rsidRPr="0063195A">
        <w:rPr>
          <w:rFonts w:ascii="Garamond" w:eastAsia="Garamond" w:hAnsi="Garamond" w:cs="Garamond"/>
          <w:i/>
          <w:spacing w:val="-1"/>
        </w:rPr>
        <w:t>Office</w:t>
      </w:r>
      <w:r w:rsidRPr="0063195A">
        <w:rPr>
          <w:rFonts w:ascii="Garamond" w:eastAsia="Garamond" w:hAnsi="Garamond" w:cs="Garamond"/>
          <w:i/>
        </w:rPr>
        <w:t xml:space="preserve"> </w:t>
      </w:r>
      <w:r w:rsidRPr="0063195A">
        <w:rPr>
          <w:rFonts w:ascii="Garamond" w:eastAsia="Garamond" w:hAnsi="Garamond" w:cs="Garamond"/>
          <w:i/>
          <w:spacing w:val="-1"/>
        </w:rPr>
        <w:t>(CO).</w:t>
      </w:r>
    </w:p>
    <w:p w14:paraId="3A7A2C54"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49"/>
        </w:rPr>
        <w:t xml:space="preserve"> </w:t>
      </w:r>
      <w:r w:rsidRPr="0063195A">
        <w:rPr>
          <w:rFonts w:ascii="Garamond" w:hAnsi="Garamond"/>
          <w:spacing w:val="-1"/>
        </w:rPr>
        <w:t>Project</w:t>
      </w:r>
      <w:r w:rsidRPr="0063195A">
        <w:rPr>
          <w:rFonts w:ascii="Garamond" w:hAnsi="Garamond"/>
          <w:spacing w:val="50"/>
        </w:rPr>
        <w:t xml:space="preserve"> </w:t>
      </w:r>
      <w:r w:rsidRPr="0063195A">
        <w:rPr>
          <w:rFonts w:ascii="Garamond" w:hAnsi="Garamond"/>
          <w:spacing w:val="-1"/>
        </w:rPr>
        <w:t>Team</w:t>
      </w:r>
      <w:r w:rsidRPr="0063195A">
        <w:rPr>
          <w:rFonts w:ascii="Garamond" w:hAnsi="Garamond"/>
          <w:spacing w:val="50"/>
        </w:rPr>
        <w:t xml:space="preserve"> </w:t>
      </w:r>
      <w:r w:rsidRPr="0063195A">
        <w:rPr>
          <w:rFonts w:ascii="Garamond" w:hAnsi="Garamond"/>
          <w:spacing w:val="-1"/>
        </w:rPr>
        <w:t>will</w:t>
      </w:r>
      <w:r w:rsidRPr="0063195A">
        <w:rPr>
          <w:rFonts w:ascii="Garamond" w:hAnsi="Garamond"/>
          <w:spacing w:val="49"/>
        </w:rPr>
        <w:t xml:space="preserve"> </w:t>
      </w:r>
      <w:r w:rsidRPr="0063195A">
        <w:rPr>
          <w:rFonts w:ascii="Garamond" w:hAnsi="Garamond"/>
          <w:spacing w:val="-1"/>
        </w:rPr>
        <w:t>be</w:t>
      </w:r>
      <w:r w:rsidRPr="0063195A">
        <w:rPr>
          <w:rFonts w:ascii="Garamond" w:hAnsi="Garamond"/>
          <w:spacing w:val="47"/>
        </w:rPr>
        <w:t xml:space="preserve"> </w:t>
      </w:r>
      <w:r w:rsidRPr="0063195A">
        <w:rPr>
          <w:rFonts w:ascii="Garamond" w:hAnsi="Garamond"/>
          <w:spacing w:val="-1"/>
        </w:rPr>
        <w:t>responsible</w:t>
      </w:r>
      <w:r w:rsidRPr="0063195A">
        <w:rPr>
          <w:rFonts w:ascii="Garamond" w:hAnsi="Garamond"/>
          <w:spacing w:val="49"/>
        </w:rPr>
        <w:t xml:space="preserve"> </w:t>
      </w:r>
      <w:r w:rsidRPr="0063195A">
        <w:rPr>
          <w:rFonts w:ascii="Garamond" w:hAnsi="Garamond"/>
          <w:spacing w:val="-1"/>
        </w:rPr>
        <w:t>for</w:t>
      </w:r>
      <w:r w:rsidRPr="0063195A">
        <w:rPr>
          <w:rFonts w:ascii="Garamond" w:hAnsi="Garamond"/>
          <w:spacing w:val="51"/>
        </w:rPr>
        <w:t xml:space="preserve"> </w:t>
      </w:r>
      <w:r w:rsidRPr="0063195A">
        <w:rPr>
          <w:rFonts w:ascii="Garamond" w:hAnsi="Garamond"/>
          <w:spacing w:val="-1"/>
        </w:rPr>
        <w:t>liaising</w:t>
      </w:r>
      <w:r w:rsidRPr="0063195A">
        <w:rPr>
          <w:rFonts w:ascii="Garamond" w:hAnsi="Garamond"/>
          <w:spacing w:val="50"/>
        </w:rPr>
        <w:t xml:space="preserve"> </w:t>
      </w:r>
      <w:r w:rsidRPr="0063195A">
        <w:rPr>
          <w:rFonts w:ascii="Garamond" w:hAnsi="Garamond"/>
          <w:spacing w:val="-1"/>
        </w:rPr>
        <w:t>with</w:t>
      </w:r>
      <w:r w:rsidRPr="0063195A">
        <w:rPr>
          <w:rFonts w:ascii="Garamond" w:hAnsi="Garamond"/>
          <w:spacing w:val="50"/>
        </w:rPr>
        <w:t xml:space="preserve"> </w:t>
      </w:r>
      <w:r w:rsidRPr="0063195A">
        <w:rPr>
          <w:rFonts w:ascii="Garamond" w:hAnsi="Garamond"/>
        </w:rPr>
        <w:t>the</w:t>
      </w:r>
      <w:r w:rsidRPr="0063195A">
        <w:rPr>
          <w:rFonts w:ascii="Garamond" w:hAnsi="Garamond"/>
          <w:spacing w:val="53"/>
        </w:rPr>
        <w:t xml:space="preserve"> </w:t>
      </w:r>
      <w:r w:rsidRPr="0063195A">
        <w:rPr>
          <w:rFonts w:ascii="Garamond" w:hAnsi="Garamond"/>
          <w:spacing w:val="-2"/>
        </w:rPr>
        <w:t>MTR</w:t>
      </w:r>
      <w:r w:rsidRPr="0063195A">
        <w:rPr>
          <w:rFonts w:ascii="Garamond" w:hAnsi="Garamond"/>
          <w:spacing w:val="52"/>
        </w:rPr>
        <w:t xml:space="preserve"> </w:t>
      </w:r>
      <w:r w:rsidRPr="0063195A">
        <w:rPr>
          <w:rFonts w:ascii="Garamond" w:hAnsi="Garamond"/>
          <w:spacing w:val="-1"/>
        </w:rPr>
        <w:t>consultant</w:t>
      </w:r>
      <w:r w:rsidRPr="0063195A">
        <w:rPr>
          <w:rFonts w:ascii="Garamond" w:hAnsi="Garamond"/>
          <w:spacing w:val="51"/>
        </w:rPr>
        <w:t xml:space="preserve"> </w:t>
      </w:r>
      <w:r w:rsidRPr="0063195A">
        <w:rPr>
          <w:rFonts w:ascii="Garamond" w:hAnsi="Garamond"/>
          <w:spacing w:val="-1"/>
        </w:rPr>
        <w:t>to</w:t>
      </w:r>
      <w:r w:rsidRPr="0063195A">
        <w:rPr>
          <w:rFonts w:ascii="Garamond" w:hAnsi="Garamond"/>
          <w:spacing w:val="48"/>
        </w:rPr>
        <w:t xml:space="preserve"> </w:t>
      </w:r>
      <w:r w:rsidRPr="0063195A">
        <w:rPr>
          <w:rFonts w:ascii="Garamond" w:hAnsi="Garamond"/>
          <w:spacing w:val="-1"/>
        </w:rPr>
        <w:t>provide</w:t>
      </w:r>
      <w:r w:rsidRPr="0063195A">
        <w:rPr>
          <w:rFonts w:ascii="Garamond" w:hAnsi="Garamond"/>
          <w:spacing w:val="49"/>
        </w:rPr>
        <w:t xml:space="preserve"> </w:t>
      </w:r>
      <w:r w:rsidRPr="0063195A">
        <w:rPr>
          <w:rFonts w:ascii="Garamond" w:hAnsi="Garamond"/>
          <w:spacing w:val="-1"/>
        </w:rPr>
        <w:t>all</w:t>
      </w:r>
      <w:r w:rsidRPr="0063195A">
        <w:rPr>
          <w:rFonts w:ascii="Garamond" w:hAnsi="Garamond"/>
          <w:spacing w:val="50"/>
        </w:rPr>
        <w:t xml:space="preserve"> </w:t>
      </w:r>
      <w:r w:rsidRPr="0063195A">
        <w:rPr>
          <w:rFonts w:ascii="Garamond" w:hAnsi="Garamond"/>
          <w:spacing w:val="-1"/>
        </w:rPr>
        <w:t>relevant</w:t>
      </w:r>
      <w:r w:rsidRPr="0063195A">
        <w:rPr>
          <w:rFonts w:ascii="Garamond" w:hAnsi="Garamond"/>
          <w:spacing w:val="58"/>
        </w:rPr>
        <w:t xml:space="preserve"> </w:t>
      </w:r>
      <w:r w:rsidRPr="0063195A">
        <w:rPr>
          <w:rFonts w:ascii="Garamond" w:hAnsi="Garamond"/>
          <w:spacing w:val="-1"/>
        </w:rPr>
        <w:t>documents</w:t>
      </w:r>
      <w:r w:rsidRPr="0063195A">
        <w:rPr>
          <w:rFonts w:ascii="Garamond" w:hAnsi="Garamond"/>
          <w:spacing w:val="1"/>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set</w:t>
      </w:r>
      <w:r w:rsidRPr="0063195A">
        <w:rPr>
          <w:rFonts w:ascii="Garamond" w:hAnsi="Garamond"/>
          <w:spacing w:val="-2"/>
        </w:rPr>
        <w:t xml:space="preserve"> </w:t>
      </w:r>
      <w:r w:rsidRPr="0063195A">
        <w:rPr>
          <w:rFonts w:ascii="Garamond" w:hAnsi="Garamond"/>
        </w:rPr>
        <w:t>up</w:t>
      </w:r>
      <w:r w:rsidRPr="0063195A">
        <w:rPr>
          <w:rFonts w:ascii="Garamond" w:hAnsi="Garamond"/>
          <w:spacing w:val="-3"/>
        </w:rPr>
        <w:t xml:space="preserve"> </w:t>
      </w:r>
      <w:r w:rsidRPr="0063195A">
        <w:rPr>
          <w:rFonts w:ascii="Garamond" w:hAnsi="Garamond"/>
          <w:spacing w:val="-1"/>
        </w:rPr>
        <w:t>stakeholder</w:t>
      </w:r>
      <w:r w:rsidRPr="0063195A">
        <w:rPr>
          <w:rFonts w:ascii="Garamond" w:hAnsi="Garamond"/>
        </w:rPr>
        <w:t xml:space="preserve"> </w:t>
      </w:r>
      <w:r w:rsidRPr="0063195A">
        <w:rPr>
          <w:rFonts w:ascii="Garamond" w:hAnsi="Garamond"/>
          <w:spacing w:val="-1"/>
        </w:rPr>
        <w:t>interviews.</w:t>
      </w:r>
    </w:p>
    <w:p w14:paraId="7C03666F" w14:textId="77777777" w:rsidR="00A06FF5" w:rsidRPr="0063195A" w:rsidRDefault="00A06FF5" w:rsidP="0063195A">
      <w:pPr>
        <w:rPr>
          <w:rFonts w:ascii="Garamond" w:hAnsi="Garamond"/>
        </w:rPr>
      </w:pPr>
      <w:r w:rsidRPr="0063195A">
        <w:rPr>
          <w:rFonts w:ascii="Garamond" w:hAnsi="Garamond"/>
          <w:spacing w:val="-1"/>
        </w:rPr>
        <w:t>UNDP</w:t>
      </w:r>
      <w:r w:rsidRPr="0063195A">
        <w:rPr>
          <w:rFonts w:ascii="Garamond" w:hAnsi="Garamond"/>
          <w:spacing w:val="6"/>
        </w:rPr>
        <w:t xml:space="preserve"> </w:t>
      </w:r>
      <w:r w:rsidRPr="0063195A">
        <w:rPr>
          <w:rFonts w:ascii="Garamond" w:hAnsi="Garamond"/>
          <w:spacing w:val="-1"/>
        </w:rPr>
        <w:t>Country</w:t>
      </w:r>
      <w:r w:rsidRPr="0063195A">
        <w:rPr>
          <w:rFonts w:ascii="Garamond" w:hAnsi="Garamond"/>
          <w:spacing w:val="1"/>
        </w:rPr>
        <w:t xml:space="preserve"> </w:t>
      </w:r>
      <w:r w:rsidRPr="0063195A">
        <w:rPr>
          <w:rFonts w:ascii="Garamond" w:hAnsi="Garamond"/>
          <w:spacing w:val="-1"/>
        </w:rPr>
        <w:t>Office</w:t>
      </w:r>
      <w:r w:rsidRPr="0063195A">
        <w:rPr>
          <w:rFonts w:ascii="Garamond" w:hAnsi="Garamond"/>
          <w:spacing w:val="4"/>
        </w:rPr>
        <w:t xml:space="preserve"> </w:t>
      </w:r>
      <w:r w:rsidRPr="0063195A">
        <w:rPr>
          <w:rFonts w:ascii="Garamond" w:hAnsi="Garamond"/>
          <w:spacing w:val="-1"/>
        </w:rPr>
        <w:t>will</w:t>
      </w:r>
      <w:r w:rsidRPr="0063195A">
        <w:rPr>
          <w:rFonts w:ascii="Garamond" w:hAnsi="Garamond"/>
          <w:spacing w:val="4"/>
        </w:rPr>
        <w:t xml:space="preserve"> </w:t>
      </w:r>
      <w:r w:rsidRPr="0063195A">
        <w:rPr>
          <w:rFonts w:ascii="Garamond" w:hAnsi="Garamond"/>
          <w:spacing w:val="-1"/>
        </w:rPr>
        <w:t>support</w:t>
      </w:r>
      <w:r w:rsidRPr="0063195A">
        <w:rPr>
          <w:rFonts w:ascii="Garamond" w:hAnsi="Garamond"/>
          <w:spacing w:val="2"/>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1"/>
        </w:rPr>
        <w:t>implementation</w:t>
      </w:r>
      <w:r w:rsidRPr="0063195A">
        <w:rPr>
          <w:rFonts w:ascii="Garamond" w:hAnsi="Garamond"/>
          <w:spacing w:val="5"/>
        </w:rPr>
        <w:t xml:space="preserve"> </w:t>
      </w:r>
      <w:r w:rsidRPr="0063195A">
        <w:rPr>
          <w:rFonts w:ascii="Garamond" w:hAnsi="Garamond"/>
          <w:spacing w:val="-1"/>
        </w:rPr>
        <w:t>of</w:t>
      </w:r>
      <w:r w:rsidRPr="0063195A">
        <w:rPr>
          <w:rFonts w:ascii="Garamond" w:hAnsi="Garamond"/>
          <w:spacing w:val="3"/>
        </w:rPr>
        <w:t xml:space="preserve"> </w:t>
      </w:r>
      <w:r w:rsidRPr="0063195A">
        <w:rPr>
          <w:rFonts w:ascii="Garamond" w:hAnsi="Garamond"/>
          <w:spacing w:val="-1"/>
        </w:rPr>
        <w:t>remote/</w:t>
      </w:r>
      <w:r w:rsidRPr="0063195A">
        <w:rPr>
          <w:rFonts w:ascii="Garamond" w:hAnsi="Garamond"/>
          <w:spacing w:val="2"/>
        </w:rPr>
        <w:t xml:space="preserve"> </w:t>
      </w:r>
      <w:r w:rsidRPr="0063195A">
        <w:rPr>
          <w:rFonts w:ascii="Garamond" w:hAnsi="Garamond"/>
          <w:spacing w:val="-1"/>
        </w:rPr>
        <w:t>virtual</w:t>
      </w:r>
      <w:r w:rsidRPr="0063195A">
        <w:rPr>
          <w:rFonts w:ascii="Garamond" w:hAnsi="Garamond"/>
          <w:spacing w:val="2"/>
        </w:rPr>
        <w:t xml:space="preserve"> </w:t>
      </w:r>
      <w:r w:rsidRPr="0063195A">
        <w:rPr>
          <w:rFonts w:ascii="Garamond" w:hAnsi="Garamond"/>
          <w:spacing w:val="-1"/>
        </w:rPr>
        <w:t>meetings.</w:t>
      </w:r>
      <w:r w:rsidRPr="0063195A">
        <w:rPr>
          <w:rFonts w:ascii="Garamond" w:hAnsi="Garamond"/>
          <w:spacing w:val="4"/>
        </w:rPr>
        <w:t xml:space="preserve"> </w:t>
      </w:r>
      <w:r w:rsidRPr="0063195A">
        <w:rPr>
          <w:rFonts w:ascii="Garamond" w:hAnsi="Garamond"/>
          <w:spacing w:val="-1"/>
        </w:rPr>
        <w:t>An</w:t>
      </w:r>
      <w:r w:rsidRPr="0063195A">
        <w:rPr>
          <w:rFonts w:ascii="Garamond" w:hAnsi="Garamond"/>
          <w:spacing w:val="11"/>
        </w:rPr>
        <w:t xml:space="preserve"> </w:t>
      </w:r>
      <w:r w:rsidRPr="0063195A">
        <w:rPr>
          <w:rFonts w:ascii="Garamond" w:hAnsi="Garamond"/>
          <w:spacing w:val="-2"/>
        </w:rPr>
        <w:t>updated</w:t>
      </w:r>
      <w:r w:rsidRPr="0063195A">
        <w:rPr>
          <w:rFonts w:ascii="Garamond" w:hAnsi="Garamond"/>
          <w:spacing w:val="67"/>
        </w:rPr>
        <w:t xml:space="preserve"> </w:t>
      </w:r>
      <w:r w:rsidRPr="0063195A">
        <w:rPr>
          <w:rFonts w:ascii="Garamond" w:hAnsi="Garamond"/>
          <w:spacing w:val="-1"/>
        </w:rPr>
        <w:t>stakeholder</w:t>
      </w:r>
      <w:r w:rsidRPr="0063195A">
        <w:rPr>
          <w:rFonts w:ascii="Garamond" w:hAnsi="Garamond"/>
          <w:spacing w:val="24"/>
        </w:rPr>
        <w:t xml:space="preserve"> </w:t>
      </w:r>
      <w:r w:rsidRPr="0063195A">
        <w:rPr>
          <w:rFonts w:ascii="Garamond" w:hAnsi="Garamond"/>
          <w:spacing w:val="-1"/>
        </w:rPr>
        <w:t>list</w:t>
      </w:r>
      <w:r w:rsidRPr="0063195A">
        <w:rPr>
          <w:rFonts w:ascii="Garamond" w:hAnsi="Garamond"/>
          <w:spacing w:val="26"/>
        </w:rPr>
        <w:t xml:space="preserve"> </w:t>
      </w:r>
      <w:r w:rsidRPr="0063195A">
        <w:rPr>
          <w:rFonts w:ascii="Garamond" w:hAnsi="Garamond"/>
          <w:spacing w:val="-1"/>
        </w:rPr>
        <w:t>with</w:t>
      </w:r>
      <w:r w:rsidRPr="0063195A">
        <w:rPr>
          <w:rFonts w:ascii="Garamond" w:hAnsi="Garamond"/>
          <w:spacing w:val="26"/>
        </w:rPr>
        <w:t xml:space="preserve"> </w:t>
      </w:r>
      <w:r w:rsidRPr="0063195A">
        <w:rPr>
          <w:rFonts w:ascii="Garamond" w:hAnsi="Garamond"/>
          <w:spacing w:val="-1"/>
        </w:rPr>
        <w:t>contact</w:t>
      </w:r>
      <w:r w:rsidRPr="0063195A">
        <w:rPr>
          <w:rFonts w:ascii="Garamond" w:hAnsi="Garamond"/>
          <w:spacing w:val="26"/>
        </w:rPr>
        <w:t xml:space="preserve"> </w:t>
      </w:r>
      <w:r w:rsidRPr="0063195A">
        <w:rPr>
          <w:rFonts w:ascii="Garamond" w:hAnsi="Garamond"/>
          <w:spacing w:val="-1"/>
        </w:rPr>
        <w:t>details</w:t>
      </w:r>
      <w:r w:rsidRPr="0063195A">
        <w:rPr>
          <w:rFonts w:ascii="Garamond" w:hAnsi="Garamond"/>
          <w:spacing w:val="25"/>
        </w:rPr>
        <w:t xml:space="preserve"> </w:t>
      </w:r>
      <w:r w:rsidRPr="0063195A">
        <w:rPr>
          <w:rFonts w:ascii="Garamond" w:hAnsi="Garamond"/>
          <w:spacing w:val="-1"/>
        </w:rPr>
        <w:t>(phone</w:t>
      </w:r>
      <w:r w:rsidRPr="0063195A">
        <w:rPr>
          <w:rFonts w:ascii="Garamond" w:hAnsi="Garamond"/>
          <w:spacing w:val="26"/>
        </w:rPr>
        <w:t xml:space="preserve"> </w:t>
      </w:r>
      <w:r w:rsidRPr="0063195A">
        <w:rPr>
          <w:rFonts w:ascii="Garamond" w:hAnsi="Garamond"/>
          <w:spacing w:val="-2"/>
        </w:rPr>
        <w:t>and</w:t>
      </w:r>
      <w:r w:rsidRPr="0063195A">
        <w:rPr>
          <w:rFonts w:ascii="Garamond" w:hAnsi="Garamond"/>
          <w:spacing w:val="26"/>
        </w:rPr>
        <w:t xml:space="preserve"> </w:t>
      </w:r>
      <w:r w:rsidRPr="0063195A">
        <w:rPr>
          <w:rFonts w:ascii="Garamond" w:hAnsi="Garamond"/>
          <w:spacing w:val="-1"/>
        </w:rPr>
        <w:t>email)</w:t>
      </w:r>
      <w:r w:rsidRPr="0063195A">
        <w:rPr>
          <w:rFonts w:ascii="Garamond" w:hAnsi="Garamond"/>
          <w:spacing w:val="21"/>
        </w:rPr>
        <w:t xml:space="preserve"> </w:t>
      </w:r>
      <w:r w:rsidRPr="0063195A">
        <w:rPr>
          <w:rFonts w:ascii="Garamond" w:hAnsi="Garamond"/>
          <w:spacing w:val="-1"/>
        </w:rPr>
        <w:t>will</w:t>
      </w:r>
      <w:r w:rsidRPr="0063195A">
        <w:rPr>
          <w:rFonts w:ascii="Garamond" w:hAnsi="Garamond"/>
          <w:spacing w:val="25"/>
        </w:rPr>
        <w:t xml:space="preserve"> </w:t>
      </w:r>
      <w:r w:rsidRPr="0063195A">
        <w:rPr>
          <w:rFonts w:ascii="Garamond" w:hAnsi="Garamond"/>
          <w:spacing w:val="-1"/>
        </w:rPr>
        <w:t>be</w:t>
      </w:r>
      <w:r w:rsidRPr="0063195A">
        <w:rPr>
          <w:rFonts w:ascii="Garamond" w:hAnsi="Garamond"/>
          <w:spacing w:val="25"/>
        </w:rPr>
        <w:t xml:space="preserve"> </w:t>
      </w:r>
      <w:r w:rsidRPr="0063195A">
        <w:rPr>
          <w:rFonts w:ascii="Garamond" w:hAnsi="Garamond"/>
          <w:spacing w:val="-1"/>
        </w:rPr>
        <w:t>provided</w:t>
      </w:r>
      <w:r w:rsidRPr="0063195A">
        <w:rPr>
          <w:rFonts w:ascii="Garamond" w:hAnsi="Garamond"/>
          <w:spacing w:val="24"/>
        </w:rPr>
        <w:t xml:space="preserve"> </w:t>
      </w:r>
      <w:r w:rsidRPr="0063195A">
        <w:rPr>
          <w:rFonts w:ascii="Garamond" w:hAnsi="Garamond"/>
          <w:spacing w:val="-1"/>
        </w:rPr>
        <w:t>by</w:t>
      </w:r>
      <w:r w:rsidRPr="0063195A">
        <w:rPr>
          <w:rFonts w:ascii="Garamond" w:hAnsi="Garamond"/>
          <w:spacing w:val="23"/>
        </w:rPr>
        <w:t xml:space="preserve"> </w:t>
      </w:r>
      <w:r w:rsidRPr="0063195A">
        <w:rPr>
          <w:rFonts w:ascii="Garamond" w:hAnsi="Garamond"/>
        </w:rPr>
        <w:t>the</w:t>
      </w:r>
      <w:r w:rsidRPr="0063195A">
        <w:rPr>
          <w:rFonts w:ascii="Garamond" w:hAnsi="Garamond"/>
          <w:spacing w:val="23"/>
        </w:rPr>
        <w:t xml:space="preserve"> </w:t>
      </w:r>
      <w:r w:rsidRPr="0063195A">
        <w:rPr>
          <w:rFonts w:ascii="Garamond" w:hAnsi="Garamond"/>
          <w:spacing w:val="-1"/>
        </w:rPr>
        <w:t>Project</w:t>
      </w:r>
      <w:r w:rsidRPr="0063195A">
        <w:rPr>
          <w:rFonts w:ascii="Garamond" w:hAnsi="Garamond"/>
          <w:spacing w:val="26"/>
        </w:rPr>
        <w:t xml:space="preserve"> </w:t>
      </w:r>
      <w:r w:rsidRPr="0063195A">
        <w:rPr>
          <w:rFonts w:ascii="Garamond" w:hAnsi="Garamond"/>
          <w:spacing w:val="-1"/>
        </w:rPr>
        <w:t>Manager</w:t>
      </w:r>
      <w:r w:rsidRPr="0063195A">
        <w:rPr>
          <w:rFonts w:ascii="Garamond" w:hAnsi="Garamond"/>
          <w:spacing w:val="24"/>
        </w:rPr>
        <w:t xml:space="preserve"> </w:t>
      </w:r>
      <w:r w:rsidRPr="0063195A">
        <w:rPr>
          <w:rFonts w:ascii="Garamond" w:hAnsi="Garamond"/>
        </w:rPr>
        <w:t>to</w:t>
      </w:r>
      <w:r w:rsidRPr="0063195A">
        <w:rPr>
          <w:rFonts w:ascii="Garamond" w:hAnsi="Garamond"/>
          <w:spacing w:val="24"/>
        </w:rPr>
        <w:t xml:space="preserve"> </w:t>
      </w:r>
      <w:r w:rsidRPr="0063195A">
        <w:rPr>
          <w:rFonts w:ascii="Garamond" w:hAnsi="Garamond"/>
          <w:spacing w:val="-1"/>
        </w:rPr>
        <w:t>the</w:t>
      </w:r>
      <w:r w:rsidRPr="0063195A">
        <w:rPr>
          <w:rFonts w:ascii="Garamond" w:hAnsi="Garamond"/>
          <w:spacing w:val="53"/>
        </w:rPr>
        <w:t xml:space="preserve"> </w:t>
      </w:r>
      <w:r w:rsidRPr="0063195A">
        <w:rPr>
          <w:rFonts w:ascii="Garamond" w:hAnsi="Garamond"/>
          <w:spacing w:val="-1"/>
        </w:rPr>
        <w:t>evaluation Consultant.</w:t>
      </w:r>
    </w:p>
    <w:p w14:paraId="297D9AF3"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Team</w:t>
      </w:r>
      <w:r w:rsidRPr="0063195A">
        <w:rPr>
          <w:rFonts w:ascii="Garamond" w:hAnsi="Garamond"/>
          <w:spacing w:val="-2"/>
        </w:rPr>
        <w:t xml:space="preserve"> </w:t>
      </w:r>
      <w:r w:rsidRPr="0063195A">
        <w:rPr>
          <w:rFonts w:ascii="Garamond" w:hAnsi="Garamond"/>
          <w:spacing w:val="-1"/>
        </w:rPr>
        <w:t>will</w:t>
      </w:r>
      <w:r w:rsidRPr="0063195A">
        <w:rPr>
          <w:rFonts w:ascii="Garamond" w:hAnsi="Garamond"/>
          <w:spacing w:val="-3"/>
        </w:rPr>
        <w:t xml:space="preserve"> </w:t>
      </w:r>
      <w:r w:rsidRPr="0063195A">
        <w:rPr>
          <w:rFonts w:ascii="Garamond" w:hAnsi="Garamond"/>
          <w:spacing w:val="-1"/>
        </w:rPr>
        <w:t>arrange</w:t>
      </w:r>
      <w:r w:rsidRPr="0063195A">
        <w:rPr>
          <w:rFonts w:ascii="Garamond" w:hAnsi="Garamond"/>
          <w:spacing w:val="-4"/>
        </w:rPr>
        <w:t xml:space="preserve"> </w:t>
      </w:r>
      <w:r w:rsidRPr="0063195A">
        <w:rPr>
          <w:rFonts w:ascii="Garamond" w:hAnsi="Garamond"/>
          <w:spacing w:val="-1"/>
        </w:rPr>
        <w:t>introductory</w:t>
      </w:r>
      <w:r w:rsidRPr="0063195A">
        <w:rPr>
          <w:rFonts w:ascii="Garamond" w:hAnsi="Garamond"/>
          <w:spacing w:val="-3"/>
        </w:rPr>
        <w:t xml:space="preserve"> </w:t>
      </w:r>
      <w:r w:rsidRPr="0063195A">
        <w:rPr>
          <w:rFonts w:ascii="Garamond" w:hAnsi="Garamond"/>
          <w:spacing w:val="-1"/>
        </w:rPr>
        <w:t>virtual</w:t>
      </w:r>
      <w:r w:rsidRPr="0063195A">
        <w:rPr>
          <w:rFonts w:ascii="Garamond" w:hAnsi="Garamond"/>
          <w:spacing w:val="-3"/>
        </w:rPr>
        <w:t xml:space="preserve"> </w:t>
      </w:r>
      <w:r w:rsidRPr="0063195A">
        <w:rPr>
          <w:rFonts w:ascii="Garamond" w:hAnsi="Garamond"/>
          <w:spacing w:val="-1"/>
        </w:rPr>
        <w:t>meetings</w:t>
      </w:r>
      <w:r w:rsidRPr="0063195A">
        <w:rPr>
          <w:rFonts w:ascii="Garamond" w:hAnsi="Garamond"/>
          <w:spacing w:val="-2"/>
        </w:rPr>
        <w:t xml:space="preserve"> </w:t>
      </w:r>
      <w:r w:rsidRPr="0063195A">
        <w:rPr>
          <w:rFonts w:ascii="Garamond" w:hAnsi="Garamond"/>
          <w:spacing w:val="-1"/>
        </w:rPr>
        <w:t>within</w:t>
      </w:r>
      <w:r w:rsidRPr="0063195A">
        <w:rPr>
          <w:rFonts w:ascii="Garamond" w:hAnsi="Garamond"/>
          <w:spacing w:val="-2"/>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CO</w:t>
      </w:r>
      <w:r w:rsidRPr="0063195A">
        <w:rPr>
          <w:rFonts w:ascii="Garamond" w:hAnsi="Garamond"/>
          <w:spacing w:val="-2"/>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DRR,</w:t>
      </w:r>
      <w:r w:rsidRPr="0063195A">
        <w:rPr>
          <w:rFonts w:ascii="Garamond" w:hAnsi="Garamond"/>
          <w:spacing w:val="-3"/>
        </w:rPr>
        <w:t xml:space="preserve"> </w:t>
      </w:r>
      <w:r w:rsidRPr="0063195A">
        <w:rPr>
          <w:rFonts w:ascii="Garamond" w:hAnsi="Garamond"/>
          <w:spacing w:val="-1"/>
        </w:rPr>
        <w:t>also</w:t>
      </w:r>
      <w:r w:rsidRPr="0063195A">
        <w:rPr>
          <w:rFonts w:ascii="Garamond" w:hAnsi="Garamond"/>
          <w:spacing w:val="-3"/>
        </w:rPr>
        <w:t xml:space="preserve"> </w:t>
      </w:r>
      <w:r w:rsidRPr="0063195A">
        <w:rPr>
          <w:rFonts w:ascii="Garamond" w:hAnsi="Garamond"/>
        </w:rPr>
        <w:t>to</w:t>
      </w:r>
      <w:r w:rsidRPr="0063195A">
        <w:rPr>
          <w:rFonts w:ascii="Garamond" w:hAnsi="Garamond"/>
          <w:spacing w:val="1"/>
        </w:rPr>
        <w:t xml:space="preserve"> </w:t>
      </w:r>
      <w:r w:rsidRPr="0063195A">
        <w:rPr>
          <w:rFonts w:ascii="Garamond" w:hAnsi="Garamond"/>
          <w:spacing w:val="-1"/>
        </w:rPr>
        <w:t>establish</w:t>
      </w:r>
      <w:r w:rsidRPr="0063195A">
        <w:rPr>
          <w:rFonts w:ascii="Garamond" w:hAnsi="Garamond"/>
          <w:spacing w:val="87"/>
        </w:rPr>
        <w:t xml:space="preserve"> </w:t>
      </w:r>
      <w:r w:rsidRPr="0063195A">
        <w:rPr>
          <w:rFonts w:ascii="Garamond" w:hAnsi="Garamond"/>
          <w:spacing w:val="-1"/>
        </w:rPr>
        <w:t>initial</w:t>
      </w:r>
      <w:r w:rsidRPr="0063195A">
        <w:rPr>
          <w:rFonts w:ascii="Garamond" w:hAnsi="Garamond"/>
        </w:rPr>
        <w:t xml:space="preserve"> </w:t>
      </w:r>
      <w:r w:rsidRPr="0063195A">
        <w:rPr>
          <w:rFonts w:ascii="Garamond" w:hAnsi="Garamond"/>
          <w:spacing w:val="-1"/>
        </w:rPr>
        <w:t>contacts</w:t>
      </w:r>
      <w:r w:rsidRPr="0063195A">
        <w:rPr>
          <w:rFonts w:ascii="Garamond" w:hAnsi="Garamond"/>
          <w:spacing w:val="1"/>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partners</w:t>
      </w:r>
      <w:r w:rsidRPr="0063195A">
        <w:rPr>
          <w:rFonts w:ascii="Garamond" w:hAnsi="Garamond"/>
          <w:spacing w:val="-2"/>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project</w:t>
      </w:r>
      <w:r w:rsidRPr="0063195A">
        <w:rPr>
          <w:rFonts w:ascii="Garamond" w:hAnsi="Garamond"/>
          <w:spacing w:val="-2"/>
        </w:rPr>
        <w:t xml:space="preserve"> </w:t>
      </w:r>
      <w:r w:rsidRPr="0063195A">
        <w:rPr>
          <w:rFonts w:ascii="Garamond" w:hAnsi="Garamond"/>
          <w:spacing w:val="-1"/>
        </w:rPr>
        <w:t>staff.</w:t>
      </w:r>
    </w:p>
    <w:p w14:paraId="52AE2209"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4"/>
        </w:rPr>
        <w:t xml:space="preserve"> </w:t>
      </w:r>
      <w:r w:rsidRPr="0063195A">
        <w:rPr>
          <w:rFonts w:ascii="Garamond" w:hAnsi="Garamond"/>
          <w:spacing w:val="-1"/>
        </w:rPr>
        <w:t>Project</w:t>
      </w:r>
      <w:r w:rsidRPr="0063195A">
        <w:rPr>
          <w:rFonts w:ascii="Garamond" w:hAnsi="Garamond"/>
          <w:spacing w:val="5"/>
        </w:rPr>
        <w:t xml:space="preserve"> </w:t>
      </w:r>
      <w:r w:rsidRPr="0063195A">
        <w:rPr>
          <w:rFonts w:ascii="Garamond" w:hAnsi="Garamond"/>
          <w:spacing w:val="-1"/>
        </w:rPr>
        <w:t>Team</w:t>
      </w:r>
      <w:r w:rsidRPr="0063195A">
        <w:rPr>
          <w:rFonts w:ascii="Garamond" w:hAnsi="Garamond"/>
          <w:spacing w:val="5"/>
        </w:rPr>
        <w:t xml:space="preserve"> </w:t>
      </w:r>
      <w:r w:rsidRPr="0063195A">
        <w:rPr>
          <w:rFonts w:ascii="Garamond" w:hAnsi="Garamond"/>
          <w:spacing w:val="-1"/>
        </w:rPr>
        <w:t>will</w:t>
      </w:r>
      <w:r w:rsidRPr="0063195A">
        <w:rPr>
          <w:rFonts w:ascii="Garamond" w:hAnsi="Garamond"/>
          <w:spacing w:val="4"/>
        </w:rPr>
        <w:t xml:space="preserve"> </w:t>
      </w:r>
      <w:r w:rsidRPr="0063195A">
        <w:rPr>
          <w:rFonts w:ascii="Garamond" w:hAnsi="Garamond"/>
          <w:spacing w:val="-1"/>
        </w:rPr>
        <w:t>convene</w:t>
      </w:r>
      <w:r w:rsidRPr="0063195A">
        <w:rPr>
          <w:rFonts w:ascii="Garamond" w:hAnsi="Garamond"/>
          <w:spacing w:val="4"/>
        </w:rPr>
        <w:t xml:space="preserve"> </w:t>
      </w:r>
      <w:r w:rsidRPr="0063195A">
        <w:rPr>
          <w:rFonts w:ascii="Garamond" w:hAnsi="Garamond"/>
          <w:spacing w:val="-1"/>
        </w:rPr>
        <w:t>an</w:t>
      </w:r>
      <w:r w:rsidRPr="0063195A">
        <w:rPr>
          <w:rFonts w:ascii="Garamond" w:hAnsi="Garamond"/>
          <w:spacing w:val="5"/>
        </w:rPr>
        <w:t xml:space="preserve"> </w:t>
      </w:r>
      <w:r w:rsidRPr="0063195A">
        <w:rPr>
          <w:rFonts w:ascii="Garamond" w:hAnsi="Garamond"/>
          <w:spacing w:val="-1"/>
        </w:rPr>
        <w:t>Advisory</w:t>
      </w:r>
      <w:r w:rsidRPr="0063195A">
        <w:rPr>
          <w:rFonts w:ascii="Garamond" w:hAnsi="Garamond"/>
          <w:spacing w:val="4"/>
        </w:rPr>
        <w:t xml:space="preserve"> </w:t>
      </w:r>
      <w:r w:rsidRPr="0063195A">
        <w:rPr>
          <w:rFonts w:ascii="Garamond" w:hAnsi="Garamond"/>
          <w:spacing w:val="-1"/>
        </w:rPr>
        <w:t>Panel</w:t>
      </w:r>
      <w:r w:rsidRPr="0063195A">
        <w:rPr>
          <w:rFonts w:ascii="Garamond" w:hAnsi="Garamond"/>
          <w:spacing w:val="4"/>
        </w:rPr>
        <w:t xml:space="preserve"> </w:t>
      </w:r>
      <w:r w:rsidRPr="0063195A">
        <w:rPr>
          <w:rFonts w:ascii="Garamond" w:hAnsi="Garamond"/>
          <w:spacing w:val="-1"/>
        </w:rPr>
        <w:t>comprising</w:t>
      </w:r>
      <w:r w:rsidRPr="0063195A">
        <w:rPr>
          <w:rFonts w:ascii="Garamond" w:hAnsi="Garamond"/>
          <w:spacing w:val="4"/>
        </w:rPr>
        <w:t xml:space="preserve"> </w:t>
      </w:r>
      <w:r w:rsidRPr="0063195A">
        <w:rPr>
          <w:rFonts w:ascii="Garamond" w:hAnsi="Garamond"/>
          <w:spacing w:val="-2"/>
        </w:rPr>
        <w:t>of</w:t>
      </w:r>
      <w:r w:rsidRPr="0063195A">
        <w:rPr>
          <w:rFonts w:ascii="Garamond" w:hAnsi="Garamond"/>
          <w:spacing w:val="5"/>
        </w:rPr>
        <w:t xml:space="preserve"> </w:t>
      </w:r>
      <w:r w:rsidRPr="0063195A">
        <w:rPr>
          <w:rFonts w:ascii="Garamond" w:hAnsi="Garamond"/>
          <w:spacing w:val="-1"/>
        </w:rPr>
        <w:t>technical</w:t>
      </w:r>
      <w:r w:rsidRPr="0063195A">
        <w:rPr>
          <w:rFonts w:ascii="Garamond" w:hAnsi="Garamond"/>
          <w:spacing w:val="4"/>
        </w:rPr>
        <w:t xml:space="preserve"> </w:t>
      </w:r>
      <w:r w:rsidRPr="0063195A">
        <w:rPr>
          <w:rFonts w:ascii="Garamond" w:hAnsi="Garamond"/>
          <w:spacing w:val="-1"/>
        </w:rPr>
        <w:t>experts</w:t>
      </w:r>
      <w:r w:rsidRPr="0063195A">
        <w:rPr>
          <w:rFonts w:ascii="Garamond" w:hAnsi="Garamond"/>
          <w:spacing w:val="6"/>
        </w:rPr>
        <w:t xml:space="preserve"> </w:t>
      </w:r>
      <w:r w:rsidRPr="0063195A">
        <w:rPr>
          <w:rFonts w:ascii="Garamond" w:hAnsi="Garamond"/>
          <w:spacing w:val="-1"/>
        </w:rPr>
        <w:t>to</w:t>
      </w:r>
      <w:r w:rsidRPr="0063195A">
        <w:rPr>
          <w:rFonts w:ascii="Garamond" w:hAnsi="Garamond"/>
          <w:spacing w:val="5"/>
        </w:rPr>
        <w:t xml:space="preserve"> </w:t>
      </w:r>
      <w:r w:rsidRPr="0063195A">
        <w:rPr>
          <w:rFonts w:ascii="Garamond" w:hAnsi="Garamond"/>
          <w:spacing w:val="-1"/>
        </w:rPr>
        <w:t>enhance</w:t>
      </w:r>
      <w:r w:rsidRPr="0063195A">
        <w:rPr>
          <w:rFonts w:ascii="Garamond" w:hAnsi="Garamond"/>
          <w:spacing w:val="4"/>
        </w:rPr>
        <w:t xml:space="preserve"> </w:t>
      </w:r>
      <w:r w:rsidRPr="0063195A">
        <w:rPr>
          <w:rFonts w:ascii="Garamond" w:hAnsi="Garamond"/>
        </w:rPr>
        <w:t>the</w:t>
      </w:r>
      <w:r w:rsidRPr="0063195A">
        <w:rPr>
          <w:rFonts w:ascii="Garamond" w:hAnsi="Garamond"/>
          <w:spacing w:val="9"/>
        </w:rPr>
        <w:t xml:space="preserve"> </w:t>
      </w:r>
      <w:r w:rsidRPr="0063195A">
        <w:rPr>
          <w:rFonts w:ascii="Garamond" w:hAnsi="Garamond"/>
          <w:spacing w:val="-1"/>
        </w:rPr>
        <w:t>quality</w:t>
      </w:r>
      <w:r w:rsidRPr="0063195A">
        <w:rPr>
          <w:rFonts w:ascii="Garamond" w:hAnsi="Garamond"/>
          <w:spacing w:val="75"/>
        </w:rPr>
        <w:t xml:space="preserve"> </w:t>
      </w:r>
      <w:r w:rsidRPr="0063195A">
        <w:rPr>
          <w:rFonts w:ascii="Garamond" w:hAnsi="Garamond"/>
          <w:spacing w:val="-1"/>
        </w:rPr>
        <w:t>of</w:t>
      </w:r>
      <w:r w:rsidRPr="0063195A">
        <w:rPr>
          <w:rFonts w:ascii="Garamond" w:hAnsi="Garamond"/>
          <w:spacing w:val="15"/>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evaluation.</w:t>
      </w:r>
      <w:r w:rsidRPr="0063195A">
        <w:rPr>
          <w:rFonts w:ascii="Garamond" w:hAnsi="Garamond"/>
          <w:spacing w:val="13"/>
        </w:rPr>
        <w:t xml:space="preserve"> </w:t>
      </w:r>
      <w:r w:rsidRPr="0063195A">
        <w:rPr>
          <w:rFonts w:ascii="Garamond" w:hAnsi="Garamond"/>
          <w:spacing w:val="-1"/>
        </w:rPr>
        <w:t>This</w:t>
      </w:r>
      <w:r w:rsidRPr="0063195A">
        <w:rPr>
          <w:rFonts w:ascii="Garamond" w:hAnsi="Garamond"/>
          <w:spacing w:val="15"/>
        </w:rPr>
        <w:t xml:space="preserve"> </w:t>
      </w:r>
      <w:r w:rsidRPr="0063195A">
        <w:rPr>
          <w:rFonts w:ascii="Garamond" w:hAnsi="Garamond"/>
          <w:spacing w:val="-1"/>
        </w:rPr>
        <w:t>Panel</w:t>
      </w:r>
      <w:r w:rsidRPr="0063195A">
        <w:rPr>
          <w:rFonts w:ascii="Garamond" w:hAnsi="Garamond"/>
          <w:spacing w:val="14"/>
        </w:rPr>
        <w:t xml:space="preserve"> </w:t>
      </w:r>
      <w:r w:rsidRPr="0063195A">
        <w:rPr>
          <w:rFonts w:ascii="Garamond" w:hAnsi="Garamond"/>
          <w:spacing w:val="-1"/>
        </w:rPr>
        <w:t>will</w:t>
      </w:r>
      <w:r w:rsidRPr="0063195A">
        <w:rPr>
          <w:rFonts w:ascii="Garamond" w:hAnsi="Garamond"/>
          <w:spacing w:val="13"/>
        </w:rPr>
        <w:t xml:space="preserve"> </w:t>
      </w:r>
      <w:r w:rsidRPr="0063195A">
        <w:rPr>
          <w:rFonts w:ascii="Garamond" w:hAnsi="Garamond"/>
          <w:spacing w:val="-1"/>
        </w:rPr>
        <w:t>review</w:t>
      </w:r>
      <w:r w:rsidRPr="0063195A">
        <w:rPr>
          <w:rFonts w:ascii="Garamond" w:hAnsi="Garamond"/>
          <w:spacing w:val="13"/>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inception</w:t>
      </w:r>
      <w:r w:rsidRPr="0063195A">
        <w:rPr>
          <w:rFonts w:ascii="Garamond" w:hAnsi="Garamond"/>
          <w:spacing w:val="14"/>
        </w:rPr>
        <w:t xml:space="preserve"> </w:t>
      </w:r>
      <w:r w:rsidRPr="0063195A">
        <w:rPr>
          <w:rFonts w:ascii="Garamond" w:hAnsi="Garamond"/>
          <w:spacing w:val="-1"/>
        </w:rPr>
        <w:t>report</w:t>
      </w:r>
      <w:r w:rsidRPr="0063195A">
        <w:rPr>
          <w:rFonts w:ascii="Garamond" w:hAnsi="Garamond"/>
          <w:spacing w:val="14"/>
        </w:rPr>
        <w:t xml:space="preserve"> </w:t>
      </w:r>
      <w:r w:rsidRPr="0063195A">
        <w:rPr>
          <w:rFonts w:ascii="Garamond" w:hAnsi="Garamond"/>
          <w:spacing w:val="-1"/>
        </w:rPr>
        <w:t>and</w:t>
      </w:r>
      <w:r w:rsidRPr="0063195A">
        <w:rPr>
          <w:rFonts w:ascii="Garamond" w:hAnsi="Garamond"/>
          <w:spacing w:val="14"/>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draft</w:t>
      </w:r>
      <w:r w:rsidRPr="0063195A">
        <w:rPr>
          <w:rFonts w:ascii="Garamond" w:hAnsi="Garamond"/>
          <w:spacing w:val="14"/>
        </w:rPr>
        <w:t xml:space="preserve"> </w:t>
      </w:r>
      <w:r w:rsidRPr="0063195A">
        <w:rPr>
          <w:rFonts w:ascii="Garamond" w:hAnsi="Garamond"/>
          <w:spacing w:val="-1"/>
        </w:rPr>
        <w:t>evaluation</w:t>
      </w:r>
      <w:r w:rsidRPr="0063195A">
        <w:rPr>
          <w:rFonts w:ascii="Garamond" w:hAnsi="Garamond"/>
          <w:spacing w:val="14"/>
        </w:rPr>
        <w:t xml:space="preserve"> </w:t>
      </w:r>
      <w:r w:rsidRPr="0063195A">
        <w:rPr>
          <w:rFonts w:ascii="Garamond" w:hAnsi="Garamond"/>
          <w:spacing w:val="-1"/>
        </w:rPr>
        <w:t>report</w:t>
      </w:r>
      <w:r w:rsidRPr="0063195A">
        <w:rPr>
          <w:rFonts w:ascii="Garamond" w:hAnsi="Garamond"/>
          <w:spacing w:val="14"/>
        </w:rPr>
        <w:t xml:space="preserve"> </w:t>
      </w:r>
      <w:r w:rsidRPr="0063195A">
        <w:rPr>
          <w:rFonts w:ascii="Garamond" w:hAnsi="Garamond"/>
        </w:rPr>
        <w:t>to</w:t>
      </w:r>
      <w:r w:rsidRPr="0063195A">
        <w:rPr>
          <w:rFonts w:ascii="Garamond" w:hAnsi="Garamond"/>
          <w:spacing w:val="21"/>
        </w:rPr>
        <w:t xml:space="preserve"> </w:t>
      </w:r>
      <w:r w:rsidRPr="0063195A">
        <w:rPr>
          <w:rFonts w:ascii="Garamond" w:hAnsi="Garamond"/>
          <w:spacing w:val="-1"/>
        </w:rPr>
        <w:t>provide</w:t>
      </w:r>
      <w:r w:rsidRPr="0063195A">
        <w:rPr>
          <w:rFonts w:ascii="Garamond" w:hAnsi="Garamond"/>
          <w:spacing w:val="63"/>
        </w:rPr>
        <w:t xml:space="preserve"> </w:t>
      </w:r>
      <w:r w:rsidRPr="0063195A">
        <w:rPr>
          <w:rFonts w:ascii="Garamond" w:hAnsi="Garamond"/>
          <w:spacing w:val="-1"/>
        </w:rPr>
        <w:t>detail</w:t>
      </w:r>
      <w:r w:rsidRPr="0063195A">
        <w:rPr>
          <w:rFonts w:ascii="Garamond" w:hAnsi="Garamond"/>
          <w:spacing w:val="26"/>
        </w:rPr>
        <w:t xml:space="preserve"> </w:t>
      </w:r>
      <w:r w:rsidRPr="0063195A">
        <w:rPr>
          <w:rFonts w:ascii="Garamond" w:hAnsi="Garamond"/>
          <w:spacing w:val="-1"/>
        </w:rPr>
        <w:t>comments</w:t>
      </w:r>
      <w:r w:rsidRPr="0063195A">
        <w:rPr>
          <w:rFonts w:ascii="Garamond" w:hAnsi="Garamond"/>
          <w:spacing w:val="25"/>
        </w:rPr>
        <w:t xml:space="preserve"> </w:t>
      </w:r>
      <w:r w:rsidRPr="0063195A">
        <w:rPr>
          <w:rFonts w:ascii="Garamond" w:hAnsi="Garamond"/>
          <w:spacing w:val="-1"/>
        </w:rPr>
        <w:t>related</w:t>
      </w:r>
      <w:r w:rsidRPr="0063195A">
        <w:rPr>
          <w:rFonts w:ascii="Garamond" w:hAnsi="Garamond"/>
          <w:spacing w:val="23"/>
        </w:rPr>
        <w:t xml:space="preserve"> </w:t>
      </w:r>
      <w:r w:rsidRPr="0063195A">
        <w:rPr>
          <w:rFonts w:ascii="Garamond" w:hAnsi="Garamond"/>
        </w:rPr>
        <w:t>to</w:t>
      </w:r>
      <w:r w:rsidRPr="0063195A">
        <w:rPr>
          <w:rFonts w:ascii="Garamond" w:hAnsi="Garamond"/>
          <w:spacing w:val="24"/>
        </w:rPr>
        <w:t xml:space="preserve"> </w:t>
      </w:r>
      <w:r w:rsidRPr="0063195A">
        <w:rPr>
          <w:rFonts w:ascii="Garamond" w:hAnsi="Garamond"/>
        </w:rPr>
        <w:t>the</w:t>
      </w:r>
      <w:r w:rsidRPr="0063195A">
        <w:rPr>
          <w:rFonts w:ascii="Garamond" w:hAnsi="Garamond"/>
          <w:spacing w:val="25"/>
        </w:rPr>
        <w:t xml:space="preserve"> </w:t>
      </w:r>
      <w:r w:rsidRPr="0063195A">
        <w:rPr>
          <w:rFonts w:ascii="Garamond" w:hAnsi="Garamond"/>
          <w:spacing w:val="-1"/>
        </w:rPr>
        <w:t>quality</w:t>
      </w:r>
      <w:r w:rsidRPr="0063195A">
        <w:rPr>
          <w:rFonts w:ascii="Garamond" w:hAnsi="Garamond"/>
          <w:spacing w:val="23"/>
        </w:rPr>
        <w:t xml:space="preserve"> </w:t>
      </w:r>
      <w:r w:rsidRPr="0063195A">
        <w:rPr>
          <w:rFonts w:ascii="Garamond" w:hAnsi="Garamond"/>
          <w:spacing w:val="-1"/>
        </w:rPr>
        <w:t>of</w:t>
      </w:r>
      <w:r w:rsidRPr="0063195A">
        <w:rPr>
          <w:rFonts w:ascii="Garamond" w:hAnsi="Garamond"/>
          <w:spacing w:val="24"/>
        </w:rPr>
        <w:t xml:space="preserve"> </w:t>
      </w:r>
      <w:r w:rsidRPr="0063195A">
        <w:rPr>
          <w:rFonts w:ascii="Garamond" w:hAnsi="Garamond"/>
          <w:spacing w:val="-1"/>
        </w:rPr>
        <w:t>methodology,</w:t>
      </w:r>
      <w:r w:rsidRPr="0063195A">
        <w:rPr>
          <w:rFonts w:ascii="Garamond" w:hAnsi="Garamond"/>
          <w:spacing w:val="23"/>
        </w:rPr>
        <w:t xml:space="preserve"> </w:t>
      </w:r>
      <w:r w:rsidRPr="0063195A">
        <w:rPr>
          <w:rFonts w:ascii="Garamond" w:hAnsi="Garamond"/>
          <w:spacing w:val="-1"/>
        </w:rPr>
        <w:t>evidence</w:t>
      </w:r>
      <w:r w:rsidRPr="0063195A">
        <w:rPr>
          <w:rFonts w:ascii="Garamond" w:hAnsi="Garamond"/>
          <w:spacing w:val="25"/>
        </w:rPr>
        <w:t xml:space="preserve"> </w:t>
      </w:r>
      <w:r w:rsidRPr="0063195A">
        <w:rPr>
          <w:rFonts w:ascii="Garamond" w:hAnsi="Garamond"/>
          <w:spacing w:val="-1"/>
        </w:rPr>
        <w:t>collected,</w:t>
      </w:r>
      <w:r w:rsidRPr="0063195A">
        <w:rPr>
          <w:rFonts w:ascii="Garamond" w:hAnsi="Garamond"/>
          <w:spacing w:val="25"/>
        </w:rPr>
        <w:t xml:space="preserve"> </w:t>
      </w:r>
      <w:r w:rsidRPr="0063195A">
        <w:rPr>
          <w:rFonts w:ascii="Garamond" w:hAnsi="Garamond"/>
          <w:spacing w:val="-1"/>
        </w:rPr>
        <w:t>analysis</w:t>
      </w:r>
      <w:r w:rsidRPr="0063195A">
        <w:rPr>
          <w:rFonts w:ascii="Garamond" w:hAnsi="Garamond"/>
          <w:spacing w:val="25"/>
        </w:rPr>
        <w:t xml:space="preserve"> </w:t>
      </w:r>
      <w:r w:rsidRPr="0063195A">
        <w:rPr>
          <w:rFonts w:ascii="Garamond" w:hAnsi="Garamond"/>
          <w:spacing w:val="-1"/>
        </w:rPr>
        <w:t>and</w:t>
      </w:r>
      <w:r w:rsidRPr="0063195A">
        <w:rPr>
          <w:rFonts w:ascii="Garamond" w:hAnsi="Garamond"/>
          <w:spacing w:val="28"/>
        </w:rPr>
        <w:t xml:space="preserve"> </w:t>
      </w:r>
      <w:r w:rsidRPr="0063195A">
        <w:rPr>
          <w:rFonts w:ascii="Garamond" w:hAnsi="Garamond"/>
          <w:spacing w:val="-1"/>
        </w:rPr>
        <w:t>reporting.</w:t>
      </w:r>
      <w:r w:rsidRPr="0063195A">
        <w:rPr>
          <w:rFonts w:ascii="Garamond" w:hAnsi="Garamond"/>
          <w:spacing w:val="23"/>
        </w:rPr>
        <w:t xml:space="preserve"> </w:t>
      </w:r>
      <w:r w:rsidRPr="0063195A">
        <w:rPr>
          <w:rFonts w:ascii="Garamond" w:hAnsi="Garamond"/>
          <w:spacing w:val="-1"/>
        </w:rPr>
        <w:t>The</w:t>
      </w:r>
      <w:r w:rsidRPr="0063195A">
        <w:rPr>
          <w:rFonts w:ascii="Garamond" w:hAnsi="Garamond"/>
          <w:spacing w:val="58"/>
        </w:rPr>
        <w:t xml:space="preserve"> </w:t>
      </w:r>
      <w:r w:rsidRPr="0063195A">
        <w:rPr>
          <w:rFonts w:ascii="Garamond" w:hAnsi="Garamond"/>
          <w:spacing w:val="-1"/>
        </w:rPr>
        <w:t>Panel</w:t>
      </w:r>
      <w:r w:rsidRPr="0063195A">
        <w:rPr>
          <w:rFonts w:ascii="Garamond" w:hAnsi="Garamond"/>
        </w:rPr>
        <w:t xml:space="preserve"> </w:t>
      </w:r>
      <w:r w:rsidRPr="0063195A">
        <w:rPr>
          <w:rFonts w:ascii="Garamond" w:hAnsi="Garamond"/>
          <w:spacing w:val="-1"/>
        </w:rPr>
        <w:t>will</w:t>
      </w:r>
      <w:r w:rsidRPr="0063195A">
        <w:rPr>
          <w:rFonts w:ascii="Garamond" w:hAnsi="Garamond"/>
        </w:rPr>
        <w:t xml:space="preserve"> </w:t>
      </w:r>
      <w:r w:rsidRPr="0063195A">
        <w:rPr>
          <w:rFonts w:ascii="Garamond" w:hAnsi="Garamond"/>
          <w:spacing w:val="-1"/>
        </w:rPr>
        <w:t>also</w:t>
      </w:r>
      <w:r w:rsidRPr="0063195A">
        <w:rPr>
          <w:rFonts w:ascii="Garamond" w:hAnsi="Garamond"/>
        </w:rPr>
        <w:t xml:space="preserve"> </w:t>
      </w:r>
      <w:r w:rsidRPr="0063195A">
        <w:rPr>
          <w:rFonts w:ascii="Garamond" w:hAnsi="Garamond"/>
          <w:spacing w:val="-1"/>
        </w:rPr>
        <w:t>advise</w:t>
      </w:r>
      <w:r w:rsidRPr="0063195A">
        <w:rPr>
          <w:rFonts w:ascii="Garamond" w:hAnsi="Garamond"/>
          <w:spacing w:val="-3"/>
        </w:rPr>
        <w:t xml:space="preserve"> </w:t>
      </w:r>
      <w:r w:rsidRPr="0063195A">
        <w:rPr>
          <w:rFonts w:ascii="Garamond" w:hAnsi="Garamond"/>
          <w:spacing w:val="-1"/>
        </w:rPr>
        <w:t>on</w:t>
      </w:r>
      <w:r w:rsidRPr="0063195A">
        <w:rPr>
          <w:rFonts w:ascii="Garamond" w:hAnsi="Garamond"/>
        </w:rPr>
        <w:t xml:space="preserve"> </w:t>
      </w:r>
      <w:r w:rsidRPr="0063195A">
        <w:rPr>
          <w:rFonts w:ascii="Garamond" w:hAnsi="Garamond"/>
          <w:spacing w:val="-1"/>
        </w:rPr>
        <w:t>the</w:t>
      </w:r>
      <w:r w:rsidRPr="0063195A">
        <w:rPr>
          <w:rFonts w:ascii="Garamond" w:hAnsi="Garamond"/>
          <w:spacing w:val="-3"/>
        </w:rPr>
        <w:t xml:space="preserve"> </w:t>
      </w:r>
      <w:r w:rsidRPr="0063195A">
        <w:rPr>
          <w:rFonts w:ascii="Garamond" w:hAnsi="Garamond"/>
          <w:spacing w:val="-1"/>
        </w:rPr>
        <w:t>conformity</w:t>
      </w:r>
      <w:r w:rsidRPr="0063195A">
        <w:rPr>
          <w:rFonts w:ascii="Garamond" w:hAnsi="Garamond"/>
        </w:rPr>
        <w:t xml:space="preserve"> </w:t>
      </w:r>
      <w:r w:rsidRPr="0063195A">
        <w:rPr>
          <w:rFonts w:ascii="Garamond" w:hAnsi="Garamond"/>
          <w:spacing w:val="-1"/>
        </w:rPr>
        <w:t>of</w:t>
      </w:r>
      <w:r w:rsidRPr="0063195A">
        <w:rPr>
          <w:rFonts w:ascii="Garamond" w:hAnsi="Garamond"/>
          <w:spacing w:val="-2"/>
        </w:rPr>
        <w:t xml:space="preserve"> </w:t>
      </w:r>
      <w:r w:rsidRPr="0063195A">
        <w:rPr>
          <w:rFonts w:ascii="Garamond" w:hAnsi="Garamond"/>
          <w:spacing w:val="-1"/>
        </w:rPr>
        <w:t>evaluation processes</w:t>
      </w:r>
      <w:r w:rsidRPr="0063195A">
        <w:rPr>
          <w:rFonts w:ascii="Garamond" w:hAnsi="Garamond"/>
          <w:spacing w:val="-2"/>
        </w:rPr>
        <w:t xml:space="preserve"> </w:t>
      </w:r>
      <w:r w:rsidRPr="0063195A">
        <w:rPr>
          <w:rFonts w:ascii="Garamond" w:hAnsi="Garamond"/>
        </w:rPr>
        <w:t xml:space="preserve">to </w:t>
      </w:r>
      <w:r w:rsidRPr="0063195A">
        <w:rPr>
          <w:rFonts w:ascii="Garamond" w:hAnsi="Garamond"/>
          <w:spacing w:val="-1"/>
        </w:rPr>
        <w:t>the UNEG</w:t>
      </w:r>
      <w:r w:rsidRPr="0063195A">
        <w:rPr>
          <w:rFonts w:ascii="Garamond" w:hAnsi="Garamond"/>
          <w:spacing w:val="-2"/>
        </w:rPr>
        <w:t xml:space="preserve"> </w:t>
      </w:r>
      <w:r w:rsidRPr="0063195A">
        <w:rPr>
          <w:rFonts w:ascii="Garamond" w:hAnsi="Garamond"/>
          <w:spacing w:val="-1"/>
        </w:rPr>
        <w:t>standards.</w:t>
      </w:r>
    </w:p>
    <w:p w14:paraId="7D5C913A"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18"/>
        </w:rPr>
        <w:t xml:space="preserve"> </w:t>
      </w:r>
      <w:r w:rsidRPr="0063195A">
        <w:rPr>
          <w:rFonts w:ascii="Garamond" w:hAnsi="Garamond"/>
          <w:spacing w:val="-1"/>
        </w:rPr>
        <w:t>Consultant</w:t>
      </w:r>
      <w:r w:rsidRPr="0063195A">
        <w:rPr>
          <w:rFonts w:ascii="Garamond" w:hAnsi="Garamond"/>
          <w:spacing w:val="19"/>
        </w:rPr>
        <w:t xml:space="preserve"> </w:t>
      </w:r>
      <w:r w:rsidRPr="0063195A">
        <w:rPr>
          <w:rFonts w:ascii="Garamond" w:hAnsi="Garamond"/>
          <w:spacing w:val="-2"/>
        </w:rPr>
        <w:t>is</w:t>
      </w:r>
      <w:r w:rsidRPr="0063195A">
        <w:rPr>
          <w:rFonts w:ascii="Garamond" w:hAnsi="Garamond"/>
          <w:spacing w:val="17"/>
        </w:rPr>
        <w:t xml:space="preserve"> </w:t>
      </w:r>
      <w:r w:rsidRPr="0063195A">
        <w:rPr>
          <w:rFonts w:ascii="Garamond" w:hAnsi="Garamond"/>
          <w:spacing w:val="-1"/>
        </w:rPr>
        <w:t>required</w:t>
      </w:r>
      <w:r w:rsidRPr="0063195A">
        <w:rPr>
          <w:rFonts w:ascii="Garamond" w:hAnsi="Garamond"/>
          <w:spacing w:val="13"/>
        </w:rPr>
        <w:t xml:space="preserve"> </w:t>
      </w:r>
      <w:r w:rsidRPr="0063195A">
        <w:rPr>
          <w:rFonts w:ascii="Garamond" w:hAnsi="Garamond"/>
        </w:rPr>
        <w:t>to</w:t>
      </w:r>
      <w:r w:rsidRPr="0063195A">
        <w:rPr>
          <w:rFonts w:ascii="Garamond" w:hAnsi="Garamond"/>
          <w:spacing w:val="19"/>
        </w:rPr>
        <w:t xml:space="preserve"> </w:t>
      </w:r>
      <w:r w:rsidRPr="0063195A">
        <w:rPr>
          <w:rFonts w:ascii="Garamond" w:hAnsi="Garamond"/>
          <w:spacing w:val="-1"/>
        </w:rPr>
        <w:t>address</w:t>
      </w:r>
      <w:r w:rsidRPr="0063195A">
        <w:rPr>
          <w:rFonts w:ascii="Garamond" w:hAnsi="Garamond"/>
          <w:spacing w:val="20"/>
        </w:rPr>
        <w:t xml:space="preserve"> </w:t>
      </w:r>
      <w:r w:rsidRPr="0063195A">
        <w:rPr>
          <w:rFonts w:ascii="Garamond" w:hAnsi="Garamond"/>
          <w:spacing w:val="-1"/>
        </w:rPr>
        <w:t>all</w:t>
      </w:r>
      <w:r w:rsidRPr="0063195A">
        <w:rPr>
          <w:rFonts w:ascii="Garamond" w:hAnsi="Garamond"/>
          <w:spacing w:val="18"/>
        </w:rPr>
        <w:t xml:space="preserve"> </w:t>
      </w:r>
      <w:r w:rsidRPr="0063195A">
        <w:rPr>
          <w:rFonts w:ascii="Garamond" w:hAnsi="Garamond"/>
          <w:spacing w:val="-1"/>
        </w:rPr>
        <w:t>comments</w:t>
      </w:r>
      <w:r w:rsidRPr="0063195A">
        <w:rPr>
          <w:rFonts w:ascii="Garamond" w:hAnsi="Garamond"/>
          <w:spacing w:val="17"/>
        </w:rPr>
        <w:t xml:space="preserve"> </w:t>
      </w:r>
      <w:r w:rsidRPr="0063195A">
        <w:rPr>
          <w:rFonts w:ascii="Garamond" w:hAnsi="Garamond"/>
          <w:spacing w:val="-1"/>
        </w:rPr>
        <w:t>of</w:t>
      </w:r>
      <w:r w:rsidRPr="0063195A">
        <w:rPr>
          <w:rFonts w:ascii="Garamond" w:hAnsi="Garamond"/>
          <w:spacing w:val="15"/>
        </w:rPr>
        <w:t xml:space="preserve"> </w:t>
      </w:r>
      <w:r w:rsidRPr="0063195A">
        <w:rPr>
          <w:rFonts w:ascii="Garamond" w:hAnsi="Garamond"/>
        </w:rPr>
        <w:t>the</w:t>
      </w:r>
      <w:r w:rsidRPr="0063195A">
        <w:rPr>
          <w:rFonts w:ascii="Garamond" w:hAnsi="Garamond"/>
          <w:spacing w:val="18"/>
        </w:rPr>
        <w:t xml:space="preserve"> </w:t>
      </w:r>
      <w:r w:rsidRPr="0063195A">
        <w:rPr>
          <w:rFonts w:ascii="Garamond" w:hAnsi="Garamond"/>
          <w:spacing w:val="-1"/>
        </w:rPr>
        <w:t>Panel</w:t>
      </w:r>
      <w:r w:rsidRPr="0063195A">
        <w:rPr>
          <w:rFonts w:ascii="Garamond" w:hAnsi="Garamond"/>
          <w:spacing w:val="16"/>
        </w:rPr>
        <w:t xml:space="preserve"> </w:t>
      </w:r>
      <w:r w:rsidRPr="0063195A">
        <w:rPr>
          <w:rFonts w:ascii="Garamond" w:hAnsi="Garamond"/>
          <w:spacing w:val="-1"/>
        </w:rPr>
        <w:t>completely</w:t>
      </w:r>
      <w:r w:rsidRPr="0063195A">
        <w:rPr>
          <w:rFonts w:ascii="Garamond" w:hAnsi="Garamond"/>
          <w:spacing w:val="15"/>
        </w:rPr>
        <w:t xml:space="preserve"> </w:t>
      </w:r>
      <w:r w:rsidRPr="0063195A">
        <w:rPr>
          <w:rFonts w:ascii="Garamond" w:hAnsi="Garamond"/>
          <w:spacing w:val="-1"/>
        </w:rPr>
        <w:t>and</w:t>
      </w:r>
      <w:r w:rsidRPr="0063195A">
        <w:rPr>
          <w:rFonts w:ascii="Garamond" w:hAnsi="Garamond"/>
          <w:spacing w:val="24"/>
        </w:rPr>
        <w:t xml:space="preserve"> </w:t>
      </w:r>
      <w:r w:rsidRPr="0063195A">
        <w:rPr>
          <w:rFonts w:ascii="Garamond" w:hAnsi="Garamond"/>
          <w:spacing w:val="-1"/>
        </w:rPr>
        <w:t>comprehensively.</w:t>
      </w:r>
      <w:r w:rsidRPr="0063195A">
        <w:rPr>
          <w:rFonts w:ascii="Garamond" w:hAnsi="Garamond"/>
          <w:spacing w:val="16"/>
        </w:rPr>
        <w:t xml:space="preserve"> </w:t>
      </w:r>
      <w:r w:rsidRPr="0063195A">
        <w:rPr>
          <w:rFonts w:ascii="Garamond" w:hAnsi="Garamond"/>
          <w:spacing w:val="-1"/>
        </w:rPr>
        <w:t>The</w:t>
      </w:r>
      <w:r w:rsidRPr="0063195A">
        <w:rPr>
          <w:rFonts w:ascii="Garamond" w:hAnsi="Garamond"/>
          <w:spacing w:val="44"/>
        </w:rPr>
        <w:t xml:space="preserve"> </w:t>
      </w:r>
      <w:r w:rsidRPr="0063195A">
        <w:rPr>
          <w:rFonts w:ascii="Garamond" w:hAnsi="Garamond"/>
          <w:spacing w:val="-1"/>
        </w:rPr>
        <w:t>Evaluator</w:t>
      </w:r>
      <w:r w:rsidRPr="0063195A">
        <w:rPr>
          <w:rFonts w:ascii="Garamond" w:hAnsi="Garamond"/>
          <w:spacing w:val="8"/>
        </w:rPr>
        <w:t xml:space="preserve"> </w:t>
      </w:r>
      <w:r w:rsidRPr="0063195A">
        <w:rPr>
          <w:rFonts w:ascii="Garamond" w:hAnsi="Garamond"/>
          <w:spacing w:val="-1"/>
        </w:rPr>
        <w:t>will</w:t>
      </w:r>
      <w:r w:rsidRPr="0063195A">
        <w:rPr>
          <w:rFonts w:ascii="Garamond" w:hAnsi="Garamond"/>
          <w:spacing w:val="6"/>
        </w:rPr>
        <w:t xml:space="preserve"> </w:t>
      </w:r>
      <w:r w:rsidRPr="0063195A">
        <w:rPr>
          <w:rFonts w:ascii="Garamond" w:hAnsi="Garamond"/>
          <w:spacing w:val="-1"/>
        </w:rPr>
        <w:t>provide</w:t>
      </w:r>
      <w:r w:rsidRPr="0063195A">
        <w:rPr>
          <w:rFonts w:ascii="Garamond" w:hAnsi="Garamond"/>
          <w:spacing w:val="6"/>
        </w:rPr>
        <w:t xml:space="preserve"> </w:t>
      </w:r>
      <w:r w:rsidRPr="0063195A">
        <w:rPr>
          <w:rFonts w:ascii="Garamond" w:hAnsi="Garamond"/>
        </w:rPr>
        <w:t>a</w:t>
      </w:r>
      <w:r w:rsidRPr="0063195A">
        <w:rPr>
          <w:rFonts w:ascii="Garamond" w:hAnsi="Garamond"/>
          <w:spacing w:val="6"/>
        </w:rPr>
        <w:t xml:space="preserve"> </w:t>
      </w:r>
      <w:r w:rsidRPr="0063195A">
        <w:rPr>
          <w:rFonts w:ascii="Garamond" w:hAnsi="Garamond"/>
          <w:spacing w:val="-1"/>
        </w:rPr>
        <w:t>detail</w:t>
      </w:r>
      <w:r w:rsidRPr="0063195A">
        <w:rPr>
          <w:rFonts w:ascii="Garamond" w:hAnsi="Garamond"/>
          <w:spacing w:val="7"/>
        </w:rPr>
        <w:t xml:space="preserve"> </w:t>
      </w:r>
      <w:r w:rsidRPr="0063195A">
        <w:rPr>
          <w:rFonts w:ascii="Garamond" w:hAnsi="Garamond"/>
          <w:spacing w:val="-1"/>
        </w:rPr>
        <w:t>rationale</w:t>
      </w:r>
      <w:r w:rsidRPr="0063195A">
        <w:rPr>
          <w:rFonts w:ascii="Garamond" w:hAnsi="Garamond"/>
          <w:spacing w:val="5"/>
        </w:rPr>
        <w:t xml:space="preserve"> </w:t>
      </w:r>
      <w:r w:rsidRPr="0063195A">
        <w:rPr>
          <w:rFonts w:ascii="Garamond" w:hAnsi="Garamond"/>
        </w:rPr>
        <w:t>to</w:t>
      </w:r>
      <w:r w:rsidRPr="0063195A">
        <w:rPr>
          <w:rFonts w:ascii="Garamond" w:hAnsi="Garamond"/>
          <w:spacing w:val="7"/>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advisory</w:t>
      </w:r>
      <w:r w:rsidRPr="0063195A">
        <w:rPr>
          <w:rFonts w:ascii="Garamond" w:hAnsi="Garamond"/>
          <w:spacing w:val="4"/>
        </w:rPr>
        <w:t xml:space="preserve"> </w:t>
      </w:r>
      <w:r w:rsidRPr="0063195A">
        <w:rPr>
          <w:rFonts w:ascii="Garamond" w:hAnsi="Garamond"/>
          <w:spacing w:val="-1"/>
        </w:rPr>
        <w:t>panel</w:t>
      </w:r>
      <w:r w:rsidRPr="0063195A">
        <w:rPr>
          <w:rFonts w:ascii="Garamond" w:hAnsi="Garamond"/>
          <w:spacing w:val="7"/>
        </w:rPr>
        <w:t xml:space="preserve"> </w:t>
      </w:r>
      <w:r w:rsidRPr="0063195A">
        <w:rPr>
          <w:rFonts w:ascii="Garamond" w:hAnsi="Garamond"/>
          <w:spacing w:val="-1"/>
        </w:rPr>
        <w:t>for</w:t>
      </w:r>
      <w:r w:rsidRPr="0063195A">
        <w:rPr>
          <w:rFonts w:ascii="Garamond" w:hAnsi="Garamond"/>
          <w:spacing w:val="8"/>
        </w:rPr>
        <w:t xml:space="preserve"> </w:t>
      </w:r>
      <w:r w:rsidRPr="0063195A">
        <w:rPr>
          <w:rFonts w:ascii="Garamond" w:hAnsi="Garamond"/>
          <w:spacing w:val="-1"/>
        </w:rPr>
        <w:t>any</w:t>
      </w:r>
      <w:r w:rsidRPr="0063195A">
        <w:rPr>
          <w:rFonts w:ascii="Garamond" w:hAnsi="Garamond"/>
          <w:spacing w:val="6"/>
        </w:rPr>
        <w:t xml:space="preserve"> </w:t>
      </w:r>
      <w:r w:rsidRPr="0063195A">
        <w:rPr>
          <w:rFonts w:ascii="Garamond" w:hAnsi="Garamond"/>
          <w:spacing w:val="-1"/>
        </w:rPr>
        <w:t>comment</w:t>
      </w:r>
      <w:r w:rsidRPr="0063195A">
        <w:rPr>
          <w:rFonts w:ascii="Garamond" w:hAnsi="Garamond"/>
          <w:spacing w:val="7"/>
        </w:rPr>
        <w:t xml:space="preserve"> </w:t>
      </w:r>
      <w:r w:rsidRPr="0063195A">
        <w:rPr>
          <w:rFonts w:ascii="Garamond" w:hAnsi="Garamond"/>
        </w:rPr>
        <w:t>that</w:t>
      </w:r>
      <w:r w:rsidRPr="0063195A">
        <w:rPr>
          <w:rFonts w:ascii="Garamond" w:hAnsi="Garamond"/>
          <w:spacing w:val="9"/>
        </w:rPr>
        <w:t xml:space="preserve"> </w:t>
      </w:r>
      <w:r w:rsidRPr="0063195A">
        <w:rPr>
          <w:rFonts w:ascii="Garamond" w:hAnsi="Garamond"/>
          <w:spacing w:val="-1"/>
        </w:rPr>
        <w:t>remain</w:t>
      </w:r>
      <w:r w:rsidRPr="0063195A">
        <w:rPr>
          <w:rFonts w:ascii="Garamond" w:hAnsi="Garamond"/>
          <w:spacing w:val="7"/>
        </w:rPr>
        <w:t xml:space="preserve"> </w:t>
      </w:r>
      <w:r w:rsidRPr="0063195A">
        <w:rPr>
          <w:rFonts w:ascii="Garamond" w:hAnsi="Garamond"/>
          <w:spacing w:val="-1"/>
        </w:rPr>
        <w:t>unaddressed.</w:t>
      </w:r>
      <w:r w:rsidRPr="0063195A">
        <w:rPr>
          <w:rFonts w:ascii="Garamond" w:hAnsi="Garamond"/>
          <w:spacing w:val="77"/>
        </w:rPr>
        <w:t xml:space="preserve"> </w:t>
      </w:r>
      <w:r w:rsidRPr="0063195A">
        <w:rPr>
          <w:rFonts w:ascii="Garamond" w:hAnsi="Garamond"/>
          <w:spacing w:val="-1"/>
        </w:rPr>
        <w:t>The</w:t>
      </w:r>
      <w:r w:rsidRPr="0063195A">
        <w:rPr>
          <w:rFonts w:ascii="Garamond" w:hAnsi="Garamond"/>
          <w:spacing w:val="21"/>
        </w:rPr>
        <w:t xml:space="preserve"> </w:t>
      </w:r>
      <w:r w:rsidRPr="0063195A">
        <w:rPr>
          <w:rFonts w:ascii="Garamond" w:hAnsi="Garamond"/>
          <w:spacing w:val="-1"/>
        </w:rPr>
        <w:t>evaluation</w:t>
      </w:r>
      <w:r w:rsidRPr="0063195A">
        <w:rPr>
          <w:rFonts w:ascii="Garamond" w:hAnsi="Garamond"/>
          <w:spacing w:val="21"/>
        </w:rPr>
        <w:t xml:space="preserve"> </w:t>
      </w:r>
      <w:r w:rsidRPr="0063195A">
        <w:rPr>
          <w:rFonts w:ascii="Garamond" w:hAnsi="Garamond"/>
          <w:spacing w:val="-1"/>
        </w:rPr>
        <w:t>will</w:t>
      </w:r>
      <w:r w:rsidRPr="0063195A">
        <w:rPr>
          <w:rFonts w:ascii="Garamond" w:hAnsi="Garamond"/>
          <w:spacing w:val="21"/>
        </w:rPr>
        <w:t xml:space="preserve"> </w:t>
      </w:r>
      <w:r w:rsidRPr="0063195A">
        <w:rPr>
          <w:rFonts w:ascii="Garamond" w:hAnsi="Garamond"/>
        </w:rPr>
        <w:t>use</w:t>
      </w:r>
      <w:r w:rsidRPr="0063195A">
        <w:rPr>
          <w:rFonts w:ascii="Garamond" w:hAnsi="Garamond"/>
          <w:spacing w:val="20"/>
        </w:rPr>
        <w:t xml:space="preserve"> </w:t>
      </w:r>
      <w:r w:rsidRPr="0063195A">
        <w:rPr>
          <w:rFonts w:ascii="Garamond" w:hAnsi="Garamond"/>
        </w:rPr>
        <w:t>a</w:t>
      </w:r>
      <w:r w:rsidRPr="0063195A">
        <w:rPr>
          <w:rFonts w:ascii="Garamond" w:hAnsi="Garamond"/>
          <w:spacing w:val="20"/>
        </w:rPr>
        <w:t xml:space="preserve"> </w:t>
      </w:r>
      <w:r w:rsidRPr="0063195A">
        <w:rPr>
          <w:rFonts w:ascii="Garamond" w:hAnsi="Garamond"/>
          <w:spacing w:val="-1"/>
        </w:rPr>
        <w:t>system</w:t>
      </w:r>
      <w:r w:rsidRPr="0063195A">
        <w:rPr>
          <w:rFonts w:ascii="Garamond" w:hAnsi="Garamond"/>
          <w:spacing w:val="20"/>
        </w:rPr>
        <w:t xml:space="preserve"> </w:t>
      </w:r>
      <w:r w:rsidRPr="0063195A">
        <w:rPr>
          <w:rFonts w:ascii="Garamond" w:hAnsi="Garamond"/>
          <w:spacing w:val="-2"/>
        </w:rPr>
        <w:t>of</w:t>
      </w:r>
      <w:r w:rsidRPr="0063195A">
        <w:rPr>
          <w:rFonts w:ascii="Garamond" w:hAnsi="Garamond"/>
          <w:spacing w:val="22"/>
        </w:rPr>
        <w:t xml:space="preserve"> </w:t>
      </w:r>
      <w:r w:rsidRPr="0063195A">
        <w:rPr>
          <w:rFonts w:ascii="Garamond" w:hAnsi="Garamond"/>
          <w:spacing w:val="-1"/>
        </w:rPr>
        <w:t>ratings</w:t>
      </w:r>
      <w:r w:rsidRPr="0063195A">
        <w:rPr>
          <w:rFonts w:ascii="Garamond" w:hAnsi="Garamond"/>
          <w:spacing w:val="25"/>
        </w:rPr>
        <w:t xml:space="preserve"> </w:t>
      </w:r>
      <w:r w:rsidRPr="0063195A">
        <w:rPr>
          <w:rFonts w:ascii="Garamond" w:hAnsi="Garamond"/>
          <w:spacing w:val="-1"/>
        </w:rPr>
        <w:t>standardizing</w:t>
      </w:r>
      <w:r w:rsidRPr="0063195A">
        <w:rPr>
          <w:rFonts w:ascii="Garamond" w:hAnsi="Garamond"/>
          <w:spacing w:val="21"/>
        </w:rPr>
        <w:t xml:space="preserve"> </w:t>
      </w:r>
      <w:r w:rsidRPr="0063195A">
        <w:rPr>
          <w:rFonts w:ascii="Garamond" w:hAnsi="Garamond"/>
          <w:spacing w:val="-1"/>
        </w:rPr>
        <w:t>assessments</w:t>
      </w:r>
      <w:r w:rsidRPr="0063195A">
        <w:rPr>
          <w:rFonts w:ascii="Garamond" w:hAnsi="Garamond"/>
          <w:spacing w:val="22"/>
        </w:rPr>
        <w:t xml:space="preserve"> </w:t>
      </w:r>
      <w:r w:rsidRPr="0063195A">
        <w:rPr>
          <w:rFonts w:ascii="Garamond" w:hAnsi="Garamond"/>
          <w:spacing w:val="-1"/>
        </w:rPr>
        <w:t>proposed</w:t>
      </w:r>
      <w:r w:rsidRPr="0063195A">
        <w:rPr>
          <w:rFonts w:ascii="Garamond" w:hAnsi="Garamond"/>
          <w:spacing w:val="22"/>
        </w:rPr>
        <w:t xml:space="preserve"> </w:t>
      </w:r>
      <w:r w:rsidRPr="0063195A">
        <w:rPr>
          <w:rFonts w:ascii="Garamond" w:hAnsi="Garamond"/>
          <w:spacing w:val="-1"/>
        </w:rPr>
        <w:t>by</w:t>
      </w:r>
      <w:r w:rsidRPr="0063195A">
        <w:rPr>
          <w:rFonts w:ascii="Garamond" w:hAnsi="Garamond"/>
          <w:spacing w:val="18"/>
        </w:rPr>
        <w:t xml:space="preserve"> </w:t>
      </w:r>
      <w:r w:rsidRPr="0063195A">
        <w:rPr>
          <w:rFonts w:ascii="Garamond" w:hAnsi="Garamond"/>
        </w:rPr>
        <w:t>the</w:t>
      </w:r>
      <w:r w:rsidRPr="0063195A">
        <w:rPr>
          <w:rFonts w:ascii="Garamond" w:hAnsi="Garamond"/>
          <w:spacing w:val="20"/>
        </w:rPr>
        <w:t xml:space="preserve"> </w:t>
      </w:r>
      <w:r w:rsidRPr="0063195A">
        <w:rPr>
          <w:rFonts w:ascii="Garamond" w:hAnsi="Garamond"/>
          <w:spacing w:val="-1"/>
        </w:rPr>
        <w:t>evaluator</w:t>
      </w:r>
      <w:r w:rsidRPr="0063195A">
        <w:rPr>
          <w:rFonts w:ascii="Garamond" w:hAnsi="Garamond"/>
          <w:spacing w:val="22"/>
        </w:rPr>
        <w:t xml:space="preserve"> </w:t>
      </w:r>
      <w:r w:rsidRPr="0063195A">
        <w:rPr>
          <w:rFonts w:ascii="Garamond" w:hAnsi="Garamond"/>
        </w:rPr>
        <w:t>in</w:t>
      </w:r>
      <w:r w:rsidRPr="0063195A">
        <w:rPr>
          <w:rFonts w:ascii="Garamond" w:hAnsi="Garamond"/>
          <w:spacing w:val="21"/>
        </w:rPr>
        <w:t xml:space="preserve"> </w:t>
      </w:r>
      <w:r w:rsidRPr="0063195A">
        <w:rPr>
          <w:rFonts w:ascii="Garamond" w:hAnsi="Garamond"/>
          <w:spacing w:val="-1"/>
        </w:rPr>
        <w:t>the</w:t>
      </w:r>
      <w:r w:rsidRPr="0063195A">
        <w:rPr>
          <w:rFonts w:ascii="Garamond" w:hAnsi="Garamond"/>
          <w:spacing w:val="59"/>
        </w:rPr>
        <w:t xml:space="preserve"> </w:t>
      </w:r>
      <w:r w:rsidRPr="0063195A">
        <w:rPr>
          <w:rFonts w:ascii="Garamond" w:hAnsi="Garamond"/>
          <w:spacing w:val="-1"/>
        </w:rPr>
        <w:t>inception</w:t>
      </w:r>
      <w:r w:rsidRPr="0063195A">
        <w:rPr>
          <w:rFonts w:ascii="Garamond" w:hAnsi="Garamond"/>
          <w:spacing w:val="10"/>
        </w:rPr>
        <w:t xml:space="preserve"> </w:t>
      </w:r>
      <w:r w:rsidRPr="0063195A">
        <w:rPr>
          <w:rFonts w:ascii="Garamond" w:hAnsi="Garamond"/>
          <w:spacing w:val="-1"/>
        </w:rPr>
        <w:t>report.</w:t>
      </w:r>
      <w:r w:rsidRPr="0063195A">
        <w:rPr>
          <w:rFonts w:ascii="Garamond" w:hAnsi="Garamond"/>
          <w:spacing w:val="9"/>
        </w:rPr>
        <w:t xml:space="preserve"> </w:t>
      </w:r>
      <w:r w:rsidRPr="0063195A">
        <w:rPr>
          <w:rFonts w:ascii="Garamond" w:hAnsi="Garamond"/>
          <w:spacing w:val="-1"/>
        </w:rPr>
        <w:t>The</w:t>
      </w:r>
      <w:r w:rsidRPr="0063195A">
        <w:rPr>
          <w:rFonts w:ascii="Garamond" w:hAnsi="Garamond"/>
          <w:spacing w:val="11"/>
        </w:rPr>
        <w:t xml:space="preserve"> </w:t>
      </w:r>
      <w:r w:rsidRPr="0063195A">
        <w:rPr>
          <w:rFonts w:ascii="Garamond" w:hAnsi="Garamond"/>
          <w:spacing w:val="-1"/>
        </w:rPr>
        <w:t>evaluation</w:t>
      </w:r>
      <w:r w:rsidRPr="0063195A">
        <w:rPr>
          <w:rFonts w:ascii="Garamond" w:hAnsi="Garamond"/>
          <w:spacing w:val="11"/>
        </w:rPr>
        <w:t xml:space="preserve"> </w:t>
      </w:r>
      <w:r w:rsidRPr="0063195A">
        <w:rPr>
          <w:rFonts w:ascii="Garamond" w:hAnsi="Garamond"/>
          <w:spacing w:val="-1"/>
        </w:rPr>
        <w:t>acknowledges</w:t>
      </w:r>
      <w:r w:rsidRPr="0063195A">
        <w:rPr>
          <w:rFonts w:ascii="Garamond" w:hAnsi="Garamond"/>
          <w:spacing w:val="10"/>
        </w:rPr>
        <w:t xml:space="preserve"> </w:t>
      </w:r>
      <w:r w:rsidRPr="0063195A">
        <w:rPr>
          <w:rFonts w:ascii="Garamond" w:hAnsi="Garamond"/>
        </w:rPr>
        <w:t>that</w:t>
      </w:r>
      <w:r w:rsidRPr="0063195A">
        <w:rPr>
          <w:rFonts w:ascii="Garamond" w:hAnsi="Garamond"/>
          <w:spacing w:val="9"/>
        </w:rPr>
        <w:t xml:space="preserve"> </w:t>
      </w:r>
      <w:r w:rsidRPr="0063195A">
        <w:rPr>
          <w:rFonts w:ascii="Garamond" w:hAnsi="Garamond"/>
          <w:spacing w:val="-2"/>
        </w:rPr>
        <w:t>rating</w:t>
      </w:r>
      <w:r w:rsidRPr="0063195A">
        <w:rPr>
          <w:rFonts w:ascii="Garamond" w:hAnsi="Garamond"/>
          <w:spacing w:val="11"/>
        </w:rPr>
        <w:t xml:space="preserve"> </w:t>
      </w:r>
      <w:r w:rsidRPr="0063195A">
        <w:rPr>
          <w:rFonts w:ascii="Garamond" w:hAnsi="Garamond"/>
          <w:spacing w:val="-1"/>
        </w:rPr>
        <w:t>cannot</w:t>
      </w:r>
      <w:r w:rsidRPr="0063195A">
        <w:rPr>
          <w:rFonts w:ascii="Garamond" w:hAnsi="Garamond"/>
          <w:spacing w:val="10"/>
        </w:rPr>
        <w:t xml:space="preserve"> </w:t>
      </w:r>
      <w:r w:rsidRPr="0063195A">
        <w:rPr>
          <w:rFonts w:ascii="Garamond" w:hAnsi="Garamond"/>
          <w:spacing w:val="-1"/>
        </w:rPr>
        <w:t>be</w:t>
      </w:r>
      <w:r w:rsidRPr="0063195A">
        <w:rPr>
          <w:rFonts w:ascii="Garamond" w:hAnsi="Garamond"/>
          <w:spacing w:val="11"/>
        </w:rPr>
        <w:t xml:space="preserve"> </w:t>
      </w:r>
      <w:r w:rsidRPr="0063195A">
        <w:rPr>
          <w:rFonts w:ascii="Garamond" w:hAnsi="Garamond"/>
        </w:rPr>
        <w:t>a</w:t>
      </w:r>
      <w:r w:rsidRPr="0063195A">
        <w:rPr>
          <w:rFonts w:ascii="Garamond" w:hAnsi="Garamond"/>
          <w:spacing w:val="12"/>
        </w:rPr>
        <w:t xml:space="preserve"> </w:t>
      </w:r>
      <w:r w:rsidRPr="0063195A">
        <w:rPr>
          <w:rFonts w:ascii="Garamond" w:hAnsi="Garamond"/>
          <w:spacing w:val="-1"/>
        </w:rPr>
        <w:t>standalone</w:t>
      </w:r>
      <w:r w:rsidRPr="0063195A">
        <w:rPr>
          <w:rFonts w:ascii="Garamond" w:hAnsi="Garamond"/>
          <w:spacing w:val="8"/>
        </w:rPr>
        <w:t xml:space="preserve"> </w:t>
      </w:r>
      <w:r w:rsidRPr="0063195A">
        <w:rPr>
          <w:rFonts w:ascii="Garamond" w:hAnsi="Garamond"/>
          <w:spacing w:val="-1"/>
        </w:rPr>
        <w:t>assessment,</w:t>
      </w:r>
      <w:r w:rsidRPr="0063195A">
        <w:rPr>
          <w:rFonts w:ascii="Garamond" w:hAnsi="Garamond"/>
          <w:spacing w:val="9"/>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rPr>
        <w:t>it</w:t>
      </w:r>
      <w:r w:rsidRPr="0063195A">
        <w:rPr>
          <w:rFonts w:ascii="Garamond" w:hAnsi="Garamond"/>
          <w:spacing w:val="9"/>
        </w:rPr>
        <w:t xml:space="preserve"> </w:t>
      </w:r>
      <w:r w:rsidRPr="0063195A">
        <w:rPr>
          <w:rFonts w:ascii="Garamond" w:hAnsi="Garamond"/>
          <w:spacing w:val="-1"/>
        </w:rPr>
        <w:t>will</w:t>
      </w:r>
    </w:p>
    <w:p w14:paraId="633C55BB" w14:textId="77777777" w:rsidR="00A06FF5" w:rsidRPr="0063195A" w:rsidRDefault="00A06FF5" w:rsidP="0063195A">
      <w:pPr>
        <w:rPr>
          <w:rFonts w:ascii="Garamond" w:hAnsi="Garamond"/>
        </w:rPr>
        <w:sectPr w:rsidR="00A06FF5" w:rsidRPr="0063195A">
          <w:footerReference w:type="default" r:id="rId36"/>
          <w:pgSz w:w="12240" w:h="15840"/>
          <w:pgMar w:top="1340" w:right="1500" w:bottom="1200" w:left="1520" w:header="0" w:footer="1012" w:gutter="0"/>
          <w:cols w:space="720"/>
        </w:sectPr>
      </w:pPr>
    </w:p>
    <w:p w14:paraId="1CB1C3EC" w14:textId="77777777" w:rsidR="00A06FF5" w:rsidRPr="0063195A" w:rsidRDefault="00A06FF5" w:rsidP="0063195A">
      <w:pPr>
        <w:rPr>
          <w:rFonts w:ascii="Garamond" w:hAnsi="Garamond"/>
        </w:rPr>
      </w:pPr>
      <w:r w:rsidRPr="0063195A">
        <w:rPr>
          <w:rFonts w:ascii="Garamond" w:hAnsi="Garamond"/>
          <w:spacing w:val="-1"/>
        </w:rPr>
        <w:lastRenderedPageBreak/>
        <w:t>not</w:t>
      </w:r>
      <w:r w:rsidRPr="0063195A">
        <w:rPr>
          <w:rFonts w:ascii="Garamond" w:hAnsi="Garamond"/>
          <w:spacing w:val="46"/>
        </w:rPr>
        <w:t xml:space="preserve"> </w:t>
      </w:r>
      <w:r w:rsidRPr="0063195A">
        <w:rPr>
          <w:rFonts w:ascii="Garamond" w:hAnsi="Garamond"/>
          <w:spacing w:val="-1"/>
        </w:rPr>
        <w:t>be</w:t>
      </w:r>
      <w:r w:rsidRPr="0063195A">
        <w:rPr>
          <w:rFonts w:ascii="Garamond" w:hAnsi="Garamond"/>
          <w:spacing w:val="45"/>
        </w:rPr>
        <w:t xml:space="preserve"> </w:t>
      </w:r>
      <w:r w:rsidRPr="0063195A">
        <w:rPr>
          <w:rFonts w:ascii="Garamond" w:hAnsi="Garamond"/>
          <w:spacing w:val="-1"/>
        </w:rPr>
        <w:t>feasible</w:t>
      </w:r>
      <w:r w:rsidRPr="0063195A">
        <w:rPr>
          <w:rFonts w:ascii="Garamond" w:hAnsi="Garamond"/>
          <w:spacing w:val="44"/>
        </w:rPr>
        <w:t xml:space="preserve"> </w:t>
      </w:r>
      <w:r w:rsidRPr="0063195A">
        <w:rPr>
          <w:rFonts w:ascii="Garamond" w:hAnsi="Garamond"/>
        </w:rPr>
        <w:t>to</w:t>
      </w:r>
      <w:r w:rsidRPr="0063195A">
        <w:rPr>
          <w:rFonts w:ascii="Garamond" w:hAnsi="Garamond"/>
          <w:spacing w:val="45"/>
        </w:rPr>
        <w:t xml:space="preserve"> </w:t>
      </w:r>
      <w:r w:rsidRPr="0063195A">
        <w:rPr>
          <w:rFonts w:ascii="Garamond" w:hAnsi="Garamond"/>
          <w:spacing w:val="-1"/>
        </w:rPr>
        <w:t>entirely</w:t>
      </w:r>
      <w:r w:rsidRPr="0063195A">
        <w:rPr>
          <w:rFonts w:ascii="Garamond" w:hAnsi="Garamond"/>
          <w:spacing w:val="42"/>
        </w:rPr>
        <w:t xml:space="preserve"> </w:t>
      </w:r>
      <w:r w:rsidRPr="0063195A">
        <w:rPr>
          <w:rFonts w:ascii="Garamond" w:hAnsi="Garamond"/>
          <w:spacing w:val="-1"/>
        </w:rPr>
        <w:t>quantify</w:t>
      </w:r>
      <w:r w:rsidRPr="0063195A">
        <w:rPr>
          <w:rFonts w:ascii="Garamond" w:hAnsi="Garamond"/>
          <w:spacing w:val="44"/>
        </w:rPr>
        <w:t xml:space="preserve"> </w:t>
      </w:r>
      <w:r w:rsidRPr="0063195A">
        <w:rPr>
          <w:rFonts w:ascii="Garamond" w:hAnsi="Garamond"/>
          <w:spacing w:val="-1"/>
        </w:rPr>
        <w:t>judgements.</w:t>
      </w:r>
      <w:r w:rsidRPr="0063195A">
        <w:rPr>
          <w:rFonts w:ascii="Garamond" w:hAnsi="Garamond"/>
          <w:spacing w:val="45"/>
        </w:rPr>
        <w:t xml:space="preserve"> </w:t>
      </w:r>
      <w:r w:rsidRPr="0063195A">
        <w:rPr>
          <w:rFonts w:ascii="Garamond" w:hAnsi="Garamond"/>
          <w:spacing w:val="-1"/>
        </w:rPr>
        <w:t>Performance</w:t>
      </w:r>
      <w:r w:rsidRPr="0063195A">
        <w:rPr>
          <w:rFonts w:ascii="Garamond" w:hAnsi="Garamond"/>
          <w:spacing w:val="44"/>
        </w:rPr>
        <w:t xml:space="preserve"> </w:t>
      </w:r>
      <w:r w:rsidRPr="0063195A">
        <w:rPr>
          <w:rFonts w:ascii="Garamond" w:hAnsi="Garamond"/>
          <w:spacing w:val="-1"/>
        </w:rPr>
        <w:t>rating</w:t>
      </w:r>
      <w:r w:rsidRPr="0063195A">
        <w:rPr>
          <w:rFonts w:ascii="Garamond" w:hAnsi="Garamond"/>
          <w:spacing w:val="49"/>
        </w:rPr>
        <w:t xml:space="preserve"> </w:t>
      </w:r>
      <w:r w:rsidRPr="0063195A">
        <w:rPr>
          <w:rFonts w:ascii="Garamond" w:hAnsi="Garamond"/>
          <w:spacing w:val="-1"/>
        </w:rPr>
        <w:t>will</w:t>
      </w:r>
      <w:r w:rsidRPr="0063195A">
        <w:rPr>
          <w:rFonts w:ascii="Garamond" w:hAnsi="Garamond"/>
          <w:spacing w:val="45"/>
        </w:rPr>
        <w:t xml:space="preserve"> </w:t>
      </w:r>
      <w:r w:rsidRPr="0063195A">
        <w:rPr>
          <w:rFonts w:ascii="Garamond" w:hAnsi="Garamond"/>
          <w:spacing w:val="-1"/>
        </w:rPr>
        <w:t>be</w:t>
      </w:r>
      <w:r w:rsidRPr="0063195A">
        <w:rPr>
          <w:rFonts w:ascii="Garamond" w:hAnsi="Garamond"/>
          <w:spacing w:val="45"/>
        </w:rPr>
        <w:t xml:space="preserve"> </w:t>
      </w:r>
      <w:r w:rsidRPr="0063195A">
        <w:rPr>
          <w:rFonts w:ascii="Garamond" w:hAnsi="Garamond"/>
          <w:spacing w:val="-2"/>
        </w:rPr>
        <w:t>carried</w:t>
      </w:r>
      <w:r w:rsidRPr="0063195A">
        <w:rPr>
          <w:rFonts w:ascii="Garamond" w:hAnsi="Garamond"/>
          <w:spacing w:val="45"/>
        </w:rPr>
        <w:t xml:space="preserve"> </w:t>
      </w:r>
      <w:r w:rsidRPr="0063195A">
        <w:rPr>
          <w:rFonts w:ascii="Garamond" w:hAnsi="Garamond"/>
          <w:spacing w:val="-1"/>
        </w:rPr>
        <w:t>out</w:t>
      </w:r>
      <w:r w:rsidRPr="0063195A">
        <w:rPr>
          <w:rFonts w:ascii="Garamond" w:hAnsi="Garamond"/>
          <w:spacing w:val="46"/>
        </w:rPr>
        <w:t xml:space="preserve"> </w:t>
      </w:r>
      <w:r w:rsidRPr="0063195A">
        <w:rPr>
          <w:rFonts w:ascii="Garamond" w:hAnsi="Garamond"/>
          <w:spacing w:val="-1"/>
        </w:rPr>
        <w:t>for</w:t>
      </w:r>
      <w:r w:rsidRPr="0063195A">
        <w:rPr>
          <w:rFonts w:ascii="Garamond" w:hAnsi="Garamond"/>
          <w:spacing w:val="46"/>
        </w:rPr>
        <w:t xml:space="preserve"> </w:t>
      </w:r>
      <w:r w:rsidRPr="0063195A">
        <w:rPr>
          <w:rFonts w:ascii="Garamond" w:hAnsi="Garamond"/>
        </w:rPr>
        <w:t>the</w:t>
      </w:r>
      <w:r w:rsidRPr="0063195A">
        <w:rPr>
          <w:rFonts w:ascii="Garamond" w:hAnsi="Garamond"/>
          <w:spacing w:val="42"/>
        </w:rPr>
        <w:t xml:space="preserve"> </w:t>
      </w:r>
      <w:r w:rsidRPr="0063195A">
        <w:rPr>
          <w:rFonts w:ascii="Garamond" w:hAnsi="Garamond"/>
          <w:spacing w:val="-1"/>
        </w:rPr>
        <w:t>four</w:t>
      </w:r>
      <w:r w:rsidRPr="0063195A">
        <w:rPr>
          <w:rFonts w:ascii="Garamond" w:hAnsi="Garamond"/>
          <w:spacing w:val="68"/>
        </w:rPr>
        <w:t xml:space="preserve"> </w:t>
      </w:r>
      <w:r w:rsidRPr="0063195A">
        <w:rPr>
          <w:rFonts w:ascii="Garamond" w:hAnsi="Garamond"/>
          <w:spacing w:val="-1"/>
        </w:rPr>
        <w:t>evaluation criteria:</w:t>
      </w:r>
      <w:r w:rsidRPr="0063195A">
        <w:rPr>
          <w:rFonts w:ascii="Garamond" w:hAnsi="Garamond"/>
        </w:rPr>
        <w:t xml:space="preserve"> </w:t>
      </w:r>
      <w:r w:rsidRPr="0063195A">
        <w:rPr>
          <w:rFonts w:ascii="Garamond" w:hAnsi="Garamond"/>
          <w:spacing w:val="-1"/>
        </w:rPr>
        <w:t>relevance,</w:t>
      </w:r>
      <w:r w:rsidRPr="0063195A">
        <w:rPr>
          <w:rFonts w:ascii="Garamond" w:hAnsi="Garamond"/>
          <w:spacing w:val="-3"/>
        </w:rPr>
        <w:t xml:space="preserve"> </w:t>
      </w:r>
      <w:r w:rsidRPr="0063195A">
        <w:rPr>
          <w:rFonts w:ascii="Garamond" w:hAnsi="Garamond"/>
          <w:spacing w:val="-1"/>
        </w:rPr>
        <w:t>effectiveness,</w:t>
      </w:r>
      <w:r w:rsidRPr="0063195A">
        <w:rPr>
          <w:rFonts w:ascii="Garamond" w:hAnsi="Garamond"/>
        </w:rPr>
        <w:t xml:space="preserve"> </w:t>
      </w:r>
      <w:r w:rsidRPr="0063195A">
        <w:rPr>
          <w:rFonts w:ascii="Garamond" w:hAnsi="Garamond"/>
          <w:spacing w:val="-1"/>
        </w:rPr>
        <w:t>efficiency and sustainability.</w:t>
      </w:r>
    </w:p>
    <w:p w14:paraId="6AB5F82B"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16"/>
        </w:rPr>
        <w:t xml:space="preserve"> </w:t>
      </w:r>
      <w:r w:rsidRPr="0063195A">
        <w:rPr>
          <w:rFonts w:ascii="Garamond" w:hAnsi="Garamond"/>
          <w:spacing w:val="-1"/>
        </w:rPr>
        <w:t>Project</w:t>
      </w:r>
      <w:r w:rsidRPr="0063195A">
        <w:rPr>
          <w:rFonts w:ascii="Garamond" w:hAnsi="Garamond"/>
          <w:spacing w:val="17"/>
        </w:rPr>
        <w:t xml:space="preserve"> </w:t>
      </w:r>
      <w:r w:rsidRPr="0063195A">
        <w:rPr>
          <w:rFonts w:ascii="Garamond" w:hAnsi="Garamond"/>
          <w:spacing w:val="-1"/>
        </w:rPr>
        <w:t>Team</w:t>
      </w:r>
      <w:r w:rsidRPr="0063195A">
        <w:rPr>
          <w:rFonts w:ascii="Garamond" w:hAnsi="Garamond"/>
          <w:spacing w:val="17"/>
        </w:rPr>
        <w:t xml:space="preserve"> </w:t>
      </w:r>
      <w:r w:rsidRPr="0063195A">
        <w:rPr>
          <w:rFonts w:ascii="Garamond" w:hAnsi="Garamond"/>
          <w:spacing w:val="-1"/>
        </w:rPr>
        <w:t>will</w:t>
      </w:r>
      <w:r w:rsidRPr="0063195A">
        <w:rPr>
          <w:rFonts w:ascii="Garamond" w:hAnsi="Garamond"/>
          <w:spacing w:val="18"/>
        </w:rPr>
        <w:t xml:space="preserve"> </w:t>
      </w:r>
      <w:r w:rsidRPr="0063195A">
        <w:rPr>
          <w:rFonts w:ascii="Garamond" w:hAnsi="Garamond"/>
          <w:spacing w:val="-1"/>
        </w:rPr>
        <w:t>provide</w:t>
      </w:r>
      <w:r w:rsidRPr="0063195A">
        <w:rPr>
          <w:rFonts w:ascii="Garamond" w:hAnsi="Garamond"/>
          <w:spacing w:val="18"/>
        </w:rPr>
        <w:t xml:space="preserve"> </w:t>
      </w:r>
      <w:r w:rsidRPr="0063195A">
        <w:rPr>
          <w:rFonts w:ascii="Garamond" w:hAnsi="Garamond"/>
          <w:spacing w:val="-1"/>
        </w:rPr>
        <w:t>support</w:t>
      </w:r>
      <w:r w:rsidRPr="0063195A">
        <w:rPr>
          <w:rFonts w:ascii="Garamond" w:hAnsi="Garamond"/>
          <w:spacing w:val="19"/>
        </w:rPr>
        <w:t xml:space="preserve"> </w:t>
      </w:r>
      <w:r w:rsidRPr="0063195A">
        <w:rPr>
          <w:rFonts w:ascii="Garamond" w:hAnsi="Garamond"/>
        </w:rPr>
        <w:t>to</w:t>
      </w:r>
      <w:r w:rsidRPr="0063195A">
        <w:rPr>
          <w:rFonts w:ascii="Garamond" w:hAnsi="Garamond"/>
          <w:spacing w:val="17"/>
        </w:rPr>
        <w:t xml:space="preserve"> </w:t>
      </w:r>
      <w:r w:rsidRPr="0063195A">
        <w:rPr>
          <w:rFonts w:ascii="Garamond" w:hAnsi="Garamond"/>
          <w:spacing w:val="-1"/>
        </w:rPr>
        <w:t>assisting</w:t>
      </w:r>
      <w:r w:rsidRPr="0063195A">
        <w:rPr>
          <w:rFonts w:ascii="Garamond" w:hAnsi="Garamond"/>
          <w:spacing w:val="18"/>
        </w:rPr>
        <w:t xml:space="preserve"> </w:t>
      </w:r>
      <w:r w:rsidRPr="0063195A">
        <w:rPr>
          <w:rFonts w:ascii="Garamond" w:hAnsi="Garamond"/>
          <w:spacing w:val="-2"/>
        </w:rPr>
        <w:t>in</w:t>
      </w:r>
      <w:r w:rsidRPr="0063195A">
        <w:rPr>
          <w:rFonts w:ascii="Garamond" w:hAnsi="Garamond"/>
          <w:spacing w:val="16"/>
        </w:rPr>
        <w:t xml:space="preserve"> </w:t>
      </w:r>
      <w:r w:rsidRPr="0063195A">
        <w:rPr>
          <w:rFonts w:ascii="Garamond" w:hAnsi="Garamond"/>
          <w:spacing w:val="-1"/>
        </w:rPr>
        <w:t>setting</w:t>
      </w:r>
      <w:r w:rsidRPr="0063195A">
        <w:rPr>
          <w:rFonts w:ascii="Garamond" w:hAnsi="Garamond"/>
          <w:spacing w:val="18"/>
        </w:rPr>
        <w:t xml:space="preserve"> </w:t>
      </w:r>
      <w:r w:rsidRPr="0063195A">
        <w:rPr>
          <w:rFonts w:ascii="Garamond" w:hAnsi="Garamond"/>
          <w:spacing w:val="-1"/>
        </w:rPr>
        <w:t>virtual</w:t>
      </w:r>
      <w:r w:rsidRPr="0063195A">
        <w:rPr>
          <w:rFonts w:ascii="Garamond" w:hAnsi="Garamond"/>
          <w:spacing w:val="18"/>
        </w:rPr>
        <w:t xml:space="preserve"> </w:t>
      </w:r>
      <w:r w:rsidRPr="0063195A">
        <w:rPr>
          <w:rFonts w:ascii="Garamond" w:hAnsi="Garamond"/>
          <w:spacing w:val="-1"/>
        </w:rPr>
        <w:t>interviews</w:t>
      </w:r>
      <w:r w:rsidRPr="0063195A">
        <w:rPr>
          <w:rFonts w:ascii="Garamond" w:hAnsi="Garamond"/>
          <w:spacing w:val="17"/>
        </w:rPr>
        <w:t xml:space="preserve"> </w:t>
      </w:r>
      <w:r w:rsidRPr="0063195A">
        <w:rPr>
          <w:rFonts w:ascii="Garamond" w:hAnsi="Garamond"/>
          <w:spacing w:val="-1"/>
        </w:rPr>
        <w:t>with</w:t>
      </w:r>
      <w:r w:rsidRPr="0063195A">
        <w:rPr>
          <w:rFonts w:ascii="Garamond" w:hAnsi="Garamond"/>
          <w:spacing w:val="19"/>
        </w:rPr>
        <w:t xml:space="preserve"> </w:t>
      </w:r>
      <w:r w:rsidRPr="0063195A">
        <w:rPr>
          <w:rFonts w:ascii="Garamond" w:hAnsi="Garamond"/>
          <w:spacing w:val="-1"/>
        </w:rPr>
        <w:t>senior</w:t>
      </w:r>
      <w:r w:rsidRPr="0063195A">
        <w:rPr>
          <w:rFonts w:ascii="Garamond" w:hAnsi="Garamond"/>
          <w:spacing w:val="19"/>
        </w:rPr>
        <w:t xml:space="preserve"> </w:t>
      </w:r>
      <w:r w:rsidRPr="0063195A">
        <w:rPr>
          <w:rFonts w:ascii="Garamond" w:hAnsi="Garamond"/>
          <w:spacing w:val="-2"/>
        </w:rPr>
        <w:t>government</w:t>
      </w:r>
      <w:r w:rsidRPr="0063195A">
        <w:rPr>
          <w:rFonts w:ascii="Garamond" w:hAnsi="Garamond"/>
          <w:spacing w:val="73"/>
        </w:rPr>
        <w:t xml:space="preserve"> </w:t>
      </w:r>
      <w:r w:rsidRPr="0063195A">
        <w:rPr>
          <w:rFonts w:ascii="Garamond" w:hAnsi="Garamond"/>
          <w:spacing w:val="-1"/>
        </w:rPr>
        <w:t>officials</w:t>
      </w:r>
      <w:r w:rsidRPr="0063195A">
        <w:rPr>
          <w:rFonts w:ascii="Garamond" w:hAnsi="Garamond"/>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rPr>
        <w:t xml:space="preserve">to </w:t>
      </w:r>
      <w:r w:rsidRPr="0063195A">
        <w:rPr>
          <w:rFonts w:ascii="Garamond" w:hAnsi="Garamond"/>
          <w:spacing w:val="-1"/>
        </w:rPr>
        <w:t>arrange most</w:t>
      </w:r>
      <w:r w:rsidRPr="0063195A">
        <w:rPr>
          <w:rFonts w:ascii="Garamond" w:hAnsi="Garamond"/>
          <w:spacing w:val="-2"/>
        </w:rPr>
        <w:t xml:space="preserve"> </w:t>
      </w:r>
      <w:r w:rsidRPr="0063195A">
        <w:rPr>
          <w:rFonts w:ascii="Garamond" w:hAnsi="Garamond"/>
          <w:spacing w:val="-1"/>
        </w:rPr>
        <w:t>interviews</w:t>
      </w:r>
      <w:r w:rsidRPr="0063195A">
        <w:rPr>
          <w:rFonts w:ascii="Garamond" w:hAnsi="Garamond"/>
          <w:spacing w:val="1"/>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beneficiaries.</w:t>
      </w:r>
    </w:p>
    <w:p w14:paraId="61FE75BE" w14:textId="77777777" w:rsidR="00A06FF5" w:rsidRPr="0063195A" w:rsidRDefault="00A06FF5" w:rsidP="0063195A">
      <w:pPr>
        <w:rPr>
          <w:rFonts w:ascii="Garamond" w:eastAsia="Garamond" w:hAnsi="Garamond" w:cs="Garamond"/>
          <w:sz w:val="24"/>
          <w:szCs w:val="24"/>
        </w:rPr>
      </w:pPr>
    </w:p>
    <w:p w14:paraId="79F7D7FB" w14:textId="77777777" w:rsidR="00A06FF5" w:rsidRPr="0063195A" w:rsidRDefault="00A06FF5" w:rsidP="0063195A">
      <w:pPr>
        <w:rPr>
          <w:rFonts w:ascii="Garamond" w:hAnsi="Garamond"/>
          <w:b/>
          <w:bCs/>
        </w:rPr>
      </w:pPr>
      <w:r w:rsidRPr="0063195A">
        <w:rPr>
          <w:rFonts w:ascii="Garamond" w:hAnsi="Garamond"/>
        </w:rPr>
        <w:t>TEAM</w:t>
      </w:r>
      <w:r w:rsidRPr="0063195A">
        <w:rPr>
          <w:rFonts w:ascii="Garamond" w:hAnsi="Garamond"/>
          <w:spacing w:val="-28"/>
        </w:rPr>
        <w:t xml:space="preserve"> </w:t>
      </w:r>
      <w:r w:rsidRPr="0063195A">
        <w:rPr>
          <w:rFonts w:ascii="Garamond" w:hAnsi="Garamond"/>
          <w:spacing w:val="-1"/>
        </w:rPr>
        <w:t>COMPOSITION</w:t>
      </w:r>
    </w:p>
    <w:p w14:paraId="3425AFD8" w14:textId="77777777" w:rsidR="00A06FF5" w:rsidRPr="0063195A" w:rsidRDefault="00A06FF5" w:rsidP="0063195A">
      <w:pPr>
        <w:rPr>
          <w:rFonts w:ascii="Garamond" w:eastAsia="Garamond" w:hAnsi="Garamond" w:cs="Garamond"/>
          <w:b/>
          <w:bCs/>
          <w:sz w:val="24"/>
          <w:szCs w:val="24"/>
        </w:rPr>
      </w:pPr>
    </w:p>
    <w:p w14:paraId="24D7CE75" w14:textId="77777777" w:rsidR="00A06FF5" w:rsidRPr="0063195A" w:rsidRDefault="00A06FF5" w:rsidP="0063195A">
      <w:pPr>
        <w:rPr>
          <w:rFonts w:ascii="Garamond" w:hAnsi="Garamond" w:cs="Garamond"/>
        </w:rPr>
      </w:pPr>
      <w:r w:rsidRPr="0063195A">
        <w:rPr>
          <w:rFonts w:ascii="Garamond" w:hAnsi="Garamond"/>
          <w:spacing w:val="-1"/>
        </w:rPr>
        <w:t>The</w:t>
      </w:r>
      <w:r w:rsidRPr="0063195A">
        <w:rPr>
          <w:rFonts w:ascii="Garamond" w:hAnsi="Garamond"/>
          <w:spacing w:val="1"/>
        </w:rPr>
        <w:t xml:space="preserve"> </w:t>
      </w:r>
      <w:r w:rsidRPr="0063195A">
        <w:rPr>
          <w:rFonts w:ascii="Garamond" w:hAnsi="Garamond"/>
          <w:spacing w:val="-2"/>
        </w:rPr>
        <w:t>MTR</w:t>
      </w:r>
      <w:r w:rsidRPr="0063195A">
        <w:rPr>
          <w:rFonts w:ascii="Garamond" w:hAnsi="Garamond"/>
          <w:spacing w:val="3"/>
        </w:rPr>
        <w:t xml:space="preserve"> </w:t>
      </w:r>
      <w:r w:rsidRPr="0063195A">
        <w:rPr>
          <w:rFonts w:ascii="Garamond" w:hAnsi="Garamond"/>
          <w:spacing w:val="-1"/>
        </w:rPr>
        <w:t>will</w:t>
      </w:r>
      <w:r w:rsidRPr="0063195A">
        <w:rPr>
          <w:rFonts w:ascii="Garamond" w:hAnsi="Garamond"/>
          <w:spacing w:val="1"/>
        </w:rPr>
        <w:t xml:space="preserve"> </w:t>
      </w:r>
      <w:r w:rsidRPr="0063195A">
        <w:rPr>
          <w:rFonts w:ascii="Garamond" w:hAnsi="Garamond"/>
          <w:spacing w:val="-1"/>
        </w:rPr>
        <w:t>be</w:t>
      </w:r>
      <w:r w:rsidRPr="0063195A">
        <w:rPr>
          <w:rFonts w:ascii="Garamond" w:hAnsi="Garamond"/>
          <w:spacing w:val="2"/>
        </w:rPr>
        <w:t xml:space="preserve"> </w:t>
      </w:r>
      <w:r w:rsidRPr="0063195A">
        <w:rPr>
          <w:rFonts w:ascii="Garamond" w:hAnsi="Garamond"/>
          <w:spacing w:val="-1"/>
        </w:rPr>
        <w:t>conducted</w:t>
      </w:r>
      <w:r w:rsidRPr="0063195A">
        <w:rPr>
          <w:rFonts w:ascii="Garamond" w:hAnsi="Garamond"/>
        </w:rPr>
        <w:t xml:space="preserve"> </w:t>
      </w:r>
      <w:r w:rsidRPr="0063195A">
        <w:rPr>
          <w:rFonts w:ascii="Garamond" w:hAnsi="Garamond"/>
          <w:spacing w:val="-1"/>
        </w:rPr>
        <w:t>by</w:t>
      </w:r>
      <w:r w:rsidRPr="0063195A">
        <w:rPr>
          <w:rFonts w:ascii="Garamond" w:hAnsi="Garamond"/>
          <w:spacing w:val="1"/>
        </w:rPr>
        <w:t xml:space="preserve"> </w:t>
      </w:r>
      <w:r w:rsidRPr="0063195A">
        <w:rPr>
          <w:rFonts w:ascii="Garamond" w:hAnsi="Garamond"/>
        </w:rPr>
        <w:t>1</w:t>
      </w:r>
      <w:r w:rsidRPr="0063195A">
        <w:rPr>
          <w:rFonts w:ascii="Garamond" w:hAnsi="Garamond"/>
          <w:spacing w:val="2"/>
        </w:rPr>
        <w:t xml:space="preserve"> </w:t>
      </w:r>
      <w:r w:rsidRPr="0063195A">
        <w:rPr>
          <w:rFonts w:ascii="Garamond" w:hAnsi="Garamond"/>
          <w:spacing w:val="-1"/>
        </w:rPr>
        <w:t>consultant</w:t>
      </w:r>
      <w:r w:rsidRPr="0063195A">
        <w:rPr>
          <w:rFonts w:ascii="Garamond" w:hAnsi="Garamond"/>
          <w:spacing w:val="1"/>
        </w:rPr>
        <w:t xml:space="preserve"> </w:t>
      </w:r>
      <w:r w:rsidRPr="0063195A">
        <w:rPr>
          <w:rFonts w:ascii="Garamond" w:hAnsi="Garamond"/>
          <w:spacing w:val="-1"/>
        </w:rPr>
        <w:t>(with</w:t>
      </w:r>
      <w:r w:rsidRPr="0063195A">
        <w:rPr>
          <w:rFonts w:ascii="Garamond" w:hAnsi="Garamond"/>
          <w:spacing w:val="2"/>
        </w:rPr>
        <w:t xml:space="preserve"> </w:t>
      </w:r>
      <w:r w:rsidRPr="0063195A">
        <w:rPr>
          <w:rFonts w:ascii="Garamond" w:hAnsi="Garamond"/>
          <w:spacing w:val="-1"/>
        </w:rPr>
        <w:t>experience</w:t>
      </w:r>
      <w:r w:rsidRPr="0063195A">
        <w:rPr>
          <w:rFonts w:ascii="Garamond" w:hAnsi="Garamond"/>
          <w:spacing w:val="1"/>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 xml:space="preserve">exposure </w:t>
      </w:r>
      <w:r w:rsidRPr="0063195A">
        <w:rPr>
          <w:rFonts w:ascii="Garamond" w:hAnsi="Garamond"/>
        </w:rPr>
        <w:t>to</w:t>
      </w:r>
      <w:r w:rsidRPr="0063195A">
        <w:rPr>
          <w:rFonts w:ascii="Garamond" w:hAnsi="Garamond"/>
          <w:spacing w:val="2"/>
        </w:rPr>
        <w:t xml:space="preserve"> </w:t>
      </w:r>
      <w:r w:rsidRPr="0063195A">
        <w:rPr>
          <w:rFonts w:ascii="Garamond" w:hAnsi="Garamond"/>
          <w:spacing w:val="-1"/>
        </w:rPr>
        <w:t>projects</w:t>
      </w:r>
      <w:r w:rsidRPr="0063195A">
        <w:rPr>
          <w:rFonts w:ascii="Garamond" w:hAnsi="Garamond"/>
          <w:spacing w:val="3"/>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evaluations</w:t>
      </w:r>
      <w:r w:rsidRPr="0063195A">
        <w:rPr>
          <w:rFonts w:ascii="Garamond" w:hAnsi="Garamond"/>
          <w:spacing w:val="3"/>
        </w:rPr>
        <w:t xml:space="preserve"> </w:t>
      </w:r>
      <w:r w:rsidRPr="0063195A">
        <w:rPr>
          <w:rFonts w:ascii="Garamond" w:hAnsi="Garamond"/>
          <w:spacing w:val="-2"/>
        </w:rPr>
        <w:t>in</w:t>
      </w:r>
      <w:r w:rsidRPr="0063195A">
        <w:rPr>
          <w:rFonts w:ascii="Garamond" w:hAnsi="Garamond"/>
          <w:spacing w:val="63"/>
        </w:rPr>
        <w:t xml:space="preserve"> </w:t>
      </w:r>
      <w:r w:rsidRPr="0063195A">
        <w:rPr>
          <w:rFonts w:ascii="Garamond" w:hAnsi="Garamond"/>
        </w:rPr>
        <w:t>the</w:t>
      </w:r>
      <w:r w:rsidRPr="0063195A">
        <w:rPr>
          <w:rFonts w:ascii="Garamond" w:hAnsi="Garamond"/>
          <w:spacing w:val="16"/>
        </w:rPr>
        <w:t xml:space="preserve"> </w:t>
      </w:r>
      <w:r w:rsidRPr="0063195A">
        <w:rPr>
          <w:rFonts w:ascii="Garamond" w:hAnsi="Garamond"/>
          <w:spacing w:val="-1"/>
        </w:rPr>
        <w:t>region</w:t>
      </w:r>
      <w:r w:rsidRPr="0063195A">
        <w:rPr>
          <w:rFonts w:ascii="Garamond" w:hAnsi="Garamond"/>
          <w:spacing w:val="15"/>
        </w:rPr>
        <w:t xml:space="preserve"> </w:t>
      </w:r>
      <w:r w:rsidRPr="0063195A">
        <w:rPr>
          <w:rFonts w:ascii="Garamond" w:hAnsi="Garamond"/>
        </w:rPr>
        <w:t>or</w:t>
      </w:r>
      <w:r w:rsidRPr="0063195A">
        <w:rPr>
          <w:rFonts w:ascii="Garamond" w:hAnsi="Garamond"/>
          <w:spacing w:val="15"/>
        </w:rPr>
        <w:t xml:space="preserve"> </w:t>
      </w:r>
      <w:r w:rsidRPr="0063195A">
        <w:rPr>
          <w:rFonts w:ascii="Garamond" w:hAnsi="Garamond"/>
          <w:spacing w:val="-1"/>
        </w:rPr>
        <w:t>globally).</w:t>
      </w:r>
      <w:r w:rsidRPr="0063195A">
        <w:rPr>
          <w:rFonts w:ascii="Garamond" w:hAnsi="Garamond"/>
          <w:spacing w:val="14"/>
        </w:rPr>
        <w:t xml:space="preserve"> </w:t>
      </w:r>
      <w:r w:rsidRPr="0063195A">
        <w:rPr>
          <w:rFonts w:ascii="Garamond" w:hAnsi="Garamond"/>
          <w:spacing w:val="-1"/>
        </w:rPr>
        <w:t>The</w:t>
      </w:r>
      <w:r w:rsidRPr="0063195A">
        <w:rPr>
          <w:rFonts w:ascii="Garamond" w:hAnsi="Garamond"/>
          <w:spacing w:val="13"/>
        </w:rPr>
        <w:t xml:space="preserve"> </w:t>
      </w:r>
      <w:r w:rsidRPr="0063195A">
        <w:rPr>
          <w:rFonts w:ascii="Garamond" w:hAnsi="Garamond"/>
          <w:spacing w:val="-1"/>
        </w:rPr>
        <w:t>consultant</w:t>
      </w:r>
      <w:r w:rsidRPr="0063195A">
        <w:rPr>
          <w:rFonts w:ascii="Garamond" w:hAnsi="Garamond"/>
          <w:spacing w:val="14"/>
        </w:rPr>
        <w:t xml:space="preserve"> </w:t>
      </w:r>
      <w:r w:rsidRPr="0063195A">
        <w:rPr>
          <w:rFonts w:ascii="Garamond" w:hAnsi="Garamond"/>
          <w:spacing w:val="-1"/>
        </w:rPr>
        <w:t>cannot</w:t>
      </w:r>
      <w:r w:rsidRPr="0063195A">
        <w:rPr>
          <w:rFonts w:ascii="Garamond" w:hAnsi="Garamond"/>
          <w:spacing w:val="15"/>
        </w:rPr>
        <w:t xml:space="preserve"> </w:t>
      </w:r>
      <w:r w:rsidRPr="0063195A">
        <w:rPr>
          <w:rFonts w:ascii="Garamond" w:hAnsi="Garamond"/>
          <w:spacing w:val="-1"/>
        </w:rPr>
        <w:t>have</w:t>
      </w:r>
      <w:r w:rsidRPr="0063195A">
        <w:rPr>
          <w:rFonts w:ascii="Garamond" w:hAnsi="Garamond"/>
          <w:spacing w:val="16"/>
        </w:rPr>
        <w:t xml:space="preserve"> </w:t>
      </w:r>
      <w:r w:rsidRPr="0063195A">
        <w:rPr>
          <w:rFonts w:ascii="Garamond" w:hAnsi="Garamond"/>
          <w:spacing w:val="-1"/>
        </w:rPr>
        <w:t>participated</w:t>
      </w:r>
      <w:r w:rsidRPr="0063195A">
        <w:rPr>
          <w:rFonts w:ascii="Garamond" w:hAnsi="Garamond"/>
          <w:spacing w:val="16"/>
        </w:rPr>
        <w:t xml:space="preserve"> </w:t>
      </w:r>
      <w:r w:rsidRPr="0063195A">
        <w:rPr>
          <w:rFonts w:ascii="Garamond" w:hAnsi="Garamond"/>
        </w:rPr>
        <w:t>in</w:t>
      </w:r>
      <w:r w:rsidRPr="0063195A">
        <w:rPr>
          <w:rFonts w:ascii="Garamond" w:hAnsi="Garamond"/>
          <w:spacing w:val="16"/>
        </w:rPr>
        <w:t xml:space="preserve"> </w:t>
      </w:r>
      <w:r w:rsidRPr="0063195A">
        <w:rPr>
          <w:rFonts w:ascii="Garamond" w:hAnsi="Garamond"/>
          <w:spacing w:val="-1"/>
        </w:rPr>
        <w:t>the</w:t>
      </w:r>
      <w:r w:rsidRPr="0063195A">
        <w:rPr>
          <w:rFonts w:ascii="Garamond" w:hAnsi="Garamond"/>
          <w:spacing w:val="16"/>
        </w:rPr>
        <w:t xml:space="preserve"> </w:t>
      </w:r>
      <w:r w:rsidRPr="0063195A">
        <w:rPr>
          <w:rFonts w:ascii="Garamond" w:hAnsi="Garamond"/>
          <w:spacing w:val="-1"/>
        </w:rPr>
        <w:t>project</w:t>
      </w:r>
      <w:r w:rsidRPr="0063195A">
        <w:rPr>
          <w:rFonts w:ascii="Garamond" w:hAnsi="Garamond"/>
          <w:spacing w:val="17"/>
        </w:rPr>
        <w:t xml:space="preserve"> </w:t>
      </w:r>
      <w:r w:rsidRPr="0063195A">
        <w:rPr>
          <w:rFonts w:ascii="Garamond" w:hAnsi="Garamond"/>
          <w:spacing w:val="-2"/>
        </w:rPr>
        <w:t>preparation,</w:t>
      </w:r>
      <w:r w:rsidRPr="0063195A">
        <w:rPr>
          <w:rFonts w:ascii="Garamond" w:hAnsi="Garamond"/>
          <w:spacing w:val="14"/>
        </w:rPr>
        <w:t xml:space="preserve"> </w:t>
      </w:r>
      <w:r w:rsidRPr="0063195A">
        <w:rPr>
          <w:rFonts w:ascii="Garamond" w:hAnsi="Garamond"/>
          <w:spacing w:val="-1"/>
        </w:rPr>
        <w:t>formulation,</w:t>
      </w:r>
      <w:r w:rsidRPr="0063195A">
        <w:rPr>
          <w:rFonts w:ascii="Garamond" w:hAnsi="Garamond"/>
          <w:spacing w:val="67"/>
        </w:rPr>
        <w:t xml:space="preserve"> </w:t>
      </w:r>
      <w:r w:rsidRPr="0063195A">
        <w:rPr>
          <w:rFonts w:ascii="Garamond" w:hAnsi="Garamond"/>
          <w:spacing w:val="-1"/>
        </w:rPr>
        <w:t>and/or</w:t>
      </w:r>
      <w:r w:rsidRPr="0063195A">
        <w:rPr>
          <w:rFonts w:ascii="Garamond" w:hAnsi="Garamond"/>
          <w:spacing w:val="1"/>
        </w:rPr>
        <w:t xml:space="preserve"> </w:t>
      </w:r>
      <w:r w:rsidRPr="0063195A">
        <w:rPr>
          <w:rFonts w:ascii="Garamond" w:hAnsi="Garamond"/>
          <w:spacing w:val="-1"/>
        </w:rPr>
        <w:t>implementation</w:t>
      </w:r>
      <w:r w:rsidRPr="0063195A">
        <w:rPr>
          <w:rFonts w:ascii="Garamond" w:hAnsi="Garamond"/>
        </w:rPr>
        <w:t xml:space="preserve"> </w:t>
      </w:r>
      <w:r w:rsidRPr="0063195A">
        <w:rPr>
          <w:rFonts w:ascii="Garamond" w:hAnsi="Garamond"/>
          <w:spacing w:val="-1"/>
        </w:rPr>
        <w:t xml:space="preserve">(including </w:t>
      </w:r>
      <w:r w:rsidRPr="0063195A">
        <w:rPr>
          <w:rFonts w:ascii="Garamond" w:hAnsi="Garamond"/>
        </w:rPr>
        <w:t>the</w:t>
      </w:r>
      <w:r w:rsidRPr="0063195A">
        <w:rPr>
          <w:rFonts w:ascii="Garamond" w:hAnsi="Garamond"/>
          <w:spacing w:val="-1"/>
        </w:rPr>
        <w:t xml:space="preserve"> writing</w:t>
      </w:r>
      <w:r w:rsidRPr="0063195A">
        <w:rPr>
          <w:rFonts w:ascii="Garamond" w:hAnsi="Garamond"/>
          <w:spacing w:val="-3"/>
        </w:rPr>
        <w:t xml:space="preserve"> </w:t>
      </w:r>
      <w:r w:rsidRPr="0063195A">
        <w:rPr>
          <w:rFonts w:ascii="Garamond" w:hAnsi="Garamond"/>
          <w:spacing w:val="-1"/>
        </w:rPr>
        <w:t>of</w:t>
      </w:r>
      <w:r w:rsidRPr="0063195A">
        <w:rPr>
          <w:rFonts w:ascii="Garamond" w:hAnsi="Garamond"/>
          <w:spacing w:val="-2"/>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Project</w:t>
      </w:r>
      <w:r w:rsidRPr="0063195A">
        <w:rPr>
          <w:rFonts w:ascii="Garamond" w:hAnsi="Garamond"/>
        </w:rPr>
        <w:t xml:space="preserve"> </w:t>
      </w:r>
      <w:r w:rsidRPr="0063195A">
        <w:rPr>
          <w:rFonts w:ascii="Garamond" w:hAnsi="Garamond"/>
          <w:spacing w:val="-1"/>
        </w:rPr>
        <w:t>Document)</w:t>
      </w:r>
      <w:r w:rsidRPr="0063195A">
        <w:rPr>
          <w:rFonts w:ascii="Garamond" w:hAnsi="Garamond"/>
        </w:rPr>
        <w:t xml:space="preserve"> and</w:t>
      </w:r>
      <w:r w:rsidRPr="0063195A">
        <w:rPr>
          <w:rFonts w:ascii="Garamond" w:hAnsi="Garamond"/>
          <w:spacing w:val="-3"/>
        </w:rPr>
        <w:t xml:space="preserve"> </w:t>
      </w:r>
      <w:r w:rsidRPr="0063195A">
        <w:rPr>
          <w:rFonts w:ascii="Garamond" w:hAnsi="Garamond"/>
          <w:spacing w:val="-1"/>
        </w:rPr>
        <w:t>should</w:t>
      </w:r>
      <w:r w:rsidRPr="0063195A">
        <w:rPr>
          <w:rFonts w:ascii="Garamond" w:hAnsi="Garamond"/>
        </w:rPr>
        <w:t xml:space="preserve"> </w:t>
      </w:r>
      <w:r w:rsidRPr="0063195A">
        <w:rPr>
          <w:rFonts w:ascii="Garamond" w:hAnsi="Garamond"/>
          <w:spacing w:val="-2"/>
        </w:rPr>
        <w:t>not</w:t>
      </w:r>
      <w:r w:rsidRPr="0063195A">
        <w:rPr>
          <w:rFonts w:ascii="Garamond" w:hAnsi="Garamond"/>
        </w:rPr>
        <w:t xml:space="preserve"> </w:t>
      </w:r>
      <w:r w:rsidRPr="0063195A">
        <w:rPr>
          <w:rFonts w:ascii="Garamond" w:hAnsi="Garamond"/>
          <w:spacing w:val="-1"/>
        </w:rPr>
        <w:t>have</w:t>
      </w:r>
      <w:r w:rsidRPr="0063195A">
        <w:rPr>
          <w:rFonts w:ascii="Garamond" w:hAnsi="Garamond"/>
        </w:rPr>
        <w:t xml:space="preserve"> a</w:t>
      </w:r>
      <w:r w:rsidRPr="0063195A">
        <w:rPr>
          <w:rFonts w:ascii="Garamond" w:hAnsi="Garamond"/>
          <w:spacing w:val="-1"/>
        </w:rPr>
        <w:t xml:space="preserve"> conflict</w:t>
      </w:r>
      <w:r w:rsidRPr="0063195A">
        <w:rPr>
          <w:rFonts w:ascii="Garamond" w:hAnsi="Garamond"/>
          <w:spacing w:val="-2"/>
        </w:rPr>
        <w:t xml:space="preserve"> of</w:t>
      </w:r>
      <w:r w:rsidRPr="0063195A">
        <w:rPr>
          <w:rFonts w:ascii="Garamond" w:hAnsi="Garamond"/>
          <w:spacing w:val="45"/>
        </w:rPr>
        <w:t xml:space="preserve"> </w:t>
      </w:r>
      <w:r w:rsidRPr="0063195A">
        <w:rPr>
          <w:rFonts w:ascii="Garamond" w:eastAsia="Garamond" w:hAnsi="Garamond" w:cs="Garamond"/>
        </w:rPr>
        <w:t xml:space="preserve">interest </w:t>
      </w:r>
      <w:r w:rsidRPr="0063195A">
        <w:rPr>
          <w:rFonts w:ascii="Garamond" w:eastAsia="Garamond" w:hAnsi="Garamond" w:cs="Garamond"/>
          <w:spacing w:val="-1"/>
        </w:rPr>
        <w:t>with</w:t>
      </w:r>
      <w:r w:rsidRPr="0063195A">
        <w:rPr>
          <w:rFonts w:ascii="Garamond" w:eastAsia="Garamond" w:hAnsi="Garamond" w:cs="Garamond"/>
        </w:rPr>
        <w:t xml:space="preserve"> </w:t>
      </w:r>
      <w:r w:rsidRPr="0063195A">
        <w:rPr>
          <w:rFonts w:ascii="Garamond" w:eastAsia="Garamond" w:hAnsi="Garamond" w:cs="Garamond"/>
          <w:spacing w:val="-1"/>
        </w:rPr>
        <w:t>project’s</w:t>
      </w:r>
      <w:r w:rsidRPr="0063195A">
        <w:rPr>
          <w:rFonts w:ascii="Garamond" w:eastAsia="Garamond" w:hAnsi="Garamond" w:cs="Garamond"/>
          <w:spacing w:val="-2"/>
        </w:rPr>
        <w:t xml:space="preserve"> </w:t>
      </w:r>
      <w:r w:rsidRPr="0063195A">
        <w:rPr>
          <w:rFonts w:ascii="Garamond" w:eastAsia="Garamond" w:hAnsi="Garamond" w:cs="Garamond"/>
          <w:spacing w:val="-1"/>
        </w:rPr>
        <w:t>related</w:t>
      </w:r>
      <w:r w:rsidRPr="0063195A">
        <w:rPr>
          <w:rFonts w:ascii="Garamond" w:eastAsia="Garamond" w:hAnsi="Garamond" w:cs="Garamond"/>
        </w:rPr>
        <w:t xml:space="preserve"> </w:t>
      </w:r>
      <w:r w:rsidRPr="0063195A">
        <w:rPr>
          <w:rFonts w:ascii="Garamond" w:eastAsia="Garamond" w:hAnsi="Garamond" w:cs="Garamond"/>
          <w:spacing w:val="-1"/>
        </w:rPr>
        <w:t>activities.</w:t>
      </w:r>
    </w:p>
    <w:p w14:paraId="061821F1"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3"/>
        </w:rPr>
        <w:t xml:space="preserve"> </w:t>
      </w:r>
      <w:r w:rsidRPr="0063195A">
        <w:rPr>
          <w:rFonts w:ascii="Garamond" w:hAnsi="Garamond"/>
          <w:spacing w:val="-1"/>
        </w:rPr>
        <w:t>selection</w:t>
      </w:r>
      <w:r w:rsidRPr="0063195A">
        <w:rPr>
          <w:rFonts w:ascii="Garamond" w:hAnsi="Garamond"/>
          <w:spacing w:val="-3"/>
        </w:rPr>
        <w:t xml:space="preserve"> </w:t>
      </w:r>
      <w:r w:rsidRPr="0063195A">
        <w:rPr>
          <w:rFonts w:ascii="Garamond" w:hAnsi="Garamond"/>
          <w:spacing w:val="-1"/>
        </w:rPr>
        <w:t>of</w:t>
      </w:r>
      <w:r w:rsidRPr="0063195A">
        <w:rPr>
          <w:rFonts w:ascii="Garamond" w:hAnsi="Garamond"/>
          <w:spacing w:val="-4"/>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consultant</w:t>
      </w:r>
      <w:r w:rsidRPr="0063195A">
        <w:rPr>
          <w:rFonts w:ascii="Garamond" w:hAnsi="Garamond"/>
          <w:spacing w:val="-2"/>
        </w:rPr>
        <w:t xml:space="preserve"> </w:t>
      </w:r>
      <w:r w:rsidRPr="0063195A">
        <w:rPr>
          <w:rFonts w:ascii="Garamond" w:hAnsi="Garamond"/>
          <w:spacing w:val="-1"/>
        </w:rPr>
        <w:t>will</w:t>
      </w:r>
      <w:r w:rsidRPr="0063195A">
        <w:rPr>
          <w:rFonts w:ascii="Garamond" w:hAnsi="Garamond"/>
          <w:spacing w:val="-3"/>
        </w:rPr>
        <w:t xml:space="preserve"> </w:t>
      </w:r>
      <w:r w:rsidRPr="0063195A">
        <w:rPr>
          <w:rFonts w:ascii="Garamond" w:hAnsi="Garamond"/>
          <w:spacing w:val="-1"/>
        </w:rPr>
        <w:t>be</w:t>
      </w:r>
      <w:r w:rsidRPr="0063195A">
        <w:rPr>
          <w:rFonts w:ascii="Garamond" w:hAnsi="Garamond"/>
          <w:spacing w:val="-3"/>
        </w:rPr>
        <w:t xml:space="preserve"> </w:t>
      </w:r>
      <w:r w:rsidRPr="0063195A">
        <w:rPr>
          <w:rFonts w:ascii="Garamond" w:hAnsi="Garamond"/>
          <w:spacing w:val="-1"/>
        </w:rPr>
        <w:t>aimed</w:t>
      </w:r>
      <w:r w:rsidRPr="0063195A">
        <w:rPr>
          <w:rFonts w:ascii="Garamond" w:hAnsi="Garamond"/>
          <w:spacing w:val="-3"/>
        </w:rPr>
        <w:t xml:space="preserve"> </w:t>
      </w:r>
      <w:r w:rsidRPr="0063195A">
        <w:rPr>
          <w:rFonts w:ascii="Garamond" w:hAnsi="Garamond"/>
          <w:spacing w:val="-1"/>
        </w:rPr>
        <w:t>at</w:t>
      </w:r>
      <w:r w:rsidRPr="0063195A">
        <w:rPr>
          <w:rFonts w:ascii="Garamond" w:hAnsi="Garamond"/>
          <w:spacing w:val="-2"/>
        </w:rPr>
        <w:t xml:space="preserve"> </w:t>
      </w:r>
      <w:r w:rsidRPr="0063195A">
        <w:rPr>
          <w:rFonts w:ascii="Garamond" w:hAnsi="Garamond"/>
          <w:spacing w:val="-1"/>
        </w:rPr>
        <w:t>maximizing</w:t>
      </w:r>
      <w:r w:rsidRPr="0063195A">
        <w:rPr>
          <w:rFonts w:ascii="Garamond" w:hAnsi="Garamond"/>
          <w:spacing w:val="-3"/>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qualities</w:t>
      </w:r>
      <w:r w:rsidRPr="0063195A">
        <w:rPr>
          <w:rFonts w:ascii="Garamond" w:hAnsi="Garamond"/>
          <w:spacing w:val="-4"/>
        </w:rPr>
        <w:t xml:space="preserve"> </w:t>
      </w:r>
      <w:r w:rsidRPr="0063195A">
        <w:rPr>
          <w:rFonts w:ascii="Garamond" w:hAnsi="Garamond"/>
        </w:rPr>
        <w:t>in</w:t>
      </w:r>
      <w:r w:rsidRPr="0063195A">
        <w:rPr>
          <w:rFonts w:ascii="Garamond" w:hAnsi="Garamond"/>
          <w:spacing w:val="-3"/>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2"/>
        </w:rPr>
        <w:t>areas</w:t>
      </w:r>
      <w:r w:rsidRPr="0063195A">
        <w:rPr>
          <w:rFonts w:ascii="Garamond" w:hAnsi="Garamond"/>
        </w:rPr>
        <w:t xml:space="preserve"> </w:t>
      </w:r>
      <w:r w:rsidRPr="0063195A">
        <w:rPr>
          <w:rFonts w:ascii="Garamond" w:hAnsi="Garamond"/>
          <w:spacing w:val="-1"/>
        </w:rPr>
        <w:t>indicated</w:t>
      </w:r>
      <w:r w:rsidRPr="0063195A">
        <w:rPr>
          <w:rFonts w:ascii="Garamond" w:hAnsi="Garamond"/>
          <w:spacing w:val="-3"/>
        </w:rPr>
        <w:t xml:space="preserve"> </w:t>
      </w:r>
      <w:r w:rsidRPr="0063195A">
        <w:rPr>
          <w:rFonts w:ascii="Garamond" w:hAnsi="Garamond"/>
          <w:spacing w:val="-1"/>
        </w:rPr>
        <w:t>below,</w:t>
      </w:r>
      <w:r w:rsidRPr="0063195A">
        <w:rPr>
          <w:rFonts w:ascii="Garamond" w:hAnsi="Garamond"/>
          <w:spacing w:val="-2"/>
        </w:rPr>
        <w:t xml:space="preserve"> </w:t>
      </w:r>
      <w:r w:rsidRPr="0063195A">
        <w:rPr>
          <w:rFonts w:ascii="Garamond" w:hAnsi="Garamond"/>
          <w:spacing w:val="-1"/>
        </w:rPr>
        <w:t>such</w:t>
      </w:r>
      <w:r w:rsidRPr="0063195A">
        <w:rPr>
          <w:rFonts w:ascii="Garamond" w:hAnsi="Garamond"/>
          <w:spacing w:val="65"/>
        </w:rPr>
        <w:t xml:space="preserve"> </w:t>
      </w:r>
      <w:r w:rsidRPr="0063195A">
        <w:rPr>
          <w:rFonts w:ascii="Garamond" w:hAnsi="Garamond"/>
          <w:spacing w:val="-1"/>
        </w:rPr>
        <w:t>as</w:t>
      </w:r>
      <w:r w:rsidRPr="0063195A">
        <w:rPr>
          <w:rFonts w:ascii="Garamond" w:hAnsi="Garamond"/>
          <w:spacing w:val="6"/>
        </w:rPr>
        <w:t xml:space="preserve"> </w:t>
      </w:r>
      <w:r w:rsidRPr="0063195A">
        <w:rPr>
          <w:rFonts w:ascii="Garamond" w:hAnsi="Garamond"/>
          <w:spacing w:val="-1"/>
        </w:rPr>
        <w:t>the</w:t>
      </w:r>
      <w:r w:rsidRPr="0063195A">
        <w:rPr>
          <w:rFonts w:ascii="Garamond" w:hAnsi="Garamond"/>
          <w:spacing w:val="4"/>
        </w:rPr>
        <w:t xml:space="preserve"> </w:t>
      </w:r>
      <w:r w:rsidRPr="0063195A">
        <w:rPr>
          <w:rFonts w:ascii="Garamond" w:hAnsi="Garamond"/>
          <w:spacing w:val="-1"/>
        </w:rPr>
        <w:t>qualification,</w:t>
      </w:r>
      <w:r w:rsidRPr="0063195A">
        <w:rPr>
          <w:rFonts w:ascii="Garamond" w:hAnsi="Garamond"/>
          <w:spacing w:val="4"/>
        </w:rPr>
        <w:t xml:space="preserve"> </w:t>
      </w:r>
      <w:r w:rsidRPr="0063195A">
        <w:rPr>
          <w:rFonts w:ascii="Garamond" w:hAnsi="Garamond"/>
          <w:spacing w:val="-1"/>
        </w:rPr>
        <w:t>experience,</w:t>
      </w:r>
      <w:r w:rsidRPr="0063195A">
        <w:rPr>
          <w:rFonts w:ascii="Garamond" w:hAnsi="Garamond"/>
          <w:spacing w:val="4"/>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technical</w:t>
      </w:r>
      <w:r w:rsidRPr="0063195A">
        <w:rPr>
          <w:rFonts w:ascii="Garamond" w:hAnsi="Garamond"/>
          <w:spacing w:val="6"/>
        </w:rPr>
        <w:t xml:space="preserve"> </w:t>
      </w:r>
      <w:r w:rsidRPr="0063195A">
        <w:rPr>
          <w:rFonts w:ascii="Garamond" w:hAnsi="Garamond"/>
          <w:spacing w:val="-1"/>
        </w:rPr>
        <w:t>expertise</w:t>
      </w:r>
      <w:r w:rsidRPr="0063195A">
        <w:rPr>
          <w:rFonts w:ascii="Garamond" w:hAnsi="Garamond"/>
          <w:spacing w:val="4"/>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competencies</w:t>
      </w:r>
      <w:r w:rsidRPr="0063195A">
        <w:rPr>
          <w:rFonts w:ascii="Garamond" w:hAnsi="Garamond"/>
          <w:spacing w:val="5"/>
        </w:rPr>
        <w:t xml:space="preserve"> </w:t>
      </w:r>
      <w:r w:rsidRPr="0063195A">
        <w:rPr>
          <w:rFonts w:ascii="Garamond" w:hAnsi="Garamond"/>
          <w:spacing w:val="-1"/>
        </w:rPr>
        <w:t>of</w:t>
      </w:r>
      <w:r w:rsidRPr="0063195A">
        <w:rPr>
          <w:rFonts w:ascii="Garamond" w:hAnsi="Garamond"/>
          <w:spacing w:val="5"/>
        </w:rPr>
        <w:t xml:space="preserve"> </w:t>
      </w:r>
      <w:r w:rsidRPr="0063195A">
        <w:rPr>
          <w:rFonts w:ascii="Garamond" w:hAnsi="Garamond"/>
        </w:rPr>
        <w:t>the</w:t>
      </w:r>
      <w:r w:rsidRPr="0063195A">
        <w:rPr>
          <w:rFonts w:ascii="Garamond" w:hAnsi="Garamond"/>
          <w:spacing w:val="4"/>
        </w:rPr>
        <w:t xml:space="preserve"> </w:t>
      </w:r>
      <w:r w:rsidRPr="0063195A">
        <w:rPr>
          <w:rFonts w:ascii="Garamond" w:hAnsi="Garamond"/>
          <w:spacing w:val="-1"/>
        </w:rPr>
        <w:t>applicants,</w:t>
      </w:r>
      <w:r w:rsidRPr="0063195A">
        <w:rPr>
          <w:rFonts w:ascii="Garamond" w:hAnsi="Garamond"/>
          <w:spacing w:val="4"/>
        </w:rPr>
        <w:t xml:space="preserve"> </w:t>
      </w:r>
      <w:r w:rsidRPr="0063195A">
        <w:rPr>
          <w:rFonts w:ascii="Garamond" w:hAnsi="Garamond"/>
          <w:spacing w:val="-1"/>
        </w:rPr>
        <w:t>which</w:t>
      </w:r>
      <w:r w:rsidRPr="0063195A">
        <w:rPr>
          <w:rFonts w:ascii="Garamond" w:hAnsi="Garamond"/>
          <w:spacing w:val="5"/>
        </w:rPr>
        <w:t xml:space="preserve"> </w:t>
      </w:r>
      <w:r w:rsidRPr="0063195A">
        <w:rPr>
          <w:rFonts w:ascii="Garamond" w:hAnsi="Garamond"/>
          <w:spacing w:val="-1"/>
        </w:rPr>
        <w:t>will</w:t>
      </w:r>
      <w:r w:rsidRPr="0063195A">
        <w:rPr>
          <w:rFonts w:ascii="Garamond" w:hAnsi="Garamond"/>
          <w:spacing w:val="4"/>
        </w:rPr>
        <w:t xml:space="preserve"> </w:t>
      </w:r>
      <w:r w:rsidRPr="0063195A">
        <w:rPr>
          <w:rFonts w:ascii="Garamond" w:hAnsi="Garamond"/>
          <w:spacing w:val="-1"/>
        </w:rPr>
        <w:t>be</w:t>
      </w:r>
      <w:r w:rsidRPr="0063195A">
        <w:rPr>
          <w:rFonts w:ascii="Garamond" w:hAnsi="Garamond"/>
          <w:spacing w:val="78"/>
        </w:rPr>
        <w:t xml:space="preserve"> </w:t>
      </w:r>
      <w:r w:rsidRPr="0063195A">
        <w:rPr>
          <w:rFonts w:ascii="Garamond" w:hAnsi="Garamond"/>
          <w:spacing w:val="-1"/>
        </w:rPr>
        <w:t>evaluated</w:t>
      </w:r>
      <w:r w:rsidRPr="0063195A">
        <w:rPr>
          <w:rFonts w:ascii="Garamond" w:hAnsi="Garamond"/>
        </w:rPr>
        <w:t xml:space="preserve"> </w:t>
      </w:r>
      <w:r w:rsidRPr="0063195A">
        <w:rPr>
          <w:rFonts w:ascii="Garamond" w:hAnsi="Garamond"/>
          <w:spacing w:val="-1"/>
        </w:rPr>
        <w:t>using</w:t>
      </w:r>
      <w:r w:rsidRPr="0063195A">
        <w:rPr>
          <w:rFonts w:ascii="Garamond" w:hAnsi="Garamond"/>
        </w:rPr>
        <w:t xml:space="preserve"> </w:t>
      </w:r>
      <w:r w:rsidRPr="0063195A">
        <w:rPr>
          <w:rFonts w:ascii="Garamond" w:hAnsi="Garamond"/>
          <w:spacing w:val="-2"/>
        </w:rPr>
        <w:t>the</w:t>
      </w:r>
      <w:r w:rsidRPr="0063195A">
        <w:rPr>
          <w:rFonts w:ascii="Garamond" w:hAnsi="Garamond"/>
          <w:spacing w:val="-1"/>
        </w:rPr>
        <w:t xml:space="preserve"> criteria indicated</w:t>
      </w:r>
      <w:r w:rsidRPr="0063195A">
        <w:rPr>
          <w:rFonts w:ascii="Garamond" w:hAnsi="Garamond"/>
        </w:rPr>
        <w:t xml:space="preserve"> </w:t>
      </w:r>
      <w:r w:rsidRPr="0063195A">
        <w:rPr>
          <w:rFonts w:ascii="Garamond" w:hAnsi="Garamond"/>
          <w:spacing w:val="-1"/>
        </w:rPr>
        <w:t>below;</w:t>
      </w:r>
      <w:r w:rsidRPr="0063195A">
        <w:rPr>
          <w:rFonts w:ascii="Garamond" w:hAnsi="Garamond"/>
        </w:rPr>
        <w:t xml:space="preserve"> </w:t>
      </w:r>
      <w:r w:rsidRPr="0063195A">
        <w:rPr>
          <w:rFonts w:ascii="Garamond" w:hAnsi="Garamond"/>
          <w:spacing w:val="-1"/>
        </w:rPr>
        <w:t>thus,</w:t>
      </w:r>
      <w:r w:rsidRPr="0063195A">
        <w:rPr>
          <w:rFonts w:ascii="Garamond" w:hAnsi="Garamond"/>
        </w:rPr>
        <w:t xml:space="preserve"> </w:t>
      </w:r>
      <w:r w:rsidRPr="0063195A">
        <w:rPr>
          <w:rFonts w:ascii="Garamond" w:hAnsi="Garamond"/>
          <w:spacing w:val="-2"/>
        </w:rPr>
        <w:t>it</w:t>
      </w:r>
      <w:r w:rsidRPr="0063195A">
        <w:rPr>
          <w:rFonts w:ascii="Garamond" w:hAnsi="Garamond"/>
        </w:rPr>
        <w:t xml:space="preserve"> </w:t>
      </w:r>
      <w:r w:rsidRPr="0063195A">
        <w:rPr>
          <w:rFonts w:ascii="Garamond" w:hAnsi="Garamond"/>
          <w:spacing w:val="-2"/>
        </w:rPr>
        <w:t>is</w:t>
      </w:r>
      <w:r w:rsidRPr="0063195A">
        <w:rPr>
          <w:rFonts w:ascii="Garamond" w:hAnsi="Garamond"/>
          <w:spacing w:val="1"/>
        </w:rPr>
        <w:t xml:space="preserve"> </w:t>
      </w:r>
      <w:r w:rsidRPr="0063195A">
        <w:rPr>
          <w:rFonts w:ascii="Garamond" w:hAnsi="Garamond"/>
          <w:spacing w:val="-1"/>
        </w:rPr>
        <w:t>important</w:t>
      </w:r>
      <w:r w:rsidRPr="0063195A">
        <w:rPr>
          <w:rFonts w:ascii="Garamond" w:hAnsi="Garamond"/>
          <w:spacing w:val="-3"/>
        </w:rPr>
        <w:t xml:space="preserve"> </w:t>
      </w:r>
      <w:r w:rsidRPr="0063195A">
        <w:rPr>
          <w:rFonts w:ascii="Garamond" w:hAnsi="Garamond"/>
        </w:rPr>
        <w:t>that</w:t>
      </w:r>
      <w:r w:rsidRPr="0063195A">
        <w:rPr>
          <w:rFonts w:ascii="Garamond" w:hAnsi="Garamond"/>
          <w:spacing w:val="-3"/>
        </w:rPr>
        <w:t xml:space="preserve">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relevant</w:t>
      </w:r>
      <w:r w:rsidRPr="0063195A">
        <w:rPr>
          <w:rFonts w:ascii="Garamond" w:hAnsi="Garamond"/>
        </w:rPr>
        <w:t xml:space="preserve"> </w:t>
      </w:r>
      <w:r w:rsidRPr="0063195A">
        <w:rPr>
          <w:rFonts w:ascii="Garamond" w:hAnsi="Garamond"/>
          <w:spacing w:val="-1"/>
        </w:rPr>
        <w:t>expertise and</w:t>
      </w:r>
      <w:r w:rsidRPr="0063195A">
        <w:rPr>
          <w:rFonts w:ascii="Garamond" w:hAnsi="Garamond"/>
          <w:spacing w:val="-2"/>
        </w:rPr>
        <w:t xml:space="preserve"> </w:t>
      </w:r>
      <w:r w:rsidRPr="0063195A">
        <w:rPr>
          <w:rFonts w:ascii="Garamond" w:hAnsi="Garamond"/>
          <w:spacing w:val="-1"/>
        </w:rPr>
        <w:t>experience</w:t>
      </w:r>
      <w:r w:rsidRPr="0063195A">
        <w:rPr>
          <w:rFonts w:ascii="Garamond" w:hAnsi="Garamond"/>
          <w:spacing w:val="77"/>
        </w:rPr>
        <w:t xml:space="preserve"> </w:t>
      </w:r>
      <w:r w:rsidRPr="0063195A">
        <w:rPr>
          <w:rFonts w:ascii="Garamond" w:hAnsi="Garamond"/>
          <w:spacing w:val="-1"/>
        </w:rPr>
        <w:t>are highlighted</w:t>
      </w:r>
      <w:r w:rsidRPr="0063195A">
        <w:rPr>
          <w:rFonts w:ascii="Garamond" w:hAnsi="Garamond"/>
        </w:rPr>
        <w:t xml:space="preserve"> in</w:t>
      </w:r>
      <w:r w:rsidRPr="0063195A">
        <w:rPr>
          <w:rFonts w:ascii="Garamond" w:hAnsi="Garamond"/>
          <w:spacing w:val="-3"/>
        </w:rPr>
        <w:t xml:space="preserve"> </w:t>
      </w:r>
      <w:r w:rsidRPr="0063195A">
        <w:rPr>
          <w:rFonts w:ascii="Garamond" w:hAnsi="Garamond"/>
        </w:rPr>
        <w:t>the</w:t>
      </w:r>
      <w:r w:rsidRPr="0063195A">
        <w:rPr>
          <w:rFonts w:ascii="Garamond" w:hAnsi="Garamond"/>
          <w:spacing w:val="-1"/>
        </w:rPr>
        <w:t xml:space="preserve"> applications.</w:t>
      </w:r>
      <w:r w:rsidRPr="0063195A">
        <w:rPr>
          <w:rFonts w:ascii="Garamond" w:hAnsi="Garamond"/>
          <w:spacing w:val="52"/>
        </w:rPr>
        <w:t xml:space="preserve"> </w:t>
      </w:r>
      <w:r w:rsidRPr="0063195A">
        <w:rPr>
          <w:rFonts w:ascii="Garamond" w:hAnsi="Garamond"/>
          <w:spacing w:val="-1"/>
        </w:rPr>
        <w:t>The overall</w:t>
      </w:r>
      <w:r w:rsidRPr="0063195A">
        <w:rPr>
          <w:rFonts w:ascii="Garamond" w:hAnsi="Garamond"/>
        </w:rPr>
        <w:t xml:space="preserve"> </w:t>
      </w:r>
      <w:r w:rsidRPr="0063195A">
        <w:rPr>
          <w:rFonts w:ascii="Garamond" w:hAnsi="Garamond"/>
          <w:spacing w:val="-1"/>
        </w:rPr>
        <w:t>assessment</w:t>
      </w:r>
      <w:r w:rsidRPr="0063195A">
        <w:rPr>
          <w:rFonts w:ascii="Garamond" w:hAnsi="Garamond"/>
        </w:rPr>
        <w:t xml:space="preserve"> rating</w:t>
      </w:r>
      <w:r w:rsidRPr="0063195A">
        <w:rPr>
          <w:rFonts w:ascii="Garamond" w:hAnsi="Garamond"/>
          <w:spacing w:val="-1"/>
        </w:rPr>
        <w:t xml:space="preserve"> </w:t>
      </w:r>
      <w:r w:rsidRPr="0063195A">
        <w:rPr>
          <w:rFonts w:ascii="Garamond" w:hAnsi="Garamond"/>
          <w:spacing w:val="-2"/>
        </w:rPr>
        <w:t>is</w:t>
      </w:r>
      <w:r w:rsidRPr="0063195A">
        <w:rPr>
          <w:rFonts w:ascii="Garamond" w:hAnsi="Garamond"/>
          <w:spacing w:val="1"/>
        </w:rPr>
        <w:t xml:space="preserve"> </w:t>
      </w:r>
      <w:r w:rsidRPr="0063195A">
        <w:rPr>
          <w:rFonts w:ascii="Garamond" w:hAnsi="Garamond"/>
          <w:spacing w:val="-2"/>
        </w:rPr>
        <w:t>out</w:t>
      </w:r>
      <w:r w:rsidRPr="0063195A">
        <w:rPr>
          <w:rFonts w:ascii="Garamond" w:hAnsi="Garamond"/>
        </w:rPr>
        <w:t xml:space="preserve"> </w:t>
      </w:r>
      <w:r w:rsidRPr="0063195A">
        <w:rPr>
          <w:rFonts w:ascii="Garamond" w:hAnsi="Garamond"/>
          <w:spacing w:val="-1"/>
        </w:rPr>
        <w:t>of</w:t>
      </w:r>
      <w:r w:rsidRPr="0063195A">
        <w:rPr>
          <w:rFonts w:ascii="Garamond" w:hAnsi="Garamond"/>
          <w:spacing w:val="1"/>
        </w:rPr>
        <w:t xml:space="preserve"> </w:t>
      </w:r>
      <w:r w:rsidRPr="0063195A">
        <w:rPr>
          <w:rFonts w:ascii="Garamond" w:hAnsi="Garamond"/>
          <w:spacing w:val="-1"/>
        </w:rPr>
        <w:t>100.</w:t>
      </w:r>
    </w:p>
    <w:p w14:paraId="66DAE04F" w14:textId="77777777" w:rsidR="00A06FF5" w:rsidRPr="0063195A" w:rsidRDefault="00A06FF5" w:rsidP="0063195A">
      <w:pPr>
        <w:rPr>
          <w:rFonts w:ascii="Garamond" w:hAnsi="Garamond"/>
          <w:b/>
          <w:bCs/>
        </w:rPr>
      </w:pPr>
      <w:r w:rsidRPr="0063195A">
        <w:rPr>
          <w:rFonts w:ascii="Garamond" w:hAnsi="Garamond"/>
          <w:spacing w:val="-1"/>
          <w:u w:val="single" w:color="000000"/>
        </w:rPr>
        <w:t>Education</w:t>
      </w:r>
      <w:r w:rsidRPr="0063195A">
        <w:rPr>
          <w:rFonts w:ascii="Garamond" w:hAnsi="Garamond"/>
          <w:spacing w:val="-2"/>
          <w:u w:val="single" w:color="000000"/>
        </w:rPr>
        <w:t xml:space="preserve"> </w:t>
      </w:r>
      <w:r w:rsidRPr="0063195A">
        <w:rPr>
          <w:rFonts w:ascii="Garamond" w:hAnsi="Garamond"/>
          <w:u w:val="single" w:color="000000"/>
        </w:rPr>
        <w:t>(20):</w:t>
      </w:r>
    </w:p>
    <w:p w14:paraId="75DC14A8" w14:textId="77777777" w:rsidR="00A06FF5" w:rsidRPr="0063195A" w:rsidRDefault="00A06FF5" w:rsidP="0063195A">
      <w:pPr>
        <w:rPr>
          <w:rFonts w:ascii="Garamond" w:hAnsi="Garamond"/>
        </w:rPr>
      </w:pPr>
      <w:r w:rsidRPr="0063195A">
        <w:rPr>
          <w:rFonts w:ascii="Garamond" w:hAnsi="Garamond"/>
          <w:spacing w:val="-1"/>
        </w:rPr>
        <w:t>Minim</w:t>
      </w:r>
      <w:r w:rsidRPr="0063195A">
        <w:rPr>
          <w:rFonts w:ascii="Garamond" w:eastAsia="Garamond" w:hAnsi="Garamond" w:cs="Garamond"/>
          <w:spacing w:val="-1"/>
        </w:rPr>
        <w:t>um</w:t>
      </w:r>
      <w:r w:rsidRPr="0063195A">
        <w:rPr>
          <w:rFonts w:ascii="Garamond" w:eastAsia="Garamond" w:hAnsi="Garamond" w:cs="Garamond"/>
          <w:spacing w:val="9"/>
        </w:rPr>
        <w:t xml:space="preserve"> </w:t>
      </w:r>
      <w:r w:rsidRPr="0063195A">
        <w:rPr>
          <w:rFonts w:ascii="Garamond" w:eastAsia="Garamond" w:hAnsi="Garamond" w:cs="Garamond"/>
        </w:rPr>
        <w:t>a</w:t>
      </w:r>
      <w:r w:rsidRPr="0063195A">
        <w:rPr>
          <w:rFonts w:ascii="Garamond" w:eastAsia="Garamond" w:hAnsi="Garamond" w:cs="Garamond"/>
          <w:spacing w:val="6"/>
        </w:rPr>
        <w:t xml:space="preserve"> </w:t>
      </w:r>
      <w:r w:rsidRPr="0063195A">
        <w:rPr>
          <w:rFonts w:ascii="Garamond" w:eastAsia="Garamond" w:hAnsi="Garamond" w:cs="Garamond"/>
          <w:spacing w:val="-1"/>
        </w:rPr>
        <w:t>master’s</w:t>
      </w:r>
      <w:r w:rsidRPr="0063195A">
        <w:rPr>
          <w:rFonts w:ascii="Garamond" w:eastAsia="Garamond" w:hAnsi="Garamond" w:cs="Garamond"/>
          <w:spacing w:val="7"/>
        </w:rPr>
        <w:t xml:space="preserve"> </w:t>
      </w:r>
      <w:r w:rsidRPr="0063195A">
        <w:rPr>
          <w:rFonts w:ascii="Garamond" w:eastAsia="Garamond" w:hAnsi="Garamond" w:cs="Garamond"/>
          <w:spacing w:val="-1"/>
        </w:rPr>
        <w:t>degree</w:t>
      </w:r>
      <w:r w:rsidRPr="0063195A">
        <w:rPr>
          <w:rFonts w:ascii="Garamond" w:eastAsia="Garamond" w:hAnsi="Garamond" w:cs="Garamond"/>
          <w:spacing w:val="5"/>
        </w:rPr>
        <w:t xml:space="preserve"> </w:t>
      </w:r>
      <w:r w:rsidRPr="0063195A">
        <w:rPr>
          <w:rFonts w:ascii="Garamond" w:eastAsia="Garamond" w:hAnsi="Garamond" w:cs="Garamond"/>
        </w:rPr>
        <w:t>in</w:t>
      </w:r>
      <w:r w:rsidRPr="0063195A">
        <w:rPr>
          <w:rFonts w:ascii="Garamond" w:eastAsia="Garamond" w:hAnsi="Garamond" w:cs="Garamond"/>
          <w:spacing w:val="9"/>
        </w:rPr>
        <w:t xml:space="preserve"> </w:t>
      </w:r>
      <w:r w:rsidRPr="0063195A">
        <w:rPr>
          <w:rFonts w:ascii="Garamond" w:eastAsia="Garamond" w:hAnsi="Garamond" w:cs="Garamond"/>
          <w:spacing w:val="-1"/>
        </w:rPr>
        <w:t>natural</w:t>
      </w:r>
      <w:r w:rsidRPr="0063195A">
        <w:rPr>
          <w:rFonts w:ascii="Garamond" w:eastAsia="Garamond" w:hAnsi="Garamond" w:cs="Garamond"/>
          <w:spacing w:val="9"/>
        </w:rPr>
        <w:t xml:space="preserve"> </w:t>
      </w:r>
      <w:r w:rsidRPr="0063195A">
        <w:rPr>
          <w:rFonts w:ascii="Garamond" w:eastAsia="Garamond" w:hAnsi="Garamond" w:cs="Garamond"/>
          <w:spacing w:val="-1"/>
        </w:rPr>
        <w:t>resources</w:t>
      </w:r>
      <w:r w:rsidRPr="0063195A">
        <w:rPr>
          <w:rFonts w:ascii="Garamond" w:eastAsia="Garamond" w:hAnsi="Garamond" w:cs="Garamond"/>
          <w:spacing w:val="10"/>
        </w:rPr>
        <w:t xml:space="preserve"> </w:t>
      </w:r>
      <w:r w:rsidRPr="0063195A">
        <w:rPr>
          <w:rFonts w:ascii="Garamond" w:eastAsia="Garamond" w:hAnsi="Garamond" w:cs="Garamond"/>
          <w:spacing w:val="-1"/>
        </w:rPr>
        <w:t>management,</w:t>
      </w:r>
      <w:r w:rsidRPr="0063195A">
        <w:rPr>
          <w:rFonts w:ascii="Garamond" w:eastAsia="Garamond" w:hAnsi="Garamond" w:cs="Garamond"/>
          <w:spacing w:val="13"/>
        </w:rPr>
        <w:t xml:space="preserve"> </w:t>
      </w:r>
      <w:r w:rsidRPr="0063195A">
        <w:rPr>
          <w:rFonts w:ascii="Garamond" w:hAnsi="Garamond"/>
          <w:spacing w:val="-1"/>
        </w:rPr>
        <w:t>ecology,</w:t>
      </w:r>
      <w:r w:rsidRPr="0063195A">
        <w:rPr>
          <w:rFonts w:ascii="Garamond" w:hAnsi="Garamond"/>
          <w:spacing w:val="7"/>
        </w:rPr>
        <w:t xml:space="preserve"> </w:t>
      </w:r>
      <w:r w:rsidRPr="0063195A">
        <w:rPr>
          <w:rFonts w:ascii="Garamond" w:hAnsi="Garamond"/>
          <w:spacing w:val="-1"/>
        </w:rPr>
        <w:t>protected</w:t>
      </w:r>
      <w:r w:rsidRPr="0063195A">
        <w:rPr>
          <w:rFonts w:ascii="Garamond" w:hAnsi="Garamond"/>
          <w:spacing w:val="8"/>
        </w:rPr>
        <w:t xml:space="preserve"> </w:t>
      </w:r>
      <w:r w:rsidRPr="0063195A">
        <w:rPr>
          <w:rFonts w:ascii="Garamond" w:hAnsi="Garamond"/>
          <w:spacing w:val="-2"/>
        </w:rPr>
        <w:t>areas</w:t>
      </w:r>
      <w:r w:rsidRPr="0063195A">
        <w:rPr>
          <w:rFonts w:ascii="Garamond" w:hAnsi="Garamond"/>
          <w:spacing w:val="10"/>
        </w:rPr>
        <w:t xml:space="preserve"> </w:t>
      </w:r>
      <w:r w:rsidRPr="0063195A">
        <w:rPr>
          <w:rFonts w:ascii="Garamond" w:hAnsi="Garamond"/>
          <w:spacing w:val="-1"/>
        </w:rPr>
        <w:t>management,</w:t>
      </w:r>
      <w:r w:rsidRPr="0063195A">
        <w:rPr>
          <w:rFonts w:ascii="Garamond" w:hAnsi="Garamond"/>
          <w:spacing w:val="57"/>
        </w:rPr>
        <w:t xml:space="preserve"> </w:t>
      </w:r>
      <w:r w:rsidRPr="0063195A">
        <w:rPr>
          <w:rFonts w:ascii="Garamond" w:hAnsi="Garamond"/>
          <w:spacing w:val="-1"/>
        </w:rPr>
        <w:t>natural</w:t>
      </w:r>
      <w:r w:rsidRPr="0063195A">
        <w:rPr>
          <w:rFonts w:ascii="Garamond" w:hAnsi="Garamond"/>
          <w:spacing w:val="40"/>
        </w:rPr>
        <w:t xml:space="preserve"> </w:t>
      </w:r>
      <w:r w:rsidRPr="0063195A">
        <w:rPr>
          <w:rFonts w:ascii="Garamond" w:hAnsi="Garamond"/>
          <w:spacing w:val="-1"/>
        </w:rPr>
        <w:t>sciences,</w:t>
      </w:r>
      <w:r w:rsidRPr="0063195A">
        <w:rPr>
          <w:rFonts w:ascii="Garamond" w:hAnsi="Garamond"/>
          <w:spacing w:val="38"/>
        </w:rPr>
        <w:t xml:space="preserve"> </w:t>
      </w:r>
      <w:r w:rsidRPr="0063195A">
        <w:rPr>
          <w:rFonts w:ascii="Garamond" w:hAnsi="Garamond"/>
          <w:spacing w:val="-2"/>
        </w:rPr>
        <w:t>environmental</w:t>
      </w:r>
      <w:r w:rsidRPr="0063195A">
        <w:rPr>
          <w:rFonts w:ascii="Garamond" w:hAnsi="Garamond"/>
          <w:spacing w:val="40"/>
        </w:rPr>
        <w:t xml:space="preserve"> </w:t>
      </w:r>
      <w:r w:rsidRPr="0063195A">
        <w:rPr>
          <w:rFonts w:ascii="Garamond" w:hAnsi="Garamond"/>
          <w:spacing w:val="-1"/>
        </w:rPr>
        <w:t>management,</w:t>
      </w:r>
      <w:r w:rsidRPr="0063195A">
        <w:rPr>
          <w:rFonts w:ascii="Garamond" w:hAnsi="Garamond"/>
          <w:spacing w:val="41"/>
        </w:rPr>
        <w:t xml:space="preserve"> </w:t>
      </w:r>
      <w:r w:rsidRPr="0063195A">
        <w:rPr>
          <w:rFonts w:ascii="Garamond" w:hAnsi="Garamond"/>
          <w:spacing w:val="-2"/>
        </w:rPr>
        <w:t>environment,</w:t>
      </w:r>
      <w:r w:rsidRPr="0063195A">
        <w:rPr>
          <w:rFonts w:ascii="Garamond" w:hAnsi="Garamond"/>
          <w:spacing w:val="41"/>
        </w:rPr>
        <w:t xml:space="preserve"> </w:t>
      </w:r>
      <w:r w:rsidRPr="0063195A">
        <w:rPr>
          <w:rFonts w:ascii="Garamond" w:hAnsi="Garamond"/>
          <w:spacing w:val="-1"/>
        </w:rPr>
        <w:t>development</w:t>
      </w:r>
      <w:r w:rsidRPr="0063195A">
        <w:rPr>
          <w:rFonts w:ascii="Garamond" w:hAnsi="Garamond"/>
          <w:spacing w:val="39"/>
        </w:rPr>
        <w:t xml:space="preserve"> </w:t>
      </w:r>
      <w:r w:rsidRPr="0063195A">
        <w:rPr>
          <w:rFonts w:ascii="Garamond" w:hAnsi="Garamond"/>
          <w:spacing w:val="-1"/>
        </w:rPr>
        <w:t>studies,</w:t>
      </w:r>
      <w:r w:rsidRPr="0063195A">
        <w:rPr>
          <w:rFonts w:ascii="Garamond" w:hAnsi="Garamond"/>
          <w:spacing w:val="38"/>
        </w:rPr>
        <w:t xml:space="preserve"> </w:t>
      </w:r>
      <w:r w:rsidRPr="0063195A">
        <w:rPr>
          <w:rFonts w:ascii="Garamond" w:hAnsi="Garamond"/>
          <w:spacing w:val="-1"/>
        </w:rPr>
        <w:t>or</w:t>
      </w:r>
      <w:r w:rsidRPr="0063195A">
        <w:rPr>
          <w:rFonts w:ascii="Garamond" w:hAnsi="Garamond"/>
          <w:spacing w:val="41"/>
        </w:rPr>
        <w:t xml:space="preserve"> </w:t>
      </w:r>
      <w:r w:rsidRPr="0063195A">
        <w:rPr>
          <w:rFonts w:ascii="Garamond" w:hAnsi="Garamond"/>
          <w:spacing w:val="-1"/>
        </w:rPr>
        <w:t>other</w:t>
      </w:r>
      <w:r w:rsidRPr="0063195A">
        <w:rPr>
          <w:rFonts w:ascii="Garamond" w:hAnsi="Garamond"/>
          <w:spacing w:val="38"/>
        </w:rPr>
        <w:t xml:space="preserve"> </w:t>
      </w:r>
      <w:r w:rsidRPr="0063195A">
        <w:rPr>
          <w:rFonts w:ascii="Garamond" w:hAnsi="Garamond"/>
          <w:spacing w:val="-1"/>
        </w:rPr>
        <w:t>closely</w:t>
      </w:r>
      <w:r w:rsidRPr="0063195A">
        <w:rPr>
          <w:rFonts w:ascii="Garamond" w:hAnsi="Garamond"/>
          <w:spacing w:val="91"/>
        </w:rPr>
        <w:t xml:space="preserve"> </w:t>
      </w:r>
      <w:r w:rsidRPr="0063195A">
        <w:rPr>
          <w:rFonts w:ascii="Garamond" w:hAnsi="Garamond"/>
          <w:spacing w:val="-1"/>
        </w:rPr>
        <w:t>related</w:t>
      </w:r>
      <w:r w:rsidRPr="0063195A">
        <w:rPr>
          <w:rFonts w:ascii="Garamond" w:hAnsi="Garamond"/>
        </w:rPr>
        <w:t xml:space="preserve"> </w:t>
      </w:r>
      <w:r w:rsidRPr="0063195A">
        <w:rPr>
          <w:rFonts w:ascii="Garamond" w:hAnsi="Garamond"/>
          <w:spacing w:val="-1"/>
        </w:rPr>
        <w:t>field;</w:t>
      </w:r>
      <w:r w:rsidRPr="0063195A">
        <w:rPr>
          <w:rFonts w:ascii="Garamond" w:hAnsi="Garamond"/>
        </w:rPr>
        <w:t xml:space="preserve"> </w:t>
      </w:r>
      <w:r w:rsidRPr="0063195A">
        <w:rPr>
          <w:rFonts w:ascii="Garamond" w:hAnsi="Garamond"/>
          <w:spacing w:val="-1"/>
        </w:rPr>
        <w:t xml:space="preserve">(20 </w:t>
      </w:r>
      <w:r w:rsidRPr="0063195A">
        <w:rPr>
          <w:rFonts w:ascii="Garamond" w:hAnsi="Garamond"/>
          <w:spacing w:val="-2"/>
        </w:rPr>
        <w:t>points)</w:t>
      </w:r>
    </w:p>
    <w:p w14:paraId="171168B2" w14:textId="77777777" w:rsidR="00A06FF5" w:rsidRPr="0063195A" w:rsidRDefault="00A06FF5" w:rsidP="0063195A">
      <w:pPr>
        <w:rPr>
          <w:rFonts w:ascii="Garamond" w:hAnsi="Garamond"/>
          <w:b/>
          <w:bCs/>
        </w:rPr>
      </w:pPr>
      <w:r w:rsidRPr="0063195A">
        <w:rPr>
          <w:rFonts w:ascii="Garamond" w:hAnsi="Garamond"/>
          <w:spacing w:val="-1"/>
          <w:u w:val="single" w:color="000000"/>
        </w:rPr>
        <w:t>Professional</w:t>
      </w:r>
      <w:r w:rsidRPr="0063195A">
        <w:rPr>
          <w:rFonts w:ascii="Garamond" w:hAnsi="Garamond"/>
          <w:spacing w:val="-3"/>
          <w:u w:val="single" w:color="000000"/>
        </w:rPr>
        <w:t xml:space="preserve"> </w:t>
      </w:r>
      <w:r w:rsidRPr="0063195A">
        <w:rPr>
          <w:rFonts w:ascii="Garamond" w:hAnsi="Garamond"/>
          <w:spacing w:val="-2"/>
          <w:u w:val="single" w:color="000000"/>
        </w:rPr>
        <w:t xml:space="preserve">Experiences </w:t>
      </w:r>
      <w:r w:rsidRPr="0063195A">
        <w:rPr>
          <w:rFonts w:ascii="Garamond" w:hAnsi="Garamond"/>
          <w:u w:val="single" w:color="000000"/>
        </w:rPr>
        <w:t>(70):</w:t>
      </w:r>
    </w:p>
    <w:p w14:paraId="11EA2B4A" w14:textId="77777777" w:rsidR="00A06FF5" w:rsidRPr="0063195A" w:rsidRDefault="00A06FF5" w:rsidP="0063195A">
      <w:pPr>
        <w:rPr>
          <w:rFonts w:ascii="Garamond" w:hAnsi="Garamond"/>
        </w:rPr>
      </w:pPr>
      <w:r w:rsidRPr="0063195A">
        <w:rPr>
          <w:rFonts w:ascii="Garamond" w:hAnsi="Garamond"/>
          <w:spacing w:val="-1"/>
        </w:rPr>
        <w:t>Previous</w:t>
      </w:r>
      <w:r w:rsidRPr="0063195A">
        <w:rPr>
          <w:rFonts w:ascii="Garamond" w:hAnsi="Garamond"/>
          <w:spacing w:val="-9"/>
        </w:rPr>
        <w:t xml:space="preserve"> </w:t>
      </w:r>
      <w:r w:rsidRPr="0063195A">
        <w:rPr>
          <w:rFonts w:ascii="Garamond" w:hAnsi="Garamond"/>
          <w:spacing w:val="-1"/>
        </w:rPr>
        <w:t>work</w:t>
      </w:r>
      <w:r w:rsidRPr="0063195A">
        <w:rPr>
          <w:rFonts w:ascii="Garamond" w:hAnsi="Garamond"/>
          <w:spacing w:val="-10"/>
        </w:rPr>
        <w:t xml:space="preserve"> </w:t>
      </w:r>
      <w:r w:rsidRPr="0063195A">
        <w:rPr>
          <w:rFonts w:ascii="Garamond" w:hAnsi="Garamond"/>
          <w:spacing w:val="-1"/>
        </w:rPr>
        <w:t>experience</w:t>
      </w:r>
      <w:r w:rsidRPr="0063195A">
        <w:rPr>
          <w:rFonts w:ascii="Garamond" w:hAnsi="Garamond"/>
          <w:spacing w:val="-11"/>
        </w:rPr>
        <w:t xml:space="preserve"> </w:t>
      </w:r>
      <w:r w:rsidRPr="0063195A">
        <w:rPr>
          <w:rFonts w:ascii="Garamond" w:hAnsi="Garamond"/>
        </w:rPr>
        <w:t>in</w:t>
      </w:r>
      <w:r w:rsidRPr="0063195A">
        <w:rPr>
          <w:rFonts w:ascii="Garamond" w:hAnsi="Garamond"/>
          <w:spacing w:val="-9"/>
        </w:rPr>
        <w:t xml:space="preserve"> </w:t>
      </w:r>
      <w:r w:rsidRPr="0063195A">
        <w:rPr>
          <w:rFonts w:ascii="Garamond" w:hAnsi="Garamond"/>
          <w:spacing w:val="-1"/>
        </w:rPr>
        <w:t>protected</w:t>
      </w:r>
      <w:r w:rsidRPr="0063195A">
        <w:rPr>
          <w:rFonts w:ascii="Garamond" w:hAnsi="Garamond"/>
          <w:spacing w:val="-11"/>
        </w:rPr>
        <w:t xml:space="preserve"> </w:t>
      </w:r>
      <w:r w:rsidRPr="0063195A">
        <w:rPr>
          <w:rFonts w:ascii="Garamond" w:hAnsi="Garamond"/>
          <w:spacing w:val="-1"/>
        </w:rPr>
        <w:t>areas</w:t>
      </w:r>
      <w:r w:rsidRPr="0063195A">
        <w:rPr>
          <w:rFonts w:ascii="Garamond" w:hAnsi="Garamond"/>
          <w:spacing w:val="-9"/>
        </w:rPr>
        <w:t xml:space="preserve"> </w:t>
      </w:r>
      <w:r w:rsidRPr="0063195A">
        <w:rPr>
          <w:rFonts w:ascii="Garamond" w:hAnsi="Garamond"/>
          <w:spacing w:val="-1"/>
        </w:rPr>
        <w:t>management,</w:t>
      </w:r>
      <w:r w:rsidRPr="0063195A">
        <w:rPr>
          <w:rFonts w:ascii="Garamond" w:hAnsi="Garamond"/>
          <w:spacing w:val="-10"/>
        </w:rPr>
        <w:t xml:space="preserve"> </w:t>
      </w:r>
      <w:r w:rsidRPr="0063195A">
        <w:rPr>
          <w:rFonts w:ascii="Garamond" w:hAnsi="Garamond"/>
          <w:spacing w:val="-1"/>
        </w:rPr>
        <w:t>biodiversity</w:t>
      </w:r>
      <w:r w:rsidRPr="0063195A">
        <w:rPr>
          <w:rFonts w:ascii="Garamond" w:hAnsi="Garamond"/>
          <w:spacing w:val="-10"/>
        </w:rPr>
        <w:t xml:space="preserve"> </w:t>
      </w:r>
      <w:r w:rsidRPr="0063195A">
        <w:rPr>
          <w:rFonts w:ascii="Garamond" w:hAnsi="Garamond"/>
          <w:spacing w:val="-1"/>
        </w:rPr>
        <w:t>and</w:t>
      </w:r>
      <w:r w:rsidRPr="0063195A">
        <w:rPr>
          <w:rFonts w:ascii="Garamond" w:hAnsi="Garamond"/>
          <w:spacing w:val="-10"/>
        </w:rPr>
        <w:t xml:space="preserve"> </w:t>
      </w:r>
      <w:r w:rsidRPr="0063195A">
        <w:rPr>
          <w:rFonts w:ascii="Garamond" w:hAnsi="Garamond"/>
          <w:spacing w:val="-1"/>
        </w:rPr>
        <w:t>ecosystems</w:t>
      </w:r>
      <w:r w:rsidRPr="0063195A">
        <w:rPr>
          <w:rFonts w:ascii="Garamond" w:hAnsi="Garamond"/>
          <w:spacing w:val="-11"/>
        </w:rPr>
        <w:t xml:space="preserve"> </w:t>
      </w:r>
      <w:r w:rsidRPr="0063195A">
        <w:rPr>
          <w:rFonts w:ascii="Garamond" w:hAnsi="Garamond"/>
          <w:spacing w:val="-1"/>
        </w:rPr>
        <w:t>or</w:t>
      </w:r>
      <w:r w:rsidRPr="0063195A">
        <w:rPr>
          <w:rFonts w:ascii="Garamond" w:hAnsi="Garamond"/>
          <w:spacing w:val="-9"/>
        </w:rPr>
        <w:t xml:space="preserve"> </w:t>
      </w:r>
      <w:r w:rsidRPr="0063195A">
        <w:rPr>
          <w:rFonts w:ascii="Garamond" w:hAnsi="Garamond"/>
          <w:spacing w:val="-1"/>
        </w:rPr>
        <w:t>related</w:t>
      </w:r>
      <w:r w:rsidRPr="0063195A">
        <w:rPr>
          <w:rFonts w:ascii="Garamond" w:hAnsi="Garamond"/>
          <w:spacing w:val="-11"/>
        </w:rPr>
        <w:t xml:space="preserve"> </w:t>
      </w:r>
      <w:r w:rsidRPr="0063195A">
        <w:rPr>
          <w:rFonts w:ascii="Garamond" w:hAnsi="Garamond"/>
          <w:spacing w:val="-1"/>
        </w:rPr>
        <w:t>fields</w:t>
      </w:r>
      <w:r w:rsidRPr="0063195A">
        <w:rPr>
          <w:rFonts w:ascii="Garamond" w:hAnsi="Garamond"/>
          <w:spacing w:val="71"/>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1"/>
        </w:rPr>
        <w:t>at</w:t>
      </w:r>
      <w:r w:rsidRPr="0063195A">
        <w:rPr>
          <w:rFonts w:ascii="Garamond" w:hAnsi="Garamond"/>
        </w:rPr>
        <w:t xml:space="preserve"> </w:t>
      </w:r>
      <w:r w:rsidRPr="0063195A">
        <w:rPr>
          <w:rFonts w:ascii="Garamond" w:hAnsi="Garamond"/>
          <w:spacing w:val="-1"/>
        </w:rPr>
        <w:t>least</w:t>
      </w:r>
      <w:r w:rsidRPr="0063195A">
        <w:rPr>
          <w:rFonts w:ascii="Garamond" w:hAnsi="Garamond"/>
        </w:rPr>
        <w:t xml:space="preserve"> 10 </w:t>
      </w:r>
      <w:r w:rsidRPr="0063195A">
        <w:rPr>
          <w:rFonts w:ascii="Garamond" w:hAnsi="Garamond"/>
          <w:spacing w:val="-1"/>
        </w:rPr>
        <w:t>years;</w:t>
      </w:r>
      <w:r w:rsidRPr="0063195A">
        <w:rPr>
          <w:rFonts w:ascii="Garamond" w:hAnsi="Garamond"/>
          <w:spacing w:val="-3"/>
        </w:rPr>
        <w:t xml:space="preserve"> </w:t>
      </w:r>
      <w:r w:rsidRPr="0063195A">
        <w:rPr>
          <w:rFonts w:ascii="Garamond" w:hAnsi="Garamond"/>
        </w:rPr>
        <w:t xml:space="preserve">(10 </w:t>
      </w:r>
      <w:r w:rsidRPr="0063195A">
        <w:rPr>
          <w:rFonts w:ascii="Garamond" w:hAnsi="Garamond"/>
          <w:spacing w:val="-1"/>
        </w:rPr>
        <w:t>points)</w:t>
      </w:r>
    </w:p>
    <w:p w14:paraId="5F8B7951" w14:textId="77777777" w:rsidR="00A06FF5" w:rsidRPr="0063195A" w:rsidRDefault="00A06FF5" w:rsidP="0063195A">
      <w:pPr>
        <w:rPr>
          <w:rFonts w:ascii="Garamond" w:hAnsi="Garamond"/>
        </w:rPr>
      </w:pPr>
      <w:r w:rsidRPr="0063195A">
        <w:rPr>
          <w:rFonts w:ascii="Garamond" w:hAnsi="Garamond"/>
          <w:spacing w:val="-1"/>
        </w:rPr>
        <w:t>Recent</w:t>
      </w:r>
      <w:r w:rsidRPr="0063195A">
        <w:rPr>
          <w:rFonts w:ascii="Garamond" w:hAnsi="Garamond"/>
        </w:rPr>
        <w:t xml:space="preserve"> </w:t>
      </w:r>
      <w:r w:rsidRPr="0063195A">
        <w:rPr>
          <w:rFonts w:ascii="Garamond" w:hAnsi="Garamond"/>
          <w:spacing w:val="-1"/>
        </w:rPr>
        <w:t>experience with</w:t>
      </w:r>
      <w:r w:rsidRPr="0063195A">
        <w:rPr>
          <w:rFonts w:ascii="Garamond" w:hAnsi="Garamond"/>
          <w:spacing w:val="-2"/>
        </w:rPr>
        <w:t xml:space="preserve"> </w:t>
      </w:r>
      <w:r w:rsidRPr="0063195A">
        <w:rPr>
          <w:rFonts w:ascii="Garamond" w:hAnsi="Garamond"/>
          <w:spacing w:val="-1"/>
        </w:rPr>
        <w:t>result-based</w:t>
      </w:r>
      <w:r w:rsidRPr="0063195A">
        <w:rPr>
          <w:rFonts w:ascii="Garamond" w:hAnsi="Garamond"/>
          <w:spacing w:val="-3"/>
        </w:rPr>
        <w:t xml:space="preserve"> </w:t>
      </w:r>
      <w:r w:rsidRPr="0063195A">
        <w:rPr>
          <w:rFonts w:ascii="Garamond" w:hAnsi="Garamond"/>
          <w:spacing w:val="-1"/>
        </w:rPr>
        <w:t>management</w:t>
      </w:r>
      <w:r w:rsidRPr="0063195A">
        <w:rPr>
          <w:rFonts w:ascii="Garamond" w:hAnsi="Garamond"/>
        </w:rPr>
        <w:t xml:space="preserve"> </w:t>
      </w:r>
      <w:r w:rsidRPr="0063195A">
        <w:rPr>
          <w:rFonts w:ascii="Garamond" w:hAnsi="Garamond"/>
          <w:spacing w:val="-1"/>
        </w:rPr>
        <w:t>evaluation</w:t>
      </w:r>
      <w:r w:rsidRPr="0063195A">
        <w:rPr>
          <w:rFonts w:ascii="Garamond" w:hAnsi="Garamond"/>
        </w:rPr>
        <w:t xml:space="preserve"> </w:t>
      </w:r>
      <w:r w:rsidRPr="0063195A">
        <w:rPr>
          <w:rFonts w:ascii="Garamond" w:hAnsi="Garamond"/>
          <w:spacing w:val="-1"/>
        </w:rPr>
        <w:t>methodologies;</w:t>
      </w:r>
      <w:r w:rsidRPr="0063195A">
        <w:rPr>
          <w:rFonts w:ascii="Garamond" w:hAnsi="Garamond"/>
          <w:spacing w:val="-3"/>
        </w:rPr>
        <w:t xml:space="preserve"> </w:t>
      </w:r>
      <w:r w:rsidRPr="0063195A">
        <w:rPr>
          <w:rFonts w:ascii="Garamond" w:hAnsi="Garamond"/>
        </w:rPr>
        <w:t xml:space="preserve">(10 </w:t>
      </w:r>
      <w:r w:rsidRPr="0063195A">
        <w:rPr>
          <w:rFonts w:ascii="Garamond" w:hAnsi="Garamond"/>
          <w:spacing w:val="-1"/>
        </w:rPr>
        <w:t>points)</w:t>
      </w:r>
    </w:p>
    <w:p w14:paraId="04BA048D" w14:textId="77777777" w:rsidR="00A06FF5" w:rsidRPr="0063195A" w:rsidRDefault="00A06FF5" w:rsidP="0063195A">
      <w:pPr>
        <w:rPr>
          <w:rFonts w:ascii="Garamond" w:hAnsi="Garamond"/>
        </w:rPr>
      </w:pPr>
      <w:r w:rsidRPr="0063195A">
        <w:rPr>
          <w:rFonts w:ascii="Garamond" w:hAnsi="Garamond"/>
          <w:spacing w:val="-1"/>
        </w:rPr>
        <w:t xml:space="preserve">Competence </w:t>
      </w:r>
      <w:r w:rsidRPr="0063195A">
        <w:rPr>
          <w:rFonts w:ascii="Garamond" w:hAnsi="Garamond"/>
        </w:rPr>
        <w:t xml:space="preserve">in </w:t>
      </w:r>
      <w:r w:rsidRPr="0063195A">
        <w:rPr>
          <w:rFonts w:ascii="Garamond" w:hAnsi="Garamond"/>
          <w:spacing w:val="-1"/>
        </w:rPr>
        <w:t xml:space="preserve">adaptive </w:t>
      </w:r>
      <w:r w:rsidRPr="0063195A">
        <w:rPr>
          <w:rFonts w:ascii="Garamond" w:hAnsi="Garamond"/>
          <w:spacing w:val="-2"/>
        </w:rPr>
        <w:t>management,</w:t>
      </w:r>
      <w:r w:rsidRPr="0063195A">
        <w:rPr>
          <w:rFonts w:ascii="Garamond" w:hAnsi="Garamond"/>
          <w:spacing w:val="1"/>
        </w:rPr>
        <w:t xml:space="preserve"> </w:t>
      </w:r>
      <w:r w:rsidRPr="0063195A">
        <w:rPr>
          <w:rFonts w:ascii="Garamond" w:hAnsi="Garamond"/>
          <w:spacing w:val="-1"/>
        </w:rPr>
        <w:t>as</w:t>
      </w:r>
      <w:r w:rsidRPr="0063195A">
        <w:rPr>
          <w:rFonts w:ascii="Garamond" w:hAnsi="Garamond"/>
          <w:spacing w:val="1"/>
        </w:rPr>
        <w:t xml:space="preserve"> </w:t>
      </w:r>
      <w:r w:rsidRPr="0063195A">
        <w:rPr>
          <w:rFonts w:ascii="Garamond" w:hAnsi="Garamond"/>
          <w:spacing w:val="-1"/>
        </w:rPr>
        <w:t>applied</w:t>
      </w:r>
      <w:r w:rsidRPr="0063195A">
        <w:rPr>
          <w:rFonts w:ascii="Garamond" w:hAnsi="Garamond"/>
        </w:rPr>
        <w:t xml:space="preserve"> </w:t>
      </w:r>
      <w:r w:rsidRPr="0063195A">
        <w:rPr>
          <w:rFonts w:ascii="Garamond" w:hAnsi="Garamond"/>
          <w:spacing w:val="-1"/>
        </w:rPr>
        <w:t>to</w:t>
      </w:r>
      <w:r w:rsidRPr="0063195A">
        <w:rPr>
          <w:rFonts w:ascii="Garamond" w:hAnsi="Garamond"/>
        </w:rPr>
        <w:t xml:space="preserve"> </w:t>
      </w:r>
      <w:r w:rsidRPr="0063195A">
        <w:rPr>
          <w:rFonts w:ascii="Garamond" w:hAnsi="Garamond"/>
          <w:spacing w:val="-1"/>
        </w:rPr>
        <w:t>biodiversity and</w:t>
      </w:r>
      <w:r w:rsidRPr="0063195A">
        <w:rPr>
          <w:rFonts w:ascii="Garamond" w:hAnsi="Garamond"/>
        </w:rPr>
        <w:t xml:space="preserve"> </w:t>
      </w:r>
      <w:r w:rsidRPr="0063195A">
        <w:rPr>
          <w:rFonts w:ascii="Garamond" w:hAnsi="Garamond"/>
          <w:spacing w:val="-1"/>
        </w:rPr>
        <w:t>ecosystems</w:t>
      </w:r>
      <w:r w:rsidRPr="0063195A">
        <w:rPr>
          <w:rFonts w:ascii="Garamond" w:hAnsi="Garamond"/>
          <w:spacing w:val="1"/>
        </w:rPr>
        <w:t xml:space="preserve"> </w:t>
      </w:r>
      <w:r w:rsidRPr="0063195A">
        <w:rPr>
          <w:rFonts w:ascii="Garamond" w:hAnsi="Garamond"/>
          <w:spacing w:val="-1"/>
        </w:rPr>
        <w:t>projects;</w:t>
      </w:r>
      <w:r w:rsidRPr="0063195A">
        <w:rPr>
          <w:rFonts w:ascii="Garamond" w:hAnsi="Garamond"/>
        </w:rPr>
        <w:t xml:space="preserve"> (10</w:t>
      </w:r>
      <w:r w:rsidRPr="0063195A">
        <w:rPr>
          <w:rFonts w:ascii="Garamond" w:hAnsi="Garamond"/>
          <w:spacing w:val="-1"/>
        </w:rPr>
        <w:t xml:space="preserve"> </w:t>
      </w:r>
      <w:r w:rsidRPr="0063195A">
        <w:rPr>
          <w:rFonts w:ascii="Garamond" w:hAnsi="Garamond"/>
          <w:spacing w:val="-2"/>
        </w:rPr>
        <w:t>points)</w:t>
      </w:r>
    </w:p>
    <w:p w14:paraId="6F4D4CD1" w14:textId="77777777" w:rsidR="00A06FF5" w:rsidRPr="0063195A" w:rsidRDefault="00A06FF5" w:rsidP="0063195A">
      <w:pPr>
        <w:rPr>
          <w:rFonts w:ascii="Garamond" w:hAnsi="Garamond"/>
        </w:rPr>
      </w:pPr>
      <w:r w:rsidRPr="0063195A">
        <w:rPr>
          <w:rFonts w:ascii="Garamond" w:hAnsi="Garamond"/>
          <w:spacing w:val="-1"/>
        </w:rPr>
        <w:t xml:space="preserve">Experience </w:t>
      </w:r>
      <w:r w:rsidRPr="0063195A">
        <w:rPr>
          <w:rFonts w:ascii="Garamond" w:hAnsi="Garamond"/>
        </w:rPr>
        <w:t xml:space="preserve">in </w:t>
      </w:r>
      <w:r w:rsidRPr="0063195A">
        <w:rPr>
          <w:rFonts w:ascii="Garamond" w:hAnsi="Garamond"/>
          <w:spacing w:val="-1"/>
        </w:rPr>
        <w:t>evaluation</w:t>
      </w:r>
      <w:r w:rsidRPr="0063195A">
        <w:rPr>
          <w:rFonts w:ascii="Garamond" w:hAnsi="Garamond"/>
        </w:rPr>
        <w:t xml:space="preserve"> </w:t>
      </w:r>
      <w:r w:rsidRPr="0063195A">
        <w:rPr>
          <w:rFonts w:ascii="Garamond" w:hAnsi="Garamond"/>
          <w:spacing w:val="-1"/>
        </w:rPr>
        <w:t>of</w:t>
      </w:r>
      <w:r w:rsidRPr="0063195A">
        <w:rPr>
          <w:rFonts w:ascii="Garamond" w:hAnsi="Garamond"/>
          <w:spacing w:val="-2"/>
        </w:rPr>
        <w:t xml:space="preserve"> </w:t>
      </w:r>
      <w:r w:rsidRPr="0063195A">
        <w:rPr>
          <w:rFonts w:ascii="Garamond" w:hAnsi="Garamond"/>
          <w:spacing w:val="-1"/>
        </w:rPr>
        <w:t>UNDP-GEF</w:t>
      </w:r>
      <w:r w:rsidRPr="0063195A">
        <w:rPr>
          <w:rFonts w:ascii="Garamond" w:hAnsi="Garamond"/>
          <w:spacing w:val="-2"/>
        </w:rPr>
        <w:t xml:space="preserve"> </w:t>
      </w:r>
      <w:r w:rsidRPr="0063195A">
        <w:rPr>
          <w:rFonts w:ascii="Garamond" w:hAnsi="Garamond"/>
          <w:spacing w:val="-1"/>
        </w:rPr>
        <w:t>funded</w:t>
      </w:r>
      <w:r w:rsidRPr="0063195A">
        <w:rPr>
          <w:rFonts w:ascii="Garamond" w:hAnsi="Garamond"/>
        </w:rPr>
        <w:t xml:space="preserve"> </w:t>
      </w:r>
      <w:r w:rsidRPr="0063195A">
        <w:rPr>
          <w:rFonts w:ascii="Garamond" w:hAnsi="Garamond"/>
          <w:spacing w:val="-2"/>
        </w:rPr>
        <w:t>projects</w:t>
      </w:r>
      <w:r w:rsidRPr="0063195A">
        <w:rPr>
          <w:rFonts w:ascii="Garamond" w:hAnsi="Garamond"/>
          <w:spacing w:val="1"/>
        </w:rPr>
        <w:t xml:space="preserve"> </w:t>
      </w:r>
      <w:r w:rsidRPr="0063195A">
        <w:rPr>
          <w:rFonts w:ascii="Garamond" w:hAnsi="Garamond"/>
          <w:spacing w:val="-1"/>
        </w:rPr>
        <w:t>(MSP</w:t>
      </w:r>
      <w:r w:rsidRPr="0063195A">
        <w:rPr>
          <w:rFonts w:ascii="Garamond" w:hAnsi="Garamond"/>
        </w:rPr>
        <w:t xml:space="preserve"> </w:t>
      </w:r>
      <w:r w:rsidRPr="0063195A">
        <w:rPr>
          <w:rFonts w:ascii="Garamond" w:hAnsi="Garamond"/>
          <w:spacing w:val="-2"/>
        </w:rPr>
        <w:t xml:space="preserve">and/or </w:t>
      </w:r>
      <w:r w:rsidRPr="0063195A">
        <w:rPr>
          <w:rFonts w:ascii="Garamond" w:hAnsi="Garamond"/>
        </w:rPr>
        <w:t>FSP);</w:t>
      </w:r>
      <w:r w:rsidRPr="0063195A">
        <w:rPr>
          <w:rFonts w:ascii="Garamond" w:hAnsi="Garamond"/>
          <w:spacing w:val="-3"/>
        </w:rPr>
        <w:t xml:space="preserve"> </w:t>
      </w:r>
      <w:r w:rsidRPr="0063195A">
        <w:rPr>
          <w:rFonts w:ascii="Garamond" w:hAnsi="Garamond"/>
        </w:rPr>
        <w:t xml:space="preserve">(15 </w:t>
      </w:r>
      <w:r w:rsidRPr="0063195A">
        <w:rPr>
          <w:rFonts w:ascii="Garamond" w:hAnsi="Garamond"/>
          <w:spacing w:val="-1"/>
        </w:rPr>
        <w:t>points)</w:t>
      </w:r>
    </w:p>
    <w:p w14:paraId="0388E597" w14:textId="77777777" w:rsidR="00A06FF5" w:rsidRPr="0063195A" w:rsidRDefault="00A06FF5" w:rsidP="0063195A">
      <w:pPr>
        <w:rPr>
          <w:rFonts w:ascii="Garamond" w:hAnsi="Garamond"/>
        </w:rPr>
      </w:pPr>
      <w:r w:rsidRPr="0063195A">
        <w:rPr>
          <w:rFonts w:ascii="Garamond" w:hAnsi="Garamond"/>
          <w:spacing w:val="-1"/>
        </w:rPr>
        <w:t>Experience</w:t>
      </w:r>
      <w:r w:rsidRPr="0063195A">
        <w:rPr>
          <w:rFonts w:ascii="Garamond" w:hAnsi="Garamond"/>
          <w:spacing w:val="-8"/>
        </w:rPr>
        <w:t xml:space="preserve"> </w:t>
      </w:r>
      <w:r w:rsidRPr="0063195A">
        <w:rPr>
          <w:rFonts w:ascii="Garamond" w:hAnsi="Garamond"/>
          <w:spacing w:val="-1"/>
        </w:rPr>
        <w:t>working</w:t>
      </w:r>
      <w:r w:rsidRPr="0063195A">
        <w:rPr>
          <w:rFonts w:ascii="Garamond" w:hAnsi="Garamond"/>
          <w:spacing w:val="-9"/>
        </w:rPr>
        <w:t xml:space="preserve"> </w:t>
      </w:r>
      <w:r w:rsidRPr="0063195A">
        <w:rPr>
          <w:rFonts w:ascii="Garamond" w:hAnsi="Garamond"/>
        </w:rPr>
        <w:t>in</w:t>
      </w:r>
      <w:r w:rsidRPr="0063195A">
        <w:rPr>
          <w:rFonts w:ascii="Garamond" w:hAnsi="Garamond"/>
          <w:spacing w:val="-10"/>
        </w:rPr>
        <w:t xml:space="preserve"> </w:t>
      </w:r>
      <w:r w:rsidRPr="0063195A">
        <w:rPr>
          <w:rFonts w:ascii="Garamond" w:hAnsi="Garamond"/>
          <w:spacing w:val="-1"/>
        </w:rPr>
        <w:t>SADC</w:t>
      </w:r>
      <w:r w:rsidRPr="0063195A">
        <w:rPr>
          <w:rFonts w:ascii="Garamond" w:hAnsi="Garamond"/>
          <w:spacing w:val="-9"/>
        </w:rPr>
        <w:t xml:space="preserve"> </w:t>
      </w:r>
      <w:r w:rsidRPr="0063195A">
        <w:rPr>
          <w:rFonts w:ascii="Garamond" w:hAnsi="Garamond"/>
          <w:spacing w:val="-1"/>
        </w:rPr>
        <w:t>region,</w:t>
      </w:r>
      <w:r w:rsidRPr="0063195A">
        <w:rPr>
          <w:rFonts w:ascii="Garamond" w:hAnsi="Garamond"/>
          <w:spacing w:val="-7"/>
        </w:rPr>
        <w:t xml:space="preserve"> </w:t>
      </w:r>
      <w:r w:rsidRPr="0063195A">
        <w:rPr>
          <w:rFonts w:ascii="Garamond" w:hAnsi="Garamond"/>
          <w:spacing w:val="-1"/>
        </w:rPr>
        <w:t>exposure</w:t>
      </w:r>
      <w:r w:rsidRPr="0063195A">
        <w:rPr>
          <w:rFonts w:ascii="Garamond" w:hAnsi="Garamond"/>
          <w:spacing w:val="-8"/>
        </w:rPr>
        <w:t xml:space="preserve"> </w:t>
      </w:r>
      <w:r w:rsidRPr="0063195A">
        <w:rPr>
          <w:rFonts w:ascii="Garamond" w:hAnsi="Garamond"/>
          <w:spacing w:val="-1"/>
        </w:rPr>
        <w:t>into</w:t>
      </w:r>
      <w:r w:rsidRPr="0063195A">
        <w:rPr>
          <w:rFonts w:ascii="Garamond" w:hAnsi="Garamond"/>
          <w:spacing w:val="-7"/>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realities</w:t>
      </w:r>
      <w:r w:rsidRPr="0063195A">
        <w:rPr>
          <w:rFonts w:ascii="Garamond" w:hAnsi="Garamond"/>
          <w:spacing w:val="-7"/>
        </w:rPr>
        <w:t xml:space="preserve"> </w:t>
      </w:r>
      <w:r w:rsidRPr="0063195A">
        <w:rPr>
          <w:rFonts w:ascii="Garamond" w:hAnsi="Garamond"/>
          <w:spacing w:val="-1"/>
        </w:rPr>
        <w:t>of</w:t>
      </w:r>
      <w:r w:rsidRPr="0063195A">
        <w:rPr>
          <w:rFonts w:ascii="Garamond" w:hAnsi="Garamond"/>
          <w:spacing w:val="-7"/>
        </w:rPr>
        <w:t xml:space="preserve"> </w:t>
      </w:r>
      <w:r w:rsidRPr="0063195A">
        <w:rPr>
          <w:rFonts w:ascii="Garamond" w:hAnsi="Garamond"/>
          <w:spacing w:val="-2"/>
        </w:rPr>
        <w:t>Angola</w:t>
      </w:r>
      <w:r w:rsidRPr="0063195A">
        <w:rPr>
          <w:rFonts w:ascii="Garamond" w:hAnsi="Garamond"/>
          <w:spacing w:val="-8"/>
        </w:rPr>
        <w:t xml:space="preserve"> </w:t>
      </w:r>
      <w:r w:rsidRPr="0063195A">
        <w:rPr>
          <w:rFonts w:ascii="Garamond" w:hAnsi="Garamond"/>
        </w:rPr>
        <w:t>is</w:t>
      </w:r>
      <w:r w:rsidRPr="0063195A">
        <w:rPr>
          <w:rFonts w:ascii="Garamond" w:hAnsi="Garamond"/>
          <w:spacing w:val="-7"/>
        </w:rPr>
        <w:t xml:space="preserve"> </w:t>
      </w:r>
      <w:r w:rsidRPr="0063195A">
        <w:rPr>
          <w:rFonts w:ascii="Garamond" w:hAnsi="Garamond"/>
          <w:spacing w:val="-1"/>
        </w:rPr>
        <w:t>an</w:t>
      </w:r>
      <w:r w:rsidRPr="0063195A">
        <w:rPr>
          <w:rFonts w:ascii="Garamond" w:hAnsi="Garamond"/>
          <w:spacing w:val="-7"/>
        </w:rPr>
        <w:t xml:space="preserve"> </w:t>
      </w:r>
      <w:r w:rsidRPr="0063195A">
        <w:rPr>
          <w:rFonts w:ascii="Garamond" w:hAnsi="Garamond"/>
          <w:spacing w:val="-1"/>
        </w:rPr>
        <w:t>added</w:t>
      </w:r>
      <w:r w:rsidRPr="0063195A">
        <w:rPr>
          <w:rFonts w:ascii="Garamond" w:hAnsi="Garamond"/>
          <w:spacing w:val="-10"/>
        </w:rPr>
        <w:t xml:space="preserve"> </w:t>
      </w:r>
      <w:r w:rsidRPr="0063195A">
        <w:rPr>
          <w:rFonts w:ascii="Garamond" w:hAnsi="Garamond"/>
          <w:spacing w:val="-1"/>
        </w:rPr>
        <w:t>value;</w:t>
      </w:r>
      <w:r w:rsidRPr="0063195A">
        <w:rPr>
          <w:rFonts w:ascii="Garamond" w:hAnsi="Garamond"/>
          <w:spacing w:val="-8"/>
        </w:rPr>
        <w:t xml:space="preserve"> </w:t>
      </w:r>
      <w:r w:rsidRPr="0063195A">
        <w:rPr>
          <w:rFonts w:ascii="Garamond" w:hAnsi="Garamond"/>
        </w:rPr>
        <w:t>(5</w:t>
      </w:r>
      <w:r w:rsidRPr="0063195A">
        <w:rPr>
          <w:rFonts w:ascii="Garamond" w:hAnsi="Garamond"/>
          <w:spacing w:val="-8"/>
        </w:rPr>
        <w:t xml:space="preserve"> </w:t>
      </w:r>
      <w:r w:rsidRPr="0063195A">
        <w:rPr>
          <w:rFonts w:ascii="Garamond" w:hAnsi="Garamond"/>
          <w:spacing w:val="-1"/>
        </w:rPr>
        <w:t>points)</w:t>
      </w:r>
    </w:p>
    <w:p w14:paraId="35DC887B" w14:textId="77777777" w:rsidR="00A06FF5" w:rsidRPr="0063195A" w:rsidRDefault="00A06FF5" w:rsidP="0063195A">
      <w:pPr>
        <w:rPr>
          <w:rFonts w:ascii="Garamond" w:hAnsi="Garamond"/>
        </w:rPr>
      </w:pPr>
      <w:r w:rsidRPr="0063195A">
        <w:rPr>
          <w:rFonts w:ascii="Garamond" w:hAnsi="Garamond"/>
          <w:spacing w:val="-1"/>
        </w:rPr>
        <w:t>Demonstrated</w:t>
      </w:r>
      <w:r w:rsidRPr="0063195A">
        <w:rPr>
          <w:rFonts w:ascii="Garamond" w:hAnsi="Garamond"/>
          <w:spacing w:val="-16"/>
        </w:rPr>
        <w:t xml:space="preserve"> </w:t>
      </w:r>
      <w:r w:rsidRPr="0063195A">
        <w:rPr>
          <w:rFonts w:ascii="Garamond" w:hAnsi="Garamond"/>
          <w:spacing w:val="-1"/>
        </w:rPr>
        <w:t>understanding</w:t>
      </w:r>
      <w:r w:rsidRPr="0063195A">
        <w:rPr>
          <w:rFonts w:ascii="Garamond" w:hAnsi="Garamond"/>
          <w:spacing w:val="-15"/>
        </w:rPr>
        <w:t xml:space="preserve"> </w:t>
      </w:r>
      <w:r w:rsidRPr="0063195A">
        <w:rPr>
          <w:rFonts w:ascii="Garamond" w:hAnsi="Garamond"/>
          <w:spacing w:val="-1"/>
        </w:rPr>
        <w:t>of</w:t>
      </w:r>
      <w:r w:rsidRPr="0063195A">
        <w:rPr>
          <w:rFonts w:ascii="Garamond" w:hAnsi="Garamond"/>
          <w:spacing w:val="-14"/>
        </w:rPr>
        <w:t xml:space="preserve"> </w:t>
      </w:r>
      <w:r w:rsidRPr="0063195A">
        <w:rPr>
          <w:rFonts w:ascii="Garamond" w:hAnsi="Garamond"/>
          <w:spacing w:val="-1"/>
        </w:rPr>
        <w:t>issues</w:t>
      </w:r>
      <w:r w:rsidRPr="0063195A">
        <w:rPr>
          <w:rFonts w:ascii="Garamond" w:hAnsi="Garamond"/>
          <w:spacing w:val="-16"/>
        </w:rPr>
        <w:t xml:space="preserve"> </w:t>
      </w:r>
      <w:r w:rsidRPr="0063195A">
        <w:rPr>
          <w:rFonts w:ascii="Garamond" w:hAnsi="Garamond"/>
          <w:spacing w:val="-1"/>
        </w:rPr>
        <w:t>related</w:t>
      </w:r>
      <w:r w:rsidRPr="0063195A">
        <w:rPr>
          <w:rFonts w:ascii="Garamond" w:hAnsi="Garamond"/>
          <w:spacing w:val="-16"/>
        </w:rPr>
        <w:t xml:space="preserve"> </w:t>
      </w:r>
      <w:r w:rsidRPr="0063195A">
        <w:rPr>
          <w:rFonts w:ascii="Garamond" w:hAnsi="Garamond"/>
        </w:rPr>
        <w:t>to</w:t>
      </w:r>
      <w:r w:rsidRPr="0063195A">
        <w:rPr>
          <w:rFonts w:ascii="Garamond" w:hAnsi="Garamond"/>
          <w:spacing w:val="-14"/>
        </w:rPr>
        <w:t xml:space="preserve"> </w:t>
      </w:r>
      <w:r w:rsidRPr="0063195A">
        <w:rPr>
          <w:rFonts w:ascii="Garamond" w:hAnsi="Garamond"/>
          <w:spacing w:val="-1"/>
        </w:rPr>
        <w:t>gender</w:t>
      </w:r>
      <w:r w:rsidRPr="0063195A">
        <w:rPr>
          <w:rFonts w:ascii="Garamond" w:hAnsi="Garamond"/>
          <w:spacing w:val="-14"/>
        </w:rPr>
        <w:t xml:space="preserve"> </w:t>
      </w:r>
      <w:r w:rsidRPr="0063195A">
        <w:rPr>
          <w:rFonts w:ascii="Garamond" w:hAnsi="Garamond"/>
          <w:spacing w:val="-1"/>
        </w:rPr>
        <w:t>and</w:t>
      </w:r>
      <w:r w:rsidRPr="0063195A">
        <w:rPr>
          <w:rFonts w:ascii="Garamond" w:hAnsi="Garamond"/>
          <w:spacing w:val="-11"/>
        </w:rPr>
        <w:t xml:space="preserve"> </w:t>
      </w:r>
      <w:r w:rsidRPr="0063195A">
        <w:rPr>
          <w:rFonts w:ascii="Garamond" w:hAnsi="Garamond"/>
          <w:spacing w:val="-1"/>
        </w:rPr>
        <w:t>natural</w:t>
      </w:r>
      <w:r w:rsidRPr="0063195A">
        <w:rPr>
          <w:rFonts w:ascii="Garamond" w:hAnsi="Garamond"/>
          <w:spacing w:val="-15"/>
        </w:rPr>
        <w:t xml:space="preserve"> </w:t>
      </w:r>
      <w:r w:rsidRPr="0063195A">
        <w:rPr>
          <w:rFonts w:ascii="Garamond" w:hAnsi="Garamond"/>
          <w:spacing w:val="-1"/>
        </w:rPr>
        <w:t>resources</w:t>
      </w:r>
      <w:r w:rsidRPr="0063195A">
        <w:rPr>
          <w:rFonts w:ascii="Garamond" w:hAnsi="Garamond"/>
          <w:spacing w:val="-14"/>
        </w:rPr>
        <w:t xml:space="preserve"> </w:t>
      </w:r>
      <w:r w:rsidRPr="0063195A">
        <w:rPr>
          <w:rFonts w:ascii="Garamond" w:hAnsi="Garamond"/>
          <w:spacing w:val="-1"/>
        </w:rPr>
        <w:t>management;</w:t>
      </w:r>
      <w:r w:rsidRPr="0063195A">
        <w:rPr>
          <w:rFonts w:ascii="Garamond" w:hAnsi="Garamond"/>
          <w:spacing w:val="-15"/>
        </w:rPr>
        <w:t xml:space="preserve"> </w:t>
      </w:r>
      <w:r w:rsidRPr="0063195A">
        <w:rPr>
          <w:rFonts w:ascii="Garamond" w:hAnsi="Garamond"/>
          <w:spacing w:val="-1"/>
        </w:rPr>
        <w:t>experience</w:t>
      </w:r>
      <w:r w:rsidRPr="0063195A">
        <w:rPr>
          <w:rFonts w:ascii="Garamond" w:hAnsi="Garamond"/>
          <w:spacing w:val="67"/>
        </w:rPr>
        <w:t xml:space="preserve"> </w:t>
      </w:r>
      <w:r w:rsidRPr="0063195A">
        <w:rPr>
          <w:rFonts w:ascii="Garamond" w:hAnsi="Garamond"/>
        </w:rPr>
        <w:t xml:space="preserve">in </w:t>
      </w:r>
      <w:r w:rsidRPr="0063195A">
        <w:rPr>
          <w:rFonts w:ascii="Garamond" w:hAnsi="Garamond"/>
          <w:spacing w:val="-1"/>
        </w:rPr>
        <w:t>gender</w:t>
      </w:r>
      <w:r w:rsidRPr="0063195A">
        <w:rPr>
          <w:rFonts w:ascii="Garamond" w:hAnsi="Garamond"/>
        </w:rPr>
        <w:t xml:space="preserve"> </w:t>
      </w:r>
      <w:r w:rsidRPr="0063195A">
        <w:rPr>
          <w:rFonts w:ascii="Garamond" w:hAnsi="Garamond"/>
          <w:spacing w:val="-1"/>
        </w:rPr>
        <w:t>sensitive evaluation</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analysis;</w:t>
      </w:r>
      <w:r w:rsidRPr="0063195A">
        <w:rPr>
          <w:rFonts w:ascii="Garamond" w:hAnsi="Garamond"/>
          <w:spacing w:val="-3"/>
        </w:rPr>
        <w:t xml:space="preserve"> </w:t>
      </w:r>
      <w:r w:rsidRPr="0063195A">
        <w:rPr>
          <w:rFonts w:ascii="Garamond" w:hAnsi="Garamond"/>
        </w:rPr>
        <w:t>(10</w:t>
      </w:r>
      <w:r w:rsidRPr="0063195A">
        <w:rPr>
          <w:rFonts w:ascii="Garamond" w:hAnsi="Garamond"/>
          <w:spacing w:val="-1"/>
        </w:rPr>
        <w:t xml:space="preserve"> points)</w:t>
      </w:r>
    </w:p>
    <w:p w14:paraId="686C9A1E" w14:textId="77777777" w:rsidR="00A06FF5" w:rsidRPr="0063195A" w:rsidRDefault="00A06FF5" w:rsidP="0063195A">
      <w:pPr>
        <w:rPr>
          <w:rFonts w:ascii="Garamond" w:hAnsi="Garamond"/>
        </w:rPr>
      </w:pPr>
      <w:r w:rsidRPr="0063195A">
        <w:rPr>
          <w:rFonts w:ascii="Garamond" w:hAnsi="Garamond"/>
          <w:spacing w:val="-1"/>
        </w:rPr>
        <w:t>Demonstrated</w:t>
      </w:r>
      <w:r w:rsidRPr="0063195A">
        <w:rPr>
          <w:rFonts w:ascii="Garamond" w:hAnsi="Garamond"/>
        </w:rPr>
        <w:t xml:space="preserve"> </w:t>
      </w:r>
      <w:r w:rsidRPr="0063195A">
        <w:rPr>
          <w:rFonts w:ascii="Garamond" w:hAnsi="Garamond"/>
          <w:spacing w:val="-2"/>
        </w:rPr>
        <w:t>experience</w:t>
      </w:r>
      <w:r w:rsidRPr="0063195A">
        <w:rPr>
          <w:rFonts w:ascii="Garamond" w:hAnsi="Garamond"/>
          <w:spacing w:val="-1"/>
        </w:rPr>
        <w:t xml:space="preserve"> </w:t>
      </w:r>
      <w:r w:rsidRPr="0063195A">
        <w:rPr>
          <w:rFonts w:ascii="Garamond" w:hAnsi="Garamond"/>
        </w:rPr>
        <w:t>in</w:t>
      </w:r>
      <w:r w:rsidRPr="0063195A">
        <w:rPr>
          <w:rFonts w:ascii="Garamond" w:hAnsi="Garamond"/>
          <w:spacing w:val="-3"/>
        </w:rPr>
        <w:t xml:space="preserve"> </w:t>
      </w:r>
      <w:r w:rsidRPr="0063195A">
        <w:rPr>
          <w:rFonts w:ascii="Garamond" w:hAnsi="Garamond"/>
        </w:rPr>
        <w:t>the</w:t>
      </w:r>
      <w:r w:rsidRPr="0063195A">
        <w:rPr>
          <w:rFonts w:ascii="Garamond" w:hAnsi="Garamond"/>
          <w:spacing w:val="-1"/>
        </w:rPr>
        <w:t xml:space="preserve"> (re-)construction</w:t>
      </w:r>
      <w:r w:rsidRPr="0063195A">
        <w:rPr>
          <w:rFonts w:ascii="Garamond" w:hAnsi="Garamond"/>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1"/>
        </w:rPr>
        <w:t>Theory of</w:t>
      </w:r>
      <w:r w:rsidRPr="0063195A">
        <w:rPr>
          <w:rFonts w:ascii="Garamond" w:hAnsi="Garamond"/>
        </w:rPr>
        <w:t xml:space="preserve"> </w:t>
      </w:r>
      <w:r w:rsidRPr="0063195A">
        <w:rPr>
          <w:rFonts w:ascii="Garamond" w:hAnsi="Garamond"/>
          <w:spacing w:val="-1"/>
        </w:rPr>
        <w:t xml:space="preserve">Change; </w:t>
      </w:r>
      <w:r w:rsidRPr="0063195A">
        <w:rPr>
          <w:rFonts w:ascii="Garamond" w:hAnsi="Garamond"/>
        </w:rPr>
        <w:t>(5</w:t>
      </w:r>
      <w:r w:rsidRPr="0063195A">
        <w:rPr>
          <w:rFonts w:ascii="Garamond" w:hAnsi="Garamond"/>
          <w:spacing w:val="-3"/>
        </w:rPr>
        <w:t xml:space="preserve"> </w:t>
      </w:r>
      <w:r w:rsidRPr="0063195A">
        <w:rPr>
          <w:rFonts w:ascii="Garamond" w:hAnsi="Garamond"/>
          <w:spacing w:val="-1"/>
        </w:rPr>
        <w:t>points)</w:t>
      </w:r>
    </w:p>
    <w:p w14:paraId="29615D06" w14:textId="77777777" w:rsidR="00A06FF5" w:rsidRPr="0063195A" w:rsidRDefault="00A06FF5" w:rsidP="0063195A">
      <w:pPr>
        <w:rPr>
          <w:rFonts w:ascii="Garamond" w:hAnsi="Garamond"/>
        </w:rPr>
      </w:pPr>
      <w:r w:rsidRPr="0063195A">
        <w:rPr>
          <w:rFonts w:ascii="Garamond" w:hAnsi="Garamond"/>
          <w:spacing w:val="-1"/>
        </w:rPr>
        <w:t>Project</w:t>
      </w:r>
      <w:r w:rsidRPr="0063195A">
        <w:rPr>
          <w:rFonts w:ascii="Garamond" w:hAnsi="Garamond"/>
          <w:spacing w:val="19"/>
        </w:rPr>
        <w:t xml:space="preserve"> </w:t>
      </w:r>
      <w:r w:rsidRPr="0063195A">
        <w:rPr>
          <w:rFonts w:ascii="Garamond" w:hAnsi="Garamond"/>
          <w:spacing w:val="-1"/>
        </w:rPr>
        <w:t>evaluation/review</w:t>
      </w:r>
      <w:r w:rsidRPr="0063195A">
        <w:rPr>
          <w:rFonts w:ascii="Garamond" w:hAnsi="Garamond"/>
          <w:spacing w:val="18"/>
        </w:rPr>
        <w:t xml:space="preserve"> </w:t>
      </w:r>
      <w:r w:rsidRPr="0063195A">
        <w:rPr>
          <w:rFonts w:ascii="Garamond" w:hAnsi="Garamond"/>
          <w:spacing w:val="-1"/>
        </w:rPr>
        <w:t>experiences</w:t>
      </w:r>
      <w:r w:rsidRPr="0063195A">
        <w:rPr>
          <w:rFonts w:ascii="Garamond" w:hAnsi="Garamond"/>
          <w:spacing w:val="20"/>
        </w:rPr>
        <w:t xml:space="preserve"> </w:t>
      </w:r>
      <w:r w:rsidRPr="0063195A">
        <w:rPr>
          <w:rFonts w:ascii="Garamond" w:hAnsi="Garamond"/>
          <w:spacing w:val="-1"/>
        </w:rPr>
        <w:t>within</w:t>
      </w:r>
      <w:r w:rsidRPr="0063195A">
        <w:rPr>
          <w:rFonts w:ascii="Garamond" w:hAnsi="Garamond"/>
          <w:spacing w:val="19"/>
        </w:rPr>
        <w:t xml:space="preserve"> </w:t>
      </w:r>
      <w:r w:rsidRPr="0063195A">
        <w:rPr>
          <w:rFonts w:ascii="Garamond" w:hAnsi="Garamond"/>
          <w:spacing w:val="-1"/>
        </w:rPr>
        <w:t>United</w:t>
      </w:r>
      <w:r w:rsidRPr="0063195A">
        <w:rPr>
          <w:rFonts w:ascii="Garamond" w:hAnsi="Garamond"/>
          <w:spacing w:val="16"/>
        </w:rPr>
        <w:t xml:space="preserve"> </w:t>
      </w:r>
      <w:r w:rsidRPr="0063195A">
        <w:rPr>
          <w:rFonts w:ascii="Garamond" w:hAnsi="Garamond"/>
          <w:spacing w:val="-1"/>
        </w:rPr>
        <w:t>Nations</w:t>
      </w:r>
      <w:r w:rsidRPr="0063195A">
        <w:rPr>
          <w:rFonts w:ascii="Garamond" w:hAnsi="Garamond"/>
          <w:spacing w:val="17"/>
        </w:rPr>
        <w:t xml:space="preserve"> </w:t>
      </w:r>
      <w:r w:rsidRPr="0063195A">
        <w:rPr>
          <w:rFonts w:ascii="Garamond" w:hAnsi="Garamond"/>
          <w:spacing w:val="-1"/>
        </w:rPr>
        <w:t>system</w:t>
      </w:r>
      <w:r w:rsidRPr="0063195A">
        <w:rPr>
          <w:rFonts w:ascii="Garamond" w:hAnsi="Garamond"/>
          <w:spacing w:val="18"/>
        </w:rPr>
        <w:t xml:space="preserve"> </w:t>
      </w:r>
      <w:r w:rsidRPr="0063195A">
        <w:rPr>
          <w:rFonts w:ascii="Garamond" w:hAnsi="Garamond"/>
          <w:spacing w:val="-1"/>
        </w:rPr>
        <w:t>will</w:t>
      </w:r>
      <w:r w:rsidRPr="0063195A">
        <w:rPr>
          <w:rFonts w:ascii="Garamond" w:hAnsi="Garamond"/>
          <w:spacing w:val="18"/>
        </w:rPr>
        <w:t xml:space="preserve"> </w:t>
      </w:r>
      <w:r w:rsidRPr="0063195A">
        <w:rPr>
          <w:rFonts w:ascii="Garamond" w:hAnsi="Garamond"/>
          <w:spacing w:val="-1"/>
        </w:rPr>
        <w:t>be</w:t>
      </w:r>
      <w:r w:rsidRPr="0063195A">
        <w:rPr>
          <w:rFonts w:ascii="Garamond" w:hAnsi="Garamond"/>
          <w:spacing w:val="18"/>
        </w:rPr>
        <w:t xml:space="preserve"> </w:t>
      </w:r>
      <w:r w:rsidRPr="0063195A">
        <w:rPr>
          <w:rFonts w:ascii="Garamond" w:hAnsi="Garamond"/>
          <w:spacing w:val="-1"/>
        </w:rPr>
        <w:t>considered</w:t>
      </w:r>
      <w:r w:rsidRPr="0063195A">
        <w:rPr>
          <w:rFonts w:ascii="Garamond" w:hAnsi="Garamond"/>
          <w:spacing w:val="19"/>
        </w:rPr>
        <w:t xml:space="preserve"> </w:t>
      </w:r>
      <w:r w:rsidRPr="0063195A">
        <w:rPr>
          <w:rFonts w:ascii="Garamond" w:hAnsi="Garamond"/>
          <w:spacing w:val="-1"/>
        </w:rPr>
        <w:t>an</w:t>
      </w:r>
      <w:r w:rsidRPr="0063195A">
        <w:rPr>
          <w:rFonts w:ascii="Garamond" w:hAnsi="Garamond"/>
          <w:spacing w:val="19"/>
        </w:rPr>
        <w:t xml:space="preserve"> </w:t>
      </w:r>
      <w:r w:rsidRPr="0063195A">
        <w:rPr>
          <w:rFonts w:ascii="Garamond" w:hAnsi="Garamond"/>
          <w:spacing w:val="-1"/>
        </w:rPr>
        <w:t>asset;</w:t>
      </w:r>
      <w:r w:rsidRPr="0063195A">
        <w:rPr>
          <w:rFonts w:ascii="Garamond" w:hAnsi="Garamond"/>
          <w:spacing w:val="19"/>
        </w:rPr>
        <w:t xml:space="preserve"> </w:t>
      </w:r>
      <w:r w:rsidRPr="0063195A">
        <w:rPr>
          <w:rFonts w:ascii="Garamond" w:hAnsi="Garamond"/>
          <w:spacing w:val="-1"/>
        </w:rPr>
        <w:t>(5</w:t>
      </w:r>
      <w:r w:rsidRPr="0063195A">
        <w:rPr>
          <w:rFonts w:ascii="Garamond" w:hAnsi="Garamond"/>
          <w:spacing w:val="53"/>
        </w:rPr>
        <w:t xml:space="preserve"> </w:t>
      </w:r>
      <w:r w:rsidRPr="0063195A">
        <w:rPr>
          <w:rFonts w:ascii="Garamond" w:hAnsi="Garamond"/>
          <w:spacing w:val="-1"/>
        </w:rPr>
        <w:t>points)</w:t>
      </w:r>
    </w:p>
    <w:p w14:paraId="173A66C8" w14:textId="77777777" w:rsidR="00A06FF5" w:rsidRPr="0063195A" w:rsidRDefault="00A06FF5" w:rsidP="0063195A">
      <w:pPr>
        <w:rPr>
          <w:rFonts w:ascii="Garamond" w:hAnsi="Garamond"/>
          <w:b/>
          <w:bCs/>
        </w:rPr>
      </w:pPr>
      <w:r w:rsidRPr="0063195A">
        <w:rPr>
          <w:rFonts w:ascii="Garamond" w:hAnsi="Garamond"/>
          <w:spacing w:val="-1"/>
          <w:u w:val="single" w:color="000000"/>
        </w:rPr>
        <w:t>Language</w:t>
      </w:r>
      <w:r w:rsidRPr="0063195A">
        <w:rPr>
          <w:rFonts w:ascii="Garamond" w:hAnsi="Garamond"/>
          <w:spacing w:val="-3"/>
          <w:u w:val="single" w:color="000000"/>
        </w:rPr>
        <w:t xml:space="preserve"> </w:t>
      </w:r>
      <w:r w:rsidRPr="0063195A">
        <w:rPr>
          <w:rFonts w:ascii="Garamond" w:hAnsi="Garamond"/>
          <w:spacing w:val="-1"/>
          <w:u w:val="single" w:color="000000"/>
        </w:rPr>
        <w:t>(10):</w:t>
      </w:r>
    </w:p>
    <w:p w14:paraId="3685B197" w14:textId="77777777" w:rsidR="00A06FF5" w:rsidRPr="0063195A" w:rsidRDefault="00A06FF5" w:rsidP="0063195A">
      <w:pPr>
        <w:rPr>
          <w:rFonts w:ascii="Garamond" w:hAnsi="Garamond"/>
        </w:rPr>
      </w:pPr>
      <w:r w:rsidRPr="0063195A">
        <w:rPr>
          <w:rFonts w:ascii="Garamond" w:hAnsi="Garamond"/>
          <w:spacing w:val="-1"/>
        </w:rPr>
        <w:t>Excellent</w:t>
      </w:r>
      <w:r w:rsidRPr="0063195A">
        <w:rPr>
          <w:rFonts w:ascii="Garamond" w:hAnsi="Garamond"/>
        </w:rPr>
        <w:t xml:space="preserve"> </w:t>
      </w:r>
      <w:r w:rsidRPr="0063195A">
        <w:rPr>
          <w:rFonts w:ascii="Garamond" w:hAnsi="Garamond"/>
          <w:spacing w:val="-1"/>
        </w:rPr>
        <w:t>English</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Portuguese</w:t>
      </w:r>
      <w:r w:rsidRPr="0063195A">
        <w:rPr>
          <w:rFonts w:ascii="Garamond" w:hAnsi="Garamond"/>
        </w:rPr>
        <w:t xml:space="preserve"> </w:t>
      </w:r>
      <w:r w:rsidRPr="0063195A">
        <w:rPr>
          <w:rFonts w:ascii="Garamond" w:hAnsi="Garamond"/>
          <w:spacing w:val="-1"/>
        </w:rPr>
        <w:t>communication</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report</w:t>
      </w:r>
      <w:r w:rsidRPr="0063195A">
        <w:rPr>
          <w:rFonts w:ascii="Garamond" w:hAnsi="Garamond"/>
        </w:rPr>
        <w:t xml:space="preserve"> </w:t>
      </w:r>
      <w:r w:rsidRPr="0063195A">
        <w:rPr>
          <w:rFonts w:ascii="Garamond" w:hAnsi="Garamond"/>
          <w:spacing w:val="-1"/>
        </w:rPr>
        <w:t>writing</w:t>
      </w:r>
      <w:r w:rsidRPr="0063195A">
        <w:rPr>
          <w:rFonts w:ascii="Garamond" w:hAnsi="Garamond"/>
          <w:spacing w:val="-3"/>
        </w:rPr>
        <w:t xml:space="preserve"> </w:t>
      </w:r>
      <w:r w:rsidRPr="0063195A">
        <w:rPr>
          <w:rFonts w:ascii="Garamond" w:hAnsi="Garamond"/>
        </w:rPr>
        <w:t>skills.</w:t>
      </w:r>
      <w:r w:rsidRPr="0063195A">
        <w:rPr>
          <w:rFonts w:ascii="Garamond" w:hAnsi="Garamond"/>
          <w:spacing w:val="-3"/>
        </w:rPr>
        <w:t xml:space="preserve"> </w:t>
      </w:r>
      <w:r w:rsidRPr="0063195A">
        <w:rPr>
          <w:rFonts w:ascii="Garamond" w:hAnsi="Garamond"/>
          <w:spacing w:val="-1"/>
        </w:rPr>
        <w:t>(10 points)</w:t>
      </w:r>
    </w:p>
    <w:p w14:paraId="41FACAC4" w14:textId="77777777" w:rsidR="00A06FF5" w:rsidRPr="0063195A" w:rsidRDefault="00A06FF5" w:rsidP="0063195A">
      <w:pPr>
        <w:rPr>
          <w:rFonts w:ascii="Garamond" w:eastAsia="Garamond" w:hAnsi="Garamond" w:cs="Garamond"/>
          <w:sz w:val="21"/>
          <w:szCs w:val="21"/>
        </w:rPr>
      </w:pPr>
    </w:p>
    <w:p w14:paraId="4D41A408" w14:textId="77777777" w:rsidR="00A06FF5" w:rsidRPr="0063195A" w:rsidRDefault="00A06FF5" w:rsidP="0063195A">
      <w:pPr>
        <w:rPr>
          <w:rFonts w:ascii="Garamond" w:hAnsi="Garamond"/>
          <w:b/>
          <w:bCs/>
        </w:rPr>
      </w:pPr>
      <w:r w:rsidRPr="0063195A">
        <w:rPr>
          <w:rFonts w:ascii="Garamond" w:hAnsi="Garamond"/>
        </w:rPr>
        <w:t>10.</w:t>
      </w:r>
      <w:r w:rsidRPr="0063195A">
        <w:rPr>
          <w:rFonts w:ascii="Garamond" w:hAnsi="Garamond"/>
          <w:spacing w:val="-26"/>
        </w:rPr>
        <w:t xml:space="preserve"> </w:t>
      </w:r>
      <w:r w:rsidRPr="0063195A">
        <w:rPr>
          <w:rFonts w:ascii="Garamond" w:hAnsi="Garamond"/>
          <w:spacing w:val="-1"/>
        </w:rPr>
        <w:t>ETHICS</w:t>
      </w:r>
    </w:p>
    <w:p w14:paraId="6A3EB726"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MTR</w:t>
      </w:r>
      <w:r w:rsidRPr="0063195A">
        <w:rPr>
          <w:rFonts w:ascii="Garamond" w:hAnsi="Garamond"/>
          <w:spacing w:val="-4"/>
        </w:rPr>
        <w:t xml:space="preserve"> </w:t>
      </w:r>
      <w:r w:rsidRPr="0063195A">
        <w:rPr>
          <w:rFonts w:ascii="Garamond" w:hAnsi="Garamond"/>
          <w:spacing w:val="-1"/>
        </w:rPr>
        <w:t>team</w:t>
      </w:r>
      <w:r w:rsidRPr="0063195A">
        <w:rPr>
          <w:rFonts w:ascii="Garamond" w:hAnsi="Garamond"/>
          <w:spacing w:val="-2"/>
        </w:rPr>
        <w:t xml:space="preserve"> </w:t>
      </w:r>
      <w:r w:rsidRPr="0063195A">
        <w:rPr>
          <w:rFonts w:ascii="Garamond" w:hAnsi="Garamond"/>
          <w:spacing w:val="-1"/>
        </w:rPr>
        <w:t>will</w:t>
      </w:r>
      <w:r w:rsidRPr="0063195A">
        <w:rPr>
          <w:rFonts w:ascii="Garamond" w:hAnsi="Garamond"/>
          <w:spacing w:val="-6"/>
        </w:rPr>
        <w:t xml:space="preserve"> </w:t>
      </w:r>
      <w:r w:rsidRPr="0063195A">
        <w:rPr>
          <w:rFonts w:ascii="Garamond" w:hAnsi="Garamond"/>
          <w:spacing w:val="-1"/>
        </w:rPr>
        <w:t>be</w:t>
      </w:r>
      <w:r w:rsidRPr="0063195A">
        <w:rPr>
          <w:rFonts w:ascii="Garamond" w:hAnsi="Garamond"/>
          <w:spacing w:val="-3"/>
        </w:rPr>
        <w:t xml:space="preserve"> </w:t>
      </w:r>
      <w:r w:rsidRPr="0063195A">
        <w:rPr>
          <w:rFonts w:ascii="Garamond" w:hAnsi="Garamond"/>
          <w:spacing w:val="-1"/>
        </w:rPr>
        <w:t>held</w:t>
      </w:r>
      <w:r w:rsidRPr="0063195A">
        <w:rPr>
          <w:rFonts w:ascii="Garamond" w:hAnsi="Garamond"/>
          <w:spacing w:val="-5"/>
        </w:rPr>
        <w:t xml:space="preserve"> </w:t>
      </w:r>
      <w:r w:rsidRPr="0063195A">
        <w:rPr>
          <w:rFonts w:ascii="Garamond" w:hAnsi="Garamond"/>
          <w:spacing w:val="-1"/>
        </w:rPr>
        <w:t>to</w:t>
      </w:r>
      <w:r w:rsidRPr="0063195A">
        <w:rPr>
          <w:rFonts w:ascii="Garamond" w:hAnsi="Garamond"/>
          <w:spacing w:val="-3"/>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highest</w:t>
      </w:r>
      <w:r w:rsidRPr="0063195A">
        <w:rPr>
          <w:rFonts w:ascii="Garamond" w:hAnsi="Garamond"/>
          <w:spacing w:val="-2"/>
        </w:rPr>
        <w:t xml:space="preserve"> </w:t>
      </w:r>
      <w:r w:rsidRPr="0063195A">
        <w:rPr>
          <w:rFonts w:ascii="Garamond" w:hAnsi="Garamond"/>
          <w:spacing w:val="-1"/>
        </w:rPr>
        <w:t>ethical</w:t>
      </w:r>
      <w:r w:rsidRPr="0063195A">
        <w:rPr>
          <w:rFonts w:ascii="Garamond" w:hAnsi="Garamond"/>
          <w:spacing w:val="-5"/>
        </w:rPr>
        <w:t xml:space="preserve"> </w:t>
      </w:r>
      <w:r w:rsidRPr="0063195A">
        <w:rPr>
          <w:rFonts w:ascii="Garamond" w:hAnsi="Garamond"/>
          <w:spacing w:val="-1"/>
        </w:rPr>
        <w:t>standards</w:t>
      </w:r>
      <w:r w:rsidRPr="0063195A">
        <w:rPr>
          <w:rFonts w:ascii="Garamond" w:hAnsi="Garamond"/>
          <w:spacing w:val="-2"/>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rPr>
        <w:t>is</w:t>
      </w:r>
      <w:r w:rsidRPr="0063195A">
        <w:rPr>
          <w:rFonts w:ascii="Garamond" w:hAnsi="Garamond"/>
          <w:spacing w:val="-4"/>
        </w:rPr>
        <w:t xml:space="preserve"> </w:t>
      </w:r>
      <w:r w:rsidRPr="0063195A">
        <w:rPr>
          <w:rFonts w:ascii="Garamond" w:hAnsi="Garamond"/>
          <w:spacing w:val="-1"/>
        </w:rPr>
        <w:t>required</w:t>
      </w:r>
      <w:r w:rsidRPr="0063195A">
        <w:rPr>
          <w:rFonts w:ascii="Garamond" w:hAnsi="Garamond"/>
          <w:spacing w:val="-3"/>
        </w:rPr>
        <w:t xml:space="preserve"> </w:t>
      </w:r>
      <w:r w:rsidRPr="0063195A">
        <w:rPr>
          <w:rFonts w:ascii="Garamond" w:hAnsi="Garamond"/>
          <w:spacing w:val="-1"/>
        </w:rPr>
        <w:t>to</w:t>
      </w:r>
      <w:r w:rsidRPr="0063195A">
        <w:rPr>
          <w:rFonts w:ascii="Garamond" w:hAnsi="Garamond"/>
          <w:spacing w:val="-5"/>
        </w:rPr>
        <w:t xml:space="preserve"> </w:t>
      </w:r>
      <w:r w:rsidRPr="0063195A">
        <w:rPr>
          <w:rFonts w:ascii="Garamond" w:hAnsi="Garamond"/>
          <w:spacing w:val="-1"/>
        </w:rPr>
        <w:t>sign</w:t>
      </w:r>
      <w:r w:rsidRPr="0063195A">
        <w:rPr>
          <w:rFonts w:ascii="Garamond" w:hAnsi="Garamond"/>
          <w:spacing w:val="-3"/>
        </w:rPr>
        <w:t xml:space="preserve"> </w:t>
      </w:r>
      <w:r w:rsidRPr="0063195A">
        <w:rPr>
          <w:rFonts w:ascii="Garamond" w:hAnsi="Garamond"/>
        </w:rPr>
        <w:t>a</w:t>
      </w:r>
      <w:r w:rsidRPr="0063195A">
        <w:rPr>
          <w:rFonts w:ascii="Garamond" w:hAnsi="Garamond"/>
          <w:spacing w:val="-4"/>
        </w:rPr>
        <w:t xml:space="preserve"> </w:t>
      </w:r>
      <w:r w:rsidRPr="0063195A">
        <w:rPr>
          <w:rFonts w:ascii="Garamond" w:hAnsi="Garamond"/>
          <w:spacing w:val="-2"/>
        </w:rPr>
        <w:t>code</w:t>
      </w:r>
      <w:r w:rsidRPr="0063195A">
        <w:rPr>
          <w:rFonts w:ascii="Garamond" w:hAnsi="Garamond"/>
          <w:spacing w:val="-3"/>
        </w:rPr>
        <w:t xml:space="preserve"> </w:t>
      </w:r>
      <w:r w:rsidRPr="0063195A">
        <w:rPr>
          <w:rFonts w:ascii="Garamond" w:hAnsi="Garamond"/>
          <w:spacing w:val="-1"/>
        </w:rPr>
        <w:t>of</w:t>
      </w:r>
      <w:r w:rsidRPr="0063195A">
        <w:rPr>
          <w:rFonts w:ascii="Garamond" w:hAnsi="Garamond"/>
          <w:spacing w:val="-4"/>
        </w:rPr>
        <w:t xml:space="preserve"> </w:t>
      </w:r>
      <w:r w:rsidRPr="0063195A">
        <w:rPr>
          <w:rFonts w:ascii="Garamond" w:hAnsi="Garamond"/>
          <w:spacing w:val="-1"/>
        </w:rPr>
        <w:t>conduct</w:t>
      </w:r>
      <w:r w:rsidRPr="0063195A">
        <w:rPr>
          <w:rFonts w:ascii="Garamond" w:hAnsi="Garamond"/>
          <w:spacing w:val="-5"/>
        </w:rPr>
        <w:t xml:space="preserve"> </w:t>
      </w:r>
      <w:r w:rsidRPr="0063195A">
        <w:rPr>
          <w:rFonts w:ascii="Garamond" w:hAnsi="Garamond"/>
          <w:spacing w:val="-2"/>
        </w:rPr>
        <w:t>upon</w:t>
      </w:r>
      <w:r w:rsidRPr="0063195A">
        <w:rPr>
          <w:rFonts w:ascii="Garamond" w:hAnsi="Garamond"/>
          <w:spacing w:val="69"/>
        </w:rPr>
        <w:t xml:space="preserve"> </w:t>
      </w:r>
      <w:r w:rsidRPr="0063195A">
        <w:rPr>
          <w:rFonts w:ascii="Garamond" w:hAnsi="Garamond"/>
          <w:spacing w:val="-1"/>
        </w:rPr>
        <w:t>acceptance</w:t>
      </w:r>
      <w:r w:rsidRPr="0063195A">
        <w:rPr>
          <w:rFonts w:ascii="Garamond" w:hAnsi="Garamond"/>
          <w:spacing w:val="8"/>
        </w:rPr>
        <w:t xml:space="preserve"> </w:t>
      </w:r>
      <w:r w:rsidRPr="0063195A">
        <w:rPr>
          <w:rFonts w:ascii="Garamond" w:hAnsi="Garamond"/>
          <w:spacing w:val="-1"/>
        </w:rPr>
        <w:t>of</w:t>
      </w:r>
      <w:r w:rsidRPr="0063195A">
        <w:rPr>
          <w:rFonts w:ascii="Garamond" w:hAnsi="Garamond"/>
          <w:spacing w:val="10"/>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assignment.</w:t>
      </w:r>
      <w:r w:rsidRPr="0063195A">
        <w:rPr>
          <w:rFonts w:ascii="Garamond" w:hAnsi="Garamond"/>
          <w:spacing w:val="11"/>
        </w:rPr>
        <w:t xml:space="preserve"> </w:t>
      </w:r>
      <w:r w:rsidRPr="0063195A">
        <w:rPr>
          <w:rFonts w:ascii="Garamond" w:hAnsi="Garamond"/>
          <w:spacing w:val="-1"/>
        </w:rPr>
        <w:t>This</w:t>
      </w:r>
      <w:r w:rsidRPr="0063195A">
        <w:rPr>
          <w:rFonts w:ascii="Garamond" w:hAnsi="Garamond"/>
          <w:spacing w:val="8"/>
        </w:rPr>
        <w:t xml:space="preserve"> </w:t>
      </w:r>
      <w:r w:rsidRPr="0063195A">
        <w:rPr>
          <w:rFonts w:ascii="Garamond" w:hAnsi="Garamond"/>
          <w:spacing w:val="-1"/>
        </w:rPr>
        <w:t>MTR</w:t>
      </w:r>
      <w:r w:rsidRPr="0063195A">
        <w:rPr>
          <w:rFonts w:ascii="Garamond" w:hAnsi="Garamond"/>
          <w:spacing w:val="8"/>
        </w:rPr>
        <w:t xml:space="preserve"> </w:t>
      </w:r>
      <w:r w:rsidRPr="0063195A">
        <w:rPr>
          <w:rFonts w:ascii="Garamond" w:hAnsi="Garamond"/>
          <w:spacing w:val="-1"/>
        </w:rPr>
        <w:t>will</w:t>
      </w:r>
      <w:r w:rsidRPr="0063195A">
        <w:rPr>
          <w:rFonts w:ascii="Garamond" w:hAnsi="Garamond"/>
          <w:spacing w:val="9"/>
        </w:rPr>
        <w:t xml:space="preserve"> </w:t>
      </w:r>
      <w:r w:rsidRPr="0063195A">
        <w:rPr>
          <w:rFonts w:ascii="Garamond" w:hAnsi="Garamond"/>
          <w:spacing w:val="-1"/>
        </w:rPr>
        <w:t>be</w:t>
      </w:r>
      <w:r w:rsidRPr="0063195A">
        <w:rPr>
          <w:rFonts w:ascii="Garamond" w:hAnsi="Garamond"/>
          <w:spacing w:val="6"/>
        </w:rPr>
        <w:t xml:space="preserve"> </w:t>
      </w:r>
      <w:r w:rsidRPr="0063195A">
        <w:rPr>
          <w:rFonts w:ascii="Garamond" w:hAnsi="Garamond"/>
          <w:spacing w:val="-1"/>
        </w:rPr>
        <w:t>conducted</w:t>
      </w:r>
      <w:r w:rsidRPr="0063195A">
        <w:rPr>
          <w:rFonts w:ascii="Garamond" w:hAnsi="Garamond"/>
          <w:spacing w:val="8"/>
        </w:rPr>
        <w:t xml:space="preserve"> </w:t>
      </w:r>
      <w:r w:rsidRPr="0063195A">
        <w:rPr>
          <w:rFonts w:ascii="Garamond" w:hAnsi="Garamond"/>
        </w:rPr>
        <w:t>in</w:t>
      </w:r>
      <w:r w:rsidRPr="0063195A">
        <w:rPr>
          <w:rFonts w:ascii="Garamond" w:hAnsi="Garamond"/>
          <w:spacing w:val="9"/>
        </w:rPr>
        <w:t xml:space="preserve"> </w:t>
      </w:r>
      <w:r w:rsidRPr="0063195A">
        <w:rPr>
          <w:rFonts w:ascii="Garamond" w:hAnsi="Garamond"/>
          <w:spacing w:val="-1"/>
        </w:rPr>
        <w:t>accordance</w:t>
      </w:r>
      <w:r w:rsidRPr="0063195A">
        <w:rPr>
          <w:rFonts w:ascii="Garamond" w:hAnsi="Garamond"/>
          <w:spacing w:val="8"/>
        </w:rPr>
        <w:t xml:space="preserve"> </w:t>
      </w:r>
      <w:r w:rsidRPr="0063195A">
        <w:rPr>
          <w:rFonts w:ascii="Garamond" w:hAnsi="Garamond"/>
          <w:spacing w:val="-1"/>
        </w:rPr>
        <w:t>with</w:t>
      </w:r>
      <w:r w:rsidRPr="0063195A">
        <w:rPr>
          <w:rFonts w:ascii="Garamond" w:hAnsi="Garamond"/>
          <w:spacing w:val="7"/>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principles</w:t>
      </w:r>
      <w:r w:rsidRPr="0063195A">
        <w:rPr>
          <w:rFonts w:ascii="Garamond" w:hAnsi="Garamond"/>
          <w:spacing w:val="8"/>
        </w:rPr>
        <w:t xml:space="preserve"> </w:t>
      </w:r>
      <w:r w:rsidRPr="0063195A">
        <w:rPr>
          <w:rFonts w:ascii="Garamond" w:hAnsi="Garamond"/>
          <w:spacing w:val="-1"/>
        </w:rPr>
        <w:t>outlined</w:t>
      </w:r>
      <w:r w:rsidRPr="0063195A">
        <w:rPr>
          <w:rFonts w:ascii="Garamond" w:hAnsi="Garamond"/>
          <w:spacing w:val="7"/>
        </w:rPr>
        <w:t xml:space="preserve"> </w:t>
      </w:r>
      <w:r w:rsidRPr="0063195A">
        <w:rPr>
          <w:rFonts w:ascii="Garamond" w:hAnsi="Garamond"/>
          <w:spacing w:val="-2"/>
        </w:rPr>
        <w:t>in</w:t>
      </w:r>
      <w:r w:rsidRPr="0063195A">
        <w:rPr>
          <w:rFonts w:ascii="Garamond" w:hAnsi="Garamond"/>
          <w:spacing w:val="37"/>
        </w:rPr>
        <w:t xml:space="preserve"> </w:t>
      </w:r>
      <w:r w:rsidRPr="0063195A">
        <w:rPr>
          <w:rFonts w:ascii="Garamond" w:eastAsia="Garamond" w:hAnsi="Garamond" w:cs="Garamond"/>
        </w:rPr>
        <w:t>the</w:t>
      </w:r>
      <w:r w:rsidRPr="0063195A">
        <w:rPr>
          <w:rFonts w:ascii="Garamond" w:eastAsia="Garamond" w:hAnsi="Garamond" w:cs="Garamond"/>
          <w:spacing w:val="23"/>
        </w:rPr>
        <w:t xml:space="preserve"> </w:t>
      </w:r>
      <w:r w:rsidRPr="0063195A">
        <w:rPr>
          <w:rFonts w:ascii="Garamond" w:eastAsia="Garamond" w:hAnsi="Garamond" w:cs="Garamond"/>
          <w:spacing w:val="-1"/>
        </w:rPr>
        <w:t>UNEG</w:t>
      </w:r>
      <w:r w:rsidRPr="0063195A">
        <w:rPr>
          <w:rFonts w:ascii="Garamond" w:eastAsia="Garamond" w:hAnsi="Garamond" w:cs="Garamond"/>
          <w:spacing w:val="24"/>
        </w:rPr>
        <w:t xml:space="preserve"> </w:t>
      </w:r>
      <w:r w:rsidRPr="0063195A">
        <w:rPr>
          <w:rFonts w:ascii="Garamond" w:eastAsia="Garamond" w:hAnsi="Garamond" w:cs="Garamond"/>
          <w:spacing w:val="-1"/>
        </w:rPr>
        <w:t>‘Ethical</w:t>
      </w:r>
      <w:r w:rsidRPr="0063195A">
        <w:rPr>
          <w:rFonts w:ascii="Garamond" w:eastAsia="Garamond" w:hAnsi="Garamond" w:cs="Garamond"/>
          <w:spacing w:val="24"/>
        </w:rPr>
        <w:t xml:space="preserve"> </w:t>
      </w:r>
      <w:r w:rsidRPr="0063195A">
        <w:rPr>
          <w:rFonts w:ascii="Garamond" w:eastAsia="Garamond" w:hAnsi="Garamond" w:cs="Garamond"/>
          <w:spacing w:val="-1"/>
        </w:rPr>
        <w:t>Guidelines</w:t>
      </w:r>
      <w:r w:rsidRPr="0063195A">
        <w:rPr>
          <w:rFonts w:ascii="Garamond" w:eastAsia="Garamond" w:hAnsi="Garamond" w:cs="Garamond"/>
          <w:spacing w:val="25"/>
        </w:rPr>
        <w:t xml:space="preserve"> </w:t>
      </w:r>
      <w:r w:rsidRPr="0063195A">
        <w:rPr>
          <w:rFonts w:ascii="Garamond" w:eastAsia="Garamond" w:hAnsi="Garamond" w:cs="Garamond"/>
        </w:rPr>
        <w:t>for</w:t>
      </w:r>
      <w:r w:rsidRPr="0063195A">
        <w:rPr>
          <w:rFonts w:ascii="Garamond" w:eastAsia="Garamond" w:hAnsi="Garamond" w:cs="Garamond"/>
          <w:spacing w:val="25"/>
        </w:rPr>
        <w:t xml:space="preserve"> </w:t>
      </w:r>
      <w:r w:rsidRPr="0063195A">
        <w:rPr>
          <w:rFonts w:ascii="Garamond" w:eastAsia="Garamond" w:hAnsi="Garamond" w:cs="Garamond"/>
          <w:spacing w:val="-1"/>
        </w:rPr>
        <w:t>Evaluation’.</w:t>
      </w:r>
      <w:r w:rsidRPr="0063195A">
        <w:rPr>
          <w:rFonts w:ascii="Garamond" w:eastAsia="Garamond" w:hAnsi="Garamond" w:cs="Garamond"/>
          <w:spacing w:val="21"/>
        </w:rPr>
        <w:t xml:space="preserve"> </w:t>
      </w:r>
      <w:r w:rsidRPr="0063195A">
        <w:rPr>
          <w:rFonts w:ascii="Garamond" w:eastAsia="Garamond" w:hAnsi="Garamond" w:cs="Garamond"/>
        </w:rPr>
        <w:t>T</w:t>
      </w:r>
      <w:r w:rsidRPr="0063195A">
        <w:rPr>
          <w:rFonts w:ascii="Garamond" w:hAnsi="Garamond"/>
        </w:rPr>
        <w:t>he</w:t>
      </w:r>
      <w:r w:rsidRPr="0063195A">
        <w:rPr>
          <w:rFonts w:ascii="Garamond" w:hAnsi="Garamond"/>
          <w:spacing w:val="24"/>
        </w:rPr>
        <w:t xml:space="preserve"> </w:t>
      </w:r>
      <w:r w:rsidRPr="0063195A">
        <w:rPr>
          <w:rFonts w:ascii="Garamond" w:hAnsi="Garamond"/>
          <w:spacing w:val="-1"/>
        </w:rPr>
        <w:t>MTR</w:t>
      </w:r>
      <w:r w:rsidRPr="0063195A">
        <w:rPr>
          <w:rFonts w:ascii="Garamond" w:hAnsi="Garamond"/>
          <w:spacing w:val="25"/>
        </w:rPr>
        <w:t xml:space="preserve"> </w:t>
      </w:r>
      <w:r w:rsidRPr="0063195A">
        <w:rPr>
          <w:rFonts w:ascii="Garamond" w:hAnsi="Garamond"/>
          <w:spacing w:val="-1"/>
        </w:rPr>
        <w:t>team</w:t>
      </w:r>
      <w:r w:rsidRPr="0063195A">
        <w:rPr>
          <w:rFonts w:ascii="Garamond" w:hAnsi="Garamond"/>
          <w:spacing w:val="25"/>
        </w:rPr>
        <w:t xml:space="preserve"> </w:t>
      </w:r>
      <w:r w:rsidRPr="0063195A">
        <w:rPr>
          <w:rFonts w:ascii="Garamond" w:hAnsi="Garamond"/>
          <w:spacing w:val="-1"/>
        </w:rPr>
        <w:t>must</w:t>
      </w:r>
      <w:r w:rsidRPr="0063195A">
        <w:rPr>
          <w:rFonts w:ascii="Garamond" w:hAnsi="Garamond"/>
          <w:spacing w:val="24"/>
        </w:rPr>
        <w:t xml:space="preserve"> </w:t>
      </w:r>
      <w:r w:rsidRPr="0063195A">
        <w:rPr>
          <w:rFonts w:ascii="Garamond" w:hAnsi="Garamond"/>
          <w:spacing w:val="-1"/>
        </w:rPr>
        <w:t>safeguard</w:t>
      </w:r>
      <w:r w:rsidRPr="0063195A">
        <w:rPr>
          <w:rFonts w:ascii="Garamond" w:hAnsi="Garamond"/>
          <w:spacing w:val="24"/>
        </w:rPr>
        <w:t xml:space="preserve"> </w:t>
      </w:r>
      <w:r w:rsidRPr="0063195A">
        <w:rPr>
          <w:rFonts w:ascii="Garamond" w:hAnsi="Garamond"/>
        </w:rPr>
        <w:t>the</w:t>
      </w:r>
      <w:r w:rsidRPr="0063195A">
        <w:rPr>
          <w:rFonts w:ascii="Garamond" w:hAnsi="Garamond"/>
          <w:spacing w:val="23"/>
        </w:rPr>
        <w:t xml:space="preserve"> </w:t>
      </w:r>
      <w:r w:rsidRPr="0063195A">
        <w:rPr>
          <w:rFonts w:ascii="Garamond" w:hAnsi="Garamond"/>
          <w:spacing w:val="-1"/>
        </w:rPr>
        <w:t>rights</w:t>
      </w:r>
      <w:r w:rsidRPr="0063195A">
        <w:rPr>
          <w:rFonts w:ascii="Garamond" w:hAnsi="Garamond"/>
          <w:spacing w:val="25"/>
        </w:rPr>
        <w:t xml:space="preserve"> </w:t>
      </w:r>
      <w:r w:rsidRPr="0063195A">
        <w:rPr>
          <w:rFonts w:ascii="Garamond" w:hAnsi="Garamond"/>
          <w:spacing w:val="-2"/>
        </w:rPr>
        <w:t>and</w:t>
      </w:r>
      <w:r w:rsidRPr="0063195A">
        <w:rPr>
          <w:rFonts w:ascii="Garamond" w:hAnsi="Garamond"/>
          <w:spacing w:val="55"/>
        </w:rPr>
        <w:t xml:space="preserve"> </w:t>
      </w:r>
      <w:r w:rsidRPr="0063195A">
        <w:rPr>
          <w:rFonts w:ascii="Garamond" w:hAnsi="Garamond"/>
          <w:spacing w:val="-1"/>
        </w:rPr>
        <w:t>confidentiality</w:t>
      </w:r>
      <w:r w:rsidRPr="0063195A">
        <w:rPr>
          <w:rFonts w:ascii="Garamond" w:hAnsi="Garamond"/>
          <w:spacing w:val="54"/>
        </w:rPr>
        <w:t xml:space="preserve"> </w:t>
      </w:r>
      <w:r w:rsidRPr="0063195A">
        <w:rPr>
          <w:rFonts w:ascii="Garamond" w:hAnsi="Garamond"/>
          <w:spacing w:val="-1"/>
        </w:rPr>
        <w:t>of</w:t>
      </w:r>
      <w:r w:rsidRPr="0063195A">
        <w:rPr>
          <w:rFonts w:ascii="Garamond" w:hAnsi="Garamond"/>
          <w:spacing w:val="3"/>
        </w:rPr>
        <w:t xml:space="preserve"> </w:t>
      </w:r>
      <w:r w:rsidRPr="0063195A">
        <w:rPr>
          <w:rFonts w:ascii="Garamond" w:hAnsi="Garamond"/>
          <w:spacing w:val="-2"/>
        </w:rPr>
        <w:t>information</w:t>
      </w:r>
      <w:r w:rsidRPr="0063195A">
        <w:rPr>
          <w:rFonts w:ascii="Garamond" w:hAnsi="Garamond"/>
          <w:spacing w:val="3"/>
        </w:rPr>
        <w:t xml:space="preserve"> </w:t>
      </w:r>
      <w:r w:rsidRPr="0063195A">
        <w:rPr>
          <w:rFonts w:ascii="Garamond" w:hAnsi="Garamond"/>
          <w:spacing w:val="-1"/>
        </w:rPr>
        <w:t>providers,</w:t>
      </w:r>
      <w:r w:rsidRPr="0063195A">
        <w:rPr>
          <w:rFonts w:ascii="Garamond" w:hAnsi="Garamond"/>
          <w:spacing w:val="2"/>
        </w:rPr>
        <w:t xml:space="preserve"> </w:t>
      </w:r>
      <w:r w:rsidRPr="0063195A">
        <w:rPr>
          <w:rFonts w:ascii="Garamond" w:hAnsi="Garamond"/>
          <w:spacing w:val="-1"/>
        </w:rPr>
        <w:t>interviewees</w:t>
      </w:r>
      <w:r w:rsidRPr="0063195A">
        <w:rPr>
          <w:rFonts w:ascii="Garamond" w:hAnsi="Garamond"/>
          <w:spacing w:val="1"/>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stakeholders</w:t>
      </w:r>
      <w:r w:rsidRPr="0063195A">
        <w:rPr>
          <w:rFonts w:ascii="Garamond" w:hAnsi="Garamond"/>
          <w:spacing w:val="3"/>
        </w:rPr>
        <w:t xml:space="preserve"> </w:t>
      </w:r>
      <w:r w:rsidRPr="0063195A">
        <w:rPr>
          <w:rFonts w:ascii="Garamond" w:hAnsi="Garamond"/>
          <w:spacing w:val="-2"/>
        </w:rPr>
        <w:t>through</w:t>
      </w:r>
      <w:r w:rsidRPr="0063195A">
        <w:rPr>
          <w:rFonts w:ascii="Garamond" w:hAnsi="Garamond"/>
        </w:rPr>
        <w:t xml:space="preserve"> </w:t>
      </w:r>
      <w:r w:rsidRPr="0063195A">
        <w:rPr>
          <w:rFonts w:ascii="Garamond" w:hAnsi="Garamond"/>
          <w:spacing w:val="-1"/>
        </w:rPr>
        <w:t>measures</w:t>
      </w:r>
      <w:r w:rsidRPr="0063195A">
        <w:rPr>
          <w:rFonts w:ascii="Garamond" w:hAnsi="Garamond"/>
          <w:spacing w:val="3"/>
        </w:rPr>
        <w:t xml:space="preserve"> </w:t>
      </w:r>
      <w:r w:rsidRPr="0063195A">
        <w:rPr>
          <w:rFonts w:ascii="Garamond" w:hAnsi="Garamond"/>
          <w:spacing w:val="-1"/>
        </w:rPr>
        <w:t>to</w:t>
      </w:r>
      <w:r w:rsidRPr="0063195A">
        <w:rPr>
          <w:rFonts w:ascii="Garamond" w:hAnsi="Garamond"/>
          <w:spacing w:val="2"/>
        </w:rPr>
        <w:t xml:space="preserve"> </w:t>
      </w:r>
      <w:r w:rsidRPr="0063195A">
        <w:rPr>
          <w:rFonts w:ascii="Garamond" w:hAnsi="Garamond"/>
          <w:spacing w:val="-1"/>
        </w:rPr>
        <w:t>ensure</w:t>
      </w:r>
      <w:r w:rsidRPr="0063195A">
        <w:rPr>
          <w:rFonts w:ascii="Garamond" w:hAnsi="Garamond"/>
          <w:spacing w:val="63"/>
        </w:rPr>
        <w:t xml:space="preserve"> </w:t>
      </w:r>
      <w:r w:rsidRPr="0063195A">
        <w:rPr>
          <w:rFonts w:ascii="Garamond" w:hAnsi="Garamond"/>
          <w:spacing w:val="-1"/>
        </w:rPr>
        <w:t>compliance</w:t>
      </w:r>
      <w:r w:rsidRPr="0063195A">
        <w:rPr>
          <w:rFonts w:ascii="Garamond" w:hAnsi="Garamond"/>
          <w:spacing w:val="16"/>
        </w:rPr>
        <w:t xml:space="preserve"> </w:t>
      </w:r>
      <w:r w:rsidRPr="0063195A">
        <w:rPr>
          <w:rFonts w:ascii="Garamond" w:hAnsi="Garamond"/>
          <w:spacing w:val="-1"/>
        </w:rPr>
        <w:t>with</w:t>
      </w:r>
      <w:r w:rsidRPr="0063195A">
        <w:rPr>
          <w:rFonts w:ascii="Garamond" w:hAnsi="Garamond"/>
          <w:spacing w:val="17"/>
        </w:rPr>
        <w:t xml:space="preserve"> </w:t>
      </w:r>
      <w:r w:rsidRPr="0063195A">
        <w:rPr>
          <w:rFonts w:ascii="Garamond" w:hAnsi="Garamond"/>
          <w:spacing w:val="-1"/>
        </w:rPr>
        <w:t>legal</w:t>
      </w:r>
      <w:r w:rsidRPr="0063195A">
        <w:rPr>
          <w:rFonts w:ascii="Garamond" w:hAnsi="Garamond"/>
          <w:spacing w:val="16"/>
        </w:rPr>
        <w:t xml:space="preserve"> </w:t>
      </w:r>
      <w:r w:rsidRPr="0063195A">
        <w:rPr>
          <w:rFonts w:ascii="Garamond" w:hAnsi="Garamond"/>
          <w:spacing w:val="-1"/>
        </w:rPr>
        <w:t>and</w:t>
      </w:r>
      <w:r w:rsidRPr="0063195A">
        <w:rPr>
          <w:rFonts w:ascii="Garamond" w:hAnsi="Garamond"/>
          <w:spacing w:val="14"/>
        </w:rPr>
        <w:t xml:space="preserve"> </w:t>
      </w:r>
      <w:r w:rsidRPr="0063195A">
        <w:rPr>
          <w:rFonts w:ascii="Garamond" w:hAnsi="Garamond"/>
          <w:spacing w:val="-1"/>
        </w:rPr>
        <w:t>other</w:t>
      </w:r>
      <w:r w:rsidRPr="0063195A">
        <w:rPr>
          <w:rFonts w:ascii="Garamond" w:hAnsi="Garamond"/>
          <w:spacing w:val="16"/>
        </w:rPr>
        <w:t xml:space="preserve"> </w:t>
      </w:r>
      <w:r w:rsidRPr="0063195A">
        <w:rPr>
          <w:rFonts w:ascii="Garamond" w:hAnsi="Garamond"/>
          <w:spacing w:val="-1"/>
        </w:rPr>
        <w:t>relevant</w:t>
      </w:r>
      <w:r w:rsidRPr="0063195A">
        <w:rPr>
          <w:rFonts w:ascii="Garamond" w:hAnsi="Garamond"/>
          <w:spacing w:val="14"/>
        </w:rPr>
        <w:t xml:space="preserve"> </w:t>
      </w:r>
      <w:r w:rsidRPr="0063195A">
        <w:rPr>
          <w:rFonts w:ascii="Garamond" w:hAnsi="Garamond"/>
          <w:spacing w:val="-1"/>
        </w:rPr>
        <w:t>codes</w:t>
      </w:r>
      <w:r w:rsidRPr="0063195A">
        <w:rPr>
          <w:rFonts w:ascii="Garamond" w:hAnsi="Garamond"/>
          <w:spacing w:val="15"/>
        </w:rPr>
        <w:t xml:space="preserve"> </w:t>
      </w:r>
      <w:r w:rsidRPr="0063195A">
        <w:rPr>
          <w:rFonts w:ascii="Garamond" w:hAnsi="Garamond"/>
          <w:spacing w:val="-1"/>
        </w:rPr>
        <w:t>governing</w:t>
      </w:r>
      <w:r w:rsidRPr="0063195A">
        <w:rPr>
          <w:rFonts w:ascii="Garamond" w:hAnsi="Garamond"/>
          <w:spacing w:val="16"/>
        </w:rPr>
        <w:t xml:space="preserve"> </w:t>
      </w:r>
      <w:r w:rsidRPr="0063195A">
        <w:rPr>
          <w:rFonts w:ascii="Garamond" w:hAnsi="Garamond"/>
          <w:spacing w:val="-1"/>
        </w:rPr>
        <w:t>collection</w:t>
      </w:r>
      <w:r w:rsidRPr="0063195A">
        <w:rPr>
          <w:rFonts w:ascii="Garamond" w:hAnsi="Garamond"/>
          <w:spacing w:val="16"/>
        </w:rPr>
        <w:t xml:space="preserve"> </w:t>
      </w:r>
      <w:r w:rsidRPr="0063195A">
        <w:rPr>
          <w:rFonts w:ascii="Garamond" w:hAnsi="Garamond"/>
          <w:spacing w:val="-2"/>
        </w:rPr>
        <w:t>of</w:t>
      </w:r>
      <w:r w:rsidRPr="0063195A">
        <w:rPr>
          <w:rFonts w:ascii="Garamond" w:hAnsi="Garamond"/>
          <w:spacing w:val="17"/>
        </w:rPr>
        <w:t xml:space="preserve"> </w:t>
      </w:r>
      <w:r w:rsidRPr="0063195A">
        <w:rPr>
          <w:rFonts w:ascii="Garamond" w:hAnsi="Garamond"/>
          <w:spacing w:val="-1"/>
        </w:rPr>
        <w:t>data</w:t>
      </w:r>
      <w:r w:rsidRPr="0063195A">
        <w:rPr>
          <w:rFonts w:ascii="Garamond" w:hAnsi="Garamond"/>
          <w:spacing w:val="16"/>
        </w:rPr>
        <w:t xml:space="preserve"> </w:t>
      </w:r>
      <w:r w:rsidRPr="0063195A">
        <w:rPr>
          <w:rFonts w:ascii="Garamond" w:hAnsi="Garamond"/>
          <w:spacing w:val="-2"/>
        </w:rPr>
        <w:t>and</w:t>
      </w:r>
      <w:r w:rsidRPr="0063195A">
        <w:rPr>
          <w:rFonts w:ascii="Garamond" w:hAnsi="Garamond"/>
          <w:spacing w:val="16"/>
        </w:rPr>
        <w:t xml:space="preserve"> </w:t>
      </w:r>
      <w:r w:rsidRPr="0063195A">
        <w:rPr>
          <w:rFonts w:ascii="Garamond" w:hAnsi="Garamond"/>
          <w:spacing w:val="-1"/>
        </w:rPr>
        <w:t>reporting</w:t>
      </w:r>
      <w:r w:rsidRPr="0063195A">
        <w:rPr>
          <w:rFonts w:ascii="Garamond" w:hAnsi="Garamond"/>
          <w:spacing w:val="13"/>
        </w:rPr>
        <w:t xml:space="preserve"> </w:t>
      </w:r>
      <w:r w:rsidRPr="0063195A">
        <w:rPr>
          <w:rFonts w:ascii="Garamond" w:hAnsi="Garamond"/>
          <w:spacing w:val="-1"/>
        </w:rPr>
        <w:t>on</w:t>
      </w:r>
      <w:r w:rsidRPr="0063195A">
        <w:rPr>
          <w:rFonts w:ascii="Garamond" w:hAnsi="Garamond"/>
          <w:spacing w:val="14"/>
        </w:rPr>
        <w:t xml:space="preserve"> </w:t>
      </w:r>
      <w:r w:rsidRPr="0063195A">
        <w:rPr>
          <w:rFonts w:ascii="Garamond" w:hAnsi="Garamond"/>
          <w:spacing w:val="-1"/>
        </w:rPr>
        <w:t>data.</w:t>
      </w:r>
      <w:r w:rsidRPr="0063195A">
        <w:rPr>
          <w:rFonts w:ascii="Garamond" w:hAnsi="Garamond"/>
          <w:spacing w:val="15"/>
        </w:rPr>
        <w:t xml:space="preserve"> </w:t>
      </w:r>
      <w:r w:rsidRPr="0063195A">
        <w:rPr>
          <w:rFonts w:ascii="Garamond" w:hAnsi="Garamond"/>
          <w:spacing w:val="-1"/>
        </w:rPr>
        <w:t>The</w:t>
      </w:r>
      <w:r w:rsidRPr="0063195A">
        <w:rPr>
          <w:rFonts w:ascii="Garamond" w:hAnsi="Garamond"/>
          <w:spacing w:val="67"/>
        </w:rPr>
        <w:t xml:space="preserve"> </w:t>
      </w:r>
      <w:r w:rsidRPr="0063195A">
        <w:rPr>
          <w:rFonts w:ascii="Garamond" w:hAnsi="Garamond"/>
          <w:spacing w:val="-1"/>
        </w:rPr>
        <w:t>MTR</w:t>
      </w:r>
      <w:r w:rsidRPr="0063195A">
        <w:rPr>
          <w:rFonts w:ascii="Garamond" w:hAnsi="Garamond"/>
          <w:spacing w:val="3"/>
        </w:rPr>
        <w:t xml:space="preserve"> </w:t>
      </w:r>
      <w:r w:rsidRPr="0063195A">
        <w:rPr>
          <w:rFonts w:ascii="Garamond" w:hAnsi="Garamond"/>
          <w:spacing w:val="-1"/>
        </w:rPr>
        <w:t>team</w:t>
      </w:r>
      <w:r w:rsidRPr="0063195A">
        <w:rPr>
          <w:rFonts w:ascii="Garamond" w:hAnsi="Garamond"/>
          <w:spacing w:val="5"/>
        </w:rPr>
        <w:t xml:space="preserve"> </w:t>
      </w:r>
      <w:r w:rsidRPr="0063195A">
        <w:rPr>
          <w:rFonts w:ascii="Garamond" w:hAnsi="Garamond"/>
          <w:spacing w:val="-1"/>
        </w:rPr>
        <w:t>must</w:t>
      </w:r>
      <w:r w:rsidRPr="0063195A">
        <w:rPr>
          <w:rFonts w:ascii="Garamond" w:hAnsi="Garamond"/>
          <w:spacing w:val="2"/>
        </w:rPr>
        <w:t xml:space="preserve"> </w:t>
      </w:r>
      <w:r w:rsidRPr="0063195A">
        <w:rPr>
          <w:rFonts w:ascii="Garamond" w:hAnsi="Garamond"/>
          <w:spacing w:val="-1"/>
        </w:rPr>
        <w:t>also</w:t>
      </w:r>
      <w:r w:rsidRPr="0063195A">
        <w:rPr>
          <w:rFonts w:ascii="Garamond" w:hAnsi="Garamond"/>
          <w:spacing w:val="2"/>
        </w:rPr>
        <w:t xml:space="preserve"> </w:t>
      </w:r>
      <w:r w:rsidRPr="0063195A">
        <w:rPr>
          <w:rFonts w:ascii="Garamond" w:hAnsi="Garamond"/>
          <w:spacing w:val="-1"/>
        </w:rPr>
        <w:t>ensure</w:t>
      </w:r>
      <w:r w:rsidRPr="0063195A">
        <w:rPr>
          <w:rFonts w:ascii="Garamond" w:hAnsi="Garamond"/>
          <w:spacing w:val="1"/>
        </w:rPr>
        <w:t xml:space="preserve"> </w:t>
      </w:r>
      <w:r w:rsidRPr="0063195A">
        <w:rPr>
          <w:rFonts w:ascii="Garamond" w:hAnsi="Garamond"/>
          <w:spacing w:val="-1"/>
        </w:rPr>
        <w:t>security</w:t>
      </w:r>
      <w:r w:rsidRPr="0063195A">
        <w:rPr>
          <w:rFonts w:ascii="Garamond" w:hAnsi="Garamond"/>
          <w:spacing w:val="4"/>
        </w:rPr>
        <w:t xml:space="preserve"> </w:t>
      </w:r>
      <w:r w:rsidRPr="0063195A">
        <w:rPr>
          <w:rFonts w:ascii="Garamond" w:hAnsi="Garamond"/>
          <w:spacing w:val="-1"/>
        </w:rPr>
        <w:t>of</w:t>
      </w:r>
      <w:r w:rsidRPr="0063195A">
        <w:rPr>
          <w:rFonts w:ascii="Garamond" w:hAnsi="Garamond"/>
          <w:spacing w:val="3"/>
        </w:rPr>
        <w:t xml:space="preserve"> </w:t>
      </w:r>
      <w:r w:rsidRPr="0063195A">
        <w:rPr>
          <w:rFonts w:ascii="Garamond" w:hAnsi="Garamond"/>
          <w:spacing w:val="-1"/>
        </w:rPr>
        <w:t>collected</w:t>
      </w:r>
      <w:r w:rsidRPr="0063195A">
        <w:rPr>
          <w:rFonts w:ascii="Garamond" w:hAnsi="Garamond"/>
          <w:spacing w:val="3"/>
        </w:rPr>
        <w:t xml:space="preserve"> </w:t>
      </w:r>
      <w:r w:rsidRPr="0063195A">
        <w:rPr>
          <w:rFonts w:ascii="Garamond" w:hAnsi="Garamond"/>
          <w:spacing w:val="-1"/>
        </w:rPr>
        <w:t>information</w:t>
      </w:r>
      <w:r w:rsidRPr="0063195A">
        <w:rPr>
          <w:rFonts w:ascii="Garamond" w:hAnsi="Garamond"/>
          <w:spacing w:val="4"/>
        </w:rPr>
        <w:t xml:space="preserve"> </w:t>
      </w:r>
      <w:r w:rsidRPr="0063195A">
        <w:rPr>
          <w:rFonts w:ascii="Garamond" w:hAnsi="Garamond"/>
          <w:spacing w:val="-1"/>
        </w:rPr>
        <w:t>before</w:t>
      </w:r>
      <w:r w:rsidRPr="0063195A">
        <w:rPr>
          <w:rFonts w:ascii="Garamond" w:hAnsi="Garamond"/>
          <w:spacing w:val="4"/>
        </w:rPr>
        <w:t xml:space="preserve"> </w:t>
      </w:r>
      <w:r w:rsidRPr="0063195A">
        <w:rPr>
          <w:rFonts w:ascii="Garamond" w:hAnsi="Garamond"/>
          <w:spacing w:val="-2"/>
        </w:rPr>
        <w:t>and</w:t>
      </w:r>
      <w:r w:rsidRPr="0063195A">
        <w:rPr>
          <w:rFonts w:ascii="Garamond" w:hAnsi="Garamond"/>
          <w:spacing w:val="4"/>
        </w:rPr>
        <w:t xml:space="preserve"> </w:t>
      </w:r>
      <w:r w:rsidRPr="0063195A">
        <w:rPr>
          <w:rFonts w:ascii="Garamond" w:hAnsi="Garamond"/>
          <w:spacing w:val="-1"/>
        </w:rPr>
        <w:t>after</w:t>
      </w:r>
      <w:r w:rsidRPr="0063195A">
        <w:rPr>
          <w:rFonts w:ascii="Garamond" w:hAnsi="Garamond"/>
          <w:spacing w:val="2"/>
        </w:rPr>
        <w:t xml:space="preserve"> </w:t>
      </w:r>
      <w:r w:rsidRPr="0063195A">
        <w:rPr>
          <w:rFonts w:ascii="Garamond" w:hAnsi="Garamond"/>
        </w:rPr>
        <w:t>the</w:t>
      </w:r>
      <w:r w:rsidRPr="0063195A">
        <w:rPr>
          <w:rFonts w:ascii="Garamond" w:hAnsi="Garamond"/>
          <w:spacing w:val="7"/>
        </w:rPr>
        <w:t xml:space="preserve"> </w:t>
      </w:r>
      <w:r w:rsidRPr="0063195A">
        <w:rPr>
          <w:rFonts w:ascii="Garamond" w:hAnsi="Garamond"/>
          <w:spacing w:val="-1"/>
        </w:rPr>
        <w:t>MTR</w:t>
      </w:r>
      <w:r w:rsidRPr="0063195A">
        <w:rPr>
          <w:rFonts w:ascii="Garamond" w:hAnsi="Garamond"/>
          <w:spacing w:val="3"/>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spacing w:val="-1"/>
        </w:rPr>
        <w:t>protocols</w:t>
      </w:r>
      <w:r w:rsidRPr="0063195A">
        <w:rPr>
          <w:rFonts w:ascii="Garamond" w:hAnsi="Garamond"/>
          <w:spacing w:val="5"/>
        </w:rPr>
        <w:t xml:space="preserve"> </w:t>
      </w:r>
      <w:r w:rsidRPr="0063195A">
        <w:rPr>
          <w:rFonts w:ascii="Garamond" w:hAnsi="Garamond"/>
          <w:spacing w:val="-1"/>
        </w:rPr>
        <w:t>to</w:t>
      </w:r>
      <w:r w:rsidRPr="0063195A">
        <w:rPr>
          <w:rFonts w:ascii="Garamond" w:hAnsi="Garamond"/>
          <w:spacing w:val="51"/>
        </w:rPr>
        <w:t xml:space="preserve"> </w:t>
      </w:r>
      <w:r w:rsidRPr="0063195A">
        <w:rPr>
          <w:rFonts w:ascii="Garamond" w:hAnsi="Garamond"/>
          <w:spacing w:val="-1"/>
        </w:rPr>
        <w:t>ensure</w:t>
      </w:r>
      <w:r w:rsidRPr="0063195A">
        <w:rPr>
          <w:rFonts w:ascii="Garamond" w:hAnsi="Garamond"/>
          <w:spacing w:val="6"/>
        </w:rPr>
        <w:t xml:space="preserve"> </w:t>
      </w:r>
      <w:r w:rsidRPr="0063195A">
        <w:rPr>
          <w:rFonts w:ascii="Garamond" w:hAnsi="Garamond"/>
          <w:spacing w:val="-1"/>
        </w:rPr>
        <w:t>anonymity</w:t>
      </w:r>
      <w:r w:rsidRPr="0063195A">
        <w:rPr>
          <w:rFonts w:ascii="Garamond" w:hAnsi="Garamond"/>
          <w:spacing w:val="6"/>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spacing w:val="-1"/>
        </w:rPr>
        <w:t>confidentiality</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spacing w:val="-1"/>
        </w:rPr>
        <w:t>sources</w:t>
      </w:r>
      <w:r w:rsidRPr="0063195A">
        <w:rPr>
          <w:rFonts w:ascii="Garamond" w:hAnsi="Garamond"/>
          <w:spacing w:val="8"/>
        </w:rPr>
        <w:t xml:space="preserve"> </w:t>
      </w:r>
      <w:r w:rsidRPr="0063195A">
        <w:rPr>
          <w:rFonts w:ascii="Garamond" w:hAnsi="Garamond"/>
          <w:spacing w:val="-1"/>
        </w:rPr>
        <w:t>of</w:t>
      </w:r>
      <w:r w:rsidRPr="0063195A">
        <w:rPr>
          <w:rFonts w:ascii="Garamond" w:hAnsi="Garamond"/>
          <w:spacing w:val="8"/>
        </w:rPr>
        <w:t xml:space="preserve"> </w:t>
      </w:r>
      <w:r w:rsidRPr="0063195A">
        <w:rPr>
          <w:rFonts w:ascii="Garamond" w:hAnsi="Garamond"/>
          <w:spacing w:val="-1"/>
        </w:rPr>
        <w:t>information</w:t>
      </w:r>
      <w:r w:rsidRPr="0063195A">
        <w:rPr>
          <w:rFonts w:ascii="Garamond" w:hAnsi="Garamond"/>
          <w:spacing w:val="7"/>
        </w:rPr>
        <w:t xml:space="preserve"> </w:t>
      </w:r>
      <w:r w:rsidRPr="0063195A">
        <w:rPr>
          <w:rFonts w:ascii="Garamond" w:hAnsi="Garamond"/>
          <w:spacing w:val="-1"/>
        </w:rPr>
        <w:t>where</w:t>
      </w:r>
      <w:r w:rsidRPr="0063195A">
        <w:rPr>
          <w:rFonts w:ascii="Garamond" w:hAnsi="Garamond"/>
          <w:spacing w:val="6"/>
        </w:rPr>
        <w:t xml:space="preserve"> </w:t>
      </w:r>
      <w:r w:rsidRPr="0063195A">
        <w:rPr>
          <w:rFonts w:ascii="Garamond" w:hAnsi="Garamond"/>
        </w:rPr>
        <w:t>that</w:t>
      </w:r>
      <w:r w:rsidRPr="0063195A">
        <w:rPr>
          <w:rFonts w:ascii="Garamond" w:hAnsi="Garamond"/>
          <w:spacing w:val="6"/>
        </w:rPr>
        <w:t xml:space="preserve"> </w:t>
      </w:r>
      <w:r w:rsidRPr="0063195A">
        <w:rPr>
          <w:rFonts w:ascii="Garamond" w:hAnsi="Garamond"/>
        </w:rPr>
        <w:t>is</w:t>
      </w:r>
      <w:r w:rsidRPr="0063195A">
        <w:rPr>
          <w:rFonts w:ascii="Garamond" w:hAnsi="Garamond"/>
          <w:spacing w:val="8"/>
        </w:rPr>
        <w:t xml:space="preserve"> </w:t>
      </w:r>
      <w:r w:rsidRPr="0063195A">
        <w:rPr>
          <w:rFonts w:ascii="Garamond" w:hAnsi="Garamond"/>
          <w:spacing w:val="-1"/>
        </w:rPr>
        <w:t>expected.</w:t>
      </w:r>
      <w:r w:rsidRPr="0063195A">
        <w:rPr>
          <w:rFonts w:ascii="Garamond" w:hAnsi="Garamond"/>
          <w:spacing w:val="6"/>
        </w:rPr>
        <w:t xml:space="preserve"> </w:t>
      </w:r>
      <w:r w:rsidRPr="0063195A">
        <w:rPr>
          <w:rFonts w:ascii="Garamond" w:hAnsi="Garamond"/>
          <w:spacing w:val="-1"/>
        </w:rPr>
        <w:t>The</w:t>
      </w:r>
      <w:r w:rsidRPr="0063195A">
        <w:rPr>
          <w:rFonts w:ascii="Garamond" w:hAnsi="Garamond"/>
          <w:spacing w:val="6"/>
        </w:rPr>
        <w:t xml:space="preserve"> </w:t>
      </w:r>
      <w:r w:rsidRPr="0063195A">
        <w:rPr>
          <w:rFonts w:ascii="Garamond" w:hAnsi="Garamond"/>
          <w:spacing w:val="-1"/>
        </w:rPr>
        <w:t>information,</w:t>
      </w:r>
      <w:r w:rsidRPr="0063195A">
        <w:rPr>
          <w:rFonts w:ascii="Garamond" w:hAnsi="Garamond"/>
          <w:spacing w:val="67"/>
        </w:rPr>
        <w:t xml:space="preserve"> </w:t>
      </w:r>
      <w:r w:rsidRPr="0063195A">
        <w:rPr>
          <w:rFonts w:ascii="Garamond" w:hAnsi="Garamond"/>
          <w:spacing w:val="-1"/>
        </w:rPr>
        <w:t>knowledge and</w:t>
      </w:r>
      <w:r w:rsidRPr="0063195A">
        <w:rPr>
          <w:rFonts w:ascii="Garamond" w:hAnsi="Garamond"/>
        </w:rPr>
        <w:t xml:space="preserve"> data</w:t>
      </w:r>
      <w:r w:rsidRPr="0063195A">
        <w:rPr>
          <w:rFonts w:ascii="Garamond" w:hAnsi="Garamond"/>
          <w:spacing w:val="-1"/>
        </w:rPr>
        <w:t xml:space="preserve"> gathered</w:t>
      </w:r>
      <w:r w:rsidRPr="0063195A">
        <w:rPr>
          <w:rFonts w:ascii="Garamond" w:hAnsi="Garamond"/>
        </w:rPr>
        <w:t xml:space="preserve"> in the</w:t>
      </w:r>
      <w:r w:rsidRPr="0063195A">
        <w:rPr>
          <w:rFonts w:ascii="Garamond" w:hAnsi="Garamond"/>
          <w:spacing w:val="-3"/>
        </w:rPr>
        <w:t xml:space="preserve"> </w:t>
      </w: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2"/>
        </w:rPr>
        <w:t>process</w:t>
      </w:r>
      <w:r w:rsidRPr="0063195A">
        <w:rPr>
          <w:rFonts w:ascii="Garamond" w:hAnsi="Garamond"/>
          <w:spacing w:val="1"/>
        </w:rPr>
        <w:t xml:space="preserve"> </w:t>
      </w:r>
      <w:r w:rsidRPr="0063195A">
        <w:rPr>
          <w:rFonts w:ascii="Garamond" w:hAnsi="Garamond"/>
          <w:spacing w:val="-1"/>
        </w:rPr>
        <w:t>must</w:t>
      </w:r>
      <w:r w:rsidRPr="0063195A">
        <w:rPr>
          <w:rFonts w:ascii="Garamond" w:hAnsi="Garamond"/>
          <w:spacing w:val="-2"/>
        </w:rPr>
        <w:t xml:space="preserve"> </w:t>
      </w:r>
      <w:r w:rsidRPr="0063195A">
        <w:rPr>
          <w:rFonts w:ascii="Garamond" w:hAnsi="Garamond"/>
          <w:spacing w:val="-1"/>
        </w:rPr>
        <w:t>also</w:t>
      </w:r>
      <w:r w:rsidRPr="0063195A">
        <w:rPr>
          <w:rFonts w:ascii="Garamond" w:hAnsi="Garamond"/>
        </w:rPr>
        <w:t xml:space="preserve"> </w:t>
      </w:r>
      <w:r w:rsidRPr="0063195A">
        <w:rPr>
          <w:rFonts w:ascii="Garamond" w:hAnsi="Garamond"/>
          <w:spacing w:val="-1"/>
        </w:rPr>
        <w:t>be</w:t>
      </w:r>
      <w:r w:rsidRPr="0063195A">
        <w:rPr>
          <w:rFonts w:ascii="Garamond" w:hAnsi="Garamond"/>
        </w:rPr>
        <w:t xml:space="preserve"> </w:t>
      </w:r>
      <w:r w:rsidRPr="0063195A">
        <w:rPr>
          <w:rFonts w:ascii="Garamond" w:hAnsi="Garamond"/>
          <w:spacing w:val="-1"/>
        </w:rPr>
        <w:t>solely used</w:t>
      </w:r>
      <w:r w:rsidRPr="0063195A">
        <w:rPr>
          <w:rFonts w:ascii="Garamond" w:hAnsi="Garamond"/>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1"/>
        </w:rPr>
        <w:t>the</w:t>
      </w:r>
      <w:r w:rsidRPr="0063195A">
        <w:rPr>
          <w:rFonts w:ascii="Garamond" w:hAnsi="Garamond"/>
        </w:rPr>
        <w:t xml:space="preserve"> </w:t>
      </w: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2"/>
        </w:rPr>
        <w:t>and</w:t>
      </w:r>
      <w:r w:rsidRPr="0063195A">
        <w:rPr>
          <w:rFonts w:ascii="Garamond" w:hAnsi="Garamond"/>
        </w:rPr>
        <w:t xml:space="preserve"> </w:t>
      </w:r>
      <w:r w:rsidRPr="0063195A">
        <w:rPr>
          <w:rFonts w:ascii="Garamond" w:hAnsi="Garamond"/>
          <w:spacing w:val="-1"/>
        </w:rPr>
        <w:t>not</w:t>
      </w:r>
      <w:r w:rsidRPr="0063195A">
        <w:rPr>
          <w:rFonts w:ascii="Garamond" w:hAnsi="Garamond"/>
          <w:spacing w:val="-2"/>
        </w:rPr>
        <w:t xml:space="preserve"> </w:t>
      </w:r>
      <w:r w:rsidRPr="0063195A">
        <w:rPr>
          <w:rFonts w:ascii="Garamond" w:hAnsi="Garamond"/>
          <w:spacing w:val="-1"/>
        </w:rPr>
        <w:t>for</w:t>
      </w:r>
      <w:r w:rsidRPr="0063195A">
        <w:rPr>
          <w:rFonts w:ascii="Garamond" w:hAnsi="Garamond"/>
          <w:spacing w:val="-2"/>
        </w:rPr>
        <w:t xml:space="preserve"> other</w:t>
      </w:r>
      <w:r w:rsidRPr="0063195A">
        <w:rPr>
          <w:rFonts w:ascii="Garamond" w:hAnsi="Garamond"/>
          <w:spacing w:val="81"/>
        </w:rPr>
        <w:t xml:space="preserve"> </w:t>
      </w:r>
      <w:r w:rsidRPr="0063195A">
        <w:rPr>
          <w:rFonts w:ascii="Garamond" w:hAnsi="Garamond"/>
          <w:spacing w:val="-1"/>
        </w:rPr>
        <w:t>uses</w:t>
      </w:r>
      <w:r w:rsidRPr="0063195A">
        <w:rPr>
          <w:rFonts w:ascii="Garamond" w:hAnsi="Garamond"/>
          <w:spacing w:val="1"/>
        </w:rPr>
        <w:t xml:space="preserve"> </w:t>
      </w:r>
      <w:r w:rsidRPr="0063195A">
        <w:rPr>
          <w:rFonts w:ascii="Garamond" w:hAnsi="Garamond"/>
          <w:spacing w:val="-1"/>
        </w:rPr>
        <w:t>without</w:t>
      </w:r>
      <w:r w:rsidRPr="0063195A">
        <w:rPr>
          <w:rFonts w:ascii="Garamond" w:hAnsi="Garamond"/>
        </w:rPr>
        <w:t xml:space="preserve"> </w:t>
      </w:r>
      <w:r w:rsidRPr="0063195A">
        <w:rPr>
          <w:rFonts w:ascii="Garamond" w:hAnsi="Garamond"/>
          <w:spacing w:val="-1"/>
        </w:rPr>
        <w:t>the express</w:t>
      </w:r>
      <w:r w:rsidRPr="0063195A">
        <w:rPr>
          <w:rFonts w:ascii="Garamond" w:hAnsi="Garamond"/>
          <w:spacing w:val="1"/>
        </w:rPr>
        <w:t xml:space="preserve"> </w:t>
      </w:r>
      <w:r w:rsidRPr="0063195A">
        <w:rPr>
          <w:rFonts w:ascii="Garamond" w:hAnsi="Garamond"/>
          <w:spacing w:val="-1"/>
        </w:rPr>
        <w:t>authorization</w:t>
      </w:r>
      <w:r w:rsidRPr="0063195A">
        <w:rPr>
          <w:rFonts w:ascii="Garamond" w:hAnsi="Garamond"/>
          <w:spacing w:val="-3"/>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1"/>
        </w:rPr>
        <w:t>UNDP</w:t>
      </w:r>
      <w:r w:rsidRPr="0063195A">
        <w:rPr>
          <w:rFonts w:ascii="Garamond" w:hAnsi="Garamond"/>
        </w:rPr>
        <w:t xml:space="preserve"> </w:t>
      </w:r>
      <w:r w:rsidRPr="0063195A">
        <w:rPr>
          <w:rFonts w:ascii="Garamond" w:hAnsi="Garamond"/>
          <w:spacing w:val="-1"/>
        </w:rPr>
        <w:t>and</w:t>
      </w:r>
      <w:r w:rsidRPr="0063195A">
        <w:rPr>
          <w:rFonts w:ascii="Garamond" w:hAnsi="Garamond"/>
          <w:spacing w:val="-3"/>
        </w:rPr>
        <w:t xml:space="preserve"> </w:t>
      </w:r>
      <w:r w:rsidRPr="0063195A">
        <w:rPr>
          <w:rFonts w:ascii="Garamond" w:hAnsi="Garamond"/>
          <w:spacing w:val="-1"/>
        </w:rPr>
        <w:t>partners.</w:t>
      </w:r>
    </w:p>
    <w:p w14:paraId="03050A65" w14:textId="77777777" w:rsidR="00A06FF5" w:rsidRPr="0063195A" w:rsidRDefault="00A06FF5" w:rsidP="0063195A">
      <w:pPr>
        <w:rPr>
          <w:rFonts w:ascii="Garamond" w:eastAsia="Garamond" w:hAnsi="Garamond" w:cs="Garamond"/>
        </w:rPr>
      </w:pPr>
    </w:p>
    <w:p w14:paraId="736C7325" w14:textId="77777777" w:rsidR="00A06FF5" w:rsidRPr="0063195A" w:rsidRDefault="00A06FF5" w:rsidP="0063195A">
      <w:pPr>
        <w:rPr>
          <w:rFonts w:ascii="Garamond" w:hAnsi="Garamond"/>
          <w:b/>
          <w:bCs/>
        </w:rPr>
      </w:pPr>
      <w:r w:rsidRPr="0063195A">
        <w:rPr>
          <w:rFonts w:ascii="Garamond" w:hAnsi="Garamond"/>
          <w:spacing w:val="-1"/>
        </w:rPr>
        <w:t>PAYMENT</w:t>
      </w:r>
      <w:r w:rsidRPr="0063195A">
        <w:rPr>
          <w:rFonts w:ascii="Garamond" w:hAnsi="Garamond"/>
          <w:spacing w:val="-21"/>
        </w:rPr>
        <w:t xml:space="preserve"> </w:t>
      </w:r>
      <w:r w:rsidRPr="0063195A">
        <w:rPr>
          <w:rFonts w:ascii="Garamond" w:hAnsi="Garamond"/>
        </w:rPr>
        <w:t>MODALITIES</w:t>
      </w:r>
      <w:r w:rsidRPr="0063195A">
        <w:rPr>
          <w:rFonts w:ascii="Garamond" w:hAnsi="Garamond"/>
          <w:spacing w:val="-20"/>
        </w:rPr>
        <w:t xml:space="preserve"> </w:t>
      </w:r>
      <w:r w:rsidRPr="0063195A">
        <w:rPr>
          <w:rFonts w:ascii="Garamond" w:hAnsi="Garamond"/>
        </w:rPr>
        <w:t>AND</w:t>
      </w:r>
      <w:r w:rsidRPr="0063195A">
        <w:rPr>
          <w:rFonts w:ascii="Garamond" w:hAnsi="Garamond"/>
          <w:spacing w:val="-22"/>
        </w:rPr>
        <w:t xml:space="preserve"> </w:t>
      </w:r>
      <w:r w:rsidRPr="0063195A">
        <w:rPr>
          <w:rFonts w:ascii="Garamond" w:hAnsi="Garamond"/>
          <w:spacing w:val="-1"/>
        </w:rPr>
        <w:t>SPECIFICATIONS</w:t>
      </w:r>
    </w:p>
    <w:p w14:paraId="63E387CA" w14:textId="77777777" w:rsidR="00B12AC5" w:rsidRDefault="00B12AC5" w:rsidP="0063195A">
      <w:pPr>
        <w:rPr>
          <w:rFonts w:ascii="Garamond" w:hAnsi="Garamond"/>
        </w:rPr>
      </w:pPr>
    </w:p>
    <w:p w14:paraId="2D5E05F7" w14:textId="77777777" w:rsidR="00A06FF5" w:rsidRPr="0063195A" w:rsidRDefault="00A06FF5" w:rsidP="0063195A">
      <w:pPr>
        <w:rPr>
          <w:rFonts w:ascii="Garamond" w:hAnsi="Garamond"/>
        </w:rPr>
      </w:pPr>
      <w:r w:rsidRPr="0063195A">
        <w:rPr>
          <w:rFonts w:ascii="Garamond" w:hAnsi="Garamond"/>
          <w:spacing w:val="-1"/>
        </w:rPr>
        <w:t>20%</w:t>
      </w:r>
      <w:r w:rsidRPr="0063195A">
        <w:rPr>
          <w:rFonts w:ascii="Garamond" w:hAnsi="Garamond"/>
          <w:spacing w:val="-5"/>
        </w:rPr>
        <w:t xml:space="preserve"> </w:t>
      </w:r>
      <w:r w:rsidRPr="0063195A">
        <w:rPr>
          <w:rFonts w:ascii="Garamond" w:hAnsi="Garamond"/>
          <w:spacing w:val="-1"/>
        </w:rPr>
        <w:t>payment</w:t>
      </w:r>
      <w:r w:rsidRPr="0063195A">
        <w:rPr>
          <w:rFonts w:ascii="Garamond" w:hAnsi="Garamond"/>
          <w:spacing w:val="-4"/>
        </w:rPr>
        <w:t xml:space="preserve"> </w:t>
      </w:r>
      <w:r w:rsidRPr="0063195A">
        <w:rPr>
          <w:rFonts w:ascii="Garamond" w:hAnsi="Garamond"/>
          <w:spacing w:val="-1"/>
        </w:rPr>
        <w:t>upon</w:t>
      </w:r>
      <w:r w:rsidRPr="0063195A">
        <w:rPr>
          <w:rFonts w:ascii="Garamond" w:hAnsi="Garamond"/>
          <w:spacing w:val="-5"/>
        </w:rPr>
        <w:t xml:space="preserve"> </w:t>
      </w:r>
      <w:r w:rsidRPr="0063195A">
        <w:rPr>
          <w:rFonts w:ascii="Garamond" w:hAnsi="Garamond"/>
          <w:spacing w:val="-1"/>
        </w:rPr>
        <w:t>satisfactory</w:t>
      </w:r>
      <w:r w:rsidRPr="0063195A">
        <w:rPr>
          <w:rFonts w:ascii="Garamond" w:hAnsi="Garamond"/>
          <w:spacing w:val="-6"/>
        </w:rPr>
        <w:t xml:space="preserve"> </w:t>
      </w:r>
      <w:r w:rsidRPr="0063195A">
        <w:rPr>
          <w:rFonts w:ascii="Garamond" w:hAnsi="Garamond"/>
          <w:spacing w:val="-1"/>
        </w:rPr>
        <w:t>delivery</w:t>
      </w:r>
      <w:r w:rsidRPr="0063195A">
        <w:rPr>
          <w:rFonts w:ascii="Garamond" w:hAnsi="Garamond"/>
          <w:spacing w:val="-6"/>
        </w:rPr>
        <w:t xml:space="preserve"> </w:t>
      </w:r>
      <w:r w:rsidRPr="0063195A">
        <w:rPr>
          <w:rFonts w:ascii="Garamond" w:hAnsi="Garamond"/>
          <w:spacing w:val="-1"/>
        </w:rPr>
        <w:t>of</w:t>
      </w:r>
      <w:r w:rsidRPr="0063195A">
        <w:rPr>
          <w:rFonts w:ascii="Garamond" w:hAnsi="Garamond"/>
          <w:spacing w:val="-4"/>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1"/>
        </w:rPr>
        <w:t>final</w:t>
      </w:r>
      <w:r w:rsidRPr="0063195A">
        <w:rPr>
          <w:rFonts w:ascii="Garamond" w:hAnsi="Garamond"/>
          <w:spacing w:val="-5"/>
        </w:rPr>
        <w:t xml:space="preserve"> </w:t>
      </w:r>
      <w:r w:rsidRPr="0063195A">
        <w:rPr>
          <w:rFonts w:ascii="Garamond" w:hAnsi="Garamond"/>
          <w:spacing w:val="-2"/>
        </w:rPr>
        <w:t>MTR</w:t>
      </w:r>
      <w:r w:rsidRPr="0063195A">
        <w:rPr>
          <w:rFonts w:ascii="Garamond" w:hAnsi="Garamond"/>
          <w:spacing w:val="-4"/>
        </w:rPr>
        <w:t xml:space="preserve"> </w:t>
      </w:r>
      <w:r w:rsidRPr="0063195A">
        <w:rPr>
          <w:rFonts w:ascii="Garamond" w:hAnsi="Garamond"/>
          <w:spacing w:val="-1"/>
        </w:rPr>
        <w:t>Inception</w:t>
      </w:r>
      <w:r w:rsidRPr="0063195A">
        <w:rPr>
          <w:rFonts w:ascii="Garamond" w:hAnsi="Garamond"/>
          <w:spacing w:val="-8"/>
        </w:rPr>
        <w:t xml:space="preserve"> </w:t>
      </w:r>
      <w:r w:rsidRPr="0063195A">
        <w:rPr>
          <w:rFonts w:ascii="Garamond" w:hAnsi="Garamond"/>
          <w:spacing w:val="-1"/>
        </w:rPr>
        <w:t>Report (with</w:t>
      </w:r>
      <w:r w:rsidRPr="0063195A">
        <w:rPr>
          <w:rFonts w:ascii="Garamond" w:hAnsi="Garamond"/>
          <w:spacing w:val="-5"/>
        </w:rPr>
        <w:t xml:space="preserve"> </w:t>
      </w:r>
      <w:r w:rsidRPr="0063195A">
        <w:rPr>
          <w:rFonts w:ascii="Garamond" w:hAnsi="Garamond"/>
          <w:spacing w:val="-1"/>
        </w:rPr>
        <w:t>an</w:t>
      </w:r>
      <w:r w:rsidRPr="0063195A">
        <w:rPr>
          <w:rFonts w:ascii="Garamond" w:hAnsi="Garamond"/>
          <w:spacing w:val="-7"/>
        </w:rPr>
        <w:t xml:space="preserve"> </w:t>
      </w:r>
      <w:r w:rsidRPr="0063195A">
        <w:rPr>
          <w:rFonts w:ascii="Garamond" w:hAnsi="Garamond"/>
          <w:spacing w:val="-1"/>
        </w:rPr>
        <w:t>evaluation</w:t>
      </w:r>
      <w:r w:rsidRPr="0063195A">
        <w:rPr>
          <w:rFonts w:ascii="Garamond" w:hAnsi="Garamond"/>
          <w:spacing w:val="-5"/>
        </w:rPr>
        <w:t xml:space="preserve"> </w:t>
      </w:r>
      <w:r w:rsidRPr="0063195A">
        <w:rPr>
          <w:rFonts w:ascii="Garamond" w:hAnsi="Garamond"/>
          <w:spacing w:val="-1"/>
        </w:rPr>
        <w:t>design</w:t>
      </w:r>
      <w:r w:rsidRPr="0063195A">
        <w:rPr>
          <w:rFonts w:ascii="Garamond" w:hAnsi="Garamond"/>
          <w:spacing w:val="75"/>
        </w:rPr>
        <w:t xml:space="preserve"> </w:t>
      </w:r>
      <w:r w:rsidRPr="0063195A">
        <w:rPr>
          <w:rFonts w:ascii="Garamond" w:hAnsi="Garamond"/>
          <w:spacing w:val="-1"/>
        </w:rPr>
        <w:t>matrix, and</w:t>
      </w:r>
      <w:r w:rsidRPr="0063195A">
        <w:rPr>
          <w:rFonts w:ascii="Garamond" w:hAnsi="Garamond"/>
        </w:rPr>
        <w:t xml:space="preserve"> a</w:t>
      </w:r>
      <w:r w:rsidRPr="0063195A">
        <w:rPr>
          <w:rFonts w:ascii="Garamond" w:hAnsi="Garamond"/>
          <w:spacing w:val="-1"/>
        </w:rPr>
        <w:t xml:space="preserve"> data</w:t>
      </w:r>
      <w:r w:rsidRPr="0063195A">
        <w:rPr>
          <w:rFonts w:ascii="Garamond" w:hAnsi="Garamond"/>
        </w:rPr>
        <w:t xml:space="preserve"> </w:t>
      </w:r>
      <w:r w:rsidRPr="0063195A">
        <w:rPr>
          <w:rFonts w:ascii="Garamond" w:hAnsi="Garamond"/>
          <w:spacing w:val="-1"/>
        </w:rPr>
        <w:t>collection</w:t>
      </w:r>
      <w:r w:rsidRPr="0063195A">
        <w:rPr>
          <w:rFonts w:ascii="Garamond" w:hAnsi="Garamond"/>
          <w:spacing w:val="-3"/>
        </w:rPr>
        <w:t xml:space="preserve"> </w:t>
      </w:r>
      <w:r w:rsidRPr="0063195A">
        <w:rPr>
          <w:rFonts w:ascii="Garamond" w:hAnsi="Garamond"/>
          <w:spacing w:val="-1"/>
        </w:rPr>
        <w:t>plan</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tools)</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2"/>
        </w:rPr>
        <w:t>approval</w:t>
      </w:r>
      <w:r w:rsidRPr="0063195A">
        <w:rPr>
          <w:rFonts w:ascii="Garamond" w:hAnsi="Garamond"/>
          <w:spacing w:val="-3"/>
        </w:rPr>
        <w:t xml:space="preserve"> </w:t>
      </w:r>
      <w:r w:rsidRPr="0063195A">
        <w:rPr>
          <w:rFonts w:ascii="Garamond" w:hAnsi="Garamond"/>
          <w:spacing w:val="-1"/>
        </w:rPr>
        <w:t>of</w:t>
      </w:r>
      <w:r w:rsidRPr="0063195A">
        <w:rPr>
          <w:rFonts w:ascii="Garamond" w:hAnsi="Garamond"/>
        </w:rPr>
        <w:t xml:space="preserve"> </w:t>
      </w:r>
      <w:r w:rsidRPr="0063195A">
        <w:rPr>
          <w:rFonts w:ascii="Garamond" w:hAnsi="Garamond"/>
          <w:spacing w:val="-1"/>
        </w:rPr>
        <w:t>work</w:t>
      </w:r>
      <w:r w:rsidRPr="0063195A">
        <w:rPr>
          <w:rFonts w:ascii="Garamond" w:hAnsi="Garamond"/>
          <w:spacing w:val="-3"/>
        </w:rPr>
        <w:t xml:space="preserve"> </w:t>
      </w:r>
      <w:r w:rsidRPr="0063195A">
        <w:rPr>
          <w:rFonts w:ascii="Garamond" w:hAnsi="Garamond"/>
          <w:spacing w:val="-1"/>
        </w:rPr>
        <w:t>plan</w:t>
      </w:r>
      <w:r w:rsidRPr="0063195A">
        <w:rPr>
          <w:rFonts w:ascii="Garamond" w:hAnsi="Garamond"/>
          <w:spacing w:val="1"/>
        </w:rPr>
        <w:t xml:space="preserve"> </w:t>
      </w:r>
      <w:r w:rsidRPr="0063195A">
        <w:rPr>
          <w:rFonts w:ascii="Garamond" w:hAnsi="Garamond"/>
          <w:spacing w:val="-1"/>
        </w:rPr>
        <w:t xml:space="preserve">by </w:t>
      </w:r>
      <w:r w:rsidRPr="0063195A">
        <w:rPr>
          <w:rFonts w:ascii="Garamond" w:hAnsi="Garamond"/>
        </w:rPr>
        <w:t>the</w:t>
      </w:r>
      <w:r w:rsidRPr="0063195A">
        <w:rPr>
          <w:rFonts w:ascii="Garamond" w:hAnsi="Garamond"/>
          <w:spacing w:val="-1"/>
        </w:rPr>
        <w:t xml:space="preserve"> </w:t>
      </w:r>
      <w:r w:rsidRPr="0063195A">
        <w:rPr>
          <w:rFonts w:ascii="Garamond" w:hAnsi="Garamond"/>
          <w:spacing w:val="-2"/>
        </w:rPr>
        <w:t>Commissioning</w:t>
      </w:r>
      <w:r w:rsidRPr="0063195A">
        <w:rPr>
          <w:rFonts w:ascii="Garamond" w:hAnsi="Garamond"/>
        </w:rPr>
        <w:t xml:space="preserve"> </w:t>
      </w:r>
      <w:r w:rsidRPr="0063195A">
        <w:rPr>
          <w:rFonts w:ascii="Garamond" w:hAnsi="Garamond"/>
          <w:spacing w:val="-1"/>
        </w:rPr>
        <w:t>Unit</w:t>
      </w:r>
    </w:p>
    <w:p w14:paraId="0B17A728" w14:textId="77777777" w:rsidR="00A06FF5" w:rsidRPr="0063195A" w:rsidRDefault="00A06FF5" w:rsidP="0063195A">
      <w:pPr>
        <w:rPr>
          <w:rFonts w:ascii="Garamond" w:hAnsi="Garamond"/>
        </w:rPr>
      </w:pPr>
      <w:r w:rsidRPr="0063195A">
        <w:rPr>
          <w:rFonts w:ascii="Garamond" w:hAnsi="Garamond"/>
          <w:spacing w:val="-1"/>
        </w:rPr>
        <w:t>40%</w:t>
      </w:r>
      <w:r w:rsidRPr="0063195A">
        <w:rPr>
          <w:rFonts w:ascii="Garamond" w:hAnsi="Garamond"/>
        </w:rPr>
        <w:t xml:space="preserve"> </w:t>
      </w:r>
      <w:r w:rsidRPr="0063195A">
        <w:rPr>
          <w:rFonts w:ascii="Garamond" w:hAnsi="Garamond"/>
          <w:spacing w:val="-1"/>
        </w:rPr>
        <w:t>payment</w:t>
      </w:r>
      <w:r w:rsidRPr="0063195A">
        <w:rPr>
          <w:rFonts w:ascii="Garamond" w:hAnsi="Garamond"/>
        </w:rPr>
        <w:t xml:space="preserve"> </w:t>
      </w:r>
      <w:r w:rsidRPr="0063195A">
        <w:rPr>
          <w:rFonts w:ascii="Garamond" w:hAnsi="Garamond"/>
          <w:spacing w:val="-1"/>
        </w:rPr>
        <w:t>upon</w:t>
      </w:r>
      <w:r w:rsidRPr="0063195A">
        <w:rPr>
          <w:rFonts w:ascii="Garamond" w:hAnsi="Garamond"/>
          <w:spacing w:val="-2"/>
        </w:rPr>
        <w:t xml:space="preserve"> </w:t>
      </w:r>
      <w:r w:rsidRPr="0063195A">
        <w:rPr>
          <w:rFonts w:ascii="Garamond" w:hAnsi="Garamond"/>
          <w:spacing w:val="-1"/>
        </w:rPr>
        <w:t>satisfactory delivery of</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draft</w:t>
      </w:r>
      <w:r w:rsidRPr="0063195A">
        <w:rPr>
          <w:rFonts w:ascii="Garamond" w:hAnsi="Garamond"/>
          <w:spacing w:val="-2"/>
        </w:rPr>
        <w:t xml:space="preserve"> </w:t>
      </w:r>
      <w:r w:rsidRPr="0063195A">
        <w:rPr>
          <w:rFonts w:ascii="Garamond" w:hAnsi="Garamond"/>
          <w:spacing w:val="-1"/>
        </w:rPr>
        <w:t>MTR</w:t>
      </w:r>
      <w:r w:rsidRPr="0063195A">
        <w:rPr>
          <w:rFonts w:ascii="Garamond" w:hAnsi="Garamond"/>
          <w:spacing w:val="1"/>
        </w:rPr>
        <w:t xml:space="preserve"> </w:t>
      </w:r>
      <w:r w:rsidRPr="0063195A">
        <w:rPr>
          <w:rFonts w:ascii="Garamond" w:hAnsi="Garamond"/>
          <w:spacing w:val="-1"/>
        </w:rPr>
        <w:t>report</w:t>
      </w:r>
      <w:r w:rsidRPr="0063195A">
        <w:rPr>
          <w:rFonts w:ascii="Garamond" w:hAnsi="Garamond"/>
          <w:spacing w:val="-2"/>
        </w:rPr>
        <w:t xml:space="preserve"> </w:t>
      </w:r>
      <w:r w:rsidRPr="0063195A">
        <w:rPr>
          <w:rFonts w:ascii="Garamond" w:hAnsi="Garamond"/>
        </w:rPr>
        <w:t xml:space="preserve">to </w:t>
      </w:r>
      <w:r w:rsidRPr="0063195A">
        <w:rPr>
          <w:rFonts w:ascii="Garamond" w:hAnsi="Garamond"/>
          <w:spacing w:val="-1"/>
        </w:rPr>
        <w:t>the Commissioning</w:t>
      </w:r>
      <w:r w:rsidRPr="0063195A">
        <w:rPr>
          <w:rFonts w:ascii="Garamond" w:hAnsi="Garamond"/>
        </w:rPr>
        <w:t xml:space="preserve"> </w:t>
      </w:r>
      <w:r w:rsidRPr="0063195A">
        <w:rPr>
          <w:rFonts w:ascii="Garamond" w:hAnsi="Garamond"/>
          <w:spacing w:val="-1"/>
        </w:rPr>
        <w:t>Unit</w:t>
      </w:r>
    </w:p>
    <w:p w14:paraId="25745584" w14:textId="77777777" w:rsidR="00A06FF5" w:rsidRPr="0063195A" w:rsidRDefault="00A06FF5" w:rsidP="0063195A">
      <w:pPr>
        <w:rPr>
          <w:rFonts w:ascii="Garamond" w:hAnsi="Garamond"/>
        </w:rPr>
      </w:pPr>
      <w:r w:rsidRPr="0063195A">
        <w:rPr>
          <w:rFonts w:ascii="Garamond" w:hAnsi="Garamond"/>
          <w:spacing w:val="-1"/>
        </w:rPr>
        <w:t>40%</w:t>
      </w:r>
      <w:r w:rsidRPr="0063195A">
        <w:rPr>
          <w:rFonts w:ascii="Garamond" w:hAnsi="Garamond"/>
        </w:rPr>
        <w:t xml:space="preserve"> </w:t>
      </w:r>
      <w:r w:rsidRPr="0063195A">
        <w:rPr>
          <w:rFonts w:ascii="Garamond" w:hAnsi="Garamond"/>
          <w:spacing w:val="-1"/>
        </w:rPr>
        <w:t>payment</w:t>
      </w:r>
      <w:r w:rsidRPr="0063195A">
        <w:rPr>
          <w:rFonts w:ascii="Garamond" w:hAnsi="Garamond"/>
        </w:rPr>
        <w:t xml:space="preserve"> upon </w:t>
      </w:r>
      <w:r w:rsidRPr="0063195A">
        <w:rPr>
          <w:rFonts w:ascii="Garamond" w:hAnsi="Garamond"/>
          <w:spacing w:val="-1"/>
        </w:rPr>
        <w:t>satisfactory delivery of</w:t>
      </w:r>
      <w:r w:rsidRPr="0063195A">
        <w:rPr>
          <w:rFonts w:ascii="Garamond" w:hAnsi="Garamond"/>
        </w:rPr>
        <w:t xml:space="preserve"> the</w:t>
      </w:r>
      <w:r w:rsidRPr="0063195A">
        <w:rPr>
          <w:rFonts w:ascii="Garamond" w:hAnsi="Garamond"/>
          <w:spacing w:val="-1"/>
        </w:rPr>
        <w:t xml:space="preserve"> </w:t>
      </w:r>
      <w:r w:rsidRPr="0063195A">
        <w:rPr>
          <w:rFonts w:ascii="Garamond" w:hAnsi="Garamond"/>
        </w:rPr>
        <w:t>final</w:t>
      </w:r>
      <w:r w:rsidRPr="0063195A">
        <w:rPr>
          <w:rFonts w:ascii="Garamond" w:hAnsi="Garamond"/>
          <w:spacing w:val="-1"/>
        </w:rPr>
        <w:t xml:space="preserve"> MTR</w:t>
      </w:r>
      <w:r w:rsidRPr="0063195A">
        <w:rPr>
          <w:rFonts w:ascii="Garamond" w:hAnsi="Garamond"/>
          <w:spacing w:val="1"/>
        </w:rPr>
        <w:t xml:space="preserve"> </w:t>
      </w:r>
      <w:r w:rsidRPr="0063195A">
        <w:rPr>
          <w:rFonts w:ascii="Garamond" w:hAnsi="Garamond"/>
          <w:spacing w:val="-1"/>
        </w:rPr>
        <w:t>report</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approval</w:t>
      </w:r>
      <w:r w:rsidRPr="0063195A">
        <w:rPr>
          <w:rFonts w:ascii="Garamond" w:hAnsi="Garamond"/>
        </w:rPr>
        <w:t xml:space="preserve"> </w:t>
      </w:r>
      <w:r w:rsidRPr="0063195A">
        <w:rPr>
          <w:rFonts w:ascii="Garamond" w:hAnsi="Garamond"/>
          <w:spacing w:val="-1"/>
        </w:rPr>
        <w:t xml:space="preserve">by </w:t>
      </w:r>
      <w:r w:rsidRPr="0063195A">
        <w:rPr>
          <w:rFonts w:ascii="Garamond" w:hAnsi="Garamond"/>
        </w:rPr>
        <w:t>the</w:t>
      </w:r>
      <w:r w:rsidRPr="0063195A">
        <w:rPr>
          <w:rFonts w:ascii="Garamond" w:hAnsi="Garamond"/>
          <w:spacing w:val="3"/>
        </w:rPr>
        <w:t xml:space="preserve"> </w:t>
      </w:r>
      <w:r w:rsidRPr="0063195A">
        <w:rPr>
          <w:rFonts w:ascii="Garamond" w:hAnsi="Garamond"/>
          <w:spacing w:val="-1"/>
        </w:rPr>
        <w:t>Commissioning</w:t>
      </w:r>
      <w:r w:rsidRPr="0063195A">
        <w:rPr>
          <w:rFonts w:ascii="Garamond" w:hAnsi="Garamond"/>
          <w:spacing w:val="33"/>
        </w:rPr>
        <w:t xml:space="preserve"> </w:t>
      </w:r>
      <w:r w:rsidRPr="0063195A">
        <w:rPr>
          <w:rFonts w:ascii="Garamond" w:hAnsi="Garamond"/>
          <w:spacing w:val="-1"/>
        </w:rPr>
        <w:t>Unit</w:t>
      </w:r>
      <w:r w:rsidRPr="0063195A">
        <w:rPr>
          <w:rFonts w:ascii="Garamond" w:hAnsi="Garamond"/>
          <w:spacing w:val="-2"/>
        </w:rPr>
        <w:t xml:space="preserve"> </w:t>
      </w:r>
      <w:r w:rsidRPr="0063195A">
        <w:rPr>
          <w:rFonts w:ascii="Garamond" w:hAnsi="Garamond"/>
          <w:spacing w:val="-1"/>
        </w:rPr>
        <w:t>and</w:t>
      </w:r>
      <w:r w:rsidRPr="0063195A">
        <w:rPr>
          <w:rFonts w:ascii="Garamond" w:hAnsi="Garamond"/>
          <w:spacing w:val="-7"/>
        </w:rPr>
        <w:t xml:space="preserve"> </w:t>
      </w:r>
      <w:r w:rsidRPr="0063195A">
        <w:rPr>
          <w:rFonts w:ascii="Garamond" w:hAnsi="Garamond"/>
        </w:rPr>
        <w:t>RTA</w:t>
      </w:r>
      <w:r w:rsidRPr="0063195A">
        <w:rPr>
          <w:rFonts w:ascii="Garamond" w:hAnsi="Garamond"/>
          <w:spacing w:val="-6"/>
        </w:rPr>
        <w:t xml:space="preserve"> </w:t>
      </w:r>
      <w:r w:rsidRPr="0063195A">
        <w:rPr>
          <w:rFonts w:ascii="Garamond" w:hAnsi="Garamond"/>
        </w:rPr>
        <w:t>(via</w:t>
      </w:r>
      <w:r w:rsidRPr="0063195A">
        <w:rPr>
          <w:rFonts w:ascii="Garamond" w:hAnsi="Garamond"/>
          <w:spacing w:val="-6"/>
        </w:rPr>
        <w:t xml:space="preserve"> </w:t>
      </w:r>
      <w:r w:rsidRPr="0063195A">
        <w:rPr>
          <w:rFonts w:ascii="Garamond" w:hAnsi="Garamond"/>
          <w:spacing w:val="-1"/>
        </w:rPr>
        <w:t>signatures</w:t>
      </w:r>
      <w:r w:rsidRPr="0063195A">
        <w:rPr>
          <w:rFonts w:ascii="Garamond" w:hAnsi="Garamond"/>
          <w:spacing w:val="-2"/>
        </w:rPr>
        <w:t xml:space="preserve"> on</w:t>
      </w:r>
      <w:r w:rsidRPr="0063195A">
        <w:rPr>
          <w:rFonts w:ascii="Garamond" w:hAnsi="Garamond"/>
          <w:spacing w:val="-3"/>
        </w:rPr>
        <w:t xml:space="preserve"> </w:t>
      </w:r>
      <w:r w:rsidRPr="0063195A">
        <w:rPr>
          <w:rFonts w:ascii="Garamond" w:hAnsi="Garamond"/>
          <w:spacing w:val="-1"/>
        </w:rPr>
        <w:t>the</w:t>
      </w:r>
      <w:r w:rsidRPr="0063195A">
        <w:rPr>
          <w:rFonts w:ascii="Garamond" w:hAnsi="Garamond"/>
          <w:spacing w:val="-6"/>
        </w:rPr>
        <w:t xml:space="preserve"> </w:t>
      </w:r>
      <w:r w:rsidRPr="0063195A">
        <w:rPr>
          <w:rFonts w:ascii="Garamond" w:hAnsi="Garamond"/>
        </w:rPr>
        <w:t>TE</w:t>
      </w:r>
      <w:r w:rsidRPr="0063195A">
        <w:rPr>
          <w:rFonts w:ascii="Garamond" w:hAnsi="Garamond"/>
          <w:spacing w:val="-6"/>
        </w:rPr>
        <w:t xml:space="preserve"> </w:t>
      </w:r>
      <w:r w:rsidRPr="0063195A">
        <w:rPr>
          <w:rFonts w:ascii="Garamond" w:hAnsi="Garamond"/>
          <w:spacing w:val="-1"/>
        </w:rPr>
        <w:t>Report</w:t>
      </w:r>
      <w:r w:rsidRPr="0063195A">
        <w:rPr>
          <w:rFonts w:ascii="Garamond" w:hAnsi="Garamond"/>
          <w:spacing w:val="-2"/>
        </w:rPr>
        <w:t xml:space="preserve"> </w:t>
      </w:r>
      <w:r w:rsidRPr="0063195A">
        <w:rPr>
          <w:rFonts w:ascii="Garamond" w:hAnsi="Garamond"/>
          <w:spacing w:val="-1"/>
        </w:rPr>
        <w:t>Clearance</w:t>
      </w:r>
      <w:r w:rsidRPr="0063195A">
        <w:rPr>
          <w:rFonts w:ascii="Garamond" w:hAnsi="Garamond"/>
          <w:spacing w:val="-3"/>
        </w:rPr>
        <w:t xml:space="preserve"> </w:t>
      </w:r>
      <w:r w:rsidRPr="0063195A">
        <w:rPr>
          <w:rFonts w:ascii="Garamond" w:hAnsi="Garamond"/>
          <w:spacing w:val="-1"/>
        </w:rPr>
        <w:t>Form)</w:t>
      </w:r>
      <w:r w:rsidRPr="0063195A">
        <w:rPr>
          <w:rFonts w:ascii="Garamond" w:hAnsi="Garamond"/>
          <w:spacing w:val="-5"/>
        </w:rPr>
        <w:t xml:space="preserve"> </w:t>
      </w:r>
      <w:r w:rsidRPr="0063195A">
        <w:rPr>
          <w:rFonts w:ascii="Garamond" w:hAnsi="Garamond"/>
          <w:spacing w:val="-1"/>
        </w:rPr>
        <w:t>and delivery</w:t>
      </w:r>
      <w:r w:rsidRPr="0063195A">
        <w:rPr>
          <w:rFonts w:ascii="Garamond" w:hAnsi="Garamond"/>
          <w:spacing w:val="-3"/>
        </w:rPr>
        <w:t xml:space="preserve"> </w:t>
      </w:r>
      <w:r w:rsidRPr="0063195A">
        <w:rPr>
          <w:rFonts w:ascii="Garamond" w:hAnsi="Garamond"/>
          <w:spacing w:val="-2"/>
        </w:rPr>
        <w:t>of completed</w:t>
      </w:r>
      <w:r w:rsidRPr="0063195A">
        <w:rPr>
          <w:rFonts w:ascii="Garamond" w:hAnsi="Garamond"/>
          <w:spacing w:val="-6"/>
        </w:rPr>
        <w:t xml:space="preserve"> </w:t>
      </w:r>
      <w:r w:rsidRPr="0063195A">
        <w:rPr>
          <w:rFonts w:ascii="Garamond" w:hAnsi="Garamond"/>
        </w:rPr>
        <w:t>TE</w:t>
      </w:r>
      <w:r w:rsidRPr="0063195A">
        <w:rPr>
          <w:rFonts w:ascii="Garamond" w:hAnsi="Garamond"/>
          <w:spacing w:val="-4"/>
        </w:rPr>
        <w:t xml:space="preserve"> </w:t>
      </w:r>
      <w:r w:rsidRPr="0063195A">
        <w:rPr>
          <w:rFonts w:ascii="Garamond" w:hAnsi="Garamond"/>
          <w:spacing w:val="-1"/>
        </w:rPr>
        <w:t>Audit</w:t>
      </w:r>
      <w:r w:rsidRPr="0063195A">
        <w:rPr>
          <w:rFonts w:ascii="Garamond" w:hAnsi="Garamond"/>
          <w:spacing w:val="51"/>
        </w:rPr>
        <w:t xml:space="preserve"> </w:t>
      </w:r>
      <w:r w:rsidRPr="0063195A">
        <w:rPr>
          <w:rFonts w:ascii="Garamond" w:hAnsi="Garamond"/>
          <w:spacing w:val="-1"/>
        </w:rPr>
        <w:t>Trail</w:t>
      </w:r>
    </w:p>
    <w:p w14:paraId="7B017454" w14:textId="77777777" w:rsidR="00A06FF5" w:rsidRPr="0063195A" w:rsidRDefault="00A06FF5" w:rsidP="0063195A">
      <w:pPr>
        <w:rPr>
          <w:rFonts w:ascii="Garamond" w:eastAsia="Garamond" w:hAnsi="Garamond" w:cs="Garamond"/>
        </w:rPr>
      </w:pPr>
    </w:p>
    <w:p w14:paraId="01D8B062" w14:textId="77777777" w:rsidR="00A06FF5" w:rsidRPr="0063195A" w:rsidRDefault="00A06FF5" w:rsidP="0063195A">
      <w:pPr>
        <w:rPr>
          <w:rFonts w:ascii="Garamond" w:hAnsi="Garamond"/>
        </w:rPr>
      </w:pPr>
      <w:r w:rsidRPr="0063195A">
        <w:rPr>
          <w:rFonts w:ascii="Garamond" w:hAnsi="Garamond"/>
          <w:spacing w:val="-1"/>
        </w:rPr>
        <w:t>Criteria</w:t>
      </w:r>
      <w:r w:rsidRPr="0063195A">
        <w:rPr>
          <w:rFonts w:ascii="Garamond" w:hAnsi="Garamond"/>
          <w:spacing w:val="-2"/>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1"/>
        </w:rPr>
        <w:t>issuing the final</w:t>
      </w:r>
      <w:r w:rsidRPr="0063195A">
        <w:rPr>
          <w:rFonts w:ascii="Garamond" w:hAnsi="Garamond"/>
          <w:spacing w:val="-3"/>
        </w:rPr>
        <w:t xml:space="preserve"> </w:t>
      </w:r>
      <w:r w:rsidRPr="0063195A">
        <w:rPr>
          <w:rFonts w:ascii="Garamond" w:hAnsi="Garamond"/>
          <w:spacing w:val="-1"/>
        </w:rPr>
        <w:t>payment</w:t>
      </w:r>
      <w:r w:rsidRPr="0063195A">
        <w:rPr>
          <w:rFonts w:ascii="Garamond" w:hAnsi="Garamond"/>
        </w:rPr>
        <w:t xml:space="preserve"> of </w:t>
      </w:r>
      <w:r w:rsidRPr="0063195A">
        <w:rPr>
          <w:rFonts w:ascii="Garamond" w:hAnsi="Garamond"/>
          <w:spacing w:val="-1"/>
        </w:rPr>
        <w:t>40%</w:t>
      </w:r>
      <w:r w:rsidRPr="0063195A">
        <w:rPr>
          <w:rFonts w:ascii="Garamond" w:hAnsi="Garamond"/>
          <w:spacing w:val="-1"/>
          <w:position w:val="5"/>
          <w:sz w:val="14"/>
        </w:rPr>
        <w:t>8</w:t>
      </w:r>
      <w:r w:rsidRPr="0063195A">
        <w:rPr>
          <w:rFonts w:ascii="Garamond" w:hAnsi="Garamond"/>
          <w:spacing w:val="-1"/>
        </w:rPr>
        <w:t>:</w:t>
      </w:r>
    </w:p>
    <w:p w14:paraId="70F3486F"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11"/>
        </w:rPr>
        <w:t xml:space="preserve"> </w:t>
      </w:r>
      <w:r w:rsidRPr="0063195A">
        <w:rPr>
          <w:rFonts w:ascii="Garamond" w:hAnsi="Garamond"/>
          <w:spacing w:val="-1"/>
        </w:rPr>
        <w:t>final</w:t>
      </w:r>
      <w:r w:rsidRPr="0063195A">
        <w:rPr>
          <w:rFonts w:ascii="Garamond" w:hAnsi="Garamond"/>
          <w:spacing w:val="12"/>
        </w:rPr>
        <w:t xml:space="preserve"> </w:t>
      </w:r>
      <w:r w:rsidRPr="0063195A">
        <w:rPr>
          <w:rFonts w:ascii="Garamond" w:hAnsi="Garamond"/>
          <w:spacing w:val="-2"/>
        </w:rPr>
        <w:t>MTR</w:t>
      </w:r>
      <w:r w:rsidRPr="0063195A">
        <w:rPr>
          <w:rFonts w:ascii="Garamond" w:hAnsi="Garamond"/>
          <w:spacing w:val="13"/>
        </w:rPr>
        <w:t xml:space="preserve"> </w:t>
      </w:r>
      <w:r w:rsidRPr="0063195A">
        <w:rPr>
          <w:rFonts w:ascii="Garamond" w:hAnsi="Garamond"/>
          <w:spacing w:val="-1"/>
        </w:rPr>
        <w:t>report</w:t>
      </w:r>
      <w:r w:rsidRPr="0063195A">
        <w:rPr>
          <w:rFonts w:ascii="Garamond" w:hAnsi="Garamond"/>
          <w:spacing w:val="12"/>
        </w:rPr>
        <w:t xml:space="preserve"> </w:t>
      </w:r>
      <w:r w:rsidRPr="0063195A">
        <w:rPr>
          <w:rFonts w:ascii="Garamond" w:hAnsi="Garamond"/>
          <w:spacing w:val="-2"/>
        </w:rPr>
        <w:t>includes</w:t>
      </w:r>
      <w:r w:rsidRPr="0063195A">
        <w:rPr>
          <w:rFonts w:ascii="Garamond" w:hAnsi="Garamond"/>
          <w:spacing w:val="12"/>
        </w:rPr>
        <w:t xml:space="preserve"> </w:t>
      </w:r>
      <w:r w:rsidRPr="0063195A">
        <w:rPr>
          <w:rFonts w:ascii="Garamond" w:hAnsi="Garamond"/>
          <w:spacing w:val="-1"/>
        </w:rPr>
        <w:t>all</w:t>
      </w:r>
      <w:r w:rsidRPr="0063195A">
        <w:rPr>
          <w:rFonts w:ascii="Garamond" w:hAnsi="Garamond"/>
          <w:spacing w:val="11"/>
        </w:rPr>
        <w:t xml:space="preserve"> </w:t>
      </w:r>
      <w:r w:rsidRPr="0063195A">
        <w:rPr>
          <w:rFonts w:ascii="Garamond" w:hAnsi="Garamond"/>
          <w:spacing w:val="-1"/>
        </w:rPr>
        <w:t>requirements</w:t>
      </w:r>
      <w:r w:rsidRPr="0063195A">
        <w:rPr>
          <w:rFonts w:ascii="Garamond" w:hAnsi="Garamond"/>
          <w:spacing w:val="12"/>
        </w:rPr>
        <w:t xml:space="preserve"> </w:t>
      </w:r>
      <w:r w:rsidRPr="0063195A">
        <w:rPr>
          <w:rFonts w:ascii="Garamond" w:hAnsi="Garamond"/>
          <w:spacing w:val="-1"/>
        </w:rPr>
        <w:t>outlined</w:t>
      </w:r>
      <w:r w:rsidRPr="0063195A">
        <w:rPr>
          <w:rFonts w:ascii="Garamond" w:hAnsi="Garamond"/>
          <w:spacing w:val="11"/>
        </w:rPr>
        <w:t xml:space="preserve"> </w:t>
      </w:r>
      <w:r w:rsidRPr="0063195A">
        <w:rPr>
          <w:rFonts w:ascii="Garamond" w:hAnsi="Garamond"/>
        </w:rPr>
        <w:t>in</w:t>
      </w:r>
      <w:r w:rsidRPr="0063195A">
        <w:rPr>
          <w:rFonts w:ascii="Garamond" w:hAnsi="Garamond"/>
          <w:spacing w:val="11"/>
        </w:rPr>
        <w:t xml:space="preserve"> </w:t>
      </w:r>
      <w:r w:rsidRPr="0063195A">
        <w:rPr>
          <w:rFonts w:ascii="Garamond" w:hAnsi="Garamond"/>
        </w:rPr>
        <w:t>the</w:t>
      </w:r>
      <w:r w:rsidRPr="0063195A">
        <w:rPr>
          <w:rFonts w:ascii="Garamond" w:hAnsi="Garamond"/>
          <w:spacing w:val="12"/>
        </w:rPr>
        <w:t xml:space="preserve"> </w:t>
      </w:r>
      <w:r w:rsidRPr="0063195A">
        <w:rPr>
          <w:rFonts w:ascii="Garamond" w:hAnsi="Garamond"/>
          <w:spacing w:val="-1"/>
        </w:rPr>
        <w:t>MTR</w:t>
      </w:r>
      <w:r w:rsidRPr="0063195A">
        <w:rPr>
          <w:rFonts w:ascii="Garamond" w:hAnsi="Garamond"/>
          <w:spacing w:val="11"/>
        </w:rPr>
        <w:t xml:space="preserve"> </w:t>
      </w:r>
      <w:r w:rsidRPr="0063195A">
        <w:rPr>
          <w:rFonts w:ascii="Garamond" w:hAnsi="Garamond"/>
          <w:spacing w:val="-1"/>
        </w:rPr>
        <w:t>TOR</w:t>
      </w:r>
      <w:r w:rsidRPr="0063195A">
        <w:rPr>
          <w:rFonts w:ascii="Garamond" w:hAnsi="Garamond"/>
          <w:spacing w:val="11"/>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2"/>
        </w:rPr>
        <w:t>is</w:t>
      </w:r>
      <w:r w:rsidRPr="0063195A">
        <w:rPr>
          <w:rFonts w:ascii="Garamond" w:hAnsi="Garamond"/>
          <w:spacing w:val="12"/>
        </w:rPr>
        <w:t xml:space="preserve"> </w:t>
      </w:r>
      <w:r w:rsidRPr="0063195A">
        <w:rPr>
          <w:rFonts w:ascii="Garamond" w:hAnsi="Garamond"/>
          <w:spacing w:val="-2"/>
        </w:rPr>
        <w:t>in</w:t>
      </w:r>
      <w:r w:rsidRPr="0063195A">
        <w:rPr>
          <w:rFonts w:ascii="Garamond" w:hAnsi="Garamond"/>
          <w:spacing w:val="12"/>
        </w:rPr>
        <w:t xml:space="preserve"> </w:t>
      </w:r>
      <w:r w:rsidRPr="0063195A">
        <w:rPr>
          <w:rFonts w:ascii="Garamond" w:hAnsi="Garamond"/>
          <w:spacing w:val="-1"/>
        </w:rPr>
        <w:t>accordance</w:t>
      </w:r>
      <w:r w:rsidRPr="0063195A">
        <w:rPr>
          <w:rFonts w:ascii="Garamond" w:hAnsi="Garamond"/>
          <w:spacing w:val="49"/>
        </w:rPr>
        <w:t xml:space="preserve"> </w:t>
      </w:r>
      <w:r w:rsidRPr="0063195A">
        <w:rPr>
          <w:rFonts w:ascii="Garamond" w:hAnsi="Garamond"/>
          <w:spacing w:val="-1"/>
        </w:rPr>
        <w:t>with</w:t>
      </w:r>
      <w:r w:rsidRPr="0063195A">
        <w:rPr>
          <w:rFonts w:ascii="Garamond" w:hAnsi="Garamond"/>
        </w:rPr>
        <w:t xml:space="preserve"> </w:t>
      </w:r>
      <w:r w:rsidRPr="0063195A">
        <w:rPr>
          <w:rFonts w:ascii="Garamond" w:hAnsi="Garamond"/>
          <w:spacing w:val="-1"/>
        </w:rPr>
        <w:t xml:space="preserve">the </w:t>
      </w:r>
      <w:r w:rsidRPr="0063195A">
        <w:rPr>
          <w:rFonts w:ascii="Garamond" w:hAnsi="Garamond"/>
          <w:spacing w:val="-2"/>
        </w:rPr>
        <w:t>MTR</w:t>
      </w:r>
      <w:r w:rsidRPr="0063195A">
        <w:rPr>
          <w:rFonts w:ascii="Garamond" w:hAnsi="Garamond"/>
          <w:spacing w:val="1"/>
        </w:rPr>
        <w:t xml:space="preserve"> </w:t>
      </w:r>
      <w:r w:rsidRPr="0063195A">
        <w:rPr>
          <w:rFonts w:ascii="Garamond" w:hAnsi="Garamond"/>
          <w:spacing w:val="-1"/>
        </w:rPr>
        <w:t>guidance.</w:t>
      </w:r>
    </w:p>
    <w:p w14:paraId="402ECA4E" w14:textId="77777777" w:rsidR="00A06FF5" w:rsidRPr="0063195A" w:rsidRDefault="00A06FF5" w:rsidP="0063195A">
      <w:pPr>
        <w:rPr>
          <w:rFonts w:ascii="Garamond" w:hAnsi="Garamond"/>
        </w:rPr>
      </w:pPr>
      <w:r w:rsidRPr="0063195A">
        <w:rPr>
          <w:rFonts w:ascii="Garamond" w:hAnsi="Garamond"/>
          <w:spacing w:val="-1"/>
        </w:rPr>
        <w:t>The</w:t>
      </w:r>
      <w:r w:rsidRPr="0063195A">
        <w:rPr>
          <w:rFonts w:ascii="Garamond" w:hAnsi="Garamond"/>
          <w:spacing w:val="-3"/>
        </w:rPr>
        <w:t xml:space="preserve"> </w:t>
      </w:r>
      <w:r w:rsidRPr="0063195A">
        <w:rPr>
          <w:rFonts w:ascii="Garamond" w:hAnsi="Garamond"/>
          <w:spacing w:val="-1"/>
        </w:rPr>
        <w:t>final</w:t>
      </w:r>
      <w:r w:rsidRPr="0063195A">
        <w:rPr>
          <w:rFonts w:ascii="Garamond" w:hAnsi="Garamond"/>
          <w:spacing w:val="-3"/>
        </w:rPr>
        <w:t xml:space="preserve"> </w:t>
      </w:r>
      <w:r w:rsidRPr="0063195A">
        <w:rPr>
          <w:rFonts w:ascii="Garamond" w:hAnsi="Garamond"/>
          <w:spacing w:val="-1"/>
        </w:rPr>
        <w:t>MTR</w:t>
      </w:r>
      <w:r w:rsidRPr="0063195A">
        <w:rPr>
          <w:rFonts w:ascii="Garamond" w:hAnsi="Garamond"/>
          <w:spacing w:val="-4"/>
        </w:rPr>
        <w:t xml:space="preserve"> </w:t>
      </w:r>
      <w:r w:rsidRPr="0063195A">
        <w:rPr>
          <w:rFonts w:ascii="Garamond" w:hAnsi="Garamond"/>
          <w:spacing w:val="-1"/>
        </w:rPr>
        <w:t>report</w:t>
      </w:r>
      <w:r w:rsidRPr="0063195A">
        <w:rPr>
          <w:rFonts w:ascii="Garamond" w:hAnsi="Garamond"/>
          <w:spacing w:val="-2"/>
        </w:rPr>
        <w:t xml:space="preserve"> is </w:t>
      </w:r>
      <w:r w:rsidRPr="0063195A">
        <w:rPr>
          <w:rFonts w:ascii="Garamond" w:hAnsi="Garamond"/>
          <w:spacing w:val="-1"/>
        </w:rPr>
        <w:t>clearly</w:t>
      </w:r>
      <w:r w:rsidRPr="0063195A">
        <w:rPr>
          <w:rFonts w:ascii="Garamond" w:hAnsi="Garamond"/>
          <w:spacing w:val="-4"/>
        </w:rPr>
        <w:t xml:space="preserve"> </w:t>
      </w:r>
      <w:r w:rsidRPr="0063195A">
        <w:rPr>
          <w:rFonts w:ascii="Garamond" w:hAnsi="Garamond"/>
          <w:spacing w:val="-1"/>
        </w:rPr>
        <w:t>written,</w:t>
      </w:r>
      <w:r w:rsidRPr="0063195A">
        <w:rPr>
          <w:rFonts w:ascii="Garamond" w:hAnsi="Garamond"/>
          <w:spacing w:val="-5"/>
        </w:rPr>
        <w:t xml:space="preserve"> </w:t>
      </w:r>
      <w:r w:rsidRPr="0063195A">
        <w:rPr>
          <w:rFonts w:ascii="Garamond" w:hAnsi="Garamond"/>
          <w:spacing w:val="-1"/>
        </w:rPr>
        <w:t>logically</w:t>
      </w:r>
      <w:r w:rsidRPr="0063195A">
        <w:rPr>
          <w:rFonts w:ascii="Garamond" w:hAnsi="Garamond"/>
          <w:spacing w:val="-4"/>
        </w:rPr>
        <w:t xml:space="preserve"> </w:t>
      </w:r>
      <w:r w:rsidRPr="0063195A">
        <w:rPr>
          <w:rFonts w:ascii="Garamond" w:hAnsi="Garamond"/>
          <w:spacing w:val="-1"/>
        </w:rPr>
        <w:t>organized,</w:t>
      </w:r>
      <w:r w:rsidRPr="0063195A">
        <w:rPr>
          <w:rFonts w:ascii="Garamond" w:hAnsi="Garamond"/>
          <w:spacing w:val="-3"/>
        </w:rPr>
        <w:t xml:space="preserve"> </w:t>
      </w:r>
      <w:r w:rsidRPr="0063195A">
        <w:rPr>
          <w:rFonts w:ascii="Garamond" w:hAnsi="Garamond"/>
          <w:spacing w:val="-1"/>
        </w:rPr>
        <w:t>and</w:t>
      </w:r>
      <w:r w:rsidRPr="0063195A">
        <w:rPr>
          <w:rFonts w:ascii="Garamond" w:hAnsi="Garamond"/>
          <w:spacing w:val="-2"/>
        </w:rPr>
        <w:t xml:space="preserve"> </w:t>
      </w:r>
      <w:r w:rsidRPr="0063195A">
        <w:rPr>
          <w:rFonts w:ascii="Garamond" w:hAnsi="Garamond"/>
        </w:rPr>
        <w:t>is</w:t>
      </w:r>
      <w:r w:rsidRPr="0063195A">
        <w:rPr>
          <w:rFonts w:ascii="Garamond" w:hAnsi="Garamond"/>
          <w:spacing w:val="-4"/>
        </w:rPr>
        <w:t xml:space="preserve"> </w:t>
      </w:r>
      <w:r w:rsidRPr="0063195A">
        <w:rPr>
          <w:rFonts w:ascii="Garamond" w:hAnsi="Garamond"/>
          <w:spacing w:val="-1"/>
        </w:rPr>
        <w:t>specific</w:t>
      </w:r>
      <w:r w:rsidRPr="0063195A">
        <w:rPr>
          <w:rFonts w:ascii="Garamond" w:hAnsi="Garamond"/>
          <w:spacing w:val="-5"/>
        </w:rPr>
        <w:t xml:space="preserve"> </w:t>
      </w:r>
      <w:r w:rsidRPr="0063195A">
        <w:rPr>
          <w:rFonts w:ascii="Garamond" w:hAnsi="Garamond"/>
          <w:spacing w:val="-1"/>
        </w:rPr>
        <w:t>for</w:t>
      </w:r>
      <w:r w:rsidRPr="0063195A">
        <w:rPr>
          <w:rFonts w:ascii="Garamond" w:hAnsi="Garamond"/>
          <w:spacing w:val="-4"/>
        </w:rPr>
        <w:t xml:space="preserve"> </w:t>
      </w:r>
      <w:r w:rsidRPr="0063195A">
        <w:rPr>
          <w:rFonts w:ascii="Garamond" w:hAnsi="Garamond"/>
          <w:spacing w:val="-1"/>
        </w:rPr>
        <w:t>this</w:t>
      </w:r>
      <w:r w:rsidRPr="0063195A">
        <w:rPr>
          <w:rFonts w:ascii="Garamond" w:hAnsi="Garamond"/>
          <w:spacing w:val="-2"/>
        </w:rPr>
        <w:t xml:space="preserve"> project </w:t>
      </w:r>
      <w:r w:rsidRPr="0063195A">
        <w:rPr>
          <w:rFonts w:ascii="Garamond" w:hAnsi="Garamond"/>
          <w:spacing w:val="-1"/>
        </w:rPr>
        <w:t>(i.e.</w:t>
      </w:r>
      <w:r w:rsidRPr="0063195A">
        <w:rPr>
          <w:rFonts w:ascii="Garamond" w:hAnsi="Garamond"/>
          <w:spacing w:val="-3"/>
        </w:rPr>
        <w:t xml:space="preserve"> </w:t>
      </w:r>
      <w:r w:rsidRPr="0063195A">
        <w:rPr>
          <w:rFonts w:ascii="Garamond" w:hAnsi="Garamond"/>
          <w:spacing w:val="-1"/>
        </w:rPr>
        <w:t>text</w:t>
      </w:r>
      <w:r w:rsidRPr="0063195A">
        <w:rPr>
          <w:rFonts w:ascii="Garamond" w:hAnsi="Garamond"/>
          <w:spacing w:val="87"/>
        </w:rPr>
        <w:t xml:space="preserve"> </w:t>
      </w:r>
      <w:r w:rsidRPr="0063195A">
        <w:rPr>
          <w:rFonts w:ascii="Garamond" w:hAnsi="Garamond"/>
          <w:spacing w:val="-1"/>
        </w:rPr>
        <w:t>has</w:t>
      </w:r>
      <w:r w:rsidRPr="0063195A">
        <w:rPr>
          <w:rFonts w:ascii="Garamond" w:hAnsi="Garamond"/>
        </w:rPr>
        <w:t xml:space="preserve"> </w:t>
      </w:r>
      <w:r w:rsidRPr="0063195A">
        <w:rPr>
          <w:rFonts w:ascii="Garamond" w:hAnsi="Garamond"/>
          <w:spacing w:val="-1"/>
        </w:rPr>
        <w:t>not</w:t>
      </w:r>
      <w:r w:rsidRPr="0063195A">
        <w:rPr>
          <w:rFonts w:ascii="Garamond" w:hAnsi="Garamond"/>
          <w:spacing w:val="-2"/>
        </w:rPr>
        <w:t xml:space="preserve"> </w:t>
      </w:r>
      <w:r w:rsidRPr="0063195A">
        <w:rPr>
          <w:rFonts w:ascii="Garamond" w:hAnsi="Garamond"/>
          <w:spacing w:val="-1"/>
        </w:rPr>
        <w:t>been</w:t>
      </w:r>
      <w:r w:rsidRPr="0063195A">
        <w:rPr>
          <w:rFonts w:ascii="Garamond" w:hAnsi="Garamond"/>
        </w:rPr>
        <w:t xml:space="preserve"> </w:t>
      </w:r>
      <w:r w:rsidRPr="0063195A">
        <w:rPr>
          <w:rFonts w:ascii="Garamond" w:hAnsi="Garamond"/>
          <w:spacing w:val="-1"/>
        </w:rPr>
        <w:t>cut</w:t>
      </w:r>
      <w:r w:rsidRPr="0063195A">
        <w:rPr>
          <w:rFonts w:ascii="Garamond" w:hAnsi="Garamond"/>
        </w:rPr>
        <w:t xml:space="preserve"> &amp; </w:t>
      </w:r>
      <w:r w:rsidRPr="0063195A">
        <w:rPr>
          <w:rFonts w:ascii="Garamond" w:hAnsi="Garamond"/>
          <w:spacing w:val="-1"/>
        </w:rPr>
        <w:t>pasted</w:t>
      </w:r>
      <w:r w:rsidRPr="0063195A">
        <w:rPr>
          <w:rFonts w:ascii="Garamond" w:hAnsi="Garamond"/>
        </w:rPr>
        <w:t xml:space="preserve"> </w:t>
      </w:r>
      <w:r w:rsidRPr="0063195A">
        <w:rPr>
          <w:rFonts w:ascii="Garamond" w:hAnsi="Garamond"/>
          <w:spacing w:val="-2"/>
        </w:rPr>
        <w:t>from</w:t>
      </w:r>
      <w:r w:rsidRPr="0063195A">
        <w:rPr>
          <w:rFonts w:ascii="Garamond" w:hAnsi="Garamond"/>
        </w:rPr>
        <w:t xml:space="preserve"> </w:t>
      </w:r>
      <w:r w:rsidRPr="0063195A">
        <w:rPr>
          <w:rFonts w:ascii="Garamond" w:hAnsi="Garamond"/>
          <w:spacing w:val="-1"/>
        </w:rPr>
        <w:t>other</w:t>
      </w:r>
      <w:r w:rsidRPr="0063195A">
        <w:rPr>
          <w:rFonts w:ascii="Garamond" w:hAnsi="Garamond"/>
          <w:spacing w:val="2"/>
        </w:rPr>
        <w:t xml:space="preserve"> </w:t>
      </w:r>
      <w:r w:rsidRPr="0063195A">
        <w:rPr>
          <w:rFonts w:ascii="Garamond" w:hAnsi="Garamond"/>
          <w:spacing w:val="-2"/>
        </w:rPr>
        <w:t>MTR</w:t>
      </w:r>
      <w:r w:rsidRPr="0063195A">
        <w:rPr>
          <w:rFonts w:ascii="Garamond" w:hAnsi="Garamond"/>
          <w:spacing w:val="1"/>
        </w:rPr>
        <w:t xml:space="preserve"> </w:t>
      </w:r>
      <w:r w:rsidRPr="0063195A">
        <w:rPr>
          <w:rFonts w:ascii="Garamond" w:hAnsi="Garamond"/>
          <w:spacing w:val="-1"/>
        </w:rPr>
        <w:t>reports).</w:t>
      </w:r>
    </w:p>
    <w:p w14:paraId="5E13E62E" w14:textId="77777777" w:rsidR="00A06FF5" w:rsidRPr="0063195A" w:rsidRDefault="00A06FF5" w:rsidP="0063195A">
      <w:pPr>
        <w:rPr>
          <w:rFonts w:ascii="Garamond" w:hAnsi="Garamond"/>
        </w:rPr>
      </w:pPr>
      <w:r w:rsidRPr="0063195A">
        <w:rPr>
          <w:rFonts w:ascii="Garamond" w:hAnsi="Garamond"/>
          <w:spacing w:val="-1"/>
        </w:rPr>
        <w:t>The Audit</w:t>
      </w:r>
      <w:r w:rsidRPr="0063195A">
        <w:rPr>
          <w:rFonts w:ascii="Garamond" w:hAnsi="Garamond"/>
          <w:spacing w:val="-3"/>
        </w:rPr>
        <w:t xml:space="preserve"> </w:t>
      </w:r>
      <w:r w:rsidRPr="0063195A">
        <w:rPr>
          <w:rFonts w:ascii="Garamond" w:hAnsi="Garamond"/>
          <w:spacing w:val="-1"/>
        </w:rPr>
        <w:t>Trail</w:t>
      </w:r>
      <w:r w:rsidRPr="0063195A">
        <w:rPr>
          <w:rFonts w:ascii="Garamond" w:hAnsi="Garamond"/>
        </w:rPr>
        <w:t xml:space="preserve"> </w:t>
      </w:r>
      <w:r w:rsidRPr="0063195A">
        <w:rPr>
          <w:rFonts w:ascii="Garamond" w:hAnsi="Garamond"/>
          <w:spacing w:val="-1"/>
        </w:rPr>
        <w:t>includes</w:t>
      </w:r>
      <w:r w:rsidRPr="0063195A">
        <w:rPr>
          <w:rFonts w:ascii="Garamond" w:hAnsi="Garamond"/>
          <w:spacing w:val="1"/>
        </w:rPr>
        <w:t xml:space="preserve"> </w:t>
      </w:r>
      <w:r w:rsidRPr="0063195A">
        <w:rPr>
          <w:rFonts w:ascii="Garamond" w:hAnsi="Garamond"/>
          <w:spacing w:val="-2"/>
        </w:rPr>
        <w:t>responses</w:t>
      </w:r>
      <w:r w:rsidRPr="0063195A">
        <w:rPr>
          <w:rFonts w:ascii="Garamond" w:hAnsi="Garamond"/>
          <w:spacing w:val="1"/>
        </w:rPr>
        <w:t xml:space="preserve"> </w:t>
      </w:r>
      <w:r w:rsidRPr="0063195A">
        <w:rPr>
          <w:rFonts w:ascii="Garamond" w:hAnsi="Garamond"/>
        </w:rPr>
        <w:t xml:space="preserve">to </w:t>
      </w:r>
      <w:r w:rsidRPr="0063195A">
        <w:rPr>
          <w:rFonts w:ascii="Garamond" w:hAnsi="Garamond"/>
          <w:spacing w:val="-1"/>
        </w:rPr>
        <w:t>and</w:t>
      </w:r>
      <w:r w:rsidRPr="0063195A">
        <w:rPr>
          <w:rFonts w:ascii="Garamond" w:hAnsi="Garamond"/>
          <w:spacing w:val="-3"/>
        </w:rPr>
        <w:t xml:space="preserve"> </w:t>
      </w:r>
      <w:r w:rsidRPr="0063195A">
        <w:rPr>
          <w:rFonts w:ascii="Garamond" w:hAnsi="Garamond"/>
          <w:spacing w:val="-1"/>
        </w:rPr>
        <w:t>justification</w:t>
      </w:r>
      <w:r w:rsidRPr="0063195A">
        <w:rPr>
          <w:rFonts w:ascii="Garamond" w:hAnsi="Garamond"/>
          <w:spacing w:val="-3"/>
        </w:rPr>
        <w:t xml:space="preserve"> </w:t>
      </w:r>
      <w:r w:rsidRPr="0063195A">
        <w:rPr>
          <w:rFonts w:ascii="Garamond" w:hAnsi="Garamond"/>
          <w:spacing w:val="-1"/>
        </w:rPr>
        <w:t>for</w:t>
      </w:r>
      <w:r w:rsidRPr="0063195A">
        <w:rPr>
          <w:rFonts w:ascii="Garamond" w:hAnsi="Garamond"/>
        </w:rPr>
        <w:t xml:space="preserve"> </w:t>
      </w:r>
      <w:r w:rsidRPr="0063195A">
        <w:rPr>
          <w:rFonts w:ascii="Garamond" w:hAnsi="Garamond"/>
          <w:spacing w:val="-1"/>
        </w:rPr>
        <w:t>each</w:t>
      </w:r>
      <w:r w:rsidRPr="0063195A">
        <w:rPr>
          <w:rFonts w:ascii="Garamond" w:hAnsi="Garamond"/>
        </w:rPr>
        <w:t xml:space="preserve"> </w:t>
      </w:r>
      <w:r w:rsidRPr="0063195A">
        <w:rPr>
          <w:rFonts w:ascii="Garamond" w:hAnsi="Garamond"/>
          <w:spacing w:val="-1"/>
        </w:rPr>
        <w:t>comment</w:t>
      </w:r>
      <w:r w:rsidRPr="0063195A">
        <w:rPr>
          <w:rFonts w:ascii="Garamond" w:hAnsi="Garamond"/>
          <w:spacing w:val="-2"/>
        </w:rPr>
        <w:t xml:space="preserve"> </w:t>
      </w:r>
      <w:r w:rsidRPr="0063195A">
        <w:rPr>
          <w:rFonts w:ascii="Garamond" w:hAnsi="Garamond"/>
        </w:rPr>
        <w:t>listed.</w:t>
      </w:r>
    </w:p>
    <w:p w14:paraId="3C72565E" w14:textId="77777777" w:rsidR="00A06FF5" w:rsidRPr="0063195A" w:rsidRDefault="00A06FF5" w:rsidP="0063195A">
      <w:pPr>
        <w:rPr>
          <w:rFonts w:ascii="Garamond" w:eastAsia="Garamond" w:hAnsi="Garamond" w:cs="Garamond"/>
          <w:sz w:val="21"/>
          <w:szCs w:val="21"/>
        </w:rPr>
      </w:pPr>
    </w:p>
    <w:p w14:paraId="09681DF5" w14:textId="77777777" w:rsidR="00A06FF5" w:rsidRPr="0063195A" w:rsidRDefault="00A06FF5" w:rsidP="0063195A">
      <w:pPr>
        <w:rPr>
          <w:rFonts w:ascii="Garamond" w:hAnsi="Garamond"/>
          <w:b/>
          <w:bCs/>
          <w:sz w:val="17"/>
          <w:szCs w:val="17"/>
        </w:rPr>
      </w:pPr>
      <w:r w:rsidRPr="0063195A">
        <w:rPr>
          <w:rFonts w:ascii="Garamond" w:hAnsi="Garamond"/>
          <w:spacing w:val="-1"/>
        </w:rPr>
        <w:t>APPLICATION</w:t>
      </w:r>
      <w:r w:rsidRPr="0063195A">
        <w:rPr>
          <w:rFonts w:ascii="Garamond" w:hAnsi="Garamond"/>
          <w:spacing w:val="-29"/>
        </w:rPr>
        <w:t xml:space="preserve"> </w:t>
      </w:r>
      <w:r w:rsidRPr="0063195A">
        <w:rPr>
          <w:rFonts w:ascii="Garamond" w:hAnsi="Garamond"/>
        </w:rPr>
        <w:t>PROCESS</w:t>
      </w:r>
      <w:r w:rsidRPr="0063195A">
        <w:rPr>
          <w:rFonts w:ascii="Garamond" w:hAnsi="Garamond"/>
          <w:position w:val="6"/>
          <w:sz w:val="17"/>
        </w:rPr>
        <w:t>9</w:t>
      </w:r>
    </w:p>
    <w:p w14:paraId="7A51F041" w14:textId="77777777" w:rsidR="00A06FF5" w:rsidRPr="0063195A" w:rsidRDefault="00A06FF5" w:rsidP="0063195A">
      <w:pPr>
        <w:rPr>
          <w:rFonts w:ascii="Garamond" w:hAnsi="Garamond"/>
          <w:b/>
          <w:bCs/>
        </w:rPr>
      </w:pPr>
      <w:r w:rsidRPr="0063195A">
        <w:rPr>
          <w:rFonts w:ascii="Garamond" w:hAnsi="Garamond"/>
          <w:spacing w:val="-1"/>
        </w:rPr>
        <w:t>Recommended</w:t>
      </w:r>
      <w:r w:rsidRPr="0063195A">
        <w:rPr>
          <w:rFonts w:ascii="Garamond" w:hAnsi="Garamond"/>
          <w:spacing w:val="-2"/>
        </w:rPr>
        <w:t xml:space="preserve"> </w:t>
      </w:r>
      <w:r w:rsidRPr="0063195A">
        <w:rPr>
          <w:rFonts w:ascii="Garamond" w:hAnsi="Garamond"/>
          <w:spacing w:val="-1"/>
        </w:rPr>
        <w:t>Presentation</w:t>
      </w:r>
      <w:r w:rsidRPr="0063195A">
        <w:rPr>
          <w:rFonts w:ascii="Garamond" w:hAnsi="Garamond"/>
        </w:rPr>
        <w:t xml:space="preserve"> of</w:t>
      </w:r>
      <w:r w:rsidRPr="0063195A">
        <w:rPr>
          <w:rFonts w:ascii="Garamond" w:hAnsi="Garamond"/>
          <w:spacing w:val="-2"/>
        </w:rPr>
        <w:t xml:space="preserve"> </w:t>
      </w:r>
      <w:r w:rsidRPr="0063195A">
        <w:rPr>
          <w:rFonts w:ascii="Garamond" w:hAnsi="Garamond"/>
          <w:spacing w:val="-1"/>
        </w:rPr>
        <w:t>Proposal:</w:t>
      </w:r>
    </w:p>
    <w:p w14:paraId="347AECEB" w14:textId="77777777" w:rsidR="00A06FF5" w:rsidRPr="0063195A" w:rsidRDefault="00A06FF5" w:rsidP="0063195A">
      <w:pPr>
        <w:rPr>
          <w:rFonts w:ascii="Garamond" w:eastAsia="Garamond" w:hAnsi="Garamond" w:cs="Garamond"/>
          <w:b/>
          <w:bCs/>
          <w:sz w:val="21"/>
          <w:szCs w:val="21"/>
        </w:rPr>
      </w:pPr>
    </w:p>
    <w:p w14:paraId="6ADFBE39" w14:textId="007C459B" w:rsidR="00A06FF5" w:rsidRPr="0063195A" w:rsidRDefault="00A06FF5" w:rsidP="0063195A">
      <w:pPr>
        <w:rPr>
          <w:rFonts w:ascii="Garamond" w:eastAsia="Garamond" w:hAnsi="Garamond" w:cs="Garamond"/>
        </w:rPr>
      </w:pPr>
      <w:r w:rsidRPr="0063195A">
        <w:rPr>
          <w:rFonts w:ascii="Garamond" w:eastAsiaTheme="minorHAnsi" w:hAnsi="Garamond" w:cstheme="minorBidi"/>
          <w:noProof/>
        </w:rPr>
        <mc:AlternateContent>
          <mc:Choice Requires="wpg">
            <w:drawing>
              <wp:anchor distT="0" distB="0" distL="114300" distR="114300" simplePos="0" relativeHeight="251861504" behindDoc="1" locked="0" layoutInCell="1" allowOverlap="1" wp14:anchorId="6396F8F0" wp14:editId="519FD452">
                <wp:simplePos x="0" y="0"/>
                <wp:positionH relativeFrom="page">
                  <wp:posOffset>4751070</wp:posOffset>
                </wp:positionH>
                <wp:positionV relativeFrom="paragraph">
                  <wp:posOffset>134620</wp:posOffset>
                </wp:positionV>
                <wp:extent cx="464820" cy="1270"/>
                <wp:effectExtent l="7620" t="5715" r="13335" b="12065"/>
                <wp:wrapNone/>
                <wp:docPr id="931"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820" cy="1270"/>
                          <a:chOff x="7482" y="212"/>
                          <a:chExt cx="732" cy="2"/>
                        </a:xfrm>
                      </wpg:grpSpPr>
                      <wps:wsp>
                        <wps:cNvPr id="932" name="Freeform 21"/>
                        <wps:cNvSpPr>
                          <a:spLocks/>
                        </wps:cNvSpPr>
                        <wps:spPr bwMode="auto">
                          <a:xfrm>
                            <a:off x="7482" y="212"/>
                            <a:ext cx="732" cy="2"/>
                          </a:xfrm>
                          <a:custGeom>
                            <a:avLst/>
                            <a:gdLst>
                              <a:gd name="T0" fmla="+- 0 7482 7482"/>
                              <a:gd name="T1" fmla="*/ T0 w 732"/>
                              <a:gd name="T2" fmla="+- 0 8214 7482"/>
                              <a:gd name="T3" fmla="*/ T2 w 732"/>
                            </a:gdLst>
                            <a:ahLst/>
                            <a:cxnLst>
                              <a:cxn ang="0">
                                <a:pos x="T1" y="0"/>
                              </a:cxn>
                              <a:cxn ang="0">
                                <a:pos x="T3" y="0"/>
                              </a:cxn>
                            </a:cxnLst>
                            <a:rect l="0" t="0" r="r" b="b"/>
                            <a:pathLst>
                              <a:path w="732">
                                <a:moveTo>
                                  <a:pt x="0" y="0"/>
                                </a:moveTo>
                                <a:lnTo>
                                  <a:pt x="732" y="0"/>
                                </a:lnTo>
                              </a:path>
                            </a:pathLst>
                          </a:custGeom>
                          <a:noFill/>
                          <a:ln w="889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97FE07" id="Group 931" o:spid="_x0000_s1026" style="position:absolute;margin-left:374.1pt;margin-top:10.6pt;width:36.6pt;height:.1pt;z-index:-251454976;mso-position-horizontal-relative:page" coordorigin="7482,212" coordsize="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">
                <v:shape id="Freeform 21" o:spid="_x0000_s1027" style="position:absolute;left:7482;top:212;width:732;height:2;visibility:visible;mso-wrap-style:square;v-text-anchor:top" coordsize="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" path="m,l732,e" filled="f" strokecolor="blue" strokeweight=".7pt">
                  <v:path arrowok="t" o:connecttype="custom" o:connectlocs="0,0;732,0" o:connectangles="0,0"/>
                </v:shape>
                <w10:wrap anchorx="page"/>
              </v:group>
            </w:pict>
          </mc:Fallback>
        </mc:AlternateContent>
      </w:r>
      <w:r w:rsidRPr="0063195A">
        <w:rPr>
          <w:rFonts w:ascii="Garamond" w:hAnsi="Garamond"/>
          <w:b/>
          <w:spacing w:val="-1"/>
        </w:rPr>
        <w:t>Letter</w:t>
      </w:r>
      <w:r w:rsidRPr="0063195A">
        <w:rPr>
          <w:rFonts w:ascii="Garamond" w:hAnsi="Garamond"/>
          <w:b/>
        </w:rPr>
        <w:t xml:space="preserve"> </w:t>
      </w:r>
      <w:r w:rsidRPr="0063195A">
        <w:rPr>
          <w:rFonts w:ascii="Garamond" w:hAnsi="Garamond"/>
          <w:b/>
          <w:spacing w:val="-2"/>
        </w:rPr>
        <w:t>of</w:t>
      </w:r>
      <w:r w:rsidRPr="0063195A">
        <w:rPr>
          <w:rFonts w:ascii="Garamond" w:hAnsi="Garamond"/>
          <w:b/>
        </w:rPr>
        <w:t xml:space="preserve"> </w:t>
      </w:r>
      <w:r w:rsidRPr="0063195A">
        <w:rPr>
          <w:rFonts w:ascii="Garamond" w:hAnsi="Garamond"/>
          <w:b/>
          <w:spacing w:val="-1"/>
        </w:rPr>
        <w:t>Confirmation</w:t>
      </w:r>
      <w:r w:rsidRPr="0063195A">
        <w:rPr>
          <w:rFonts w:ascii="Garamond" w:hAnsi="Garamond"/>
          <w:b/>
          <w:spacing w:val="1"/>
        </w:rPr>
        <w:t xml:space="preserve"> </w:t>
      </w:r>
      <w:r w:rsidRPr="0063195A">
        <w:rPr>
          <w:rFonts w:ascii="Garamond" w:hAnsi="Garamond"/>
          <w:b/>
          <w:spacing w:val="-2"/>
        </w:rPr>
        <w:t xml:space="preserve">of </w:t>
      </w:r>
      <w:r w:rsidRPr="0063195A">
        <w:rPr>
          <w:rFonts w:ascii="Garamond" w:hAnsi="Garamond"/>
          <w:b/>
          <w:spacing w:val="-1"/>
        </w:rPr>
        <w:t>Interest</w:t>
      </w:r>
      <w:r w:rsidRPr="0063195A">
        <w:rPr>
          <w:rFonts w:ascii="Garamond" w:hAnsi="Garamond"/>
          <w:b/>
        </w:rPr>
        <w:t xml:space="preserve"> </w:t>
      </w:r>
      <w:r w:rsidRPr="0063195A">
        <w:rPr>
          <w:rFonts w:ascii="Garamond" w:hAnsi="Garamond"/>
          <w:b/>
          <w:spacing w:val="-1"/>
        </w:rPr>
        <w:t>and</w:t>
      </w:r>
      <w:r w:rsidRPr="0063195A">
        <w:rPr>
          <w:rFonts w:ascii="Garamond" w:hAnsi="Garamond"/>
          <w:b/>
          <w:spacing w:val="1"/>
        </w:rPr>
        <w:t xml:space="preserve"> </w:t>
      </w:r>
      <w:r w:rsidRPr="0063195A">
        <w:rPr>
          <w:rFonts w:ascii="Garamond" w:hAnsi="Garamond"/>
          <w:b/>
          <w:spacing w:val="-1"/>
        </w:rPr>
        <w:t>Availability</w:t>
      </w:r>
      <w:r w:rsidRPr="0063195A">
        <w:rPr>
          <w:rFonts w:ascii="Garamond" w:hAnsi="Garamond"/>
          <w:b/>
          <w:spacing w:val="2"/>
        </w:rPr>
        <w:t xml:space="preserve"> </w:t>
      </w:r>
      <w:r w:rsidRPr="0063195A">
        <w:rPr>
          <w:rFonts w:ascii="Garamond" w:hAnsi="Garamond"/>
          <w:spacing w:val="-1"/>
        </w:rPr>
        <w:t>using</w:t>
      </w:r>
      <w:r w:rsidRPr="0063195A">
        <w:rPr>
          <w:rFonts w:ascii="Garamond" w:hAnsi="Garamond"/>
        </w:rPr>
        <w:t xml:space="preserve"> the</w:t>
      </w:r>
      <w:r w:rsidRPr="0063195A">
        <w:rPr>
          <w:rFonts w:ascii="Garamond" w:hAnsi="Garamond"/>
          <w:spacing w:val="-3"/>
        </w:rPr>
        <w:t xml:space="preserve"> </w:t>
      </w:r>
      <w:hyperlink r:id="rId37">
        <w:r w:rsidRPr="0063195A">
          <w:rPr>
            <w:rFonts w:ascii="Garamond" w:hAnsi="Garamond"/>
            <w:color w:val="0000FF"/>
            <w:spacing w:val="-1"/>
          </w:rPr>
          <w:t>template</w:t>
        </w:r>
      </w:hyperlink>
      <w:r w:rsidRPr="0063195A">
        <w:rPr>
          <w:rFonts w:ascii="Garamond" w:hAnsi="Garamond"/>
          <w:spacing w:val="-1"/>
          <w:position w:val="5"/>
          <w:sz w:val="14"/>
        </w:rPr>
        <w:t>10</w:t>
      </w:r>
      <w:r w:rsidRPr="0063195A">
        <w:rPr>
          <w:rFonts w:ascii="Garamond" w:hAnsi="Garamond"/>
          <w:spacing w:val="18"/>
          <w:position w:val="5"/>
          <w:sz w:val="14"/>
        </w:rPr>
        <w:t xml:space="preserve"> </w:t>
      </w:r>
      <w:r w:rsidRPr="0063195A">
        <w:rPr>
          <w:rFonts w:ascii="Garamond" w:hAnsi="Garamond"/>
          <w:spacing w:val="-1"/>
        </w:rPr>
        <w:t>provided</w:t>
      </w:r>
      <w:r w:rsidRPr="0063195A">
        <w:rPr>
          <w:rFonts w:ascii="Garamond" w:hAnsi="Garamond"/>
        </w:rPr>
        <w:t xml:space="preserve"> </w:t>
      </w:r>
      <w:r w:rsidRPr="0063195A">
        <w:rPr>
          <w:rFonts w:ascii="Garamond" w:hAnsi="Garamond"/>
          <w:spacing w:val="-2"/>
        </w:rPr>
        <w:t>by</w:t>
      </w:r>
      <w:r w:rsidRPr="0063195A">
        <w:rPr>
          <w:rFonts w:ascii="Garamond" w:hAnsi="Garamond"/>
          <w:spacing w:val="-1"/>
        </w:rPr>
        <w:t xml:space="preserve"> UNDP;</w:t>
      </w:r>
    </w:p>
    <w:p w14:paraId="24917C28" w14:textId="3A8705D4" w:rsidR="00A06FF5" w:rsidRPr="0063195A" w:rsidRDefault="00A06FF5" w:rsidP="0063195A">
      <w:pPr>
        <w:rPr>
          <w:rFonts w:ascii="Garamond" w:eastAsia="Garamond" w:hAnsi="Garamond" w:cs="Garamond"/>
        </w:rPr>
      </w:pPr>
      <w:r w:rsidRPr="0063195A">
        <w:rPr>
          <w:rFonts w:ascii="Garamond" w:eastAsiaTheme="minorHAnsi" w:hAnsi="Garamond" w:cstheme="minorBidi"/>
          <w:noProof/>
        </w:rPr>
        <mc:AlternateContent>
          <mc:Choice Requires="wpg">
            <w:drawing>
              <wp:anchor distT="0" distB="0" distL="114300" distR="114300" simplePos="0" relativeHeight="251862528" behindDoc="1" locked="0" layoutInCell="1" allowOverlap="1" wp14:anchorId="31D90294" wp14:editId="7BCF8633">
                <wp:simplePos x="0" y="0"/>
                <wp:positionH relativeFrom="page">
                  <wp:posOffset>3833495</wp:posOffset>
                </wp:positionH>
                <wp:positionV relativeFrom="paragraph">
                  <wp:posOffset>134620</wp:posOffset>
                </wp:positionV>
                <wp:extent cx="70485" cy="1270"/>
                <wp:effectExtent l="13970" t="10160" r="10795" b="7620"/>
                <wp:wrapNone/>
                <wp:docPr id="929" name="Group 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 cy="1270"/>
                          <a:chOff x="6037" y="212"/>
                          <a:chExt cx="111" cy="2"/>
                        </a:xfrm>
                      </wpg:grpSpPr>
                      <wps:wsp>
                        <wps:cNvPr id="930" name="Freeform 23"/>
                        <wps:cNvSpPr>
                          <a:spLocks/>
                        </wps:cNvSpPr>
                        <wps:spPr bwMode="auto">
                          <a:xfrm>
                            <a:off x="6037" y="212"/>
                            <a:ext cx="111" cy="2"/>
                          </a:xfrm>
                          <a:custGeom>
                            <a:avLst/>
                            <a:gdLst>
                              <a:gd name="T0" fmla="+- 0 6037 6037"/>
                              <a:gd name="T1" fmla="*/ T0 w 111"/>
                              <a:gd name="T2" fmla="+- 0 6147 6037"/>
                              <a:gd name="T3" fmla="*/ T2 w 111"/>
                            </a:gdLst>
                            <a:ahLst/>
                            <a:cxnLst>
                              <a:cxn ang="0">
                                <a:pos x="T1" y="0"/>
                              </a:cxn>
                              <a:cxn ang="0">
                                <a:pos x="T3" y="0"/>
                              </a:cxn>
                            </a:cxnLst>
                            <a:rect l="0" t="0" r="r" b="b"/>
                            <a:pathLst>
                              <a:path w="111">
                                <a:moveTo>
                                  <a:pt x="0" y="0"/>
                                </a:moveTo>
                                <a:lnTo>
                                  <a:pt x="11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F29C57" id="Group 929" o:spid="_x0000_s1026" style="position:absolute;margin-left:301.85pt;margin-top:10.6pt;width:5.55pt;height:.1pt;z-index:-251453952;mso-position-horizontal-relative:page" coordorigin="6037,212" coordsize="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">
                <v:shape id="Freeform 23" o:spid="_x0000_s1027" style="position:absolute;left:6037;top:212;width:111;height: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" path="m,l110,e" filled="f" strokeweight=".7pt">
                  <v:path arrowok="t" o:connecttype="custom" o:connectlocs="0,0;110,0" o:connectangles="0,0"/>
                </v:shape>
                <w10:wrap anchorx="page"/>
              </v:group>
            </w:pict>
          </mc:Fallback>
        </mc:AlternateContent>
      </w:r>
      <w:r w:rsidRPr="0063195A">
        <w:rPr>
          <w:rFonts w:ascii="Garamond" w:hAnsi="Garamond"/>
          <w:b/>
          <w:spacing w:val="-1"/>
        </w:rPr>
        <w:t>CV</w:t>
      </w:r>
      <w:r w:rsidRPr="0063195A">
        <w:rPr>
          <w:rFonts w:ascii="Garamond" w:hAnsi="Garamond"/>
          <w:b/>
          <w:spacing w:val="-2"/>
        </w:rPr>
        <w:t xml:space="preserve"> </w:t>
      </w:r>
      <w:r w:rsidRPr="0063195A">
        <w:rPr>
          <w:rFonts w:ascii="Garamond" w:hAnsi="Garamond"/>
          <w:spacing w:val="-1"/>
        </w:rPr>
        <w:t>and</w:t>
      </w:r>
      <w:r w:rsidRPr="0063195A">
        <w:rPr>
          <w:rFonts w:ascii="Garamond" w:hAnsi="Garamond"/>
        </w:rPr>
        <w:t xml:space="preserve"> a</w:t>
      </w:r>
      <w:r w:rsidRPr="0063195A">
        <w:rPr>
          <w:rFonts w:ascii="Garamond" w:hAnsi="Garamond"/>
          <w:spacing w:val="-1"/>
        </w:rPr>
        <w:t xml:space="preserve"> </w:t>
      </w:r>
      <w:r w:rsidRPr="0063195A">
        <w:rPr>
          <w:rFonts w:ascii="Garamond" w:hAnsi="Garamond"/>
          <w:b/>
          <w:spacing w:val="-1"/>
        </w:rPr>
        <w:t>Personal</w:t>
      </w:r>
      <w:r w:rsidRPr="0063195A">
        <w:rPr>
          <w:rFonts w:ascii="Garamond" w:hAnsi="Garamond"/>
          <w:b/>
          <w:spacing w:val="-2"/>
        </w:rPr>
        <w:t xml:space="preserve"> </w:t>
      </w:r>
      <w:r w:rsidRPr="0063195A">
        <w:rPr>
          <w:rFonts w:ascii="Garamond" w:hAnsi="Garamond"/>
          <w:b/>
          <w:spacing w:val="-1"/>
        </w:rPr>
        <w:t>History</w:t>
      </w:r>
      <w:r w:rsidRPr="0063195A">
        <w:rPr>
          <w:rFonts w:ascii="Garamond" w:hAnsi="Garamond"/>
          <w:b/>
          <w:spacing w:val="-2"/>
        </w:rPr>
        <w:t xml:space="preserve"> </w:t>
      </w:r>
      <w:r w:rsidRPr="0063195A">
        <w:rPr>
          <w:rFonts w:ascii="Garamond" w:hAnsi="Garamond"/>
          <w:b/>
          <w:spacing w:val="-1"/>
        </w:rPr>
        <w:t>Form</w:t>
      </w:r>
      <w:r w:rsidRPr="0063195A">
        <w:rPr>
          <w:rFonts w:ascii="Garamond" w:hAnsi="Garamond"/>
          <w:b/>
        </w:rPr>
        <w:t xml:space="preserve"> </w:t>
      </w:r>
      <w:hyperlink r:id="rId38">
        <w:r w:rsidRPr="0063195A">
          <w:rPr>
            <w:rFonts w:ascii="Garamond" w:hAnsi="Garamond"/>
            <w:spacing w:val="-1"/>
          </w:rPr>
          <w:t>(</w:t>
        </w:r>
        <w:r w:rsidRPr="0063195A">
          <w:rPr>
            <w:rFonts w:ascii="Garamond" w:hAnsi="Garamond"/>
            <w:color w:val="0000FF"/>
            <w:spacing w:val="-1"/>
            <w:u w:val="single" w:color="0000FF"/>
          </w:rPr>
          <w:t>P11 form</w:t>
        </w:r>
      </w:hyperlink>
      <w:r w:rsidRPr="0063195A">
        <w:rPr>
          <w:rFonts w:ascii="Garamond" w:hAnsi="Garamond"/>
          <w:spacing w:val="-1"/>
          <w:position w:val="5"/>
          <w:sz w:val="14"/>
        </w:rPr>
        <w:t>11</w:t>
      </w:r>
      <w:r w:rsidRPr="0063195A">
        <w:rPr>
          <w:rFonts w:ascii="Garamond" w:hAnsi="Garamond"/>
          <w:spacing w:val="-1"/>
        </w:rPr>
        <w:t>);</w:t>
      </w:r>
    </w:p>
    <w:p w14:paraId="7C54D049" w14:textId="77777777" w:rsidR="00A06FF5" w:rsidRPr="0063195A" w:rsidRDefault="00A06FF5" w:rsidP="0063195A">
      <w:pPr>
        <w:rPr>
          <w:rFonts w:ascii="Garamond" w:eastAsia="Garamond" w:hAnsi="Garamond" w:cs="Garamond"/>
        </w:rPr>
      </w:pPr>
      <w:r w:rsidRPr="0063195A">
        <w:rPr>
          <w:rFonts w:ascii="Garamond" w:hAnsi="Garamond"/>
          <w:b/>
          <w:spacing w:val="-1"/>
        </w:rPr>
        <w:t>Brief</w:t>
      </w:r>
      <w:r w:rsidRPr="0063195A">
        <w:rPr>
          <w:rFonts w:ascii="Garamond" w:hAnsi="Garamond"/>
          <w:b/>
          <w:spacing w:val="3"/>
        </w:rPr>
        <w:t xml:space="preserve"> </w:t>
      </w:r>
      <w:r w:rsidRPr="0063195A">
        <w:rPr>
          <w:rFonts w:ascii="Garamond" w:hAnsi="Garamond"/>
          <w:b/>
          <w:spacing w:val="-2"/>
        </w:rPr>
        <w:t>description</w:t>
      </w:r>
      <w:r w:rsidRPr="0063195A">
        <w:rPr>
          <w:rFonts w:ascii="Garamond" w:hAnsi="Garamond"/>
          <w:b/>
          <w:spacing w:val="3"/>
        </w:rPr>
        <w:t xml:space="preserve"> </w:t>
      </w:r>
      <w:r w:rsidRPr="0063195A">
        <w:rPr>
          <w:rFonts w:ascii="Garamond" w:hAnsi="Garamond"/>
          <w:b/>
        </w:rPr>
        <w:t xml:space="preserve">of </w:t>
      </w:r>
      <w:r w:rsidRPr="0063195A">
        <w:rPr>
          <w:rFonts w:ascii="Garamond" w:hAnsi="Garamond"/>
          <w:b/>
          <w:spacing w:val="-1"/>
        </w:rPr>
        <w:t>approach</w:t>
      </w:r>
      <w:r w:rsidRPr="0063195A">
        <w:rPr>
          <w:rFonts w:ascii="Garamond" w:hAnsi="Garamond"/>
          <w:b/>
          <w:spacing w:val="2"/>
        </w:rPr>
        <w:t xml:space="preserve"> </w:t>
      </w:r>
      <w:r w:rsidRPr="0063195A">
        <w:rPr>
          <w:rFonts w:ascii="Garamond" w:hAnsi="Garamond"/>
          <w:b/>
        </w:rPr>
        <w:t xml:space="preserve">to </w:t>
      </w:r>
      <w:r w:rsidRPr="0063195A">
        <w:rPr>
          <w:rFonts w:ascii="Garamond" w:hAnsi="Garamond"/>
          <w:b/>
          <w:spacing w:val="-1"/>
        </w:rPr>
        <w:t>work/technical</w:t>
      </w:r>
      <w:r w:rsidRPr="0063195A">
        <w:rPr>
          <w:rFonts w:ascii="Garamond" w:hAnsi="Garamond"/>
          <w:b/>
        </w:rPr>
        <w:t xml:space="preserve"> </w:t>
      </w:r>
      <w:r w:rsidRPr="0063195A">
        <w:rPr>
          <w:rFonts w:ascii="Garamond" w:hAnsi="Garamond"/>
          <w:b/>
          <w:spacing w:val="-1"/>
        </w:rPr>
        <w:t>proposal</w:t>
      </w:r>
      <w:r w:rsidRPr="0063195A">
        <w:rPr>
          <w:rFonts w:ascii="Garamond" w:hAnsi="Garamond"/>
          <w:b/>
          <w:spacing w:val="6"/>
        </w:rPr>
        <w:t xml:space="preserve"> </w:t>
      </w:r>
      <w:r w:rsidRPr="0063195A">
        <w:rPr>
          <w:rFonts w:ascii="Garamond" w:hAnsi="Garamond"/>
          <w:spacing w:val="-2"/>
        </w:rPr>
        <w:t>of</w:t>
      </w:r>
      <w:r w:rsidRPr="0063195A">
        <w:rPr>
          <w:rFonts w:ascii="Garamond" w:hAnsi="Garamond"/>
          <w:spacing w:val="3"/>
        </w:rPr>
        <w:t xml:space="preserve"> </w:t>
      </w:r>
      <w:r w:rsidRPr="0063195A">
        <w:rPr>
          <w:rFonts w:ascii="Garamond" w:hAnsi="Garamond"/>
          <w:spacing w:val="-1"/>
        </w:rPr>
        <w:t>why</w:t>
      </w:r>
      <w:r w:rsidRPr="0063195A">
        <w:rPr>
          <w:rFonts w:ascii="Garamond" w:hAnsi="Garamond"/>
          <w:spacing w:val="2"/>
        </w:rPr>
        <w:t xml:space="preserve"> </w:t>
      </w:r>
      <w:r w:rsidRPr="0063195A">
        <w:rPr>
          <w:rFonts w:ascii="Garamond" w:hAnsi="Garamond"/>
        </w:rPr>
        <w:t>the</w:t>
      </w:r>
      <w:r w:rsidRPr="0063195A">
        <w:rPr>
          <w:rFonts w:ascii="Garamond" w:hAnsi="Garamond"/>
          <w:spacing w:val="1"/>
        </w:rPr>
        <w:t xml:space="preserve"> </w:t>
      </w:r>
      <w:r w:rsidRPr="0063195A">
        <w:rPr>
          <w:rFonts w:ascii="Garamond" w:hAnsi="Garamond"/>
          <w:spacing w:val="-1"/>
        </w:rPr>
        <w:t>individual</w:t>
      </w:r>
      <w:r w:rsidRPr="0063195A">
        <w:rPr>
          <w:rFonts w:ascii="Garamond" w:hAnsi="Garamond"/>
          <w:spacing w:val="2"/>
        </w:rPr>
        <w:t xml:space="preserve"> </w:t>
      </w:r>
      <w:r w:rsidRPr="0063195A">
        <w:rPr>
          <w:rFonts w:ascii="Garamond" w:hAnsi="Garamond"/>
          <w:spacing w:val="-1"/>
        </w:rPr>
        <w:t>considers</w:t>
      </w:r>
      <w:r w:rsidRPr="0063195A">
        <w:rPr>
          <w:rFonts w:ascii="Garamond" w:hAnsi="Garamond"/>
          <w:spacing w:val="61"/>
        </w:rPr>
        <w:t xml:space="preserve"> </w:t>
      </w:r>
      <w:r w:rsidRPr="0063195A">
        <w:rPr>
          <w:rFonts w:ascii="Garamond" w:hAnsi="Garamond"/>
          <w:spacing w:val="-1"/>
        </w:rPr>
        <w:t>him/herself</w:t>
      </w:r>
      <w:r w:rsidRPr="0063195A">
        <w:rPr>
          <w:rFonts w:ascii="Garamond" w:hAnsi="Garamond"/>
          <w:spacing w:val="12"/>
        </w:rPr>
        <w:t xml:space="preserve"> </w:t>
      </w:r>
      <w:r w:rsidRPr="0063195A">
        <w:rPr>
          <w:rFonts w:ascii="Garamond" w:hAnsi="Garamond"/>
          <w:spacing w:val="-1"/>
        </w:rPr>
        <w:t>as</w:t>
      </w:r>
      <w:r w:rsidRPr="0063195A">
        <w:rPr>
          <w:rFonts w:ascii="Garamond" w:hAnsi="Garamond"/>
          <w:spacing w:val="12"/>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2"/>
        </w:rPr>
        <w:t>most</w:t>
      </w:r>
      <w:r w:rsidRPr="0063195A">
        <w:rPr>
          <w:rFonts w:ascii="Garamond" w:hAnsi="Garamond"/>
          <w:spacing w:val="12"/>
        </w:rPr>
        <w:t xml:space="preserve"> </w:t>
      </w:r>
      <w:r w:rsidRPr="0063195A">
        <w:rPr>
          <w:rFonts w:ascii="Garamond" w:hAnsi="Garamond"/>
          <w:spacing w:val="-1"/>
        </w:rPr>
        <w:t>suitable</w:t>
      </w:r>
      <w:r w:rsidRPr="0063195A">
        <w:rPr>
          <w:rFonts w:ascii="Garamond" w:hAnsi="Garamond"/>
          <w:spacing w:val="11"/>
        </w:rPr>
        <w:t xml:space="preserve"> </w:t>
      </w:r>
      <w:r w:rsidRPr="0063195A">
        <w:rPr>
          <w:rFonts w:ascii="Garamond" w:hAnsi="Garamond"/>
          <w:spacing w:val="-1"/>
        </w:rPr>
        <w:t>for</w:t>
      </w:r>
      <w:r w:rsidRPr="0063195A">
        <w:rPr>
          <w:rFonts w:ascii="Garamond" w:hAnsi="Garamond"/>
          <w:spacing w:val="12"/>
        </w:rPr>
        <w:t xml:space="preserve"> </w:t>
      </w:r>
      <w:r w:rsidRPr="0063195A">
        <w:rPr>
          <w:rFonts w:ascii="Garamond" w:hAnsi="Garamond"/>
        </w:rPr>
        <w:t>the</w:t>
      </w:r>
      <w:r w:rsidRPr="0063195A">
        <w:rPr>
          <w:rFonts w:ascii="Garamond" w:hAnsi="Garamond"/>
          <w:spacing w:val="11"/>
        </w:rPr>
        <w:t xml:space="preserve"> </w:t>
      </w:r>
      <w:r w:rsidRPr="0063195A">
        <w:rPr>
          <w:rFonts w:ascii="Garamond" w:hAnsi="Garamond"/>
          <w:spacing w:val="-1"/>
        </w:rPr>
        <w:t>assignment,</w:t>
      </w:r>
      <w:r w:rsidRPr="0063195A">
        <w:rPr>
          <w:rFonts w:ascii="Garamond" w:hAnsi="Garamond"/>
          <w:spacing w:val="12"/>
        </w:rPr>
        <w:t xml:space="preserve"> </w:t>
      </w:r>
      <w:r w:rsidRPr="0063195A">
        <w:rPr>
          <w:rFonts w:ascii="Garamond" w:hAnsi="Garamond"/>
          <w:spacing w:val="-1"/>
        </w:rPr>
        <w:t>and</w:t>
      </w:r>
      <w:r w:rsidRPr="0063195A">
        <w:rPr>
          <w:rFonts w:ascii="Garamond" w:hAnsi="Garamond"/>
          <w:spacing w:val="9"/>
        </w:rPr>
        <w:t xml:space="preserve"> </w:t>
      </w:r>
      <w:r w:rsidRPr="0063195A">
        <w:rPr>
          <w:rFonts w:ascii="Garamond" w:hAnsi="Garamond"/>
        </w:rPr>
        <w:t>a</w:t>
      </w:r>
      <w:r w:rsidRPr="0063195A">
        <w:rPr>
          <w:rFonts w:ascii="Garamond" w:hAnsi="Garamond"/>
          <w:spacing w:val="10"/>
        </w:rPr>
        <w:t xml:space="preserve"> </w:t>
      </w:r>
      <w:r w:rsidRPr="0063195A">
        <w:rPr>
          <w:rFonts w:ascii="Garamond" w:hAnsi="Garamond"/>
          <w:spacing w:val="-1"/>
        </w:rPr>
        <w:t>proposed</w:t>
      </w:r>
      <w:r w:rsidRPr="0063195A">
        <w:rPr>
          <w:rFonts w:ascii="Garamond" w:hAnsi="Garamond"/>
          <w:spacing w:val="11"/>
        </w:rPr>
        <w:t xml:space="preserve"> </w:t>
      </w:r>
      <w:r w:rsidRPr="0063195A">
        <w:rPr>
          <w:rFonts w:ascii="Garamond" w:hAnsi="Garamond"/>
          <w:spacing w:val="-1"/>
        </w:rPr>
        <w:t>methodology</w:t>
      </w:r>
      <w:r w:rsidRPr="0063195A">
        <w:rPr>
          <w:rFonts w:ascii="Garamond" w:hAnsi="Garamond"/>
          <w:spacing w:val="11"/>
        </w:rPr>
        <w:t xml:space="preserve"> </w:t>
      </w:r>
      <w:r w:rsidRPr="0063195A">
        <w:rPr>
          <w:rFonts w:ascii="Garamond" w:hAnsi="Garamond"/>
          <w:spacing w:val="-1"/>
        </w:rPr>
        <w:t>on</w:t>
      </w:r>
      <w:r w:rsidRPr="0063195A">
        <w:rPr>
          <w:rFonts w:ascii="Garamond" w:hAnsi="Garamond"/>
          <w:spacing w:val="12"/>
        </w:rPr>
        <w:t xml:space="preserve"> </w:t>
      </w:r>
      <w:r w:rsidRPr="0063195A">
        <w:rPr>
          <w:rFonts w:ascii="Garamond" w:hAnsi="Garamond"/>
          <w:spacing w:val="-1"/>
        </w:rPr>
        <w:t>how</w:t>
      </w:r>
      <w:r w:rsidRPr="0063195A">
        <w:rPr>
          <w:rFonts w:ascii="Garamond" w:hAnsi="Garamond"/>
          <w:spacing w:val="11"/>
        </w:rPr>
        <w:t xml:space="preserve"> </w:t>
      </w:r>
      <w:r w:rsidRPr="0063195A">
        <w:rPr>
          <w:rFonts w:ascii="Garamond" w:hAnsi="Garamond"/>
        </w:rPr>
        <w:t>they</w:t>
      </w:r>
      <w:r w:rsidRPr="0063195A">
        <w:rPr>
          <w:rFonts w:ascii="Garamond" w:hAnsi="Garamond"/>
          <w:spacing w:val="10"/>
        </w:rPr>
        <w:t xml:space="preserve"> </w:t>
      </w:r>
      <w:r w:rsidRPr="0063195A">
        <w:rPr>
          <w:rFonts w:ascii="Garamond" w:hAnsi="Garamond"/>
          <w:spacing w:val="-1"/>
        </w:rPr>
        <w:t>will</w:t>
      </w:r>
      <w:r w:rsidRPr="0063195A">
        <w:rPr>
          <w:rFonts w:ascii="Garamond" w:hAnsi="Garamond"/>
          <w:spacing w:val="47"/>
        </w:rPr>
        <w:t xml:space="preserve"> </w:t>
      </w:r>
      <w:r w:rsidRPr="0063195A">
        <w:rPr>
          <w:rFonts w:ascii="Garamond" w:hAnsi="Garamond"/>
          <w:spacing w:val="-1"/>
        </w:rPr>
        <w:t>approach</w:t>
      </w:r>
      <w:r w:rsidRPr="0063195A">
        <w:rPr>
          <w:rFonts w:ascii="Garamond" w:hAnsi="Garamond"/>
        </w:rPr>
        <w:t xml:space="preserve"> </w:t>
      </w:r>
      <w:r w:rsidRPr="0063195A">
        <w:rPr>
          <w:rFonts w:ascii="Garamond" w:hAnsi="Garamond"/>
          <w:spacing w:val="-1"/>
        </w:rPr>
        <w:t>and</w:t>
      </w:r>
      <w:r w:rsidRPr="0063195A">
        <w:rPr>
          <w:rFonts w:ascii="Garamond" w:hAnsi="Garamond"/>
        </w:rPr>
        <w:t xml:space="preserve"> </w:t>
      </w:r>
      <w:r w:rsidRPr="0063195A">
        <w:rPr>
          <w:rFonts w:ascii="Garamond" w:hAnsi="Garamond"/>
          <w:spacing w:val="-1"/>
        </w:rPr>
        <w:t>complete</w:t>
      </w:r>
      <w:r w:rsidRPr="0063195A">
        <w:rPr>
          <w:rFonts w:ascii="Garamond" w:hAnsi="Garamond"/>
        </w:rPr>
        <w:t xml:space="preserve"> the</w:t>
      </w:r>
      <w:r w:rsidRPr="0063195A">
        <w:rPr>
          <w:rFonts w:ascii="Garamond" w:hAnsi="Garamond"/>
          <w:spacing w:val="-4"/>
        </w:rPr>
        <w:t xml:space="preserve"> </w:t>
      </w:r>
      <w:r w:rsidRPr="0063195A">
        <w:rPr>
          <w:rFonts w:ascii="Garamond" w:hAnsi="Garamond"/>
          <w:spacing w:val="-1"/>
        </w:rPr>
        <w:t>assignment;</w:t>
      </w:r>
      <w:r w:rsidRPr="0063195A">
        <w:rPr>
          <w:rFonts w:ascii="Garamond" w:hAnsi="Garamond"/>
          <w:spacing w:val="1"/>
        </w:rPr>
        <w:t xml:space="preserve"> </w:t>
      </w:r>
      <w:r w:rsidRPr="0063195A">
        <w:rPr>
          <w:rFonts w:ascii="Garamond" w:hAnsi="Garamond"/>
        </w:rPr>
        <w:t>(max</w:t>
      </w:r>
      <w:r w:rsidRPr="0063195A">
        <w:rPr>
          <w:rFonts w:ascii="Garamond" w:hAnsi="Garamond"/>
          <w:spacing w:val="-1"/>
        </w:rPr>
        <w:t xml:space="preserve"> </w:t>
      </w:r>
      <w:r w:rsidRPr="0063195A">
        <w:rPr>
          <w:rFonts w:ascii="Garamond" w:hAnsi="Garamond"/>
        </w:rPr>
        <w:t xml:space="preserve">1 </w:t>
      </w:r>
      <w:r w:rsidRPr="0063195A">
        <w:rPr>
          <w:rFonts w:ascii="Garamond" w:hAnsi="Garamond"/>
          <w:spacing w:val="-1"/>
        </w:rPr>
        <w:t>page)</w:t>
      </w:r>
    </w:p>
    <w:p w14:paraId="5CC784D7" w14:textId="76BEEAE0" w:rsidR="00A06FF5" w:rsidRPr="0063195A" w:rsidRDefault="00A06FF5" w:rsidP="0063195A">
      <w:pPr>
        <w:rPr>
          <w:rFonts w:ascii="Garamond" w:hAnsi="Garamond"/>
        </w:rPr>
      </w:pPr>
      <w:r w:rsidRPr="0063195A">
        <w:rPr>
          <w:rFonts w:ascii="Garamond" w:hAnsi="Garamond"/>
          <w:b/>
          <w:spacing w:val="-1"/>
        </w:rPr>
        <w:t>Financial</w:t>
      </w:r>
      <w:r w:rsidRPr="0063195A">
        <w:rPr>
          <w:rFonts w:ascii="Garamond" w:hAnsi="Garamond"/>
          <w:b/>
          <w:spacing w:val="-7"/>
        </w:rPr>
        <w:t xml:space="preserve"> </w:t>
      </w:r>
      <w:r w:rsidRPr="0063195A">
        <w:rPr>
          <w:rFonts w:ascii="Garamond" w:hAnsi="Garamond"/>
          <w:b/>
          <w:spacing w:val="-1"/>
        </w:rPr>
        <w:t>Proposal</w:t>
      </w:r>
      <w:r w:rsidRPr="0063195A">
        <w:rPr>
          <w:rFonts w:ascii="Garamond" w:hAnsi="Garamond"/>
          <w:b/>
          <w:spacing w:val="-5"/>
        </w:rPr>
        <w:t xml:space="preserve"> </w:t>
      </w:r>
      <w:r w:rsidRPr="0063195A">
        <w:rPr>
          <w:rFonts w:ascii="Garamond" w:hAnsi="Garamond"/>
        </w:rPr>
        <w:t>that</w:t>
      </w:r>
      <w:r w:rsidRPr="0063195A">
        <w:rPr>
          <w:rFonts w:ascii="Garamond" w:hAnsi="Garamond"/>
          <w:spacing w:val="-8"/>
        </w:rPr>
        <w:t xml:space="preserve"> </w:t>
      </w:r>
      <w:r w:rsidRPr="0063195A">
        <w:rPr>
          <w:rFonts w:ascii="Garamond" w:hAnsi="Garamond"/>
          <w:spacing w:val="-1"/>
        </w:rPr>
        <w:t>indicates</w:t>
      </w:r>
      <w:r w:rsidRPr="0063195A">
        <w:rPr>
          <w:rFonts w:ascii="Garamond" w:hAnsi="Garamond"/>
          <w:spacing w:val="-5"/>
        </w:rPr>
        <w:t xml:space="preserve"> </w:t>
      </w:r>
      <w:r w:rsidRPr="0063195A">
        <w:rPr>
          <w:rFonts w:ascii="Garamond" w:hAnsi="Garamond"/>
        </w:rPr>
        <w:t>the</w:t>
      </w:r>
      <w:r w:rsidRPr="0063195A">
        <w:rPr>
          <w:rFonts w:ascii="Garamond" w:hAnsi="Garamond"/>
          <w:spacing w:val="-6"/>
        </w:rPr>
        <w:t xml:space="preserve"> </w:t>
      </w:r>
      <w:r w:rsidRPr="0063195A">
        <w:rPr>
          <w:rFonts w:ascii="Garamond" w:hAnsi="Garamond"/>
          <w:spacing w:val="-1"/>
        </w:rPr>
        <w:t>all-inclusive</w:t>
      </w:r>
      <w:r w:rsidRPr="0063195A">
        <w:rPr>
          <w:rFonts w:ascii="Garamond" w:hAnsi="Garamond"/>
          <w:spacing w:val="-8"/>
        </w:rPr>
        <w:t xml:space="preserve"> </w:t>
      </w:r>
      <w:r w:rsidRPr="0063195A">
        <w:rPr>
          <w:rFonts w:ascii="Garamond" w:hAnsi="Garamond"/>
          <w:spacing w:val="-1"/>
        </w:rPr>
        <w:t>fixed</w:t>
      </w:r>
      <w:r w:rsidRPr="0063195A">
        <w:rPr>
          <w:rFonts w:ascii="Garamond" w:hAnsi="Garamond"/>
          <w:spacing w:val="-5"/>
        </w:rPr>
        <w:t xml:space="preserve"> </w:t>
      </w:r>
      <w:r w:rsidRPr="0063195A">
        <w:rPr>
          <w:rFonts w:ascii="Garamond" w:hAnsi="Garamond"/>
          <w:spacing w:val="-1"/>
        </w:rPr>
        <w:t>total</w:t>
      </w:r>
      <w:r w:rsidRPr="0063195A">
        <w:rPr>
          <w:rFonts w:ascii="Garamond" w:hAnsi="Garamond"/>
          <w:spacing w:val="-5"/>
        </w:rPr>
        <w:t xml:space="preserve"> </w:t>
      </w:r>
      <w:r w:rsidRPr="0063195A">
        <w:rPr>
          <w:rFonts w:ascii="Garamond" w:hAnsi="Garamond"/>
          <w:spacing w:val="-1"/>
        </w:rPr>
        <w:t>contract</w:t>
      </w:r>
      <w:r w:rsidRPr="0063195A">
        <w:rPr>
          <w:rFonts w:ascii="Garamond" w:hAnsi="Garamond"/>
          <w:spacing w:val="-5"/>
        </w:rPr>
        <w:t xml:space="preserve"> </w:t>
      </w:r>
      <w:r w:rsidRPr="0063195A">
        <w:rPr>
          <w:rFonts w:ascii="Garamond" w:hAnsi="Garamond"/>
          <w:spacing w:val="-1"/>
        </w:rPr>
        <w:t>price</w:t>
      </w:r>
      <w:r w:rsidRPr="0063195A">
        <w:rPr>
          <w:rFonts w:ascii="Garamond" w:hAnsi="Garamond"/>
          <w:spacing w:val="-5"/>
        </w:rPr>
        <w:t xml:space="preserve"> </w:t>
      </w:r>
      <w:r w:rsidRPr="0063195A">
        <w:rPr>
          <w:rFonts w:ascii="Garamond" w:hAnsi="Garamond"/>
          <w:spacing w:val="-1"/>
        </w:rPr>
        <w:t>and</w:t>
      </w:r>
      <w:r w:rsidRPr="0063195A">
        <w:rPr>
          <w:rFonts w:ascii="Garamond" w:hAnsi="Garamond"/>
          <w:spacing w:val="-5"/>
        </w:rPr>
        <w:t xml:space="preserve"> </w:t>
      </w:r>
      <w:r w:rsidRPr="0063195A">
        <w:rPr>
          <w:rFonts w:ascii="Garamond" w:hAnsi="Garamond"/>
          <w:spacing w:val="-1"/>
        </w:rPr>
        <w:t>all</w:t>
      </w:r>
      <w:r w:rsidRPr="0063195A">
        <w:rPr>
          <w:rFonts w:ascii="Garamond" w:hAnsi="Garamond"/>
          <w:spacing w:val="-5"/>
        </w:rPr>
        <w:t xml:space="preserve"> </w:t>
      </w:r>
      <w:r w:rsidRPr="0063195A">
        <w:rPr>
          <w:rFonts w:ascii="Garamond" w:hAnsi="Garamond"/>
          <w:spacing w:val="-2"/>
        </w:rPr>
        <w:t>other</w:t>
      </w:r>
      <w:r w:rsidRPr="0063195A">
        <w:rPr>
          <w:rFonts w:ascii="Garamond" w:hAnsi="Garamond"/>
          <w:spacing w:val="-5"/>
        </w:rPr>
        <w:t xml:space="preserve"> </w:t>
      </w:r>
      <w:r w:rsidRPr="0063195A">
        <w:rPr>
          <w:rFonts w:ascii="Garamond" w:hAnsi="Garamond"/>
          <w:spacing w:val="-1"/>
        </w:rPr>
        <w:t>related</w:t>
      </w:r>
      <w:r w:rsidRPr="0063195A">
        <w:rPr>
          <w:rFonts w:ascii="Garamond" w:hAnsi="Garamond"/>
          <w:spacing w:val="-8"/>
        </w:rPr>
        <w:t xml:space="preserve"> </w:t>
      </w:r>
      <w:r w:rsidRPr="0063195A">
        <w:rPr>
          <w:rFonts w:ascii="Garamond" w:hAnsi="Garamond"/>
          <w:spacing w:val="-1"/>
        </w:rPr>
        <w:t>costs,</w:t>
      </w:r>
      <w:r w:rsidRPr="0063195A">
        <w:rPr>
          <w:rFonts w:ascii="Garamond" w:hAnsi="Garamond"/>
          <w:spacing w:val="65"/>
        </w:rPr>
        <w:t xml:space="preserve"> </w:t>
      </w:r>
      <w:r w:rsidRPr="0063195A">
        <w:rPr>
          <w:rFonts w:ascii="Garamond" w:hAnsi="Garamond"/>
          <w:spacing w:val="-1"/>
        </w:rPr>
        <w:t>supported</w:t>
      </w:r>
      <w:r w:rsidRPr="0063195A">
        <w:rPr>
          <w:rFonts w:ascii="Garamond" w:hAnsi="Garamond"/>
          <w:spacing w:val="-3"/>
        </w:rPr>
        <w:t xml:space="preserve"> </w:t>
      </w:r>
      <w:r w:rsidRPr="0063195A">
        <w:rPr>
          <w:rFonts w:ascii="Garamond" w:hAnsi="Garamond"/>
          <w:spacing w:val="-1"/>
        </w:rPr>
        <w:t>by</w:t>
      </w:r>
      <w:r w:rsidRPr="0063195A">
        <w:rPr>
          <w:rFonts w:ascii="Garamond" w:hAnsi="Garamond"/>
          <w:spacing w:val="-3"/>
        </w:rPr>
        <w:t xml:space="preserve"> </w:t>
      </w:r>
      <w:r w:rsidRPr="0063195A">
        <w:rPr>
          <w:rFonts w:ascii="Garamond" w:hAnsi="Garamond"/>
        </w:rPr>
        <w:t>a</w:t>
      </w:r>
      <w:r w:rsidRPr="0063195A">
        <w:rPr>
          <w:rFonts w:ascii="Garamond" w:hAnsi="Garamond"/>
          <w:spacing w:val="-4"/>
        </w:rPr>
        <w:t xml:space="preserve"> </w:t>
      </w:r>
      <w:r w:rsidRPr="0063195A">
        <w:rPr>
          <w:rFonts w:ascii="Garamond" w:hAnsi="Garamond"/>
          <w:spacing w:val="-1"/>
        </w:rPr>
        <w:t>breakdown</w:t>
      </w:r>
      <w:r w:rsidRPr="0063195A">
        <w:rPr>
          <w:rFonts w:ascii="Garamond" w:hAnsi="Garamond"/>
          <w:spacing w:val="-5"/>
        </w:rPr>
        <w:t xml:space="preserve"> </w:t>
      </w:r>
      <w:r w:rsidRPr="0063195A">
        <w:rPr>
          <w:rFonts w:ascii="Garamond" w:hAnsi="Garamond"/>
          <w:spacing w:val="-2"/>
        </w:rPr>
        <w:t>of</w:t>
      </w:r>
      <w:r w:rsidRPr="0063195A">
        <w:rPr>
          <w:rFonts w:ascii="Garamond" w:hAnsi="Garamond"/>
          <w:spacing w:val="-1"/>
        </w:rPr>
        <w:t xml:space="preserve"> costs,</w:t>
      </w:r>
      <w:r w:rsidRPr="0063195A">
        <w:rPr>
          <w:rFonts w:ascii="Garamond" w:hAnsi="Garamond"/>
          <w:spacing w:val="-3"/>
        </w:rPr>
        <w:t xml:space="preserve"> </w:t>
      </w:r>
      <w:r w:rsidRPr="0063195A">
        <w:rPr>
          <w:rFonts w:ascii="Garamond" w:hAnsi="Garamond"/>
          <w:spacing w:val="-1"/>
        </w:rPr>
        <w:t>as</w:t>
      </w:r>
      <w:r w:rsidRPr="0063195A">
        <w:rPr>
          <w:rFonts w:ascii="Garamond" w:hAnsi="Garamond"/>
          <w:spacing w:val="-2"/>
        </w:rPr>
        <w:t xml:space="preserve"> </w:t>
      </w:r>
      <w:r w:rsidRPr="0063195A">
        <w:rPr>
          <w:rFonts w:ascii="Garamond" w:hAnsi="Garamond"/>
          <w:spacing w:val="-1"/>
        </w:rPr>
        <w:t>per</w:t>
      </w:r>
      <w:r w:rsidRPr="0063195A">
        <w:rPr>
          <w:rFonts w:ascii="Garamond" w:hAnsi="Garamond"/>
          <w:spacing w:val="-4"/>
        </w:rPr>
        <w:t xml:space="preserve"> </w:t>
      </w:r>
      <w:r w:rsidRPr="0063195A">
        <w:rPr>
          <w:rFonts w:ascii="Garamond" w:hAnsi="Garamond"/>
          <w:spacing w:val="-1"/>
        </w:rPr>
        <w:t>template</w:t>
      </w:r>
      <w:r w:rsidRPr="0063195A">
        <w:rPr>
          <w:rFonts w:ascii="Garamond" w:hAnsi="Garamond"/>
          <w:spacing w:val="-3"/>
        </w:rPr>
        <w:t xml:space="preserve"> </w:t>
      </w:r>
      <w:r w:rsidRPr="0063195A">
        <w:rPr>
          <w:rFonts w:ascii="Garamond" w:hAnsi="Garamond"/>
          <w:spacing w:val="-1"/>
        </w:rPr>
        <w:t>attached</w:t>
      </w:r>
      <w:r w:rsidRPr="0063195A">
        <w:rPr>
          <w:rFonts w:ascii="Garamond" w:hAnsi="Garamond"/>
          <w:spacing w:val="-3"/>
        </w:rPr>
        <w:t xml:space="preserve"> </w:t>
      </w:r>
      <w:r w:rsidRPr="0063195A">
        <w:rPr>
          <w:rFonts w:ascii="Garamond" w:hAnsi="Garamond"/>
        </w:rPr>
        <w:t>to</w:t>
      </w:r>
      <w:r w:rsidRPr="0063195A">
        <w:rPr>
          <w:rFonts w:ascii="Garamond" w:hAnsi="Garamond"/>
          <w:spacing w:val="-2"/>
        </w:rPr>
        <w:t xml:space="preserve"> </w:t>
      </w:r>
      <w:r w:rsidRPr="0063195A">
        <w:rPr>
          <w:rFonts w:ascii="Garamond" w:hAnsi="Garamond"/>
        </w:rPr>
        <w:t>the</w:t>
      </w:r>
      <w:r w:rsidRPr="0063195A">
        <w:rPr>
          <w:rFonts w:ascii="Garamond" w:hAnsi="Garamond"/>
          <w:spacing w:val="-3"/>
        </w:rPr>
        <w:t xml:space="preserve"> </w:t>
      </w:r>
      <w:hyperlink r:id="rId39">
        <w:r w:rsidRPr="0063195A">
          <w:rPr>
            <w:rFonts w:ascii="Garamond" w:hAnsi="Garamond"/>
            <w:color w:val="0000FF"/>
            <w:spacing w:val="-1"/>
            <w:u w:val="single" w:color="0000FF"/>
          </w:rPr>
          <w:t>Letter</w:t>
        </w:r>
        <w:r w:rsidRPr="0063195A">
          <w:rPr>
            <w:rFonts w:ascii="Garamond" w:hAnsi="Garamond"/>
            <w:color w:val="0000FF"/>
            <w:spacing w:val="-3"/>
            <w:u w:val="single" w:color="0000FF"/>
          </w:rPr>
          <w:t xml:space="preserve"> </w:t>
        </w:r>
        <w:r w:rsidRPr="0063195A">
          <w:rPr>
            <w:rFonts w:ascii="Garamond" w:hAnsi="Garamond"/>
            <w:color w:val="0000FF"/>
            <w:spacing w:val="-2"/>
            <w:u w:val="single" w:color="0000FF"/>
          </w:rPr>
          <w:t xml:space="preserve">of </w:t>
        </w:r>
        <w:r w:rsidRPr="0063195A">
          <w:rPr>
            <w:rFonts w:ascii="Garamond" w:hAnsi="Garamond"/>
            <w:color w:val="0000FF"/>
            <w:spacing w:val="-1"/>
            <w:u w:val="single" w:color="0000FF"/>
          </w:rPr>
          <w:t>Confirmation</w:t>
        </w:r>
        <w:r w:rsidRPr="0063195A">
          <w:rPr>
            <w:rFonts w:ascii="Garamond" w:hAnsi="Garamond"/>
            <w:color w:val="0000FF"/>
            <w:spacing w:val="-3"/>
            <w:u w:val="single" w:color="0000FF"/>
          </w:rPr>
          <w:t xml:space="preserve"> </w:t>
        </w:r>
        <w:r w:rsidRPr="0063195A">
          <w:rPr>
            <w:rFonts w:ascii="Garamond" w:hAnsi="Garamond"/>
            <w:color w:val="0000FF"/>
            <w:spacing w:val="-1"/>
            <w:u w:val="single" w:color="0000FF"/>
          </w:rPr>
          <w:t>of</w:t>
        </w:r>
        <w:r w:rsidRPr="0063195A">
          <w:rPr>
            <w:rFonts w:ascii="Garamond" w:hAnsi="Garamond"/>
            <w:color w:val="0000FF"/>
            <w:spacing w:val="-5"/>
            <w:u w:val="single" w:color="0000FF"/>
          </w:rPr>
          <w:t xml:space="preserve"> </w:t>
        </w:r>
        <w:r w:rsidRPr="0063195A">
          <w:rPr>
            <w:rFonts w:ascii="Garamond" w:hAnsi="Garamond"/>
            <w:color w:val="0000FF"/>
            <w:spacing w:val="-1"/>
            <w:u w:val="single" w:color="0000FF"/>
          </w:rPr>
          <w:t>Interest</w:t>
        </w:r>
      </w:hyperlink>
      <w:r w:rsidRPr="0063195A">
        <w:rPr>
          <w:rFonts w:ascii="Garamond" w:hAnsi="Garamond"/>
          <w:color w:val="0000FF"/>
        </w:rPr>
        <w:t xml:space="preserve"> </w:t>
      </w:r>
      <w:hyperlink r:id="rId40">
        <w:r w:rsidRPr="0063195A">
          <w:rPr>
            <w:rFonts w:ascii="Garamond" w:hAnsi="Garamond"/>
            <w:color w:val="0000FF"/>
          </w:rPr>
          <w:t xml:space="preserve"> </w:t>
        </w:r>
        <w:r w:rsidRPr="0063195A">
          <w:rPr>
            <w:rFonts w:ascii="Garamond" w:hAnsi="Garamond"/>
            <w:color w:val="0000FF"/>
            <w:spacing w:val="-1"/>
            <w:u w:val="single" w:color="0000FF"/>
          </w:rPr>
          <w:t>template</w:t>
        </w:r>
        <w:r w:rsidRPr="0063195A">
          <w:rPr>
            <w:rFonts w:ascii="Garamond" w:hAnsi="Garamond"/>
            <w:spacing w:val="-1"/>
          </w:rPr>
          <w:t>.</w:t>
        </w:r>
      </w:hyperlink>
      <w:r w:rsidRPr="0063195A">
        <w:rPr>
          <w:rFonts w:ascii="Garamond" w:hAnsi="Garamond"/>
          <w:spacing w:val="30"/>
        </w:rPr>
        <w:t xml:space="preserve"> </w:t>
      </w:r>
      <w:r w:rsidRPr="0063195A">
        <w:rPr>
          <w:rFonts w:ascii="Garamond" w:hAnsi="Garamond"/>
        </w:rPr>
        <w:t>If</w:t>
      </w:r>
      <w:r w:rsidRPr="0063195A">
        <w:rPr>
          <w:rFonts w:ascii="Garamond" w:hAnsi="Garamond"/>
          <w:spacing w:val="17"/>
        </w:rPr>
        <w:t xml:space="preserve"> </w:t>
      </w:r>
      <w:r w:rsidRPr="0063195A">
        <w:rPr>
          <w:rFonts w:ascii="Garamond" w:hAnsi="Garamond"/>
          <w:spacing w:val="-1"/>
        </w:rPr>
        <w:t>an</w:t>
      </w:r>
      <w:r w:rsidRPr="0063195A">
        <w:rPr>
          <w:rFonts w:ascii="Garamond" w:hAnsi="Garamond"/>
          <w:spacing w:val="14"/>
        </w:rPr>
        <w:t xml:space="preserve"> </w:t>
      </w:r>
      <w:r w:rsidRPr="0063195A">
        <w:rPr>
          <w:rFonts w:ascii="Garamond" w:hAnsi="Garamond"/>
          <w:spacing w:val="-1"/>
        </w:rPr>
        <w:t>applicant</w:t>
      </w:r>
      <w:r w:rsidRPr="0063195A">
        <w:rPr>
          <w:rFonts w:ascii="Garamond" w:hAnsi="Garamond"/>
          <w:spacing w:val="17"/>
        </w:rPr>
        <w:t xml:space="preserve"> </w:t>
      </w:r>
      <w:r w:rsidRPr="0063195A">
        <w:rPr>
          <w:rFonts w:ascii="Garamond" w:hAnsi="Garamond"/>
          <w:spacing w:val="-2"/>
        </w:rPr>
        <w:t>is</w:t>
      </w:r>
      <w:r w:rsidRPr="0063195A">
        <w:rPr>
          <w:rFonts w:ascii="Garamond" w:hAnsi="Garamond"/>
          <w:spacing w:val="15"/>
        </w:rPr>
        <w:t xml:space="preserve"> </w:t>
      </w:r>
      <w:r w:rsidRPr="0063195A">
        <w:rPr>
          <w:rFonts w:ascii="Garamond" w:hAnsi="Garamond"/>
          <w:spacing w:val="-1"/>
        </w:rPr>
        <w:t>employed</w:t>
      </w:r>
      <w:r w:rsidRPr="0063195A">
        <w:rPr>
          <w:rFonts w:ascii="Garamond" w:hAnsi="Garamond"/>
          <w:spacing w:val="16"/>
        </w:rPr>
        <w:t xml:space="preserve"> </w:t>
      </w:r>
      <w:r w:rsidRPr="0063195A">
        <w:rPr>
          <w:rFonts w:ascii="Garamond" w:hAnsi="Garamond"/>
          <w:spacing w:val="-1"/>
        </w:rPr>
        <w:t>by</w:t>
      </w:r>
      <w:r w:rsidRPr="0063195A">
        <w:rPr>
          <w:rFonts w:ascii="Garamond" w:hAnsi="Garamond"/>
          <w:spacing w:val="16"/>
        </w:rPr>
        <w:t xml:space="preserve"> </w:t>
      </w:r>
      <w:r w:rsidRPr="0063195A">
        <w:rPr>
          <w:rFonts w:ascii="Garamond" w:hAnsi="Garamond"/>
          <w:spacing w:val="-1"/>
        </w:rPr>
        <w:t>an</w:t>
      </w:r>
      <w:r w:rsidRPr="0063195A">
        <w:rPr>
          <w:rFonts w:ascii="Garamond" w:hAnsi="Garamond"/>
          <w:spacing w:val="14"/>
        </w:rPr>
        <w:t xml:space="preserve"> </w:t>
      </w:r>
      <w:r w:rsidRPr="0063195A">
        <w:rPr>
          <w:rFonts w:ascii="Garamond" w:hAnsi="Garamond"/>
          <w:spacing w:val="-1"/>
        </w:rPr>
        <w:t>organization/company/institution,</w:t>
      </w:r>
      <w:r w:rsidRPr="0063195A">
        <w:rPr>
          <w:rFonts w:ascii="Garamond" w:hAnsi="Garamond"/>
          <w:spacing w:val="14"/>
        </w:rPr>
        <w:t xml:space="preserve"> </w:t>
      </w:r>
      <w:r w:rsidRPr="0063195A">
        <w:rPr>
          <w:rFonts w:ascii="Garamond" w:hAnsi="Garamond"/>
          <w:spacing w:val="-2"/>
        </w:rPr>
        <w:t>and</w:t>
      </w:r>
      <w:r w:rsidRPr="0063195A">
        <w:rPr>
          <w:rFonts w:ascii="Garamond" w:hAnsi="Garamond"/>
          <w:spacing w:val="16"/>
        </w:rPr>
        <w:t xml:space="preserve"> </w:t>
      </w:r>
      <w:r w:rsidRPr="0063195A">
        <w:rPr>
          <w:rFonts w:ascii="Garamond" w:hAnsi="Garamond"/>
          <w:spacing w:val="-1"/>
        </w:rPr>
        <w:t>he/she</w:t>
      </w:r>
      <w:r w:rsidRPr="0063195A">
        <w:rPr>
          <w:rFonts w:ascii="Garamond" w:hAnsi="Garamond"/>
          <w:spacing w:val="13"/>
        </w:rPr>
        <w:t xml:space="preserve"> </w:t>
      </w:r>
      <w:r w:rsidRPr="0063195A">
        <w:rPr>
          <w:rFonts w:ascii="Garamond" w:hAnsi="Garamond"/>
          <w:spacing w:val="-1"/>
        </w:rPr>
        <w:t>expects</w:t>
      </w:r>
      <w:r w:rsidRPr="0063195A">
        <w:rPr>
          <w:rFonts w:ascii="Garamond" w:hAnsi="Garamond"/>
          <w:spacing w:val="59"/>
        </w:rPr>
        <w:t xml:space="preserve"> </w:t>
      </w:r>
      <w:r w:rsidRPr="0063195A">
        <w:rPr>
          <w:rFonts w:ascii="Garamond" w:hAnsi="Garamond"/>
          <w:spacing w:val="-1"/>
        </w:rPr>
        <w:t>his/her</w:t>
      </w:r>
      <w:r w:rsidRPr="0063195A">
        <w:rPr>
          <w:rFonts w:ascii="Garamond" w:hAnsi="Garamond"/>
          <w:spacing w:val="14"/>
        </w:rPr>
        <w:t xml:space="preserve"> </w:t>
      </w:r>
      <w:r w:rsidRPr="0063195A">
        <w:rPr>
          <w:rFonts w:ascii="Garamond" w:hAnsi="Garamond"/>
          <w:spacing w:val="-2"/>
        </w:rPr>
        <w:t>employer</w:t>
      </w:r>
      <w:r w:rsidRPr="0063195A">
        <w:rPr>
          <w:rFonts w:ascii="Garamond" w:hAnsi="Garamond"/>
          <w:spacing w:val="14"/>
        </w:rPr>
        <w:t xml:space="preserve"> </w:t>
      </w:r>
      <w:r w:rsidRPr="0063195A">
        <w:rPr>
          <w:rFonts w:ascii="Garamond" w:hAnsi="Garamond"/>
        </w:rPr>
        <w:t>to</w:t>
      </w:r>
      <w:r w:rsidRPr="0063195A">
        <w:rPr>
          <w:rFonts w:ascii="Garamond" w:hAnsi="Garamond"/>
          <w:spacing w:val="14"/>
        </w:rPr>
        <w:t xml:space="preserve"> </w:t>
      </w:r>
      <w:r w:rsidRPr="0063195A">
        <w:rPr>
          <w:rFonts w:ascii="Garamond" w:hAnsi="Garamond"/>
          <w:spacing w:val="-1"/>
        </w:rPr>
        <w:t>charge</w:t>
      </w:r>
      <w:r w:rsidRPr="0063195A">
        <w:rPr>
          <w:rFonts w:ascii="Garamond" w:hAnsi="Garamond"/>
          <w:spacing w:val="10"/>
        </w:rPr>
        <w:t xml:space="preserve"> </w:t>
      </w:r>
      <w:r w:rsidRPr="0063195A">
        <w:rPr>
          <w:rFonts w:ascii="Garamond" w:hAnsi="Garamond"/>
        </w:rPr>
        <w:t>a</w:t>
      </w:r>
      <w:r w:rsidRPr="0063195A">
        <w:rPr>
          <w:rFonts w:ascii="Garamond" w:hAnsi="Garamond"/>
          <w:spacing w:val="13"/>
        </w:rPr>
        <w:t xml:space="preserve"> </w:t>
      </w:r>
      <w:r w:rsidRPr="0063195A">
        <w:rPr>
          <w:rFonts w:ascii="Garamond" w:hAnsi="Garamond"/>
          <w:spacing w:val="-1"/>
        </w:rPr>
        <w:t>management</w:t>
      </w:r>
      <w:r w:rsidRPr="0063195A">
        <w:rPr>
          <w:rFonts w:ascii="Garamond" w:hAnsi="Garamond"/>
          <w:spacing w:val="15"/>
        </w:rPr>
        <w:t xml:space="preserve"> </w:t>
      </w:r>
      <w:r w:rsidRPr="0063195A">
        <w:rPr>
          <w:rFonts w:ascii="Garamond" w:hAnsi="Garamond"/>
          <w:spacing w:val="-1"/>
        </w:rPr>
        <w:t>fee</w:t>
      </w:r>
      <w:r w:rsidRPr="0063195A">
        <w:rPr>
          <w:rFonts w:ascii="Garamond" w:hAnsi="Garamond"/>
          <w:spacing w:val="13"/>
        </w:rPr>
        <w:t xml:space="preserve"> </w:t>
      </w:r>
      <w:r w:rsidRPr="0063195A">
        <w:rPr>
          <w:rFonts w:ascii="Garamond" w:hAnsi="Garamond"/>
        </w:rPr>
        <w:t>in</w:t>
      </w:r>
      <w:r w:rsidRPr="0063195A">
        <w:rPr>
          <w:rFonts w:ascii="Garamond" w:hAnsi="Garamond"/>
          <w:spacing w:val="14"/>
        </w:rPr>
        <w:t xml:space="preserve"> </w:t>
      </w:r>
      <w:r w:rsidRPr="0063195A">
        <w:rPr>
          <w:rFonts w:ascii="Garamond" w:hAnsi="Garamond"/>
        </w:rPr>
        <w:t>the</w:t>
      </w:r>
      <w:r w:rsidRPr="0063195A">
        <w:rPr>
          <w:rFonts w:ascii="Garamond" w:hAnsi="Garamond"/>
          <w:spacing w:val="13"/>
        </w:rPr>
        <w:t xml:space="preserve"> </w:t>
      </w:r>
      <w:r w:rsidRPr="0063195A">
        <w:rPr>
          <w:rFonts w:ascii="Garamond" w:hAnsi="Garamond"/>
          <w:spacing w:val="-1"/>
        </w:rPr>
        <w:t>process</w:t>
      </w:r>
      <w:r w:rsidRPr="0063195A">
        <w:rPr>
          <w:rFonts w:ascii="Garamond" w:hAnsi="Garamond"/>
          <w:spacing w:val="15"/>
        </w:rPr>
        <w:t xml:space="preserve"> </w:t>
      </w:r>
      <w:r w:rsidRPr="0063195A">
        <w:rPr>
          <w:rFonts w:ascii="Garamond" w:hAnsi="Garamond"/>
          <w:spacing w:val="-1"/>
        </w:rPr>
        <w:t>of</w:t>
      </w:r>
      <w:r w:rsidRPr="0063195A">
        <w:rPr>
          <w:rFonts w:ascii="Garamond" w:hAnsi="Garamond"/>
          <w:spacing w:val="12"/>
        </w:rPr>
        <w:t xml:space="preserve"> </w:t>
      </w:r>
      <w:r w:rsidRPr="0063195A">
        <w:rPr>
          <w:rFonts w:ascii="Garamond" w:hAnsi="Garamond"/>
          <w:spacing w:val="-1"/>
        </w:rPr>
        <w:t>releasing</w:t>
      </w:r>
      <w:r w:rsidRPr="0063195A">
        <w:rPr>
          <w:rFonts w:ascii="Garamond" w:hAnsi="Garamond"/>
          <w:spacing w:val="13"/>
        </w:rPr>
        <w:t xml:space="preserve"> </w:t>
      </w:r>
      <w:r w:rsidRPr="0063195A">
        <w:rPr>
          <w:rFonts w:ascii="Garamond" w:hAnsi="Garamond"/>
          <w:spacing w:val="-2"/>
        </w:rPr>
        <w:t>him/her</w:t>
      </w:r>
      <w:r w:rsidRPr="0063195A">
        <w:rPr>
          <w:rFonts w:ascii="Garamond" w:hAnsi="Garamond"/>
          <w:spacing w:val="14"/>
        </w:rPr>
        <w:t xml:space="preserve"> </w:t>
      </w:r>
      <w:r w:rsidRPr="0063195A">
        <w:rPr>
          <w:rFonts w:ascii="Garamond" w:hAnsi="Garamond"/>
          <w:spacing w:val="-1"/>
        </w:rPr>
        <w:t>to</w:t>
      </w:r>
      <w:r w:rsidRPr="0063195A">
        <w:rPr>
          <w:rFonts w:ascii="Garamond" w:hAnsi="Garamond"/>
          <w:spacing w:val="14"/>
        </w:rPr>
        <w:t xml:space="preserve"> </w:t>
      </w:r>
      <w:r w:rsidRPr="0063195A">
        <w:rPr>
          <w:rFonts w:ascii="Garamond" w:hAnsi="Garamond"/>
          <w:spacing w:val="-1"/>
        </w:rPr>
        <w:t>UNDP</w:t>
      </w:r>
      <w:r w:rsidRPr="0063195A">
        <w:rPr>
          <w:rFonts w:ascii="Garamond" w:hAnsi="Garamond"/>
          <w:spacing w:val="15"/>
        </w:rPr>
        <w:t xml:space="preserve"> </w:t>
      </w:r>
      <w:r w:rsidRPr="0063195A">
        <w:rPr>
          <w:rFonts w:ascii="Garamond" w:hAnsi="Garamond"/>
          <w:spacing w:val="-1"/>
        </w:rPr>
        <w:t>under</w:t>
      </w:r>
      <w:r w:rsidRPr="0063195A">
        <w:rPr>
          <w:rFonts w:ascii="Garamond" w:hAnsi="Garamond"/>
          <w:spacing w:val="65"/>
        </w:rPr>
        <w:t xml:space="preserve"> </w:t>
      </w:r>
      <w:r w:rsidRPr="0063195A">
        <w:rPr>
          <w:rFonts w:ascii="Garamond" w:hAnsi="Garamond"/>
          <w:spacing w:val="-1"/>
        </w:rPr>
        <w:t>Reimbursable</w:t>
      </w:r>
      <w:r w:rsidRPr="0063195A">
        <w:rPr>
          <w:rFonts w:ascii="Garamond" w:hAnsi="Garamond"/>
          <w:spacing w:val="16"/>
        </w:rPr>
        <w:t xml:space="preserve"> </w:t>
      </w:r>
      <w:r w:rsidRPr="0063195A">
        <w:rPr>
          <w:rFonts w:ascii="Garamond" w:hAnsi="Garamond"/>
          <w:spacing w:val="-1"/>
        </w:rPr>
        <w:t>Loan</w:t>
      </w:r>
      <w:r w:rsidRPr="0063195A">
        <w:rPr>
          <w:rFonts w:ascii="Garamond" w:hAnsi="Garamond"/>
          <w:spacing w:val="18"/>
        </w:rPr>
        <w:t xml:space="preserve"> </w:t>
      </w:r>
      <w:r w:rsidRPr="0063195A">
        <w:rPr>
          <w:rFonts w:ascii="Garamond" w:hAnsi="Garamond"/>
          <w:spacing w:val="-1"/>
        </w:rPr>
        <w:t>Agreement</w:t>
      </w:r>
      <w:r w:rsidRPr="0063195A">
        <w:rPr>
          <w:rFonts w:ascii="Garamond" w:hAnsi="Garamond"/>
          <w:spacing w:val="19"/>
        </w:rPr>
        <w:t xml:space="preserve"> </w:t>
      </w:r>
      <w:r w:rsidRPr="0063195A">
        <w:rPr>
          <w:rFonts w:ascii="Garamond" w:hAnsi="Garamond"/>
          <w:spacing w:val="-1"/>
        </w:rPr>
        <w:t>(RLA),</w:t>
      </w:r>
      <w:r w:rsidRPr="0063195A">
        <w:rPr>
          <w:rFonts w:ascii="Garamond" w:hAnsi="Garamond"/>
          <w:spacing w:val="16"/>
        </w:rPr>
        <w:t xml:space="preserve"> </w:t>
      </w:r>
      <w:r w:rsidRPr="0063195A">
        <w:rPr>
          <w:rFonts w:ascii="Garamond" w:hAnsi="Garamond"/>
        </w:rPr>
        <w:t>the</w:t>
      </w:r>
      <w:r w:rsidRPr="0063195A">
        <w:rPr>
          <w:rFonts w:ascii="Garamond" w:hAnsi="Garamond"/>
          <w:spacing w:val="18"/>
        </w:rPr>
        <w:t xml:space="preserve"> </w:t>
      </w:r>
      <w:r w:rsidRPr="0063195A">
        <w:rPr>
          <w:rFonts w:ascii="Garamond" w:hAnsi="Garamond"/>
          <w:spacing w:val="-1"/>
        </w:rPr>
        <w:t>applicant</w:t>
      </w:r>
      <w:r w:rsidRPr="0063195A">
        <w:rPr>
          <w:rFonts w:ascii="Garamond" w:hAnsi="Garamond"/>
          <w:spacing w:val="17"/>
        </w:rPr>
        <w:t xml:space="preserve"> </w:t>
      </w:r>
      <w:r w:rsidRPr="0063195A">
        <w:rPr>
          <w:rFonts w:ascii="Garamond" w:hAnsi="Garamond"/>
          <w:spacing w:val="-1"/>
        </w:rPr>
        <w:t>must</w:t>
      </w:r>
      <w:r w:rsidRPr="0063195A">
        <w:rPr>
          <w:rFonts w:ascii="Garamond" w:hAnsi="Garamond"/>
          <w:spacing w:val="19"/>
        </w:rPr>
        <w:t xml:space="preserve"> </w:t>
      </w:r>
      <w:r w:rsidRPr="0063195A">
        <w:rPr>
          <w:rFonts w:ascii="Garamond" w:hAnsi="Garamond"/>
          <w:spacing w:val="-1"/>
        </w:rPr>
        <w:t>indicate</w:t>
      </w:r>
      <w:r w:rsidRPr="0063195A">
        <w:rPr>
          <w:rFonts w:ascii="Garamond" w:hAnsi="Garamond"/>
          <w:spacing w:val="18"/>
        </w:rPr>
        <w:t xml:space="preserve"> </w:t>
      </w:r>
      <w:r w:rsidRPr="0063195A">
        <w:rPr>
          <w:rFonts w:ascii="Garamond" w:hAnsi="Garamond"/>
          <w:spacing w:val="-1"/>
        </w:rPr>
        <w:t>at</w:t>
      </w:r>
      <w:r w:rsidRPr="0063195A">
        <w:rPr>
          <w:rFonts w:ascii="Garamond" w:hAnsi="Garamond"/>
          <w:spacing w:val="19"/>
        </w:rPr>
        <w:t xml:space="preserve"> </w:t>
      </w:r>
      <w:r w:rsidRPr="0063195A">
        <w:rPr>
          <w:rFonts w:ascii="Garamond" w:hAnsi="Garamond"/>
          <w:spacing w:val="-1"/>
        </w:rPr>
        <w:t>this</w:t>
      </w:r>
      <w:r w:rsidRPr="0063195A">
        <w:rPr>
          <w:rFonts w:ascii="Garamond" w:hAnsi="Garamond"/>
          <w:spacing w:val="20"/>
        </w:rPr>
        <w:t xml:space="preserve"> </w:t>
      </w:r>
      <w:r w:rsidRPr="0063195A">
        <w:rPr>
          <w:rFonts w:ascii="Garamond" w:hAnsi="Garamond"/>
          <w:spacing w:val="-1"/>
        </w:rPr>
        <w:t>point,</w:t>
      </w:r>
      <w:r w:rsidRPr="0063195A">
        <w:rPr>
          <w:rFonts w:ascii="Garamond" w:hAnsi="Garamond"/>
          <w:spacing w:val="19"/>
        </w:rPr>
        <w:t xml:space="preserve"> </w:t>
      </w:r>
      <w:r w:rsidRPr="0063195A">
        <w:rPr>
          <w:rFonts w:ascii="Garamond" w:hAnsi="Garamond"/>
          <w:spacing w:val="-2"/>
        </w:rPr>
        <w:t>and</w:t>
      </w:r>
      <w:r w:rsidRPr="0063195A">
        <w:rPr>
          <w:rFonts w:ascii="Garamond" w:hAnsi="Garamond"/>
          <w:spacing w:val="19"/>
        </w:rPr>
        <w:t xml:space="preserve"> </w:t>
      </w:r>
      <w:r w:rsidRPr="0063195A">
        <w:rPr>
          <w:rFonts w:ascii="Garamond" w:hAnsi="Garamond"/>
          <w:spacing w:val="-1"/>
        </w:rPr>
        <w:t>ensure</w:t>
      </w:r>
      <w:r w:rsidRPr="0063195A">
        <w:rPr>
          <w:rFonts w:ascii="Garamond" w:hAnsi="Garamond"/>
          <w:spacing w:val="18"/>
        </w:rPr>
        <w:t xml:space="preserve"> </w:t>
      </w:r>
      <w:r w:rsidRPr="0063195A">
        <w:rPr>
          <w:rFonts w:ascii="Garamond" w:hAnsi="Garamond"/>
        </w:rPr>
        <w:t>that</w:t>
      </w:r>
      <w:r w:rsidRPr="0063195A">
        <w:rPr>
          <w:rFonts w:ascii="Garamond" w:hAnsi="Garamond"/>
          <w:spacing w:val="18"/>
        </w:rPr>
        <w:t xml:space="preserve"> </w:t>
      </w:r>
      <w:r w:rsidRPr="0063195A">
        <w:rPr>
          <w:rFonts w:ascii="Garamond" w:hAnsi="Garamond"/>
          <w:spacing w:val="-2"/>
        </w:rPr>
        <w:t>all</w:t>
      </w:r>
      <w:r w:rsidRPr="0063195A">
        <w:rPr>
          <w:rFonts w:ascii="Garamond" w:hAnsi="Garamond"/>
          <w:spacing w:val="57"/>
        </w:rPr>
        <w:t xml:space="preserve"> </w:t>
      </w:r>
      <w:r w:rsidRPr="0063195A">
        <w:rPr>
          <w:rFonts w:ascii="Garamond" w:hAnsi="Garamond"/>
          <w:spacing w:val="-1"/>
        </w:rPr>
        <w:t>such</w:t>
      </w:r>
      <w:r w:rsidRPr="0063195A">
        <w:rPr>
          <w:rFonts w:ascii="Garamond" w:hAnsi="Garamond"/>
        </w:rPr>
        <w:t xml:space="preserve"> </w:t>
      </w:r>
      <w:r w:rsidRPr="0063195A">
        <w:rPr>
          <w:rFonts w:ascii="Garamond" w:hAnsi="Garamond"/>
          <w:spacing w:val="-1"/>
        </w:rPr>
        <w:t>costs</w:t>
      </w:r>
      <w:r w:rsidRPr="0063195A">
        <w:rPr>
          <w:rFonts w:ascii="Garamond" w:hAnsi="Garamond"/>
          <w:spacing w:val="1"/>
        </w:rPr>
        <w:t xml:space="preserve"> </w:t>
      </w:r>
      <w:r w:rsidRPr="0063195A">
        <w:rPr>
          <w:rFonts w:ascii="Garamond" w:hAnsi="Garamond"/>
          <w:spacing w:val="-1"/>
        </w:rPr>
        <w:t>are</w:t>
      </w:r>
      <w:r w:rsidRPr="0063195A">
        <w:rPr>
          <w:rFonts w:ascii="Garamond" w:hAnsi="Garamond"/>
          <w:spacing w:val="-3"/>
        </w:rPr>
        <w:t xml:space="preserve"> </w:t>
      </w:r>
      <w:r w:rsidRPr="0063195A">
        <w:rPr>
          <w:rFonts w:ascii="Garamond" w:hAnsi="Garamond"/>
        </w:rPr>
        <w:t>duly</w:t>
      </w:r>
      <w:r w:rsidRPr="0063195A">
        <w:rPr>
          <w:rFonts w:ascii="Garamond" w:hAnsi="Garamond"/>
          <w:spacing w:val="-1"/>
        </w:rPr>
        <w:t xml:space="preserve"> incorporated</w:t>
      </w:r>
      <w:r w:rsidRPr="0063195A">
        <w:rPr>
          <w:rFonts w:ascii="Garamond" w:hAnsi="Garamond"/>
        </w:rPr>
        <w:t xml:space="preserve"> </w:t>
      </w:r>
      <w:r w:rsidRPr="0063195A">
        <w:rPr>
          <w:rFonts w:ascii="Garamond" w:hAnsi="Garamond"/>
          <w:spacing w:val="-1"/>
        </w:rPr>
        <w:t>in</w:t>
      </w:r>
      <w:r w:rsidRPr="0063195A">
        <w:rPr>
          <w:rFonts w:ascii="Garamond" w:hAnsi="Garamond"/>
        </w:rPr>
        <w:t xml:space="preserve"> the</w:t>
      </w:r>
      <w:r w:rsidRPr="0063195A">
        <w:rPr>
          <w:rFonts w:ascii="Garamond" w:hAnsi="Garamond"/>
          <w:spacing w:val="-1"/>
        </w:rPr>
        <w:t xml:space="preserve"> financial</w:t>
      </w:r>
      <w:r w:rsidRPr="0063195A">
        <w:rPr>
          <w:rFonts w:ascii="Garamond" w:hAnsi="Garamond"/>
        </w:rPr>
        <w:t xml:space="preserve"> </w:t>
      </w:r>
      <w:r w:rsidRPr="0063195A">
        <w:rPr>
          <w:rFonts w:ascii="Garamond" w:hAnsi="Garamond"/>
          <w:spacing w:val="-2"/>
        </w:rPr>
        <w:t>proposal</w:t>
      </w:r>
      <w:r w:rsidRPr="0063195A">
        <w:rPr>
          <w:rFonts w:ascii="Garamond" w:hAnsi="Garamond"/>
        </w:rPr>
        <w:t xml:space="preserve"> </w:t>
      </w:r>
      <w:r w:rsidRPr="0063195A">
        <w:rPr>
          <w:rFonts w:ascii="Garamond" w:hAnsi="Garamond"/>
          <w:spacing w:val="-1"/>
        </w:rPr>
        <w:t xml:space="preserve">submitted </w:t>
      </w:r>
      <w:r w:rsidRPr="0063195A">
        <w:rPr>
          <w:rFonts w:ascii="Garamond" w:hAnsi="Garamond"/>
        </w:rPr>
        <w:t>to</w:t>
      </w:r>
      <w:r w:rsidRPr="0063195A">
        <w:rPr>
          <w:rFonts w:ascii="Garamond" w:hAnsi="Garamond"/>
          <w:spacing w:val="-3"/>
        </w:rPr>
        <w:t xml:space="preserve"> </w:t>
      </w:r>
      <w:r w:rsidRPr="0063195A">
        <w:rPr>
          <w:rFonts w:ascii="Garamond" w:hAnsi="Garamond"/>
          <w:spacing w:val="-1"/>
        </w:rPr>
        <w:t>UNDP.</w:t>
      </w:r>
    </w:p>
    <w:p w14:paraId="6D4023EA" w14:textId="77777777" w:rsidR="00A06FF5" w:rsidRPr="0063195A" w:rsidRDefault="00A06FF5" w:rsidP="0063195A">
      <w:pPr>
        <w:rPr>
          <w:rFonts w:ascii="Garamond" w:eastAsia="Garamond" w:hAnsi="Garamond" w:cs="Garamond"/>
          <w:sz w:val="21"/>
          <w:szCs w:val="21"/>
        </w:rPr>
      </w:pPr>
    </w:p>
    <w:p w14:paraId="50AEB2DB" w14:textId="15457CCD" w:rsidR="00A06FF5" w:rsidRPr="0063195A" w:rsidRDefault="00A06FF5" w:rsidP="0063195A">
      <w:pPr>
        <w:rPr>
          <w:rFonts w:ascii="Garamond" w:eastAsia="Garamond" w:hAnsi="Garamond" w:cs="Garamond"/>
          <w:sz w:val="20"/>
          <w:szCs w:val="20"/>
        </w:rPr>
      </w:pPr>
      <w:r w:rsidRPr="0063195A">
        <w:rPr>
          <w:rFonts w:ascii="Garamond" w:eastAsiaTheme="minorHAnsi" w:hAnsi="Garamond" w:cstheme="minorBidi"/>
          <w:noProof/>
        </w:rPr>
        <mc:AlternateContent>
          <mc:Choice Requires="wpg">
            <w:drawing>
              <wp:anchor distT="0" distB="0" distL="114300" distR="114300" simplePos="0" relativeHeight="251858432" behindDoc="0" locked="0" layoutInCell="1" allowOverlap="1" wp14:anchorId="6D44B71D" wp14:editId="36A29D7F">
                <wp:simplePos x="0" y="0"/>
                <wp:positionH relativeFrom="page">
                  <wp:posOffset>575945</wp:posOffset>
                </wp:positionH>
                <wp:positionV relativeFrom="paragraph">
                  <wp:posOffset>0</wp:posOffset>
                </wp:positionV>
                <wp:extent cx="1270" cy="143510"/>
                <wp:effectExtent l="13970" t="12700" r="13335" b="5715"/>
                <wp:wrapNone/>
                <wp:docPr id="927"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43510"/>
                          <a:chOff x="907" y="0"/>
                          <a:chExt cx="2" cy="226"/>
                        </a:xfrm>
                      </wpg:grpSpPr>
                      <wps:wsp>
                        <wps:cNvPr id="928" name="Freeform 15"/>
                        <wps:cNvSpPr>
                          <a:spLocks/>
                        </wps:cNvSpPr>
                        <wps:spPr bwMode="auto">
                          <a:xfrm>
                            <a:off x="907" y="0"/>
                            <a:ext cx="2" cy="226"/>
                          </a:xfrm>
                          <a:custGeom>
                            <a:avLst/>
                            <a:gdLst>
                              <a:gd name="T0" fmla="*/ 0 h 226"/>
                              <a:gd name="T1" fmla="*/ 225 h 226"/>
                            </a:gdLst>
                            <a:ahLst/>
                            <a:cxnLst>
                              <a:cxn ang="0">
                                <a:pos x="0" y="T0"/>
                              </a:cxn>
                              <a:cxn ang="0">
                                <a:pos x="0" y="T1"/>
                              </a:cxn>
                            </a:cxnLst>
                            <a:rect l="0" t="0" r="r" b="b"/>
                            <a:pathLst>
                              <a:path h="226">
                                <a:moveTo>
                                  <a:pt x="0" y="0"/>
                                </a:moveTo>
                                <a:lnTo>
                                  <a:pt x="0" y="225"/>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C4E35A" id="Group 927" o:spid="_x0000_s1026" style="position:absolute;margin-left:45.35pt;margin-top:0;width:.1pt;height:11.3pt;z-index:251858432;mso-position-horizontal-relative:page" coordorigin="907" coordsize="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">
                <v:shape id="Freeform 15" o:spid="_x0000_s1027" style="position:absolute;left:907;width:2;height:226;visibility:visible;mso-wrap-style:square;v-text-anchor:top" coordsize="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" path="m,l,225e" filled="f" strokeweight=".82pt">
                  <v:path arrowok="t" o:connecttype="custom" o:connectlocs="0,0;0,225" o:connectangles="0,0"/>
                </v:shape>
                <w10:wrap anchorx="page"/>
              </v:group>
            </w:pict>
          </mc:Fallback>
        </mc:AlternateContent>
      </w:r>
      <w:r w:rsidRPr="0063195A">
        <w:rPr>
          <w:rFonts w:ascii="Garamond" w:hAnsi="Garamond"/>
          <w:spacing w:val="-1"/>
          <w:sz w:val="20"/>
        </w:rPr>
        <w:t>All</w:t>
      </w:r>
      <w:r w:rsidRPr="0063195A">
        <w:rPr>
          <w:rFonts w:ascii="Garamond" w:hAnsi="Garamond"/>
          <w:spacing w:val="-5"/>
          <w:sz w:val="20"/>
        </w:rPr>
        <w:t xml:space="preserve"> </w:t>
      </w:r>
      <w:r w:rsidRPr="0063195A">
        <w:rPr>
          <w:rFonts w:ascii="Garamond" w:hAnsi="Garamond"/>
          <w:sz w:val="20"/>
        </w:rPr>
        <w:t>application</w:t>
      </w:r>
      <w:r w:rsidRPr="0063195A">
        <w:rPr>
          <w:rFonts w:ascii="Garamond" w:hAnsi="Garamond"/>
          <w:spacing w:val="-5"/>
          <w:sz w:val="20"/>
        </w:rPr>
        <w:t xml:space="preserve"> </w:t>
      </w:r>
      <w:r w:rsidRPr="0063195A">
        <w:rPr>
          <w:rFonts w:ascii="Garamond" w:hAnsi="Garamond"/>
          <w:sz w:val="20"/>
        </w:rPr>
        <w:t>materials</w:t>
      </w:r>
      <w:r w:rsidRPr="0063195A">
        <w:rPr>
          <w:rFonts w:ascii="Garamond" w:hAnsi="Garamond"/>
          <w:spacing w:val="-5"/>
          <w:sz w:val="20"/>
        </w:rPr>
        <w:t xml:space="preserve"> </w:t>
      </w:r>
      <w:r w:rsidRPr="0063195A">
        <w:rPr>
          <w:rFonts w:ascii="Garamond" w:hAnsi="Garamond"/>
          <w:spacing w:val="-1"/>
          <w:sz w:val="20"/>
        </w:rPr>
        <w:t>should</w:t>
      </w:r>
      <w:r w:rsidRPr="0063195A">
        <w:rPr>
          <w:rFonts w:ascii="Garamond" w:hAnsi="Garamond"/>
          <w:spacing w:val="-2"/>
          <w:sz w:val="20"/>
        </w:rPr>
        <w:t xml:space="preserve"> </w:t>
      </w:r>
      <w:r w:rsidRPr="0063195A">
        <w:rPr>
          <w:rFonts w:ascii="Garamond" w:hAnsi="Garamond"/>
          <w:spacing w:val="-1"/>
          <w:sz w:val="20"/>
        </w:rPr>
        <w:t>be</w:t>
      </w:r>
      <w:r w:rsidRPr="0063195A">
        <w:rPr>
          <w:rFonts w:ascii="Garamond" w:hAnsi="Garamond"/>
          <w:spacing w:val="-3"/>
          <w:sz w:val="20"/>
        </w:rPr>
        <w:t xml:space="preserve"> </w:t>
      </w:r>
      <w:r w:rsidRPr="0063195A">
        <w:rPr>
          <w:rFonts w:ascii="Garamond" w:hAnsi="Garamond"/>
          <w:spacing w:val="-1"/>
          <w:sz w:val="20"/>
        </w:rPr>
        <w:t>submitted</w:t>
      </w:r>
      <w:r w:rsidRPr="0063195A">
        <w:rPr>
          <w:rFonts w:ascii="Garamond" w:hAnsi="Garamond"/>
          <w:spacing w:val="-3"/>
          <w:sz w:val="20"/>
        </w:rPr>
        <w:t xml:space="preserve"> </w:t>
      </w:r>
      <w:r w:rsidRPr="0063195A">
        <w:rPr>
          <w:rFonts w:ascii="Garamond" w:hAnsi="Garamond"/>
          <w:spacing w:val="-1"/>
          <w:sz w:val="20"/>
        </w:rPr>
        <w:t>by</w:t>
      </w:r>
      <w:r w:rsidRPr="0063195A">
        <w:rPr>
          <w:rFonts w:ascii="Garamond" w:hAnsi="Garamond"/>
          <w:spacing w:val="-3"/>
          <w:sz w:val="20"/>
        </w:rPr>
        <w:t xml:space="preserve"> </w:t>
      </w:r>
      <w:r w:rsidRPr="0063195A">
        <w:rPr>
          <w:rFonts w:ascii="Garamond" w:hAnsi="Garamond"/>
          <w:sz w:val="20"/>
        </w:rPr>
        <w:t>email</w:t>
      </w:r>
      <w:r w:rsidRPr="0063195A">
        <w:rPr>
          <w:rFonts w:ascii="Garamond" w:hAnsi="Garamond"/>
          <w:spacing w:val="-4"/>
          <w:sz w:val="20"/>
        </w:rPr>
        <w:t xml:space="preserve"> </w:t>
      </w:r>
      <w:r w:rsidRPr="0063195A">
        <w:rPr>
          <w:rFonts w:ascii="Garamond" w:hAnsi="Garamond"/>
          <w:sz w:val="20"/>
        </w:rPr>
        <w:t>at</w:t>
      </w:r>
      <w:r w:rsidRPr="0063195A">
        <w:rPr>
          <w:rFonts w:ascii="Garamond" w:hAnsi="Garamond"/>
          <w:spacing w:val="-5"/>
          <w:sz w:val="20"/>
        </w:rPr>
        <w:t xml:space="preserve"> </w:t>
      </w:r>
      <w:r w:rsidRPr="0063195A">
        <w:rPr>
          <w:rFonts w:ascii="Garamond" w:hAnsi="Garamond"/>
          <w:spacing w:val="-1"/>
          <w:sz w:val="20"/>
        </w:rPr>
        <w:t>the</w:t>
      </w:r>
      <w:r w:rsidRPr="0063195A">
        <w:rPr>
          <w:rFonts w:ascii="Garamond" w:hAnsi="Garamond"/>
          <w:spacing w:val="-3"/>
          <w:sz w:val="20"/>
        </w:rPr>
        <w:t xml:space="preserve"> </w:t>
      </w:r>
      <w:r w:rsidRPr="0063195A">
        <w:rPr>
          <w:rFonts w:ascii="Garamond" w:hAnsi="Garamond"/>
          <w:sz w:val="20"/>
        </w:rPr>
        <w:t>following</w:t>
      </w:r>
      <w:r w:rsidRPr="0063195A">
        <w:rPr>
          <w:rFonts w:ascii="Garamond" w:hAnsi="Garamond"/>
          <w:spacing w:val="-4"/>
          <w:sz w:val="20"/>
        </w:rPr>
        <w:t xml:space="preserve"> </w:t>
      </w:r>
      <w:r w:rsidRPr="0063195A">
        <w:rPr>
          <w:rFonts w:ascii="Garamond" w:hAnsi="Garamond"/>
          <w:sz w:val="20"/>
        </w:rPr>
        <w:t>address</w:t>
      </w:r>
      <w:r w:rsidRPr="0063195A">
        <w:rPr>
          <w:rFonts w:ascii="Garamond" w:hAnsi="Garamond"/>
          <w:spacing w:val="-5"/>
          <w:sz w:val="20"/>
        </w:rPr>
        <w:t xml:space="preserve"> </w:t>
      </w:r>
      <w:r w:rsidRPr="0063195A">
        <w:rPr>
          <w:rFonts w:ascii="Garamond" w:hAnsi="Garamond"/>
          <w:sz w:val="20"/>
        </w:rPr>
        <w:t>ONLY:</w:t>
      </w:r>
      <w:r w:rsidRPr="0063195A">
        <w:rPr>
          <w:rFonts w:ascii="Garamond" w:hAnsi="Garamond"/>
          <w:spacing w:val="3"/>
          <w:sz w:val="20"/>
        </w:rPr>
        <w:t xml:space="preserve"> </w:t>
      </w:r>
      <w:hyperlink r:id="rId41">
        <w:r w:rsidRPr="0063195A">
          <w:rPr>
            <w:rFonts w:ascii="Garamond" w:hAnsi="Garamond"/>
            <w:color w:val="0000FF"/>
            <w:spacing w:val="-1"/>
            <w:sz w:val="20"/>
            <w:u w:val="single" w:color="0000FF"/>
          </w:rPr>
          <w:t>aguiar.cuiundana@undp.org</w:t>
        </w:r>
      </w:hyperlink>
      <w:r w:rsidRPr="0063195A">
        <w:rPr>
          <w:rFonts w:ascii="Garamond" w:hAnsi="Garamond"/>
          <w:color w:val="0000FF"/>
          <w:spacing w:val="85"/>
          <w:w w:val="99"/>
          <w:sz w:val="20"/>
        </w:rPr>
        <w:t xml:space="preserve"> </w:t>
      </w:r>
      <w:r w:rsidRPr="0063195A">
        <w:rPr>
          <w:rFonts w:ascii="Garamond" w:hAnsi="Garamond"/>
          <w:spacing w:val="-1"/>
          <w:sz w:val="20"/>
        </w:rPr>
        <w:t>by</w:t>
      </w:r>
      <w:r w:rsidRPr="0063195A">
        <w:rPr>
          <w:rFonts w:ascii="Garamond" w:hAnsi="Garamond"/>
          <w:spacing w:val="-5"/>
          <w:sz w:val="20"/>
        </w:rPr>
        <w:t xml:space="preserve"> </w:t>
      </w:r>
      <w:r w:rsidRPr="0063195A">
        <w:rPr>
          <w:rFonts w:ascii="Garamond" w:hAnsi="Garamond"/>
          <w:b/>
          <w:sz w:val="20"/>
        </w:rPr>
        <w:t>October,</w:t>
      </w:r>
      <w:r w:rsidRPr="0063195A">
        <w:rPr>
          <w:rFonts w:ascii="Garamond" w:hAnsi="Garamond"/>
          <w:b/>
          <w:spacing w:val="-4"/>
          <w:sz w:val="20"/>
        </w:rPr>
        <w:t xml:space="preserve"> </w:t>
      </w:r>
      <w:r w:rsidRPr="0063195A">
        <w:rPr>
          <w:rFonts w:ascii="Garamond" w:hAnsi="Garamond"/>
          <w:b/>
          <w:sz w:val="20"/>
        </w:rPr>
        <w:t>18</w:t>
      </w:r>
      <w:r w:rsidRPr="0063195A">
        <w:rPr>
          <w:rFonts w:ascii="Garamond" w:hAnsi="Garamond"/>
          <w:b/>
          <w:spacing w:val="-4"/>
          <w:sz w:val="20"/>
        </w:rPr>
        <w:t xml:space="preserve"> </w:t>
      </w:r>
      <w:r w:rsidRPr="0063195A">
        <w:rPr>
          <w:rFonts w:ascii="Garamond" w:hAnsi="Garamond"/>
          <w:b/>
          <w:sz w:val="20"/>
        </w:rPr>
        <w:t>2021</w:t>
      </w:r>
      <w:r w:rsidRPr="0063195A">
        <w:rPr>
          <w:rFonts w:ascii="Garamond" w:hAnsi="Garamond"/>
          <w:b/>
          <w:spacing w:val="-5"/>
          <w:sz w:val="20"/>
        </w:rPr>
        <w:t xml:space="preserve"> </w:t>
      </w:r>
      <w:r w:rsidRPr="0063195A">
        <w:rPr>
          <w:rFonts w:ascii="Garamond" w:hAnsi="Garamond"/>
          <w:b/>
          <w:sz w:val="20"/>
        </w:rPr>
        <w:t>at</w:t>
      </w:r>
      <w:r w:rsidRPr="0063195A">
        <w:rPr>
          <w:rFonts w:ascii="Garamond" w:hAnsi="Garamond"/>
          <w:b/>
          <w:spacing w:val="-5"/>
          <w:sz w:val="20"/>
        </w:rPr>
        <w:t xml:space="preserve"> </w:t>
      </w:r>
      <w:r w:rsidRPr="0063195A">
        <w:rPr>
          <w:rFonts w:ascii="Garamond" w:hAnsi="Garamond"/>
          <w:b/>
          <w:sz w:val="20"/>
        </w:rPr>
        <w:t>5</w:t>
      </w:r>
      <w:r w:rsidRPr="0063195A">
        <w:rPr>
          <w:rFonts w:ascii="Garamond" w:hAnsi="Garamond"/>
          <w:b/>
          <w:spacing w:val="-5"/>
          <w:sz w:val="20"/>
        </w:rPr>
        <w:t xml:space="preserve"> </w:t>
      </w:r>
      <w:r w:rsidRPr="0063195A">
        <w:rPr>
          <w:rFonts w:ascii="Garamond" w:hAnsi="Garamond"/>
          <w:b/>
          <w:sz w:val="20"/>
        </w:rPr>
        <w:t>pm</w:t>
      </w:r>
      <w:r w:rsidRPr="0063195A">
        <w:rPr>
          <w:rFonts w:ascii="Garamond" w:hAnsi="Garamond"/>
          <w:sz w:val="20"/>
        </w:rPr>
        <w:t>.</w:t>
      </w:r>
      <w:r w:rsidRPr="0063195A">
        <w:rPr>
          <w:rFonts w:ascii="Garamond" w:hAnsi="Garamond"/>
          <w:spacing w:val="-6"/>
          <w:sz w:val="20"/>
        </w:rPr>
        <w:t xml:space="preserve"> </w:t>
      </w:r>
      <w:r w:rsidRPr="0063195A">
        <w:rPr>
          <w:rFonts w:ascii="Garamond" w:hAnsi="Garamond"/>
          <w:spacing w:val="-1"/>
          <w:sz w:val="20"/>
        </w:rPr>
        <w:t>Incomplete</w:t>
      </w:r>
      <w:r w:rsidRPr="0063195A">
        <w:rPr>
          <w:rFonts w:ascii="Garamond" w:hAnsi="Garamond"/>
          <w:spacing w:val="-5"/>
          <w:sz w:val="20"/>
        </w:rPr>
        <w:t xml:space="preserve"> </w:t>
      </w:r>
      <w:r w:rsidRPr="0063195A">
        <w:rPr>
          <w:rFonts w:ascii="Garamond" w:hAnsi="Garamond"/>
          <w:spacing w:val="-1"/>
          <w:sz w:val="20"/>
        </w:rPr>
        <w:t>applications</w:t>
      </w:r>
      <w:r w:rsidRPr="0063195A">
        <w:rPr>
          <w:rFonts w:ascii="Garamond" w:hAnsi="Garamond"/>
          <w:spacing w:val="-4"/>
          <w:sz w:val="20"/>
        </w:rPr>
        <w:t xml:space="preserve"> </w:t>
      </w:r>
      <w:r w:rsidRPr="0063195A">
        <w:rPr>
          <w:rFonts w:ascii="Garamond" w:hAnsi="Garamond"/>
          <w:spacing w:val="-1"/>
          <w:sz w:val="20"/>
        </w:rPr>
        <w:t>will</w:t>
      </w:r>
      <w:r w:rsidRPr="0063195A">
        <w:rPr>
          <w:rFonts w:ascii="Garamond" w:hAnsi="Garamond"/>
          <w:spacing w:val="-6"/>
          <w:sz w:val="20"/>
        </w:rPr>
        <w:t xml:space="preserve"> </w:t>
      </w:r>
      <w:r w:rsidRPr="0063195A">
        <w:rPr>
          <w:rFonts w:ascii="Garamond" w:hAnsi="Garamond"/>
          <w:spacing w:val="-1"/>
          <w:sz w:val="20"/>
        </w:rPr>
        <w:t>be</w:t>
      </w:r>
      <w:r w:rsidRPr="0063195A">
        <w:rPr>
          <w:rFonts w:ascii="Garamond" w:hAnsi="Garamond"/>
          <w:spacing w:val="-2"/>
          <w:sz w:val="20"/>
        </w:rPr>
        <w:t xml:space="preserve"> </w:t>
      </w:r>
      <w:r w:rsidRPr="0063195A">
        <w:rPr>
          <w:rFonts w:ascii="Garamond" w:hAnsi="Garamond"/>
          <w:spacing w:val="-1"/>
          <w:sz w:val="20"/>
        </w:rPr>
        <w:t>excluded</w:t>
      </w:r>
      <w:r w:rsidRPr="0063195A">
        <w:rPr>
          <w:rFonts w:ascii="Garamond" w:hAnsi="Garamond"/>
          <w:spacing w:val="-4"/>
          <w:sz w:val="20"/>
        </w:rPr>
        <w:t xml:space="preserve"> </w:t>
      </w:r>
      <w:r w:rsidRPr="0063195A">
        <w:rPr>
          <w:rFonts w:ascii="Garamond" w:hAnsi="Garamond"/>
          <w:sz w:val="20"/>
        </w:rPr>
        <w:t>from</w:t>
      </w:r>
      <w:r w:rsidRPr="0063195A">
        <w:rPr>
          <w:rFonts w:ascii="Garamond" w:hAnsi="Garamond"/>
          <w:spacing w:val="-5"/>
          <w:sz w:val="20"/>
        </w:rPr>
        <w:t xml:space="preserve"> </w:t>
      </w:r>
      <w:r w:rsidRPr="0063195A">
        <w:rPr>
          <w:rFonts w:ascii="Garamond" w:hAnsi="Garamond"/>
          <w:spacing w:val="-1"/>
          <w:sz w:val="20"/>
        </w:rPr>
        <w:t>further</w:t>
      </w:r>
      <w:r w:rsidRPr="0063195A">
        <w:rPr>
          <w:rFonts w:ascii="Garamond" w:hAnsi="Garamond"/>
          <w:sz w:val="20"/>
        </w:rPr>
        <w:t xml:space="preserve"> </w:t>
      </w:r>
      <w:r w:rsidRPr="0063195A">
        <w:rPr>
          <w:rFonts w:ascii="Garamond" w:hAnsi="Garamond"/>
          <w:spacing w:val="-1"/>
          <w:sz w:val="20"/>
        </w:rPr>
        <w:t>consideration.</w:t>
      </w:r>
    </w:p>
    <w:p w14:paraId="5910564C" w14:textId="77777777" w:rsidR="00A06FF5" w:rsidRPr="0063195A" w:rsidRDefault="00A06FF5" w:rsidP="0063195A">
      <w:pPr>
        <w:rPr>
          <w:rFonts w:ascii="Garamond" w:eastAsia="Garamond" w:hAnsi="Garamond" w:cs="Garamond"/>
          <w:sz w:val="21"/>
          <w:szCs w:val="21"/>
        </w:rPr>
      </w:pPr>
    </w:p>
    <w:p w14:paraId="62CB7A2C" w14:textId="77777777" w:rsidR="00A06FF5" w:rsidRPr="0063195A" w:rsidRDefault="00A06FF5" w:rsidP="0063195A">
      <w:pPr>
        <w:rPr>
          <w:rFonts w:ascii="Garamond" w:hAnsi="Garamond" w:cs="Garamond"/>
        </w:rPr>
      </w:pPr>
      <w:r w:rsidRPr="0063195A">
        <w:rPr>
          <w:rFonts w:ascii="Garamond" w:eastAsia="Garamond" w:hAnsi="Garamond" w:cs="Garamond"/>
          <w:b/>
          <w:bCs/>
          <w:spacing w:val="-1"/>
        </w:rPr>
        <w:t>Criteria</w:t>
      </w:r>
      <w:r w:rsidRPr="0063195A">
        <w:rPr>
          <w:rFonts w:ascii="Garamond" w:eastAsia="Garamond" w:hAnsi="Garamond" w:cs="Garamond"/>
          <w:b/>
          <w:bCs/>
          <w:spacing w:val="12"/>
        </w:rPr>
        <w:t xml:space="preserve"> </w:t>
      </w:r>
      <w:r w:rsidRPr="0063195A">
        <w:rPr>
          <w:rFonts w:ascii="Garamond" w:eastAsia="Garamond" w:hAnsi="Garamond" w:cs="Garamond"/>
          <w:b/>
          <w:bCs/>
          <w:spacing w:val="-1"/>
        </w:rPr>
        <w:t>for</w:t>
      </w:r>
      <w:r w:rsidRPr="0063195A">
        <w:rPr>
          <w:rFonts w:ascii="Garamond" w:eastAsia="Garamond" w:hAnsi="Garamond" w:cs="Garamond"/>
          <w:b/>
          <w:bCs/>
          <w:spacing w:val="12"/>
        </w:rPr>
        <w:t xml:space="preserve"> </w:t>
      </w:r>
      <w:r w:rsidRPr="0063195A">
        <w:rPr>
          <w:rFonts w:ascii="Garamond" w:eastAsia="Garamond" w:hAnsi="Garamond" w:cs="Garamond"/>
          <w:b/>
          <w:bCs/>
          <w:spacing w:val="-2"/>
        </w:rPr>
        <w:t>Evaluation</w:t>
      </w:r>
      <w:r w:rsidRPr="0063195A">
        <w:rPr>
          <w:rFonts w:ascii="Garamond" w:eastAsia="Garamond" w:hAnsi="Garamond" w:cs="Garamond"/>
          <w:b/>
          <w:bCs/>
          <w:spacing w:val="12"/>
        </w:rPr>
        <w:t xml:space="preserve"> </w:t>
      </w:r>
      <w:r w:rsidRPr="0063195A">
        <w:rPr>
          <w:rFonts w:ascii="Garamond" w:eastAsia="Garamond" w:hAnsi="Garamond" w:cs="Garamond"/>
          <w:b/>
          <w:bCs/>
          <w:spacing w:val="-2"/>
        </w:rPr>
        <w:t>of</w:t>
      </w:r>
      <w:r w:rsidRPr="0063195A">
        <w:rPr>
          <w:rFonts w:ascii="Garamond" w:eastAsia="Garamond" w:hAnsi="Garamond" w:cs="Garamond"/>
          <w:b/>
          <w:bCs/>
          <w:spacing w:val="10"/>
        </w:rPr>
        <w:t xml:space="preserve"> </w:t>
      </w:r>
      <w:r w:rsidRPr="0063195A">
        <w:rPr>
          <w:rFonts w:ascii="Garamond" w:eastAsia="Garamond" w:hAnsi="Garamond" w:cs="Garamond"/>
          <w:b/>
          <w:bCs/>
          <w:spacing w:val="-1"/>
        </w:rPr>
        <w:t>Proposal:</w:t>
      </w:r>
      <w:r w:rsidRPr="0063195A">
        <w:rPr>
          <w:rFonts w:ascii="Garamond" w:eastAsia="Garamond" w:hAnsi="Garamond" w:cs="Garamond"/>
          <w:b/>
          <w:bCs/>
          <w:spacing w:val="25"/>
        </w:rPr>
        <w:t xml:space="preserve"> </w:t>
      </w:r>
      <w:r w:rsidRPr="0063195A">
        <w:rPr>
          <w:rFonts w:ascii="Garamond" w:hAnsi="Garamond"/>
          <w:spacing w:val="-1"/>
        </w:rPr>
        <w:t>Only</w:t>
      </w:r>
      <w:r w:rsidRPr="0063195A">
        <w:rPr>
          <w:rFonts w:ascii="Garamond" w:hAnsi="Garamond"/>
          <w:spacing w:val="11"/>
        </w:rPr>
        <w:t xml:space="preserve"> </w:t>
      </w:r>
      <w:r w:rsidRPr="0063195A">
        <w:rPr>
          <w:rFonts w:ascii="Garamond" w:hAnsi="Garamond"/>
          <w:spacing w:val="-1"/>
        </w:rPr>
        <w:t>those</w:t>
      </w:r>
      <w:r w:rsidRPr="0063195A">
        <w:rPr>
          <w:rFonts w:ascii="Garamond" w:hAnsi="Garamond"/>
          <w:spacing w:val="11"/>
        </w:rPr>
        <w:t xml:space="preserve"> </w:t>
      </w:r>
      <w:r w:rsidRPr="0063195A">
        <w:rPr>
          <w:rFonts w:ascii="Garamond" w:hAnsi="Garamond"/>
          <w:spacing w:val="-1"/>
        </w:rPr>
        <w:t>applications</w:t>
      </w:r>
      <w:r w:rsidRPr="0063195A">
        <w:rPr>
          <w:rFonts w:ascii="Garamond" w:hAnsi="Garamond"/>
          <w:spacing w:val="12"/>
        </w:rPr>
        <w:t xml:space="preserve"> </w:t>
      </w:r>
      <w:r w:rsidRPr="0063195A">
        <w:rPr>
          <w:rFonts w:ascii="Garamond" w:hAnsi="Garamond"/>
          <w:spacing w:val="-1"/>
        </w:rPr>
        <w:t>which</w:t>
      </w:r>
      <w:r w:rsidRPr="0063195A">
        <w:rPr>
          <w:rFonts w:ascii="Garamond" w:hAnsi="Garamond"/>
          <w:spacing w:val="12"/>
        </w:rPr>
        <w:t xml:space="preserve"> </w:t>
      </w:r>
      <w:r w:rsidRPr="0063195A">
        <w:rPr>
          <w:rFonts w:ascii="Garamond" w:hAnsi="Garamond"/>
          <w:spacing w:val="-1"/>
        </w:rPr>
        <w:t>are</w:t>
      </w:r>
      <w:r w:rsidRPr="0063195A">
        <w:rPr>
          <w:rFonts w:ascii="Garamond" w:hAnsi="Garamond"/>
          <w:spacing w:val="8"/>
        </w:rPr>
        <w:t xml:space="preserve"> </w:t>
      </w:r>
      <w:r w:rsidRPr="0063195A">
        <w:rPr>
          <w:rFonts w:ascii="Garamond" w:hAnsi="Garamond"/>
          <w:spacing w:val="-1"/>
        </w:rPr>
        <w:t>responsive</w:t>
      </w:r>
      <w:r w:rsidRPr="0063195A">
        <w:rPr>
          <w:rFonts w:ascii="Garamond" w:hAnsi="Garamond"/>
          <w:spacing w:val="11"/>
        </w:rPr>
        <w:t xml:space="preserve"> </w:t>
      </w:r>
      <w:r w:rsidRPr="0063195A">
        <w:rPr>
          <w:rFonts w:ascii="Garamond" w:hAnsi="Garamond"/>
          <w:spacing w:val="-1"/>
        </w:rPr>
        <w:t>and</w:t>
      </w:r>
      <w:r w:rsidRPr="0063195A">
        <w:rPr>
          <w:rFonts w:ascii="Garamond" w:hAnsi="Garamond"/>
          <w:spacing w:val="12"/>
        </w:rPr>
        <w:t xml:space="preserve"> </w:t>
      </w:r>
      <w:r w:rsidRPr="0063195A">
        <w:rPr>
          <w:rFonts w:ascii="Garamond" w:hAnsi="Garamond"/>
          <w:spacing w:val="-1"/>
        </w:rPr>
        <w:t>compliant</w:t>
      </w:r>
      <w:r w:rsidRPr="0063195A">
        <w:rPr>
          <w:rFonts w:ascii="Garamond" w:hAnsi="Garamond"/>
          <w:spacing w:val="12"/>
        </w:rPr>
        <w:t xml:space="preserve"> </w:t>
      </w:r>
      <w:r w:rsidRPr="0063195A">
        <w:rPr>
          <w:rFonts w:ascii="Garamond" w:hAnsi="Garamond"/>
          <w:spacing w:val="-1"/>
        </w:rPr>
        <w:t>will</w:t>
      </w:r>
      <w:r w:rsidRPr="0063195A">
        <w:rPr>
          <w:rFonts w:ascii="Garamond" w:hAnsi="Garamond"/>
          <w:spacing w:val="59"/>
        </w:rPr>
        <w:t xml:space="preserve"> </w:t>
      </w:r>
      <w:r w:rsidRPr="0063195A">
        <w:rPr>
          <w:rFonts w:ascii="Garamond" w:hAnsi="Garamond"/>
        </w:rPr>
        <w:t>be</w:t>
      </w:r>
      <w:r w:rsidRPr="0063195A">
        <w:rPr>
          <w:rFonts w:ascii="Garamond" w:hAnsi="Garamond"/>
          <w:spacing w:val="-8"/>
        </w:rPr>
        <w:t xml:space="preserve"> </w:t>
      </w:r>
      <w:r w:rsidRPr="0063195A">
        <w:rPr>
          <w:rFonts w:ascii="Garamond" w:hAnsi="Garamond"/>
          <w:spacing w:val="-1"/>
        </w:rPr>
        <w:t>evaluated.</w:t>
      </w:r>
      <w:r w:rsidRPr="0063195A">
        <w:rPr>
          <w:rFonts w:ascii="Garamond" w:hAnsi="Garamond"/>
          <w:spacing w:val="40"/>
        </w:rPr>
        <w:t xml:space="preserve"> </w:t>
      </w:r>
      <w:r w:rsidRPr="0063195A">
        <w:rPr>
          <w:rFonts w:ascii="Garamond" w:hAnsi="Garamond"/>
          <w:spacing w:val="-1"/>
        </w:rPr>
        <w:t>Offers</w:t>
      </w:r>
      <w:r w:rsidRPr="0063195A">
        <w:rPr>
          <w:rFonts w:ascii="Garamond" w:hAnsi="Garamond"/>
          <w:spacing w:val="-7"/>
        </w:rPr>
        <w:t xml:space="preserve"> </w:t>
      </w:r>
      <w:r w:rsidRPr="0063195A">
        <w:rPr>
          <w:rFonts w:ascii="Garamond" w:hAnsi="Garamond"/>
          <w:spacing w:val="-1"/>
        </w:rPr>
        <w:t>will</w:t>
      </w:r>
      <w:r w:rsidRPr="0063195A">
        <w:rPr>
          <w:rFonts w:ascii="Garamond" w:hAnsi="Garamond"/>
          <w:spacing w:val="-10"/>
        </w:rPr>
        <w:t xml:space="preserve"> </w:t>
      </w:r>
      <w:r w:rsidRPr="0063195A">
        <w:rPr>
          <w:rFonts w:ascii="Garamond" w:hAnsi="Garamond"/>
          <w:spacing w:val="-1"/>
        </w:rPr>
        <w:t>be</w:t>
      </w:r>
      <w:r w:rsidRPr="0063195A">
        <w:rPr>
          <w:rFonts w:ascii="Garamond" w:hAnsi="Garamond"/>
          <w:spacing w:val="-10"/>
        </w:rPr>
        <w:t xml:space="preserve"> </w:t>
      </w:r>
      <w:r w:rsidRPr="0063195A">
        <w:rPr>
          <w:rFonts w:ascii="Garamond" w:hAnsi="Garamond"/>
          <w:spacing w:val="-1"/>
        </w:rPr>
        <w:t>evaluated</w:t>
      </w:r>
      <w:r w:rsidRPr="0063195A">
        <w:rPr>
          <w:rFonts w:ascii="Garamond" w:hAnsi="Garamond"/>
          <w:spacing w:val="-8"/>
        </w:rPr>
        <w:t xml:space="preserve"> </w:t>
      </w:r>
      <w:r w:rsidRPr="0063195A">
        <w:rPr>
          <w:rFonts w:ascii="Garamond" w:hAnsi="Garamond"/>
          <w:spacing w:val="-1"/>
        </w:rPr>
        <w:t>according</w:t>
      </w:r>
      <w:r w:rsidRPr="0063195A">
        <w:rPr>
          <w:rFonts w:ascii="Garamond" w:hAnsi="Garamond"/>
          <w:spacing w:val="-8"/>
        </w:rPr>
        <w:t xml:space="preserve"> </w:t>
      </w:r>
      <w:r w:rsidRPr="0063195A">
        <w:rPr>
          <w:rFonts w:ascii="Garamond" w:hAnsi="Garamond"/>
        </w:rPr>
        <w:t>to</w:t>
      </w:r>
      <w:r w:rsidRPr="0063195A">
        <w:rPr>
          <w:rFonts w:ascii="Garamond" w:hAnsi="Garamond"/>
          <w:spacing w:val="-10"/>
        </w:rPr>
        <w:t xml:space="preserve"> </w:t>
      </w:r>
      <w:r w:rsidRPr="0063195A">
        <w:rPr>
          <w:rFonts w:ascii="Garamond" w:hAnsi="Garamond"/>
        </w:rPr>
        <w:t>the</w:t>
      </w:r>
      <w:r w:rsidRPr="0063195A">
        <w:rPr>
          <w:rFonts w:ascii="Garamond" w:hAnsi="Garamond"/>
          <w:spacing w:val="-8"/>
        </w:rPr>
        <w:t xml:space="preserve"> </w:t>
      </w:r>
      <w:r w:rsidRPr="0063195A">
        <w:rPr>
          <w:rFonts w:ascii="Garamond" w:hAnsi="Garamond"/>
          <w:spacing w:val="-2"/>
        </w:rPr>
        <w:t>Combined</w:t>
      </w:r>
      <w:r w:rsidRPr="0063195A">
        <w:rPr>
          <w:rFonts w:ascii="Garamond" w:hAnsi="Garamond"/>
          <w:spacing w:val="-7"/>
        </w:rPr>
        <w:t xml:space="preserve"> </w:t>
      </w:r>
      <w:r w:rsidRPr="0063195A">
        <w:rPr>
          <w:rFonts w:ascii="Garamond" w:hAnsi="Garamond"/>
          <w:spacing w:val="-1"/>
        </w:rPr>
        <w:t>Scoring</w:t>
      </w:r>
      <w:r w:rsidRPr="0063195A">
        <w:rPr>
          <w:rFonts w:ascii="Garamond" w:hAnsi="Garamond"/>
          <w:spacing w:val="-10"/>
        </w:rPr>
        <w:t xml:space="preserve"> </w:t>
      </w:r>
      <w:r w:rsidRPr="0063195A">
        <w:rPr>
          <w:rFonts w:ascii="Garamond" w:hAnsi="Garamond"/>
          <w:spacing w:val="-1"/>
        </w:rPr>
        <w:t>method</w:t>
      </w:r>
      <w:r w:rsidRPr="0063195A">
        <w:rPr>
          <w:rFonts w:ascii="Garamond" w:hAnsi="Garamond"/>
          <w:spacing w:val="-8"/>
        </w:rPr>
        <w:t xml:space="preserve"> </w:t>
      </w:r>
      <w:r w:rsidRPr="0063195A">
        <w:rPr>
          <w:rFonts w:ascii="Garamond" w:eastAsia="Garamond" w:hAnsi="Garamond" w:cs="Garamond"/>
        </w:rPr>
        <w:t>–</w:t>
      </w:r>
      <w:r w:rsidRPr="0063195A">
        <w:rPr>
          <w:rFonts w:ascii="Garamond" w:eastAsia="Garamond" w:hAnsi="Garamond" w:cs="Garamond"/>
          <w:spacing w:val="-10"/>
        </w:rPr>
        <w:t xml:space="preserve"> </w:t>
      </w:r>
      <w:r w:rsidRPr="0063195A">
        <w:rPr>
          <w:rFonts w:ascii="Garamond" w:hAnsi="Garamond"/>
          <w:spacing w:val="-1"/>
        </w:rPr>
        <w:t>where</w:t>
      </w:r>
      <w:r w:rsidRPr="0063195A">
        <w:rPr>
          <w:rFonts w:ascii="Garamond" w:hAnsi="Garamond"/>
          <w:spacing w:val="-8"/>
        </w:rPr>
        <w:t xml:space="preserve"> </w:t>
      </w:r>
      <w:r w:rsidRPr="0063195A">
        <w:rPr>
          <w:rFonts w:ascii="Garamond" w:hAnsi="Garamond"/>
        </w:rPr>
        <w:t>the</w:t>
      </w:r>
      <w:r w:rsidRPr="0063195A">
        <w:rPr>
          <w:rFonts w:ascii="Garamond" w:hAnsi="Garamond"/>
          <w:spacing w:val="-7"/>
        </w:rPr>
        <w:t xml:space="preserve"> </w:t>
      </w:r>
      <w:r w:rsidRPr="0063195A">
        <w:rPr>
          <w:rFonts w:ascii="Garamond" w:hAnsi="Garamond"/>
          <w:spacing w:val="-1"/>
        </w:rPr>
        <w:t>educational</w:t>
      </w:r>
      <w:r w:rsidRPr="0063195A">
        <w:rPr>
          <w:rFonts w:ascii="Garamond" w:hAnsi="Garamond"/>
          <w:spacing w:val="70"/>
        </w:rPr>
        <w:t xml:space="preserve"> </w:t>
      </w:r>
      <w:r w:rsidRPr="0063195A">
        <w:rPr>
          <w:rFonts w:ascii="Garamond" w:hAnsi="Garamond"/>
          <w:spacing w:val="-1"/>
        </w:rPr>
        <w:t>background</w:t>
      </w:r>
      <w:r w:rsidRPr="0063195A">
        <w:rPr>
          <w:rFonts w:ascii="Garamond" w:hAnsi="Garamond"/>
          <w:spacing w:val="19"/>
        </w:rPr>
        <w:t xml:space="preserve"> </w:t>
      </w:r>
      <w:r w:rsidRPr="0063195A">
        <w:rPr>
          <w:rFonts w:ascii="Garamond" w:hAnsi="Garamond"/>
          <w:spacing w:val="-1"/>
        </w:rPr>
        <w:t>and</w:t>
      </w:r>
      <w:r w:rsidRPr="0063195A">
        <w:rPr>
          <w:rFonts w:ascii="Garamond" w:hAnsi="Garamond"/>
          <w:spacing w:val="17"/>
        </w:rPr>
        <w:t xml:space="preserve"> </w:t>
      </w:r>
      <w:r w:rsidRPr="0063195A">
        <w:rPr>
          <w:rFonts w:ascii="Garamond" w:hAnsi="Garamond"/>
          <w:spacing w:val="-1"/>
        </w:rPr>
        <w:t>experience</w:t>
      </w:r>
      <w:r w:rsidRPr="0063195A">
        <w:rPr>
          <w:rFonts w:ascii="Garamond" w:hAnsi="Garamond"/>
          <w:spacing w:val="16"/>
        </w:rPr>
        <w:t xml:space="preserve"> </w:t>
      </w:r>
      <w:r w:rsidRPr="0063195A">
        <w:rPr>
          <w:rFonts w:ascii="Garamond" w:hAnsi="Garamond"/>
          <w:spacing w:val="-1"/>
        </w:rPr>
        <w:t>on</w:t>
      </w:r>
      <w:r w:rsidRPr="0063195A">
        <w:rPr>
          <w:rFonts w:ascii="Garamond" w:hAnsi="Garamond"/>
          <w:spacing w:val="19"/>
        </w:rPr>
        <w:t xml:space="preserve"> </w:t>
      </w:r>
      <w:r w:rsidRPr="0063195A">
        <w:rPr>
          <w:rFonts w:ascii="Garamond" w:hAnsi="Garamond"/>
          <w:spacing w:val="-1"/>
        </w:rPr>
        <w:t>similar</w:t>
      </w:r>
      <w:r w:rsidRPr="0063195A">
        <w:rPr>
          <w:rFonts w:ascii="Garamond" w:hAnsi="Garamond"/>
          <w:spacing w:val="19"/>
        </w:rPr>
        <w:t xml:space="preserve"> </w:t>
      </w:r>
      <w:r w:rsidRPr="0063195A">
        <w:rPr>
          <w:rFonts w:ascii="Garamond" w:hAnsi="Garamond"/>
          <w:spacing w:val="-1"/>
        </w:rPr>
        <w:t>assignments</w:t>
      </w:r>
      <w:r w:rsidRPr="0063195A">
        <w:rPr>
          <w:rFonts w:ascii="Garamond" w:hAnsi="Garamond"/>
          <w:spacing w:val="21"/>
        </w:rPr>
        <w:t xml:space="preserve"> </w:t>
      </w:r>
      <w:r w:rsidRPr="0063195A">
        <w:rPr>
          <w:rFonts w:ascii="Garamond" w:hAnsi="Garamond"/>
          <w:spacing w:val="-1"/>
        </w:rPr>
        <w:t>will</w:t>
      </w:r>
      <w:r w:rsidRPr="0063195A">
        <w:rPr>
          <w:rFonts w:ascii="Garamond" w:hAnsi="Garamond"/>
          <w:spacing w:val="13"/>
        </w:rPr>
        <w:t xml:space="preserve"> </w:t>
      </w:r>
      <w:r w:rsidRPr="0063195A">
        <w:rPr>
          <w:rFonts w:ascii="Garamond" w:hAnsi="Garamond"/>
          <w:spacing w:val="-1"/>
        </w:rPr>
        <w:t>be</w:t>
      </w:r>
      <w:r w:rsidRPr="0063195A">
        <w:rPr>
          <w:rFonts w:ascii="Garamond" w:hAnsi="Garamond"/>
          <w:spacing w:val="18"/>
        </w:rPr>
        <w:t xml:space="preserve"> </w:t>
      </w:r>
      <w:r w:rsidRPr="0063195A">
        <w:rPr>
          <w:rFonts w:ascii="Garamond" w:hAnsi="Garamond"/>
          <w:spacing w:val="-1"/>
        </w:rPr>
        <w:t>weighted</w:t>
      </w:r>
      <w:r w:rsidRPr="0063195A">
        <w:rPr>
          <w:rFonts w:ascii="Garamond" w:hAnsi="Garamond"/>
          <w:spacing w:val="19"/>
        </w:rPr>
        <w:t xml:space="preserve"> </w:t>
      </w:r>
      <w:r w:rsidRPr="0063195A">
        <w:rPr>
          <w:rFonts w:ascii="Garamond" w:hAnsi="Garamond"/>
          <w:spacing w:val="-1"/>
        </w:rPr>
        <w:t>at</w:t>
      </w:r>
      <w:r w:rsidRPr="0063195A">
        <w:rPr>
          <w:rFonts w:ascii="Garamond" w:hAnsi="Garamond"/>
          <w:spacing w:val="19"/>
        </w:rPr>
        <w:t xml:space="preserve"> </w:t>
      </w:r>
      <w:r w:rsidRPr="0063195A">
        <w:rPr>
          <w:rFonts w:ascii="Garamond" w:hAnsi="Garamond"/>
          <w:spacing w:val="-2"/>
        </w:rPr>
        <w:t>70%</w:t>
      </w:r>
      <w:r w:rsidRPr="0063195A">
        <w:rPr>
          <w:rFonts w:ascii="Garamond" w:hAnsi="Garamond"/>
          <w:spacing w:val="21"/>
        </w:rPr>
        <w:t xml:space="preserve"> </w:t>
      </w:r>
      <w:r w:rsidRPr="0063195A">
        <w:rPr>
          <w:rFonts w:ascii="Garamond" w:hAnsi="Garamond"/>
          <w:spacing w:val="-1"/>
        </w:rPr>
        <w:t>and</w:t>
      </w:r>
      <w:r w:rsidRPr="0063195A">
        <w:rPr>
          <w:rFonts w:ascii="Garamond" w:hAnsi="Garamond"/>
          <w:spacing w:val="19"/>
        </w:rPr>
        <w:t xml:space="preserve"> </w:t>
      </w:r>
      <w:r w:rsidRPr="0063195A">
        <w:rPr>
          <w:rFonts w:ascii="Garamond" w:hAnsi="Garamond"/>
          <w:spacing w:val="-2"/>
        </w:rPr>
        <w:t>the</w:t>
      </w:r>
      <w:r w:rsidRPr="0063195A">
        <w:rPr>
          <w:rFonts w:ascii="Garamond" w:hAnsi="Garamond"/>
          <w:spacing w:val="18"/>
        </w:rPr>
        <w:t xml:space="preserve"> </w:t>
      </w:r>
      <w:r w:rsidRPr="0063195A">
        <w:rPr>
          <w:rFonts w:ascii="Garamond" w:hAnsi="Garamond"/>
          <w:spacing w:val="-1"/>
        </w:rPr>
        <w:t>price</w:t>
      </w:r>
      <w:r w:rsidRPr="0063195A">
        <w:rPr>
          <w:rFonts w:ascii="Garamond" w:hAnsi="Garamond"/>
          <w:spacing w:val="18"/>
        </w:rPr>
        <w:t xml:space="preserve"> </w:t>
      </w:r>
      <w:r w:rsidRPr="0063195A">
        <w:rPr>
          <w:rFonts w:ascii="Garamond" w:hAnsi="Garamond"/>
          <w:spacing w:val="-1"/>
        </w:rPr>
        <w:t>proposal</w:t>
      </w:r>
      <w:r w:rsidRPr="0063195A">
        <w:rPr>
          <w:rFonts w:ascii="Garamond" w:hAnsi="Garamond"/>
          <w:spacing w:val="18"/>
        </w:rPr>
        <w:t xml:space="preserve"> </w:t>
      </w:r>
      <w:r w:rsidRPr="0063195A">
        <w:rPr>
          <w:rFonts w:ascii="Garamond" w:hAnsi="Garamond"/>
          <w:spacing w:val="-1"/>
        </w:rPr>
        <w:t>will</w:t>
      </w:r>
      <w:r w:rsidRPr="0063195A">
        <w:rPr>
          <w:rFonts w:ascii="Garamond" w:hAnsi="Garamond"/>
          <w:spacing w:val="63"/>
        </w:rPr>
        <w:t xml:space="preserve"> </w:t>
      </w:r>
      <w:r w:rsidRPr="0063195A">
        <w:rPr>
          <w:rFonts w:ascii="Garamond" w:hAnsi="Garamond"/>
          <w:spacing w:val="-1"/>
        </w:rPr>
        <w:t>weigh</w:t>
      </w:r>
      <w:r w:rsidRPr="0063195A">
        <w:rPr>
          <w:rFonts w:ascii="Garamond" w:hAnsi="Garamond"/>
          <w:spacing w:val="24"/>
        </w:rPr>
        <w:t xml:space="preserve"> </w:t>
      </w:r>
      <w:r w:rsidRPr="0063195A">
        <w:rPr>
          <w:rFonts w:ascii="Garamond" w:hAnsi="Garamond"/>
          <w:spacing w:val="-1"/>
        </w:rPr>
        <w:t>as</w:t>
      </w:r>
      <w:r w:rsidRPr="0063195A">
        <w:rPr>
          <w:rFonts w:ascii="Garamond" w:hAnsi="Garamond"/>
          <w:spacing w:val="25"/>
        </w:rPr>
        <w:t xml:space="preserve"> </w:t>
      </w:r>
      <w:r w:rsidRPr="0063195A">
        <w:rPr>
          <w:rFonts w:ascii="Garamond" w:hAnsi="Garamond"/>
          <w:spacing w:val="-2"/>
        </w:rPr>
        <w:t>30%</w:t>
      </w:r>
      <w:r w:rsidRPr="0063195A">
        <w:rPr>
          <w:rFonts w:ascii="Garamond" w:hAnsi="Garamond"/>
          <w:spacing w:val="22"/>
        </w:rPr>
        <w:t xml:space="preserve"> </w:t>
      </w:r>
      <w:r w:rsidRPr="0063195A">
        <w:rPr>
          <w:rFonts w:ascii="Garamond" w:hAnsi="Garamond"/>
          <w:spacing w:val="-1"/>
        </w:rPr>
        <w:t>of</w:t>
      </w:r>
      <w:r w:rsidRPr="0063195A">
        <w:rPr>
          <w:rFonts w:ascii="Garamond" w:hAnsi="Garamond"/>
          <w:spacing w:val="22"/>
        </w:rPr>
        <w:t xml:space="preserve"> </w:t>
      </w:r>
      <w:r w:rsidRPr="0063195A">
        <w:rPr>
          <w:rFonts w:ascii="Garamond" w:hAnsi="Garamond"/>
        </w:rPr>
        <w:t>the</w:t>
      </w:r>
      <w:r w:rsidRPr="0063195A">
        <w:rPr>
          <w:rFonts w:ascii="Garamond" w:hAnsi="Garamond"/>
          <w:spacing w:val="21"/>
        </w:rPr>
        <w:t xml:space="preserve"> </w:t>
      </w:r>
      <w:r w:rsidRPr="0063195A">
        <w:rPr>
          <w:rFonts w:ascii="Garamond" w:hAnsi="Garamond"/>
          <w:spacing w:val="-1"/>
        </w:rPr>
        <w:t>total</w:t>
      </w:r>
      <w:r w:rsidRPr="0063195A">
        <w:rPr>
          <w:rFonts w:ascii="Garamond" w:hAnsi="Garamond"/>
          <w:spacing w:val="21"/>
        </w:rPr>
        <w:t xml:space="preserve"> </w:t>
      </w:r>
      <w:r w:rsidRPr="0063195A">
        <w:rPr>
          <w:rFonts w:ascii="Garamond" w:hAnsi="Garamond"/>
          <w:spacing w:val="-1"/>
        </w:rPr>
        <w:t>scoring.</w:t>
      </w:r>
      <w:r w:rsidRPr="0063195A">
        <w:rPr>
          <w:rFonts w:ascii="Garamond" w:hAnsi="Garamond"/>
          <w:spacing w:val="44"/>
        </w:rPr>
        <w:t xml:space="preserve"> </w:t>
      </w:r>
      <w:r w:rsidRPr="0063195A">
        <w:rPr>
          <w:rFonts w:ascii="Garamond" w:hAnsi="Garamond"/>
          <w:spacing w:val="-1"/>
        </w:rPr>
        <w:t>The</w:t>
      </w:r>
      <w:r w:rsidRPr="0063195A">
        <w:rPr>
          <w:rFonts w:ascii="Garamond" w:hAnsi="Garamond"/>
          <w:spacing w:val="23"/>
        </w:rPr>
        <w:t xml:space="preserve"> </w:t>
      </w:r>
      <w:r w:rsidRPr="0063195A">
        <w:rPr>
          <w:rFonts w:ascii="Garamond" w:hAnsi="Garamond"/>
          <w:spacing w:val="-1"/>
        </w:rPr>
        <w:t>applicant</w:t>
      </w:r>
      <w:r w:rsidRPr="0063195A">
        <w:rPr>
          <w:rFonts w:ascii="Garamond" w:hAnsi="Garamond"/>
          <w:spacing w:val="22"/>
        </w:rPr>
        <w:t xml:space="preserve"> </w:t>
      </w:r>
      <w:r w:rsidRPr="0063195A">
        <w:rPr>
          <w:rFonts w:ascii="Garamond" w:hAnsi="Garamond"/>
          <w:spacing w:val="-1"/>
        </w:rPr>
        <w:t>receiving</w:t>
      </w:r>
      <w:r w:rsidRPr="0063195A">
        <w:rPr>
          <w:rFonts w:ascii="Garamond" w:hAnsi="Garamond"/>
          <w:spacing w:val="23"/>
        </w:rPr>
        <w:t xml:space="preserve"> </w:t>
      </w:r>
      <w:r w:rsidRPr="0063195A">
        <w:rPr>
          <w:rFonts w:ascii="Garamond" w:hAnsi="Garamond"/>
        </w:rPr>
        <w:t>the</w:t>
      </w:r>
      <w:r w:rsidRPr="0063195A">
        <w:rPr>
          <w:rFonts w:ascii="Garamond" w:hAnsi="Garamond"/>
          <w:spacing w:val="21"/>
        </w:rPr>
        <w:t xml:space="preserve"> </w:t>
      </w:r>
      <w:r w:rsidRPr="0063195A">
        <w:rPr>
          <w:rFonts w:ascii="Garamond" w:hAnsi="Garamond"/>
          <w:spacing w:val="-2"/>
        </w:rPr>
        <w:t>Highest</w:t>
      </w:r>
      <w:r w:rsidRPr="0063195A">
        <w:rPr>
          <w:rFonts w:ascii="Garamond" w:hAnsi="Garamond"/>
          <w:spacing w:val="24"/>
        </w:rPr>
        <w:t xml:space="preserve"> </w:t>
      </w:r>
      <w:r w:rsidRPr="0063195A">
        <w:rPr>
          <w:rFonts w:ascii="Garamond" w:hAnsi="Garamond"/>
          <w:spacing w:val="-1"/>
        </w:rPr>
        <w:t>Combined</w:t>
      </w:r>
      <w:r w:rsidRPr="0063195A">
        <w:rPr>
          <w:rFonts w:ascii="Garamond" w:hAnsi="Garamond"/>
          <w:spacing w:val="21"/>
        </w:rPr>
        <w:t xml:space="preserve"> </w:t>
      </w:r>
      <w:r w:rsidRPr="0063195A">
        <w:rPr>
          <w:rFonts w:ascii="Garamond" w:hAnsi="Garamond"/>
          <w:spacing w:val="-1"/>
        </w:rPr>
        <w:t>Score</w:t>
      </w:r>
      <w:r w:rsidRPr="0063195A">
        <w:rPr>
          <w:rFonts w:ascii="Garamond" w:hAnsi="Garamond"/>
          <w:spacing w:val="23"/>
        </w:rPr>
        <w:t xml:space="preserve"> </w:t>
      </w:r>
      <w:r w:rsidRPr="0063195A">
        <w:rPr>
          <w:rFonts w:ascii="Garamond" w:hAnsi="Garamond"/>
        </w:rPr>
        <w:t>that</w:t>
      </w:r>
      <w:r w:rsidRPr="0063195A">
        <w:rPr>
          <w:rFonts w:ascii="Garamond" w:hAnsi="Garamond"/>
          <w:spacing w:val="21"/>
        </w:rPr>
        <w:t xml:space="preserve"> </w:t>
      </w:r>
      <w:r w:rsidRPr="0063195A">
        <w:rPr>
          <w:rFonts w:ascii="Garamond" w:hAnsi="Garamond"/>
          <w:spacing w:val="-1"/>
        </w:rPr>
        <w:t>has</w:t>
      </w:r>
      <w:r w:rsidRPr="0063195A">
        <w:rPr>
          <w:rFonts w:ascii="Garamond" w:hAnsi="Garamond"/>
          <w:spacing w:val="22"/>
        </w:rPr>
        <w:t xml:space="preserve"> </w:t>
      </w:r>
      <w:r w:rsidRPr="0063195A">
        <w:rPr>
          <w:rFonts w:ascii="Garamond" w:hAnsi="Garamond"/>
          <w:spacing w:val="-1"/>
        </w:rPr>
        <w:t>also</w:t>
      </w:r>
      <w:r w:rsidRPr="0063195A">
        <w:rPr>
          <w:rFonts w:ascii="Garamond" w:hAnsi="Garamond"/>
          <w:spacing w:val="69"/>
        </w:rPr>
        <w:t xml:space="preserve"> </w:t>
      </w:r>
      <w:r w:rsidRPr="0063195A">
        <w:rPr>
          <w:rFonts w:ascii="Garamond" w:hAnsi="Garamond"/>
          <w:spacing w:val="-1"/>
        </w:rPr>
        <w:t>accepted</w:t>
      </w:r>
      <w:r w:rsidRPr="0063195A">
        <w:rPr>
          <w:rFonts w:ascii="Garamond" w:hAnsi="Garamond"/>
        </w:rPr>
        <w:t xml:space="preserve"> </w:t>
      </w:r>
      <w:r w:rsidRPr="0063195A">
        <w:rPr>
          <w:rFonts w:ascii="Garamond" w:eastAsia="Garamond" w:hAnsi="Garamond" w:cs="Garamond"/>
        </w:rPr>
        <w:t>UNDP’s</w:t>
      </w:r>
      <w:r w:rsidRPr="0063195A">
        <w:rPr>
          <w:rFonts w:ascii="Garamond" w:eastAsia="Garamond" w:hAnsi="Garamond" w:cs="Garamond"/>
          <w:spacing w:val="-2"/>
        </w:rPr>
        <w:t xml:space="preserve"> </w:t>
      </w:r>
      <w:r w:rsidRPr="0063195A">
        <w:rPr>
          <w:rFonts w:ascii="Garamond" w:eastAsia="Garamond" w:hAnsi="Garamond" w:cs="Garamond"/>
          <w:spacing w:val="-1"/>
        </w:rPr>
        <w:t>General</w:t>
      </w:r>
      <w:r w:rsidRPr="0063195A">
        <w:rPr>
          <w:rFonts w:ascii="Garamond" w:eastAsia="Garamond" w:hAnsi="Garamond" w:cs="Garamond"/>
          <w:spacing w:val="-3"/>
        </w:rPr>
        <w:t xml:space="preserve"> </w:t>
      </w:r>
      <w:r w:rsidRPr="0063195A">
        <w:rPr>
          <w:rFonts w:ascii="Garamond" w:eastAsia="Garamond" w:hAnsi="Garamond" w:cs="Garamond"/>
          <w:spacing w:val="-1"/>
        </w:rPr>
        <w:t>Terms</w:t>
      </w:r>
      <w:r w:rsidRPr="0063195A">
        <w:rPr>
          <w:rFonts w:ascii="Garamond" w:eastAsia="Garamond" w:hAnsi="Garamond" w:cs="Garamond"/>
          <w:spacing w:val="1"/>
        </w:rPr>
        <w:t xml:space="preserve"> </w:t>
      </w:r>
      <w:r w:rsidRPr="0063195A">
        <w:rPr>
          <w:rFonts w:ascii="Garamond" w:eastAsia="Garamond" w:hAnsi="Garamond" w:cs="Garamond"/>
          <w:spacing w:val="-1"/>
        </w:rPr>
        <w:t>and</w:t>
      </w:r>
      <w:r w:rsidRPr="0063195A">
        <w:rPr>
          <w:rFonts w:ascii="Garamond" w:eastAsia="Garamond" w:hAnsi="Garamond" w:cs="Garamond"/>
        </w:rPr>
        <w:t xml:space="preserve"> </w:t>
      </w:r>
      <w:r w:rsidRPr="0063195A">
        <w:rPr>
          <w:rFonts w:ascii="Garamond" w:eastAsia="Garamond" w:hAnsi="Garamond" w:cs="Garamond"/>
          <w:spacing w:val="-1"/>
        </w:rPr>
        <w:t>Conditions</w:t>
      </w:r>
      <w:r w:rsidRPr="0063195A">
        <w:rPr>
          <w:rFonts w:ascii="Garamond" w:eastAsia="Garamond" w:hAnsi="Garamond" w:cs="Garamond"/>
          <w:spacing w:val="1"/>
        </w:rPr>
        <w:t xml:space="preserve"> </w:t>
      </w:r>
      <w:r w:rsidRPr="0063195A">
        <w:rPr>
          <w:rFonts w:ascii="Garamond" w:eastAsia="Garamond" w:hAnsi="Garamond" w:cs="Garamond"/>
          <w:spacing w:val="-1"/>
        </w:rPr>
        <w:t>will</w:t>
      </w:r>
      <w:r w:rsidRPr="0063195A">
        <w:rPr>
          <w:rFonts w:ascii="Garamond" w:eastAsia="Garamond" w:hAnsi="Garamond" w:cs="Garamond"/>
        </w:rPr>
        <w:t xml:space="preserve"> </w:t>
      </w:r>
      <w:r w:rsidRPr="0063195A">
        <w:rPr>
          <w:rFonts w:ascii="Garamond" w:eastAsia="Garamond" w:hAnsi="Garamond" w:cs="Garamond"/>
          <w:spacing w:val="-2"/>
        </w:rPr>
        <w:t>be</w:t>
      </w:r>
      <w:r w:rsidRPr="0063195A">
        <w:rPr>
          <w:rFonts w:ascii="Garamond" w:eastAsia="Garamond" w:hAnsi="Garamond" w:cs="Garamond"/>
          <w:spacing w:val="-1"/>
        </w:rPr>
        <w:t xml:space="preserve"> awarded</w:t>
      </w:r>
      <w:r w:rsidRPr="0063195A">
        <w:rPr>
          <w:rFonts w:ascii="Garamond" w:eastAsia="Garamond" w:hAnsi="Garamond" w:cs="Garamond"/>
        </w:rPr>
        <w:t xml:space="preserve"> the </w:t>
      </w:r>
      <w:r w:rsidRPr="0063195A">
        <w:rPr>
          <w:rFonts w:ascii="Garamond" w:eastAsia="Garamond" w:hAnsi="Garamond" w:cs="Garamond"/>
          <w:spacing w:val="-1"/>
        </w:rPr>
        <w:t>contract.</w:t>
      </w:r>
    </w:p>
    <w:p w14:paraId="16FDE425" w14:textId="77777777" w:rsidR="006C01CF" w:rsidRDefault="006C01CF" w:rsidP="0063195A">
      <w:pPr>
        <w:rPr>
          <w:b/>
          <w:i/>
          <w:iCs/>
          <w:color w:val="1F497D"/>
          <w:sz w:val="48"/>
          <w:szCs w:val="48"/>
        </w:rPr>
      </w:pPr>
      <w:r>
        <w:rPr>
          <w:b/>
          <w:sz w:val="48"/>
          <w:szCs w:val="48"/>
        </w:rPr>
        <w:br w:type="page"/>
      </w:r>
    </w:p>
    <w:bookmarkStart w:id="152" w:name="_Toc101577723"/>
    <w:p w14:paraId="7C92A9BC" w14:textId="77D86909" w:rsidR="00BA076D" w:rsidRPr="0003387D" w:rsidRDefault="00835003" w:rsidP="000305C0">
      <w:pPr>
        <w:pStyle w:val="Caption"/>
        <w:rPr>
          <w:b/>
          <w:sz w:val="48"/>
          <w:szCs w:val="48"/>
        </w:rPr>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784704" behindDoc="0" locked="0" layoutInCell="1" allowOverlap="1" wp14:anchorId="6189015C" wp14:editId="279E225F">
                <wp:simplePos x="0" y="0"/>
                <wp:positionH relativeFrom="margin">
                  <wp:posOffset>-250190</wp:posOffset>
                </wp:positionH>
                <wp:positionV relativeFrom="paragraph">
                  <wp:posOffset>-635</wp:posOffset>
                </wp:positionV>
                <wp:extent cx="6391275" cy="0"/>
                <wp:effectExtent l="0" t="0" r="0" b="0"/>
                <wp:wrapNone/>
                <wp:docPr id="979"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1F0433B5">
              <v:line id="Lige forbindelse 3" style="position:absolute;z-index:251784704;visibility:visible;mso-wrap-style:square;mso-width-percent:0;mso-height-percent:0;mso-wrap-distance-left:9pt;mso-wrap-distance-top:-17e-5mm;mso-wrap-distance-right:9pt;mso-wrap-distance-bottom:-17e-5mm;mso-position-horizontal:absolute;mso-position-horizontal-relative:margin;mso-position-vertical:absolute;mso-position-vertical-relative:text;mso-width-percent:0;mso-height-percent:0;mso-width-relative:margin;mso-height-relative:page" o:spid="_x0000_s1026" strokecolor="#c00000" from="-19.7pt,-.05pt" to="483.55pt,-.05pt" w14:anchorId="6EBE6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">
                <o:lock v:ext="edit" shapetype="f"/>
                <w10:wrap anchorx="margin"/>
              </v:line>
            </w:pict>
          </mc:Fallback>
        </mc:AlternateContent>
      </w:r>
      <w:r w:rsidR="00235125" w:rsidRPr="00235125">
        <w:rPr>
          <w:b/>
          <w:sz w:val="48"/>
          <w:szCs w:val="48"/>
        </w:rPr>
        <w:t xml:space="preserve">Annexe </w:t>
      </w:r>
      <w:r w:rsidR="00235125" w:rsidRPr="00235125">
        <w:rPr>
          <w:b/>
          <w:color w:val="2B579A"/>
          <w:sz w:val="48"/>
          <w:szCs w:val="48"/>
          <w:shd w:val="clear" w:color="auto" w:fill="E6E6E6"/>
        </w:rPr>
        <w:fldChar w:fldCharType="begin"/>
      </w:r>
      <w:r w:rsidR="00235125" w:rsidRPr="00235125">
        <w:rPr>
          <w:b/>
          <w:sz w:val="48"/>
          <w:szCs w:val="48"/>
        </w:rPr>
        <w:instrText xml:space="preserve"> SEQ Annexe \* ARABIC </w:instrText>
      </w:r>
      <w:r w:rsidR="00235125" w:rsidRPr="00235125">
        <w:rPr>
          <w:b/>
          <w:color w:val="2B579A"/>
          <w:sz w:val="48"/>
          <w:szCs w:val="48"/>
          <w:shd w:val="clear" w:color="auto" w:fill="E6E6E6"/>
        </w:rPr>
        <w:fldChar w:fldCharType="separate"/>
      </w:r>
      <w:r w:rsidR="004D6C2A">
        <w:rPr>
          <w:b/>
          <w:noProof/>
          <w:sz w:val="48"/>
          <w:szCs w:val="48"/>
        </w:rPr>
        <w:t>2</w:t>
      </w:r>
      <w:r w:rsidR="00235125" w:rsidRPr="00235125">
        <w:rPr>
          <w:b/>
          <w:color w:val="2B579A"/>
          <w:sz w:val="48"/>
          <w:szCs w:val="48"/>
          <w:shd w:val="clear" w:color="auto" w:fill="E6E6E6"/>
        </w:rPr>
        <w:fldChar w:fldCharType="end"/>
      </w:r>
      <w:bookmarkEnd w:id="150"/>
      <w:bookmarkEnd w:id="151"/>
      <w:r w:rsidR="00235125" w:rsidRPr="0003387D">
        <w:rPr>
          <w:b/>
          <w:sz w:val="48"/>
          <w:szCs w:val="48"/>
        </w:rPr>
        <w:t xml:space="preserve">: </w:t>
      </w:r>
      <w:r w:rsidR="00BA076D" w:rsidRPr="0003387D">
        <w:rPr>
          <w:b/>
          <w:sz w:val="48"/>
          <w:szCs w:val="48"/>
        </w:rPr>
        <w:t>Methodological Approach</w:t>
      </w:r>
      <w:bookmarkEnd w:id="152"/>
    </w:p>
    <w:p w14:paraId="21868943" w14:textId="77777777" w:rsidR="00BA076D" w:rsidRPr="0003387D" w:rsidRDefault="00DC67F3" w:rsidP="000305C0">
      <w:pPr>
        <w:rPr>
          <w:rFonts w:ascii="Times New Roman" w:eastAsia="Times New Roman" w:hAnsi="Times New Roman"/>
          <w:b/>
          <w:szCs w:val="24"/>
        </w:rPr>
      </w:pPr>
      <w:r w:rsidRPr="0003387D">
        <w:rPr>
          <w:noProof/>
          <w:color w:val="2B579A"/>
          <w:shd w:val="clear" w:color="auto" w:fill="E6E6E6"/>
          <w:lang w:val="en-US"/>
        </w:rPr>
        <mc:AlternateContent>
          <mc:Choice Requires="wps">
            <w:drawing>
              <wp:anchor distT="4294967290" distB="4294967290" distL="114300" distR="114300" simplePos="0" relativeHeight="251662848" behindDoc="0" locked="0" layoutInCell="1" allowOverlap="1" wp14:anchorId="780889E4" wp14:editId="7A9EE8AF">
                <wp:simplePos x="0" y="0"/>
                <wp:positionH relativeFrom="column">
                  <wp:posOffset>-224790</wp:posOffset>
                </wp:positionH>
                <wp:positionV relativeFrom="paragraph">
                  <wp:posOffset>92709</wp:posOffset>
                </wp:positionV>
                <wp:extent cx="6391275" cy="0"/>
                <wp:effectExtent l="0" t="0" r="28575" b="19050"/>
                <wp:wrapNone/>
                <wp:docPr id="43"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329A5BD0">
              <v:line id="Lige forbindelse 3" style="position:absolute;z-index:25166284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6CE547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4579ED50" w14:textId="41A80F77" w:rsidR="00561EE5" w:rsidRDefault="00561EE5" w:rsidP="00561EE5">
      <w:pPr>
        <w:rPr>
          <w:i/>
          <w:iCs/>
          <w:sz w:val="24"/>
          <w:szCs w:val="24"/>
        </w:rPr>
      </w:pPr>
      <w:r>
        <w:rPr>
          <w:sz w:val="24"/>
          <w:szCs w:val="24"/>
        </w:rPr>
        <w:t xml:space="preserve">The MTR process follows guidance outlined in the document </w:t>
      </w:r>
      <w:r>
        <w:rPr>
          <w:i/>
          <w:iCs/>
          <w:sz w:val="24"/>
          <w:szCs w:val="24"/>
        </w:rPr>
        <w:t>Guidance for Conducting Midterm Reviews of UNDP Supported, GEF Financed Projects</w:t>
      </w:r>
    </w:p>
    <w:p w14:paraId="2DEBEBFD" w14:textId="57E8FD02" w:rsidR="00DA4D57" w:rsidRDefault="00DA4D57" w:rsidP="00561EE5">
      <w:pPr>
        <w:rPr>
          <w:i/>
          <w:iCs/>
          <w:sz w:val="24"/>
          <w:szCs w:val="24"/>
          <w:lang w:eastAsia="da-DK"/>
        </w:rPr>
      </w:pPr>
      <w:r>
        <w:rPr>
          <w:noProof/>
          <w:color w:val="2B579A"/>
          <w:shd w:val="clear" w:color="auto" w:fill="E6E6E6"/>
        </w:rPr>
        <mc:AlternateContent>
          <mc:Choice Requires="wpg">
            <w:drawing>
              <wp:anchor distT="0" distB="0" distL="0" distR="0" simplePos="0" relativeHeight="251817472" behindDoc="1" locked="0" layoutInCell="1" allowOverlap="1" wp14:anchorId="203F29CB" wp14:editId="28FBA9E3">
                <wp:simplePos x="0" y="0"/>
                <wp:positionH relativeFrom="margin">
                  <wp:posOffset>3810</wp:posOffset>
                </wp:positionH>
                <wp:positionV relativeFrom="paragraph">
                  <wp:posOffset>194945</wp:posOffset>
                </wp:positionV>
                <wp:extent cx="5901690" cy="2471420"/>
                <wp:effectExtent l="0" t="0" r="22860" b="24130"/>
                <wp:wrapTopAndBottom/>
                <wp:docPr id="16" name="Group 16"/>
                <wp:cNvGraphicFramePr/>
                <a:graphic xmlns:a="http://schemas.openxmlformats.org/drawingml/2006/main">
                  <a:graphicData uri="http://schemas.microsoft.com/office/word/2010/wordprocessingGroup">
                    <wpg:wgp>
                      <wpg:cNvGrpSpPr/>
                      <wpg:grpSpPr bwMode="auto">
                        <a:xfrm>
                          <a:off x="0" y="0"/>
                          <a:ext cx="5901690" cy="2471420"/>
                          <a:chOff x="0" y="-85"/>
                          <a:chExt cx="9294" cy="3892"/>
                        </a:xfrm>
                      </wpg:grpSpPr>
                      <wps:wsp>
                        <wps:cNvPr id="329" name="Freeform 3"/>
                        <wps:cNvSpPr>
                          <a:spLocks/>
                        </wps:cNvSpPr>
                        <wps:spPr bwMode="auto">
                          <a:xfrm>
                            <a:off x="0" y="1428"/>
                            <a:ext cx="2472" cy="752"/>
                          </a:xfrm>
                          <a:custGeom>
                            <a:avLst/>
                            <a:gdLst>
                              <a:gd name="T0" fmla="+- 0 3571 1475"/>
                              <a:gd name="T1" fmla="*/ T0 w 2472"/>
                              <a:gd name="T2" fmla="+- 0 2169 2169"/>
                              <a:gd name="T3" fmla="*/ 2169 h 752"/>
                              <a:gd name="T4" fmla="+- 0 1475 1475"/>
                              <a:gd name="T5" fmla="*/ T4 w 2472"/>
                              <a:gd name="T6" fmla="+- 0 2169 2169"/>
                              <a:gd name="T7" fmla="*/ 2169 h 752"/>
                              <a:gd name="T8" fmla="+- 0 1850 1475"/>
                              <a:gd name="T9" fmla="*/ T8 w 2472"/>
                              <a:gd name="T10" fmla="+- 0 2544 2169"/>
                              <a:gd name="T11" fmla="*/ 2544 h 752"/>
                              <a:gd name="T12" fmla="+- 0 1475 1475"/>
                              <a:gd name="T13" fmla="*/ T12 w 2472"/>
                              <a:gd name="T14" fmla="+- 0 2920 2169"/>
                              <a:gd name="T15" fmla="*/ 2920 h 752"/>
                              <a:gd name="T16" fmla="+- 0 3571 1475"/>
                              <a:gd name="T17" fmla="*/ T16 w 2472"/>
                              <a:gd name="T18" fmla="+- 0 2920 2169"/>
                              <a:gd name="T19" fmla="*/ 2920 h 752"/>
                              <a:gd name="T20" fmla="+- 0 3947 1475"/>
                              <a:gd name="T21" fmla="*/ T20 w 2472"/>
                              <a:gd name="T22" fmla="+- 0 2544 2169"/>
                              <a:gd name="T23" fmla="*/ 2544 h 752"/>
                              <a:gd name="T24" fmla="+- 0 3571 1475"/>
                              <a:gd name="T25" fmla="*/ T24 w 2472"/>
                              <a:gd name="T26" fmla="+- 0 2169 2169"/>
                              <a:gd name="T27" fmla="*/ 2169 h 752"/>
                            </a:gdLst>
                            <a:ahLst/>
                            <a:cxnLst>
                              <a:cxn ang="0">
                                <a:pos x="T1" y="T3"/>
                              </a:cxn>
                              <a:cxn ang="0">
                                <a:pos x="T5" y="T7"/>
                              </a:cxn>
                              <a:cxn ang="0">
                                <a:pos x="T9" y="T11"/>
                              </a:cxn>
                              <a:cxn ang="0">
                                <a:pos x="T13" y="T15"/>
                              </a:cxn>
                              <a:cxn ang="0">
                                <a:pos x="T17" y="T19"/>
                              </a:cxn>
                              <a:cxn ang="0">
                                <a:pos x="T21" y="T23"/>
                              </a:cxn>
                              <a:cxn ang="0">
                                <a:pos x="T25" y="T27"/>
                              </a:cxn>
                            </a:cxnLst>
                            <a:rect l="0" t="0" r="r" b="b"/>
                            <a:pathLst>
                              <a:path w="2472" h="752">
                                <a:moveTo>
                                  <a:pt x="2096" y="0"/>
                                </a:moveTo>
                                <a:lnTo>
                                  <a:pt x="0" y="0"/>
                                </a:lnTo>
                                <a:lnTo>
                                  <a:pt x="375" y="375"/>
                                </a:lnTo>
                                <a:lnTo>
                                  <a:pt x="0" y="751"/>
                                </a:lnTo>
                                <a:lnTo>
                                  <a:pt x="2096" y="751"/>
                                </a:lnTo>
                                <a:lnTo>
                                  <a:pt x="2472" y="375"/>
                                </a:lnTo>
                                <a:lnTo>
                                  <a:pt x="209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4"/>
                        <wps:cNvSpPr>
                          <a:spLocks/>
                        </wps:cNvSpPr>
                        <wps:spPr bwMode="auto">
                          <a:xfrm>
                            <a:off x="0" y="1428"/>
                            <a:ext cx="2472" cy="752"/>
                          </a:xfrm>
                          <a:custGeom>
                            <a:avLst/>
                            <a:gdLst>
                              <a:gd name="T0" fmla="+- 0 1475 1475"/>
                              <a:gd name="T1" fmla="*/ T0 w 2472"/>
                              <a:gd name="T2" fmla="+- 0 2169 2169"/>
                              <a:gd name="T3" fmla="*/ 2169 h 752"/>
                              <a:gd name="T4" fmla="+- 0 3571 1475"/>
                              <a:gd name="T5" fmla="*/ T4 w 2472"/>
                              <a:gd name="T6" fmla="+- 0 2169 2169"/>
                              <a:gd name="T7" fmla="*/ 2169 h 752"/>
                              <a:gd name="T8" fmla="+- 0 3947 1475"/>
                              <a:gd name="T9" fmla="*/ T8 w 2472"/>
                              <a:gd name="T10" fmla="+- 0 2544 2169"/>
                              <a:gd name="T11" fmla="*/ 2544 h 752"/>
                              <a:gd name="T12" fmla="+- 0 3571 1475"/>
                              <a:gd name="T13" fmla="*/ T12 w 2472"/>
                              <a:gd name="T14" fmla="+- 0 2920 2169"/>
                              <a:gd name="T15" fmla="*/ 2920 h 752"/>
                              <a:gd name="T16" fmla="+- 0 1475 1475"/>
                              <a:gd name="T17" fmla="*/ T16 w 2472"/>
                              <a:gd name="T18" fmla="+- 0 2920 2169"/>
                              <a:gd name="T19" fmla="*/ 2920 h 752"/>
                              <a:gd name="T20" fmla="+- 0 1850 1475"/>
                              <a:gd name="T21" fmla="*/ T20 w 2472"/>
                              <a:gd name="T22" fmla="+- 0 2544 2169"/>
                              <a:gd name="T23" fmla="*/ 2544 h 752"/>
                              <a:gd name="T24" fmla="+- 0 1475 1475"/>
                              <a:gd name="T25" fmla="*/ T24 w 2472"/>
                              <a:gd name="T26" fmla="+- 0 2169 2169"/>
                              <a:gd name="T27" fmla="*/ 2169 h 752"/>
                            </a:gdLst>
                            <a:ahLst/>
                            <a:cxnLst>
                              <a:cxn ang="0">
                                <a:pos x="T1" y="T3"/>
                              </a:cxn>
                              <a:cxn ang="0">
                                <a:pos x="T5" y="T7"/>
                              </a:cxn>
                              <a:cxn ang="0">
                                <a:pos x="T9" y="T11"/>
                              </a:cxn>
                              <a:cxn ang="0">
                                <a:pos x="T13" y="T15"/>
                              </a:cxn>
                              <a:cxn ang="0">
                                <a:pos x="T17" y="T19"/>
                              </a:cxn>
                              <a:cxn ang="0">
                                <a:pos x="T21" y="T23"/>
                              </a:cxn>
                              <a:cxn ang="0">
                                <a:pos x="T25" y="T27"/>
                              </a:cxn>
                            </a:cxnLst>
                            <a:rect l="0" t="0" r="r" b="b"/>
                            <a:pathLst>
                              <a:path w="2472" h="752">
                                <a:moveTo>
                                  <a:pt x="0" y="0"/>
                                </a:moveTo>
                                <a:lnTo>
                                  <a:pt x="2096" y="0"/>
                                </a:lnTo>
                                <a:lnTo>
                                  <a:pt x="2472" y="375"/>
                                </a:lnTo>
                                <a:lnTo>
                                  <a:pt x="2096" y="751"/>
                                </a:lnTo>
                                <a:lnTo>
                                  <a:pt x="0" y="751"/>
                                </a:lnTo>
                                <a:lnTo>
                                  <a:pt x="375" y="375"/>
                                </a:lnTo>
                                <a:lnTo>
                                  <a:pt x="0"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Freeform 5"/>
                        <wps:cNvSpPr>
                          <a:spLocks/>
                        </wps:cNvSpPr>
                        <wps:spPr bwMode="auto">
                          <a:xfrm>
                            <a:off x="2225" y="1428"/>
                            <a:ext cx="2470" cy="752"/>
                          </a:xfrm>
                          <a:custGeom>
                            <a:avLst/>
                            <a:gdLst>
                              <a:gd name="T0" fmla="+- 0 5794 3700"/>
                              <a:gd name="T1" fmla="*/ T0 w 2470"/>
                              <a:gd name="T2" fmla="+- 0 2169 2169"/>
                              <a:gd name="T3" fmla="*/ 2169 h 752"/>
                              <a:gd name="T4" fmla="+- 0 3700 3700"/>
                              <a:gd name="T5" fmla="*/ T4 w 2470"/>
                              <a:gd name="T6" fmla="+- 0 2169 2169"/>
                              <a:gd name="T7" fmla="*/ 2169 h 752"/>
                              <a:gd name="T8" fmla="+- 0 4075 3700"/>
                              <a:gd name="T9" fmla="*/ T8 w 2470"/>
                              <a:gd name="T10" fmla="+- 0 2544 2169"/>
                              <a:gd name="T11" fmla="*/ 2544 h 752"/>
                              <a:gd name="T12" fmla="+- 0 3700 3700"/>
                              <a:gd name="T13" fmla="*/ T12 w 2470"/>
                              <a:gd name="T14" fmla="+- 0 2920 2169"/>
                              <a:gd name="T15" fmla="*/ 2920 h 752"/>
                              <a:gd name="T16" fmla="+- 0 5794 3700"/>
                              <a:gd name="T17" fmla="*/ T16 w 2470"/>
                              <a:gd name="T18" fmla="+- 0 2920 2169"/>
                              <a:gd name="T19" fmla="*/ 2920 h 752"/>
                              <a:gd name="T20" fmla="+- 0 6169 3700"/>
                              <a:gd name="T21" fmla="*/ T20 w 2470"/>
                              <a:gd name="T22" fmla="+- 0 2544 2169"/>
                              <a:gd name="T23" fmla="*/ 2544 h 752"/>
                              <a:gd name="T24" fmla="+- 0 5794 3700"/>
                              <a:gd name="T25" fmla="*/ T24 w 2470"/>
                              <a:gd name="T26" fmla="+- 0 2169 2169"/>
                              <a:gd name="T27" fmla="*/ 2169 h 752"/>
                            </a:gdLst>
                            <a:ahLst/>
                            <a:cxnLst>
                              <a:cxn ang="0">
                                <a:pos x="T1" y="T3"/>
                              </a:cxn>
                              <a:cxn ang="0">
                                <a:pos x="T5" y="T7"/>
                              </a:cxn>
                              <a:cxn ang="0">
                                <a:pos x="T9" y="T11"/>
                              </a:cxn>
                              <a:cxn ang="0">
                                <a:pos x="T13" y="T15"/>
                              </a:cxn>
                              <a:cxn ang="0">
                                <a:pos x="T17" y="T19"/>
                              </a:cxn>
                              <a:cxn ang="0">
                                <a:pos x="T21" y="T23"/>
                              </a:cxn>
                              <a:cxn ang="0">
                                <a:pos x="T25" y="T27"/>
                              </a:cxn>
                            </a:cxnLst>
                            <a:rect l="0" t="0" r="r" b="b"/>
                            <a:pathLst>
                              <a:path w="2470" h="752">
                                <a:moveTo>
                                  <a:pt x="2094" y="0"/>
                                </a:moveTo>
                                <a:lnTo>
                                  <a:pt x="0" y="0"/>
                                </a:lnTo>
                                <a:lnTo>
                                  <a:pt x="375" y="375"/>
                                </a:lnTo>
                                <a:lnTo>
                                  <a:pt x="0" y="751"/>
                                </a:lnTo>
                                <a:lnTo>
                                  <a:pt x="2094" y="751"/>
                                </a:lnTo>
                                <a:lnTo>
                                  <a:pt x="2469" y="375"/>
                                </a:lnTo>
                                <a:lnTo>
                                  <a:pt x="20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6"/>
                        <wps:cNvSpPr>
                          <a:spLocks/>
                        </wps:cNvSpPr>
                        <wps:spPr bwMode="auto">
                          <a:xfrm>
                            <a:off x="2225" y="1428"/>
                            <a:ext cx="2470" cy="752"/>
                          </a:xfrm>
                          <a:custGeom>
                            <a:avLst/>
                            <a:gdLst>
                              <a:gd name="T0" fmla="+- 0 3700 3700"/>
                              <a:gd name="T1" fmla="*/ T0 w 2470"/>
                              <a:gd name="T2" fmla="+- 0 2169 2169"/>
                              <a:gd name="T3" fmla="*/ 2169 h 752"/>
                              <a:gd name="T4" fmla="+- 0 5794 3700"/>
                              <a:gd name="T5" fmla="*/ T4 w 2470"/>
                              <a:gd name="T6" fmla="+- 0 2169 2169"/>
                              <a:gd name="T7" fmla="*/ 2169 h 752"/>
                              <a:gd name="T8" fmla="+- 0 6169 3700"/>
                              <a:gd name="T9" fmla="*/ T8 w 2470"/>
                              <a:gd name="T10" fmla="+- 0 2544 2169"/>
                              <a:gd name="T11" fmla="*/ 2544 h 752"/>
                              <a:gd name="T12" fmla="+- 0 5794 3700"/>
                              <a:gd name="T13" fmla="*/ T12 w 2470"/>
                              <a:gd name="T14" fmla="+- 0 2920 2169"/>
                              <a:gd name="T15" fmla="*/ 2920 h 752"/>
                              <a:gd name="T16" fmla="+- 0 3700 3700"/>
                              <a:gd name="T17" fmla="*/ T16 w 2470"/>
                              <a:gd name="T18" fmla="+- 0 2920 2169"/>
                              <a:gd name="T19" fmla="*/ 2920 h 752"/>
                              <a:gd name="T20" fmla="+- 0 4075 3700"/>
                              <a:gd name="T21" fmla="*/ T20 w 2470"/>
                              <a:gd name="T22" fmla="+- 0 2544 2169"/>
                              <a:gd name="T23" fmla="*/ 2544 h 752"/>
                              <a:gd name="T24" fmla="+- 0 3700 3700"/>
                              <a:gd name="T25" fmla="*/ T24 w 2470"/>
                              <a:gd name="T26" fmla="+- 0 2169 2169"/>
                              <a:gd name="T27" fmla="*/ 2169 h 752"/>
                            </a:gdLst>
                            <a:ahLst/>
                            <a:cxnLst>
                              <a:cxn ang="0">
                                <a:pos x="T1" y="T3"/>
                              </a:cxn>
                              <a:cxn ang="0">
                                <a:pos x="T5" y="T7"/>
                              </a:cxn>
                              <a:cxn ang="0">
                                <a:pos x="T9" y="T11"/>
                              </a:cxn>
                              <a:cxn ang="0">
                                <a:pos x="T13" y="T15"/>
                              </a:cxn>
                              <a:cxn ang="0">
                                <a:pos x="T17" y="T19"/>
                              </a:cxn>
                              <a:cxn ang="0">
                                <a:pos x="T21" y="T23"/>
                              </a:cxn>
                              <a:cxn ang="0">
                                <a:pos x="T25" y="T27"/>
                              </a:cxn>
                            </a:cxnLst>
                            <a:rect l="0" t="0" r="r" b="b"/>
                            <a:pathLst>
                              <a:path w="2470" h="752">
                                <a:moveTo>
                                  <a:pt x="0" y="0"/>
                                </a:moveTo>
                                <a:lnTo>
                                  <a:pt x="2094" y="0"/>
                                </a:lnTo>
                                <a:lnTo>
                                  <a:pt x="2469" y="375"/>
                                </a:lnTo>
                                <a:lnTo>
                                  <a:pt x="2094" y="751"/>
                                </a:lnTo>
                                <a:lnTo>
                                  <a:pt x="0" y="751"/>
                                </a:lnTo>
                                <a:lnTo>
                                  <a:pt x="375" y="375"/>
                                </a:lnTo>
                                <a:lnTo>
                                  <a:pt x="0"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Freeform 7"/>
                        <wps:cNvSpPr>
                          <a:spLocks/>
                        </wps:cNvSpPr>
                        <wps:spPr bwMode="auto">
                          <a:xfrm>
                            <a:off x="4450" y="1428"/>
                            <a:ext cx="2621" cy="752"/>
                          </a:xfrm>
                          <a:custGeom>
                            <a:avLst/>
                            <a:gdLst>
                              <a:gd name="T0" fmla="+- 0 8170 5924"/>
                              <a:gd name="T1" fmla="*/ T0 w 2621"/>
                              <a:gd name="T2" fmla="+- 0 2169 2169"/>
                              <a:gd name="T3" fmla="*/ 2169 h 752"/>
                              <a:gd name="T4" fmla="+- 0 5924 5924"/>
                              <a:gd name="T5" fmla="*/ T4 w 2621"/>
                              <a:gd name="T6" fmla="+- 0 2169 2169"/>
                              <a:gd name="T7" fmla="*/ 2169 h 752"/>
                              <a:gd name="T8" fmla="+- 0 6300 5924"/>
                              <a:gd name="T9" fmla="*/ T8 w 2621"/>
                              <a:gd name="T10" fmla="+- 0 2544 2169"/>
                              <a:gd name="T11" fmla="*/ 2544 h 752"/>
                              <a:gd name="T12" fmla="+- 0 5924 5924"/>
                              <a:gd name="T13" fmla="*/ T12 w 2621"/>
                              <a:gd name="T14" fmla="+- 0 2920 2169"/>
                              <a:gd name="T15" fmla="*/ 2920 h 752"/>
                              <a:gd name="T16" fmla="+- 0 8170 5924"/>
                              <a:gd name="T17" fmla="*/ T16 w 2621"/>
                              <a:gd name="T18" fmla="+- 0 2920 2169"/>
                              <a:gd name="T19" fmla="*/ 2920 h 752"/>
                              <a:gd name="T20" fmla="+- 0 8545 5924"/>
                              <a:gd name="T21" fmla="*/ T20 w 2621"/>
                              <a:gd name="T22" fmla="+- 0 2544 2169"/>
                              <a:gd name="T23" fmla="*/ 2544 h 752"/>
                              <a:gd name="T24" fmla="+- 0 8170 5924"/>
                              <a:gd name="T25" fmla="*/ T24 w 2621"/>
                              <a:gd name="T26" fmla="+- 0 2169 2169"/>
                              <a:gd name="T27" fmla="*/ 2169 h 752"/>
                            </a:gdLst>
                            <a:ahLst/>
                            <a:cxnLst>
                              <a:cxn ang="0">
                                <a:pos x="T1" y="T3"/>
                              </a:cxn>
                              <a:cxn ang="0">
                                <a:pos x="T5" y="T7"/>
                              </a:cxn>
                              <a:cxn ang="0">
                                <a:pos x="T9" y="T11"/>
                              </a:cxn>
                              <a:cxn ang="0">
                                <a:pos x="T13" y="T15"/>
                              </a:cxn>
                              <a:cxn ang="0">
                                <a:pos x="T17" y="T19"/>
                              </a:cxn>
                              <a:cxn ang="0">
                                <a:pos x="T21" y="T23"/>
                              </a:cxn>
                              <a:cxn ang="0">
                                <a:pos x="T25" y="T27"/>
                              </a:cxn>
                            </a:cxnLst>
                            <a:rect l="0" t="0" r="r" b="b"/>
                            <a:pathLst>
                              <a:path w="2621" h="752">
                                <a:moveTo>
                                  <a:pt x="2246" y="0"/>
                                </a:moveTo>
                                <a:lnTo>
                                  <a:pt x="0" y="0"/>
                                </a:lnTo>
                                <a:lnTo>
                                  <a:pt x="376" y="375"/>
                                </a:lnTo>
                                <a:lnTo>
                                  <a:pt x="0" y="751"/>
                                </a:lnTo>
                                <a:lnTo>
                                  <a:pt x="2246" y="751"/>
                                </a:lnTo>
                                <a:lnTo>
                                  <a:pt x="2621" y="375"/>
                                </a:lnTo>
                                <a:lnTo>
                                  <a:pt x="22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8"/>
                        <wps:cNvSpPr>
                          <a:spLocks/>
                        </wps:cNvSpPr>
                        <wps:spPr bwMode="auto">
                          <a:xfrm>
                            <a:off x="4450" y="1428"/>
                            <a:ext cx="2621" cy="752"/>
                          </a:xfrm>
                          <a:custGeom>
                            <a:avLst/>
                            <a:gdLst>
                              <a:gd name="T0" fmla="+- 0 5924 5924"/>
                              <a:gd name="T1" fmla="*/ T0 w 2621"/>
                              <a:gd name="T2" fmla="+- 0 2169 2169"/>
                              <a:gd name="T3" fmla="*/ 2169 h 752"/>
                              <a:gd name="T4" fmla="+- 0 8170 5924"/>
                              <a:gd name="T5" fmla="*/ T4 w 2621"/>
                              <a:gd name="T6" fmla="+- 0 2169 2169"/>
                              <a:gd name="T7" fmla="*/ 2169 h 752"/>
                              <a:gd name="T8" fmla="+- 0 8545 5924"/>
                              <a:gd name="T9" fmla="*/ T8 w 2621"/>
                              <a:gd name="T10" fmla="+- 0 2544 2169"/>
                              <a:gd name="T11" fmla="*/ 2544 h 752"/>
                              <a:gd name="T12" fmla="+- 0 8170 5924"/>
                              <a:gd name="T13" fmla="*/ T12 w 2621"/>
                              <a:gd name="T14" fmla="+- 0 2920 2169"/>
                              <a:gd name="T15" fmla="*/ 2920 h 752"/>
                              <a:gd name="T16" fmla="+- 0 5924 5924"/>
                              <a:gd name="T17" fmla="*/ T16 w 2621"/>
                              <a:gd name="T18" fmla="+- 0 2920 2169"/>
                              <a:gd name="T19" fmla="*/ 2920 h 752"/>
                              <a:gd name="T20" fmla="+- 0 6300 5924"/>
                              <a:gd name="T21" fmla="*/ T20 w 2621"/>
                              <a:gd name="T22" fmla="+- 0 2544 2169"/>
                              <a:gd name="T23" fmla="*/ 2544 h 752"/>
                              <a:gd name="T24" fmla="+- 0 5924 5924"/>
                              <a:gd name="T25" fmla="*/ T24 w 2621"/>
                              <a:gd name="T26" fmla="+- 0 2169 2169"/>
                              <a:gd name="T27" fmla="*/ 2169 h 752"/>
                            </a:gdLst>
                            <a:ahLst/>
                            <a:cxnLst>
                              <a:cxn ang="0">
                                <a:pos x="T1" y="T3"/>
                              </a:cxn>
                              <a:cxn ang="0">
                                <a:pos x="T5" y="T7"/>
                              </a:cxn>
                              <a:cxn ang="0">
                                <a:pos x="T9" y="T11"/>
                              </a:cxn>
                              <a:cxn ang="0">
                                <a:pos x="T13" y="T15"/>
                              </a:cxn>
                              <a:cxn ang="0">
                                <a:pos x="T17" y="T19"/>
                              </a:cxn>
                              <a:cxn ang="0">
                                <a:pos x="T21" y="T23"/>
                              </a:cxn>
                              <a:cxn ang="0">
                                <a:pos x="T25" y="T27"/>
                              </a:cxn>
                            </a:cxnLst>
                            <a:rect l="0" t="0" r="r" b="b"/>
                            <a:pathLst>
                              <a:path w="2621" h="752">
                                <a:moveTo>
                                  <a:pt x="0" y="0"/>
                                </a:moveTo>
                                <a:lnTo>
                                  <a:pt x="2246" y="0"/>
                                </a:lnTo>
                                <a:lnTo>
                                  <a:pt x="2621" y="375"/>
                                </a:lnTo>
                                <a:lnTo>
                                  <a:pt x="2246" y="751"/>
                                </a:lnTo>
                                <a:lnTo>
                                  <a:pt x="0" y="751"/>
                                </a:lnTo>
                                <a:lnTo>
                                  <a:pt x="376" y="375"/>
                                </a:lnTo>
                                <a:lnTo>
                                  <a:pt x="0"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9"/>
                        <wps:cNvSpPr>
                          <a:spLocks/>
                        </wps:cNvSpPr>
                        <wps:spPr bwMode="auto">
                          <a:xfrm>
                            <a:off x="6824" y="1428"/>
                            <a:ext cx="2470" cy="752"/>
                          </a:xfrm>
                          <a:custGeom>
                            <a:avLst/>
                            <a:gdLst>
                              <a:gd name="T0" fmla="+- 0 10392 8298"/>
                              <a:gd name="T1" fmla="*/ T0 w 2470"/>
                              <a:gd name="T2" fmla="+- 0 2169 2169"/>
                              <a:gd name="T3" fmla="*/ 2169 h 752"/>
                              <a:gd name="T4" fmla="+- 0 8298 8298"/>
                              <a:gd name="T5" fmla="*/ T4 w 2470"/>
                              <a:gd name="T6" fmla="+- 0 2169 2169"/>
                              <a:gd name="T7" fmla="*/ 2169 h 752"/>
                              <a:gd name="T8" fmla="+- 0 8674 8298"/>
                              <a:gd name="T9" fmla="*/ T8 w 2470"/>
                              <a:gd name="T10" fmla="+- 0 2544 2169"/>
                              <a:gd name="T11" fmla="*/ 2544 h 752"/>
                              <a:gd name="T12" fmla="+- 0 8298 8298"/>
                              <a:gd name="T13" fmla="*/ T12 w 2470"/>
                              <a:gd name="T14" fmla="+- 0 2920 2169"/>
                              <a:gd name="T15" fmla="*/ 2920 h 752"/>
                              <a:gd name="T16" fmla="+- 0 10392 8298"/>
                              <a:gd name="T17" fmla="*/ T16 w 2470"/>
                              <a:gd name="T18" fmla="+- 0 2920 2169"/>
                              <a:gd name="T19" fmla="*/ 2920 h 752"/>
                              <a:gd name="T20" fmla="+- 0 10768 8298"/>
                              <a:gd name="T21" fmla="*/ T20 w 2470"/>
                              <a:gd name="T22" fmla="+- 0 2544 2169"/>
                              <a:gd name="T23" fmla="*/ 2544 h 752"/>
                              <a:gd name="T24" fmla="+- 0 10392 8298"/>
                              <a:gd name="T25" fmla="*/ T24 w 2470"/>
                              <a:gd name="T26" fmla="+- 0 2169 2169"/>
                              <a:gd name="T27" fmla="*/ 2169 h 752"/>
                            </a:gdLst>
                            <a:ahLst/>
                            <a:cxnLst>
                              <a:cxn ang="0">
                                <a:pos x="T1" y="T3"/>
                              </a:cxn>
                              <a:cxn ang="0">
                                <a:pos x="T5" y="T7"/>
                              </a:cxn>
                              <a:cxn ang="0">
                                <a:pos x="T9" y="T11"/>
                              </a:cxn>
                              <a:cxn ang="0">
                                <a:pos x="T13" y="T15"/>
                              </a:cxn>
                              <a:cxn ang="0">
                                <a:pos x="T17" y="T19"/>
                              </a:cxn>
                              <a:cxn ang="0">
                                <a:pos x="T21" y="T23"/>
                              </a:cxn>
                              <a:cxn ang="0">
                                <a:pos x="T25" y="T27"/>
                              </a:cxn>
                            </a:cxnLst>
                            <a:rect l="0" t="0" r="r" b="b"/>
                            <a:pathLst>
                              <a:path w="2470" h="752">
                                <a:moveTo>
                                  <a:pt x="2094" y="0"/>
                                </a:moveTo>
                                <a:lnTo>
                                  <a:pt x="0" y="0"/>
                                </a:lnTo>
                                <a:lnTo>
                                  <a:pt x="376" y="375"/>
                                </a:lnTo>
                                <a:lnTo>
                                  <a:pt x="0" y="751"/>
                                </a:lnTo>
                                <a:lnTo>
                                  <a:pt x="2094" y="751"/>
                                </a:lnTo>
                                <a:lnTo>
                                  <a:pt x="2470" y="375"/>
                                </a:lnTo>
                                <a:lnTo>
                                  <a:pt x="20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10"/>
                        <wps:cNvSpPr>
                          <a:spLocks/>
                        </wps:cNvSpPr>
                        <wps:spPr bwMode="auto">
                          <a:xfrm>
                            <a:off x="6824" y="1428"/>
                            <a:ext cx="2470" cy="752"/>
                          </a:xfrm>
                          <a:custGeom>
                            <a:avLst/>
                            <a:gdLst>
                              <a:gd name="T0" fmla="+- 0 8298 8298"/>
                              <a:gd name="T1" fmla="*/ T0 w 2470"/>
                              <a:gd name="T2" fmla="+- 0 2169 2169"/>
                              <a:gd name="T3" fmla="*/ 2169 h 752"/>
                              <a:gd name="T4" fmla="+- 0 10392 8298"/>
                              <a:gd name="T5" fmla="*/ T4 w 2470"/>
                              <a:gd name="T6" fmla="+- 0 2169 2169"/>
                              <a:gd name="T7" fmla="*/ 2169 h 752"/>
                              <a:gd name="T8" fmla="+- 0 10768 8298"/>
                              <a:gd name="T9" fmla="*/ T8 w 2470"/>
                              <a:gd name="T10" fmla="+- 0 2544 2169"/>
                              <a:gd name="T11" fmla="*/ 2544 h 752"/>
                              <a:gd name="T12" fmla="+- 0 10392 8298"/>
                              <a:gd name="T13" fmla="*/ T12 w 2470"/>
                              <a:gd name="T14" fmla="+- 0 2920 2169"/>
                              <a:gd name="T15" fmla="*/ 2920 h 752"/>
                              <a:gd name="T16" fmla="+- 0 8298 8298"/>
                              <a:gd name="T17" fmla="*/ T16 w 2470"/>
                              <a:gd name="T18" fmla="+- 0 2920 2169"/>
                              <a:gd name="T19" fmla="*/ 2920 h 752"/>
                              <a:gd name="T20" fmla="+- 0 8674 8298"/>
                              <a:gd name="T21" fmla="*/ T20 w 2470"/>
                              <a:gd name="T22" fmla="+- 0 2544 2169"/>
                              <a:gd name="T23" fmla="*/ 2544 h 752"/>
                              <a:gd name="T24" fmla="+- 0 8298 8298"/>
                              <a:gd name="T25" fmla="*/ T24 w 2470"/>
                              <a:gd name="T26" fmla="+- 0 2169 2169"/>
                              <a:gd name="T27" fmla="*/ 2169 h 752"/>
                            </a:gdLst>
                            <a:ahLst/>
                            <a:cxnLst>
                              <a:cxn ang="0">
                                <a:pos x="T1" y="T3"/>
                              </a:cxn>
                              <a:cxn ang="0">
                                <a:pos x="T5" y="T7"/>
                              </a:cxn>
                              <a:cxn ang="0">
                                <a:pos x="T9" y="T11"/>
                              </a:cxn>
                              <a:cxn ang="0">
                                <a:pos x="T13" y="T15"/>
                              </a:cxn>
                              <a:cxn ang="0">
                                <a:pos x="T17" y="T19"/>
                              </a:cxn>
                              <a:cxn ang="0">
                                <a:pos x="T21" y="T23"/>
                              </a:cxn>
                              <a:cxn ang="0">
                                <a:pos x="T25" y="T27"/>
                              </a:cxn>
                            </a:cxnLst>
                            <a:rect l="0" t="0" r="r" b="b"/>
                            <a:pathLst>
                              <a:path w="2470" h="752">
                                <a:moveTo>
                                  <a:pt x="0" y="0"/>
                                </a:moveTo>
                                <a:lnTo>
                                  <a:pt x="2094" y="0"/>
                                </a:lnTo>
                                <a:lnTo>
                                  <a:pt x="2470" y="375"/>
                                </a:lnTo>
                                <a:lnTo>
                                  <a:pt x="2094" y="751"/>
                                </a:lnTo>
                                <a:lnTo>
                                  <a:pt x="0" y="751"/>
                                </a:lnTo>
                                <a:lnTo>
                                  <a:pt x="376" y="375"/>
                                </a:lnTo>
                                <a:lnTo>
                                  <a:pt x="0"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Freeform 11"/>
                        <wps:cNvSpPr>
                          <a:spLocks/>
                        </wps:cNvSpPr>
                        <wps:spPr bwMode="auto">
                          <a:xfrm>
                            <a:off x="1028" y="2199"/>
                            <a:ext cx="890" cy="852"/>
                          </a:xfrm>
                          <a:custGeom>
                            <a:avLst/>
                            <a:gdLst>
                              <a:gd name="T0" fmla="+- 0 2715 2502"/>
                              <a:gd name="T1" fmla="*/ T0 w 890"/>
                              <a:gd name="T2" fmla="+- 0 2939 2939"/>
                              <a:gd name="T3" fmla="*/ 2939 h 852"/>
                              <a:gd name="T4" fmla="+- 0 2502 2502"/>
                              <a:gd name="T5" fmla="*/ T4 w 890"/>
                              <a:gd name="T6" fmla="+- 0 2939 2939"/>
                              <a:gd name="T7" fmla="*/ 2939 h 852"/>
                              <a:gd name="T8" fmla="+- 0 2505 2502"/>
                              <a:gd name="T9" fmla="*/ T8 w 890"/>
                              <a:gd name="T10" fmla="+- 0 3021 2939"/>
                              <a:gd name="T11" fmla="*/ 3021 h 852"/>
                              <a:gd name="T12" fmla="+- 0 2514 2502"/>
                              <a:gd name="T13" fmla="*/ T12 w 890"/>
                              <a:gd name="T14" fmla="+- 0 3101 2939"/>
                              <a:gd name="T15" fmla="*/ 3101 h 852"/>
                              <a:gd name="T16" fmla="+- 0 2529 2502"/>
                              <a:gd name="T17" fmla="*/ T16 w 890"/>
                              <a:gd name="T18" fmla="+- 0 3178 2939"/>
                              <a:gd name="T19" fmla="*/ 3178 h 852"/>
                              <a:gd name="T20" fmla="+- 0 2549 2502"/>
                              <a:gd name="T21" fmla="*/ T20 w 890"/>
                              <a:gd name="T22" fmla="+- 0 3253 2939"/>
                              <a:gd name="T23" fmla="*/ 3253 h 852"/>
                              <a:gd name="T24" fmla="+- 0 2575 2502"/>
                              <a:gd name="T25" fmla="*/ T24 w 890"/>
                              <a:gd name="T26" fmla="+- 0 3324 2939"/>
                              <a:gd name="T27" fmla="*/ 3324 h 852"/>
                              <a:gd name="T28" fmla="+- 0 2605 2502"/>
                              <a:gd name="T29" fmla="*/ T28 w 890"/>
                              <a:gd name="T30" fmla="+- 0 3391 2939"/>
                              <a:gd name="T31" fmla="*/ 3391 h 852"/>
                              <a:gd name="T32" fmla="+- 0 2640 2502"/>
                              <a:gd name="T33" fmla="*/ T32 w 890"/>
                              <a:gd name="T34" fmla="+- 0 3455 2939"/>
                              <a:gd name="T35" fmla="*/ 3455 h 852"/>
                              <a:gd name="T36" fmla="+- 0 2679 2502"/>
                              <a:gd name="T37" fmla="*/ T36 w 890"/>
                              <a:gd name="T38" fmla="+- 0 3514 2939"/>
                              <a:gd name="T39" fmla="*/ 3514 h 852"/>
                              <a:gd name="T40" fmla="+- 0 2722 2502"/>
                              <a:gd name="T41" fmla="*/ T40 w 890"/>
                              <a:gd name="T42" fmla="+- 0 3568 2939"/>
                              <a:gd name="T43" fmla="*/ 3568 h 852"/>
                              <a:gd name="T44" fmla="+- 0 2769 2502"/>
                              <a:gd name="T45" fmla="*/ T44 w 890"/>
                              <a:gd name="T46" fmla="+- 0 3617 2939"/>
                              <a:gd name="T47" fmla="*/ 3617 h 852"/>
                              <a:gd name="T48" fmla="+- 0 2820 2502"/>
                              <a:gd name="T49" fmla="*/ T48 w 890"/>
                              <a:gd name="T50" fmla="+- 0 3661 2939"/>
                              <a:gd name="T51" fmla="*/ 3661 h 852"/>
                              <a:gd name="T52" fmla="+- 0 2873 2502"/>
                              <a:gd name="T53" fmla="*/ T52 w 890"/>
                              <a:gd name="T54" fmla="+- 0 3699 2939"/>
                              <a:gd name="T55" fmla="*/ 3699 h 852"/>
                              <a:gd name="T56" fmla="+- 0 2930 2502"/>
                              <a:gd name="T57" fmla="*/ T56 w 890"/>
                              <a:gd name="T58" fmla="+- 0 3731 2939"/>
                              <a:gd name="T59" fmla="*/ 3731 h 852"/>
                              <a:gd name="T60" fmla="+- 0 2989 2502"/>
                              <a:gd name="T61" fmla="*/ T60 w 890"/>
                              <a:gd name="T62" fmla="+- 0 3757 2939"/>
                              <a:gd name="T63" fmla="*/ 3757 h 852"/>
                              <a:gd name="T64" fmla="+- 0 3050 2502"/>
                              <a:gd name="T65" fmla="*/ T64 w 890"/>
                              <a:gd name="T66" fmla="+- 0 3776 2939"/>
                              <a:gd name="T67" fmla="*/ 3776 h 852"/>
                              <a:gd name="T68" fmla="+- 0 3113 2502"/>
                              <a:gd name="T69" fmla="*/ T68 w 890"/>
                              <a:gd name="T70" fmla="+- 0 3787 2939"/>
                              <a:gd name="T71" fmla="*/ 3787 h 852"/>
                              <a:gd name="T72" fmla="+- 0 3179 2502"/>
                              <a:gd name="T73" fmla="*/ T72 w 890"/>
                              <a:gd name="T74" fmla="+- 0 3791 2939"/>
                              <a:gd name="T75" fmla="*/ 3791 h 852"/>
                              <a:gd name="T76" fmla="+- 0 3392 2502"/>
                              <a:gd name="T77" fmla="*/ T76 w 890"/>
                              <a:gd name="T78" fmla="+- 0 3791 2939"/>
                              <a:gd name="T79" fmla="*/ 3791 h 852"/>
                              <a:gd name="T80" fmla="+- 0 3326 2502"/>
                              <a:gd name="T81" fmla="*/ T80 w 890"/>
                              <a:gd name="T82" fmla="+- 0 3787 2939"/>
                              <a:gd name="T83" fmla="*/ 3787 h 852"/>
                              <a:gd name="T84" fmla="+- 0 3263 2502"/>
                              <a:gd name="T85" fmla="*/ T84 w 890"/>
                              <a:gd name="T86" fmla="+- 0 3776 2939"/>
                              <a:gd name="T87" fmla="*/ 3776 h 852"/>
                              <a:gd name="T88" fmla="+- 0 3202 2502"/>
                              <a:gd name="T89" fmla="*/ T88 w 890"/>
                              <a:gd name="T90" fmla="+- 0 3757 2939"/>
                              <a:gd name="T91" fmla="*/ 3757 h 852"/>
                              <a:gd name="T92" fmla="+- 0 3143 2502"/>
                              <a:gd name="T93" fmla="*/ T92 w 890"/>
                              <a:gd name="T94" fmla="+- 0 3731 2939"/>
                              <a:gd name="T95" fmla="*/ 3731 h 852"/>
                              <a:gd name="T96" fmla="+- 0 3086 2502"/>
                              <a:gd name="T97" fmla="*/ T96 w 890"/>
                              <a:gd name="T98" fmla="+- 0 3699 2939"/>
                              <a:gd name="T99" fmla="*/ 3699 h 852"/>
                              <a:gd name="T100" fmla="+- 0 3033 2502"/>
                              <a:gd name="T101" fmla="*/ T100 w 890"/>
                              <a:gd name="T102" fmla="+- 0 3661 2939"/>
                              <a:gd name="T103" fmla="*/ 3661 h 852"/>
                              <a:gd name="T104" fmla="+- 0 2982 2502"/>
                              <a:gd name="T105" fmla="*/ T104 w 890"/>
                              <a:gd name="T106" fmla="+- 0 3617 2939"/>
                              <a:gd name="T107" fmla="*/ 3617 h 852"/>
                              <a:gd name="T108" fmla="+- 0 2935 2502"/>
                              <a:gd name="T109" fmla="*/ T108 w 890"/>
                              <a:gd name="T110" fmla="+- 0 3568 2939"/>
                              <a:gd name="T111" fmla="*/ 3568 h 852"/>
                              <a:gd name="T112" fmla="+- 0 2892 2502"/>
                              <a:gd name="T113" fmla="*/ T112 w 890"/>
                              <a:gd name="T114" fmla="+- 0 3514 2939"/>
                              <a:gd name="T115" fmla="*/ 3514 h 852"/>
                              <a:gd name="T116" fmla="+- 0 2853 2502"/>
                              <a:gd name="T117" fmla="*/ T116 w 890"/>
                              <a:gd name="T118" fmla="+- 0 3455 2939"/>
                              <a:gd name="T119" fmla="*/ 3455 h 852"/>
                              <a:gd name="T120" fmla="+- 0 2818 2502"/>
                              <a:gd name="T121" fmla="*/ T120 w 890"/>
                              <a:gd name="T122" fmla="+- 0 3391 2939"/>
                              <a:gd name="T123" fmla="*/ 3391 h 852"/>
                              <a:gd name="T124" fmla="+- 0 2788 2502"/>
                              <a:gd name="T125" fmla="*/ T124 w 890"/>
                              <a:gd name="T126" fmla="+- 0 3324 2939"/>
                              <a:gd name="T127" fmla="*/ 3324 h 852"/>
                              <a:gd name="T128" fmla="+- 0 2762 2502"/>
                              <a:gd name="T129" fmla="*/ T128 w 890"/>
                              <a:gd name="T130" fmla="+- 0 3253 2939"/>
                              <a:gd name="T131" fmla="*/ 3253 h 852"/>
                              <a:gd name="T132" fmla="+- 0 2742 2502"/>
                              <a:gd name="T133" fmla="*/ T132 w 890"/>
                              <a:gd name="T134" fmla="+- 0 3178 2939"/>
                              <a:gd name="T135" fmla="*/ 3178 h 852"/>
                              <a:gd name="T136" fmla="+- 0 2727 2502"/>
                              <a:gd name="T137" fmla="*/ T136 w 890"/>
                              <a:gd name="T138" fmla="+- 0 3101 2939"/>
                              <a:gd name="T139" fmla="*/ 3101 h 852"/>
                              <a:gd name="T140" fmla="+- 0 2718 2502"/>
                              <a:gd name="T141" fmla="*/ T140 w 890"/>
                              <a:gd name="T142" fmla="+- 0 3021 2939"/>
                              <a:gd name="T143" fmla="*/ 3021 h 852"/>
                              <a:gd name="T144" fmla="+- 0 2715 2502"/>
                              <a:gd name="T145" fmla="*/ T144 w 890"/>
                              <a:gd name="T146" fmla="+- 0 2939 2939"/>
                              <a:gd name="T147" fmla="*/ 2939 h 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90" h="852">
                                <a:moveTo>
                                  <a:pt x="213" y="0"/>
                                </a:moveTo>
                                <a:lnTo>
                                  <a:pt x="0" y="0"/>
                                </a:lnTo>
                                <a:lnTo>
                                  <a:pt x="3" y="82"/>
                                </a:lnTo>
                                <a:lnTo>
                                  <a:pt x="12" y="162"/>
                                </a:lnTo>
                                <a:lnTo>
                                  <a:pt x="27" y="239"/>
                                </a:lnTo>
                                <a:lnTo>
                                  <a:pt x="47" y="314"/>
                                </a:lnTo>
                                <a:lnTo>
                                  <a:pt x="73" y="385"/>
                                </a:lnTo>
                                <a:lnTo>
                                  <a:pt x="103" y="452"/>
                                </a:lnTo>
                                <a:lnTo>
                                  <a:pt x="138" y="516"/>
                                </a:lnTo>
                                <a:lnTo>
                                  <a:pt x="177" y="575"/>
                                </a:lnTo>
                                <a:lnTo>
                                  <a:pt x="220" y="629"/>
                                </a:lnTo>
                                <a:lnTo>
                                  <a:pt x="267" y="678"/>
                                </a:lnTo>
                                <a:lnTo>
                                  <a:pt x="318" y="722"/>
                                </a:lnTo>
                                <a:lnTo>
                                  <a:pt x="371" y="760"/>
                                </a:lnTo>
                                <a:lnTo>
                                  <a:pt x="428" y="792"/>
                                </a:lnTo>
                                <a:lnTo>
                                  <a:pt x="487" y="818"/>
                                </a:lnTo>
                                <a:lnTo>
                                  <a:pt x="548" y="837"/>
                                </a:lnTo>
                                <a:lnTo>
                                  <a:pt x="611" y="848"/>
                                </a:lnTo>
                                <a:lnTo>
                                  <a:pt x="677" y="852"/>
                                </a:lnTo>
                                <a:lnTo>
                                  <a:pt x="890" y="852"/>
                                </a:lnTo>
                                <a:lnTo>
                                  <a:pt x="824" y="848"/>
                                </a:lnTo>
                                <a:lnTo>
                                  <a:pt x="761" y="837"/>
                                </a:lnTo>
                                <a:lnTo>
                                  <a:pt x="700" y="818"/>
                                </a:lnTo>
                                <a:lnTo>
                                  <a:pt x="641" y="792"/>
                                </a:lnTo>
                                <a:lnTo>
                                  <a:pt x="584" y="760"/>
                                </a:lnTo>
                                <a:lnTo>
                                  <a:pt x="531" y="722"/>
                                </a:lnTo>
                                <a:lnTo>
                                  <a:pt x="480" y="678"/>
                                </a:lnTo>
                                <a:lnTo>
                                  <a:pt x="433" y="629"/>
                                </a:lnTo>
                                <a:lnTo>
                                  <a:pt x="390" y="575"/>
                                </a:lnTo>
                                <a:lnTo>
                                  <a:pt x="351" y="516"/>
                                </a:lnTo>
                                <a:lnTo>
                                  <a:pt x="316" y="452"/>
                                </a:lnTo>
                                <a:lnTo>
                                  <a:pt x="286" y="385"/>
                                </a:lnTo>
                                <a:lnTo>
                                  <a:pt x="260" y="314"/>
                                </a:lnTo>
                                <a:lnTo>
                                  <a:pt x="240" y="239"/>
                                </a:lnTo>
                                <a:lnTo>
                                  <a:pt x="225" y="162"/>
                                </a:lnTo>
                                <a:lnTo>
                                  <a:pt x="216" y="82"/>
                                </a:lnTo>
                                <a:lnTo>
                                  <a:pt x="213" y="0"/>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Rectangle 338"/>
                        <wps:cNvSpPr>
                          <a:spLocks noChangeArrowheads="1"/>
                        </wps:cNvSpPr>
                        <wps:spPr bwMode="auto">
                          <a:xfrm>
                            <a:off x="962" y="694"/>
                            <a:ext cx="59" cy="747"/>
                          </a:xfrm>
                          <a:prstGeom prst="rect">
                            <a:avLst/>
                          </a:prstGeom>
                          <a:noFill/>
                          <a:ln w="2590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Line 14"/>
                        <wps:cNvCnPr>
                          <a:cxnSpLocks noChangeShapeType="1"/>
                        </wps:cNvCnPr>
                        <wps:spPr bwMode="auto">
                          <a:xfrm>
                            <a:off x="3196" y="777"/>
                            <a:ext cx="0" cy="678"/>
                          </a:xfrm>
                          <a:prstGeom prst="line">
                            <a:avLst/>
                          </a:prstGeom>
                          <a:noFill/>
                          <a:ln w="635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 name="AutoShape 15"/>
                        <wps:cNvSpPr>
                          <a:spLocks/>
                        </wps:cNvSpPr>
                        <wps:spPr bwMode="auto">
                          <a:xfrm>
                            <a:off x="5296" y="565"/>
                            <a:ext cx="2" cy="943"/>
                          </a:xfrm>
                          <a:custGeom>
                            <a:avLst/>
                            <a:gdLst>
                              <a:gd name="T0" fmla="+- 0 1807 1305"/>
                              <a:gd name="T1" fmla="*/ 1807 h 943"/>
                              <a:gd name="T2" fmla="+- 0 2247 1305"/>
                              <a:gd name="T3" fmla="*/ 2247 h 943"/>
                              <a:gd name="T4" fmla="+- 0 1305 1305"/>
                              <a:gd name="T5" fmla="*/ 1305 h 943"/>
                              <a:gd name="T6" fmla="+- 0 1519 1305"/>
                              <a:gd name="T7" fmla="*/ 1519 h 943"/>
                            </a:gdLst>
                            <a:ahLst/>
                            <a:cxnLst>
                              <a:cxn ang="0">
                                <a:pos x="0" y="T1"/>
                              </a:cxn>
                              <a:cxn ang="0">
                                <a:pos x="0" y="T3"/>
                              </a:cxn>
                              <a:cxn ang="0">
                                <a:pos x="0" y="T5"/>
                              </a:cxn>
                              <a:cxn ang="0">
                                <a:pos x="0" y="T7"/>
                              </a:cxn>
                            </a:cxnLst>
                            <a:rect l="0" t="0" r="r" b="b"/>
                            <a:pathLst>
                              <a:path h="943">
                                <a:moveTo>
                                  <a:pt x="0" y="502"/>
                                </a:moveTo>
                                <a:lnTo>
                                  <a:pt x="0" y="942"/>
                                </a:lnTo>
                                <a:moveTo>
                                  <a:pt x="0" y="0"/>
                                </a:moveTo>
                                <a:lnTo>
                                  <a:pt x="0" y="214"/>
                                </a:lnTo>
                              </a:path>
                            </a:pathLst>
                          </a:custGeom>
                          <a:noFill/>
                          <a:ln w="635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Rectangle 341"/>
                        <wps:cNvSpPr>
                          <a:spLocks noChangeArrowheads="1"/>
                        </wps:cNvSpPr>
                        <wps:spPr bwMode="auto">
                          <a:xfrm>
                            <a:off x="7802" y="688"/>
                            <a:ext cx="59" cy="713"/>
                          </a:xfrm>
                          <a:prstGeom prst="rect">
                            <a:avLst/>
                          </a:prstGeom>
                          <a:noFill/>
                          <a:ln w="2590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Freeform 17"/>
                        <wps:cNvSpPr>
                          <a:spLocks/>
                        </wps:cNvSpPr>
                        <wps:spPr bwMode="auto">
                          <a:xfrm>
                            <a:off x="3676" y="2244"/>
                            <a:ext cx="979" cy="852"/>
                          </a:xfrm>
                          <a:custGeom>
                            <a:avLst/>
                            <a:gdLst>
                              <a:gd name="T0" fmla="+- 0 5961 5150"/>
                              <a:gd name="T1" fmla="*/ T0 w 979"/>
                              <a:gd name="T2" fmla="+- 0 2985 2985"/>
                              <a:gd name="T3" fmla="*/ 2985 h 852"/>
                              <a:gd name="T4" fmla="+- 0 5703 5150"/>
                              <a:gd name="T5" fmla="*/ T4 w 979"/>
                              <a:gd name="T6" fmla="+- 0 3265 2985"/>
                              <a:gd name="T7" fmla="*/ 3265 h 852"/>
                              <a:gd name="T8" fmla="+- 0 5809 5150"/>
                              <a:gd name="T9" fmla="*/ T8 w 979"/>
                              <a:gd name="T10" fmla="+- 0 3265 2985"/>
                              <a:gd name="T11" fmla="*/ 3265 h 852"/>
                              <a:gd name="T12" fmla="+- 0 5781 5150"/>
                              <a:gd name="T13" fmla="*/ T12 w 979"/>
                              <a:gd name="T14" fmla="+- 0 3339 2985"/>
                              <a:gd name="T15" fmla="*/ 3339 h 852"/>
                              <a:gd name="T16" fmla="+- 0 5747 5150"/>
                              <a:gd name="T17" fmla="*/ T16 w 979"/>
                              <a:gd name="T18" fmla="+- 0 3409 2985"/>
                              <a:gd name="T19" fmla="*/ 3409 h 852"/>
                              <a:gd name="T20" fmla="+- 0 5707 5150"/>
                              <a:gd name="T21" fmla="*/ T20 w 979"/>
                              <a:gd name="T22" fmla="+- 0 3475 2985"/>
                              <a:gd name="T23" fmla="*/ 3475 h 852"/>
                              <a:gd name="T24" fmla="+- 0 5661 5150"/>
                              <a:gd name="T25" fmla="*/ T24 w 979"/>
                              <a:gd name="T26" fmla="+- 0 3537 2985"/>
                              <a:gd name="T27" fmla="*/ 3537 h 852"/>
                              <a:gd name="T28" fmla="+- 0 5611 5150"/>
                              <a:gd name="T29" fmla="*/ T28 w 979"/>
                              <a:gd name="T30" fmla="+- 0 3593 2985"/>
                              <a:gd name="T31" fmla="*/ 3593 h 852"/>
                              <a:gd name="T32" fmla="+- 0 5556 5150"/>
                              <a:gd name="T33" fmla="*/ T32 w 979"/>
                              <a:gd name="T34" fmla="+- 0 3645 2985"/>
                              <a:gd name="T35" fmla="*/ 3645 h 852"/>
                              <a:gd name="T36" fmla="+- 0 5497 5150"/>
                              <a:gd name="T37" fmla="*/ T36 w 979"/>
                              <a:gd name="T38" fmla="+- 0 3691 2985"/>
                              <a:gd name="T39" fmla="*/ 3691 h 852"/>
                              <a:gd name="T40" fmla="+- 0 5433 5150"/>
                              <a:gd name="T41" fmla="*/ T40 w 979"/>
                              <a:gd name="T42" fmla="+- 0 3732 2985"/>
                              <a:gd name="T43" fmla="*/ 3732 h 852"/>
                              <a:gd name="T44" fmla="+- 0 5367 5150"/>
                              <a:gd name="T45" fmla="*/ T44 w 979"/>
                              <a:gd name="T46" fmla="+- 0 3766 2985"/>
                              <a:gd name="T47" fmla="*/ 3766 h 852"/>
                              <a:gd name="T48" fmla="+- 0 5297 5150"/>
                              <a:gd name="T49" fmla="*/ T48 w 979"/>
                              <a:gd name="T50" fmla="+- 0 3794 2985"/>
                              <a:gd name="T51" fmla="*/ 3794 h 852"/>
                              <a:gd name="T52" fmla="+- 0 5225 5150"/>
                              <a:gd name="T53" fmla="*/ T52 w 979"/>
                              <a:gd name="T54" fmla="+- 0 3815 2985"/>
                              <a:gd name="T55" fmla="*/ 3815 h 852"/>
                              <a:gd name="T56" fmla="+- 0 5150 5150"/>
                              <a:gd name="T57" fmla="*/ T56 w 979"/>
                              <a:gd name="T58" fmla="+- 0 3829 2985"/>
                              <a:gd name="T59" fmla="*/ 3829 h 852"/>
                              <a:gd name="T60" fmla="+- 0 5226 5150"/>
                              <a:gd name="T61" fmla="*/ T60 w 979"/>
                              <a:gd name="T62" fmla="+- 0 3836 2985"/>
                              <a:gd name="T63" fmla="*/ 3836 h 852"/>
                              <a:gd name="T64" fmla="+- 0 5301 5150"/>
                              <a:gd name="T65" fmla="*/ T64 w 979"/>
                              <a:gd name="T66" fmla="+- 0 3835 2985"/>
                              <a:gd name="T67" fmla="*/ 3835 h 852"/>
                              <a:gd name="T68" fmla="+- 0 5375 5150"/>
                              <a:gd name="T69" fmla="*/ T68 w 979"/>
                              <a:gd name="T70" fmla="+- 0 3827 2985"/>
                              <a:gd name="T71" fmla="*/ 3827 h 852"/>
                              <a:gd name="T72" fmla="+- 0 5447 5150"/>
                              <a:gd name="T73" fmla="*/ T72 w 979"/>
                              <a:gd name="T74" fmla="+- 0 3813 2985"/>
                              <a:gd name="T75" fmla="*/ 3813 h 852"/>
                              <a:gd name="T76" fmla="+- 0 5518 5150"/>
                              <a:gd name="T77" fmla="*/ T76 w 979"/>
                              <a:gd name="T78" fmla="+- 0 3791 2985"/>
                              <a:gd name="T79" fmla="*/ 3791 h 852"/>
                              <a:gd name="T80" fmla="+- 0 5585 5150"/>
                              <a:gd name="T81" fmla="*/ T80 w 979"/>
                              <a:gd name="T82" fmla="+- 0 3763 2985"/>
                              <a:gd name="T83" fmla="*/ 3763 h 852"/>
                              <a:gd name="T84" fmla="+- 0 5650 5150"/>
                              <a:gd name="T85" fmla="*/ T84 w 979"/>
                              <a:gd name="T86" fmla="+- 0 3729 2985"/>
                              <a:gd name="T87" fmla="*/ 3729 h 852"/>
                              <a:gd name="T88" fmla="+- 0 5712 5150"/>
                              <a:gd name="T89" fmla="*/ T88 w 979"/>
                              <a:gd name="T90" fmla="+- 0 3689 2985"/>
                              <a:gd name="T91" fmla="*/ 3689 h 852"/>
                              <a:gd name="T92" fmla="+- 0 5770 5150"/>
                              <a:gd name="T93" fmla="*/ T92 w 979"/>
                              <a:gd name="T94" fmla="+- 0 3644 2985"/>
                              <a:gd name="T95" fmla="*/ 3644 h 852"/>
                              <a:gd name="T96" fmla="+- 0 5825 5150"/>
                              <a:gd name="T97" fmla="*/ T96 w 979"/>
                              <a:gd name="T98" fmla="+- 0 3593 2985"/>
                              <a:gd name="T99" fmla="*/ 3593 h 852"/>
                              <a:gd name="T100" fmla="+- 0 5875 5150"/>
                              <a:gd name="T101" fmla="*/ T100 w 979"/>
                              <a:gd name="T102" fmla="+- 0 3536 2985"/>
                              <a:gd name="T103" fmla="*/ 3536 h 852"/>
                              <a:gd name="T104" fmla="+- 0 5920 5150"/>
                              <a:gd name="T105" fmla="*/ T104 w 979"/>
                              <a:gd name="T106" fmla="+- 0 3475 2985"/>
                              <a:gd name="T107" fmla="*/ 3475 h 852"/>
                              <a:gd name="T108" fmla="+- 0 5960 5150"/>
                              <a:gd name="T109" fmla="*/ T108 w 979"/>
                              <a:gd name="T110" fmla="+- 0 3409 2985"/>
                              <a:gd name="T111" fmla="*/ 3409 h 852"/>
                              <a:gd name="T112" fmla="+- 0 5994 5150"/>
                              <a:gd name="T113" fmla="*/ T112 w 979"/>
                              <a:gd name="T114" fmla="+- 0 3339 2985"/>
                              <a:gd name="T115" fmla="*/ 3339 h 852"/>
                              <a:gd name="T116" fmla="+- 0 6022 5150"/>
                              <a:gd name="T117" fmla="*/ T116 w 979"/>
                              <a:gd name="T118" fmla="+- 0 3265 2985"/>
                              <a:gd name="T119" fmla="*/ 3265 h 852"/>
                              <a:gd name="T120" fmla="+- 0 6129 5150"/>
                              <a:gd name="T121" fmla="*/ T120 w 979"/>
                              <a:gd name="T122" fmla="+- 0 3265 2985"/>
                              <a:gd name="T123" fmla="*/ 3265 h 852"/>
                              <a:gd name="T124" fmla="+- 0 5961 5150"/>
                              <a:gd name="T125" fmla="*/ T124 w 979"/>
                              <a:gd name="T126" fmla="+- 0 2985 2985"/>
                              <a:gd name="T127" fmla="*/ 2985 h 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79" h="852">
                                <a:moveTo>
                                  <a:pt x="811" y="0"/>
                                </a:moveTo>
                                <a:lnTo>
                                  <a:pt x="553" y="280"/>
                                </a:lnTo>
                                <a:lnTo>
                                  <a:pt x="659" y="280"/>
                                </a:lnTo>
                                <a:lnTo>
                                  <a:pt x="631" y="354"/>
                                </a:lnTo>
                                <a:lnTo>
                                  <a:pt x="597" y="424"/>
                                </a:lnTo>
                                <a:lnTo>
                                  <a:pt x="557" y="490"/>
                                </a:lnTo>
                                <a:lnTo>
                                  <a:pt x="511" y="552"/>
                                </a:lnTo>
                                <a:lnTo>
                                  <a:pt x="461" y="608"/>
                                </a:lnTo>
                                <a:lnTo>
                                  <a:pt x="406" y="660"/>
                                </a:lnTo>
                                <a:lnTo>
                                  <a:pt x="347" y="706"/>
                                </a:lnTo>
                                <a:lnTo>
                                  <a:pt x="283" y="747"/>
                                </a:lnTo>
                                <a:lnTo>
                                  <a:pt x="217" y="781"/>
                                </a:lnTo>
                                <a:lnTo>
                                  <a:pt x="147" y="809"/>
                                </a:lnTo>
                                <a:lnTo>
                                  <a:pt x="75" y="830"/>
                                </a:lnTo>
                                <a:lnTo>
                                  <a:pt x="0" y="844"/>
                                </a:lnTo>
                                <a:lnTo>
                                  <a:pt x="76" y="851"/>
                                </a:lnTo>
                                <a:lnTo>
                                  <a:pt x="151" y="850"/>
                                </a:lnTo>
                                <a:lnTo>
                                  <a:pt x="225" y="842"/>
                                </a:lnTo>
                                <a:lnTo>
                                  <a:pt x="297" y="828"/>
                                </a:lnTo>
                                <a:lnTo>
                                  <a:pt x="368" y="806"/>
                                </a:lnTo>
                                <a:lnTo>
                                  <a:pt x="435" y="778"/>
                                </a:lnTo>
                                <a:lnTo>
                                  <a:pt x="500" y="744"/>
                                </a:lnTo>
                                <a:lnTo>
                                  <a:pt x="562" y="704"/>
                                </a:lnTo>
                                <a:lnTo>
                                  <a:pt x="620" y="659"/>
                                </a:lnTo>
                                <a:lnTo>
                                  <a:pt x="675" y="608"/>
                                </a:lnTo>
                                <a:lnTo>
                                  <a:pt x="725" y="551"/>
                                </a:lnTo>
                                <a:lnTo>
                                  <a:pt x="770" y="490"/>
                                </a:lnTo>
                                <a:lnTo>
                                  <a:pt x="810" y="424"/>
                                </a:lnTo>
                                <a:lnTo>
                                  <a:pt x="844" y="354"/>
                                </a:lnTo>
                                <a:lnTo>
                                  <a:pt x="872" y="280"/>
                                </a:lnTo>
                                <a:lnTo>
                                  <a:pt x="979" y="280"/>
                                </a:lnTo>
                                <a:lnTo>
                                  <a:pt x="8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18"/>
                        <wps:cNvSpPr>
                          <a:spLocks/>
                        </wps:cNvSpPr>
                        <wps:spPr bwMode="auto">
                          <a:xfrm>
                            <a:off x="2758" y="2244"/>
                            <a:ext cx="1024" cy="852"/>
                          </a:xfrm>
                          <a:custGeom>
                            <a:avLst/>
                            <a:gdLst>
                              <a:gd name="T0" fmla="+- 0 4445 4232"/>
                              <a:gd name="T1" fmla="*/ T0 w 1024"/>
                              <a:gd name="T2" fmla="+- 0 2985 2985"/>
                              <a:gd name="T3" fmla="*/ 2985 h 852"/>
                              <a:gd name="T4" fmla="+- 0 4232 4232"/>
                              <a:gd name="T5" fmla="*/ T4 w 1024"/>
                              <a:gd name="T6" fmla="+- 0 2985 2985"/>
                              <a:gd name="T7" fmla="*/ 2985 h 852"/>
                              <a:gd name="T8" fmla="+- 0 4236 4232"/>
                              <a:gd name="T9" fmla="*/ T8 w 1024"/>
                              <a:gd name="T10" fmla="+- 0 3062 2985"/>
                              <a:gd name="T11" fmla="*/ 3062 h 852"/>
                              <a:gd name="T12" fmla="+- 0 4245 4232"/>
                              <a:gd name="T13" fmla="*/ T12 w 1024"/>
                              <a:gd name="T14" fmla="+- 0 3138 2985"/>
                              <a:gd name="T15" fmla="*/ 3138 h 852"/>
                              <a:gd name="T16" fmla="+- 0 4261 4232"/>
                              <a:gd name="T17" fmla="*/ T16 w 1024"/>
                              <a:gd name="T18" fmla="+- 0 3211 2985"/>
                              <a:gd name="T19" fmla="*/ 3211 h 852"/>
                              <a:gd name="T20" fmla="+- 0 4283 4232"/>
                              <a:gd name="T21" fmla="*/ T20 w 1024"/>
                              <a:gd name="T22" fmla="+- 0 3282 2985"/>
                              <a:gd name="T23" fmla="*/ 3282 h 852"/>
                              <a:gd name="T24" fmla="+- 0 4311 4232"/>
                              <a:gd name="T25" fmla="*/ T24 w 1024"/>
                              <a:gd name="T26" fmla="+- 0 3350 2985"/>
                              <a:gd name="T27" fmla="*/ 3350 h 852"/>
                              <a:gd name="T28" fmla="+- 0 4343 4232"/>
                              <a:gd name="T29" fmla="*/ T28 w 1024"/>
                              <a:gd name="T30" fmla="+- 0 3415 2985"/>
                              <a:gd name="T31" fmla="*/ 3415 h 852"/>
                              <a:gd name="T32" fmla="+- 0 4381 4232"/>
                              <a:gd name="T33" fmla="*/ T32 w 1024"/>
                              <a:gd name="T34" fmla="+- 0 3476 2985"/>
                              <a:gd name="T35" fmla="*/ 3476 h 852"/>
                              <a:gd name="T36" fmla="+- 0 4423 4232"/>
                              <a:gd name="T37" fmla="*/ T36 w 1024"/>
                              <a:gd name="T38" fmla="+- 0 3534 2985"/>
                              <a:gd name="T39" fmla="*/ 3534 h 852"/>
                              <a:gd name="T40" fmla="+- 0 4470 4232"/>
                              <a:gd name="T41" fmla="*/ T40 w 1024"/>
                              <a:gd name="T42" fmla="+- 0 3587 2985"/>
                              <a:gd name="T43" fmla="*/ 3587 h 852"/>
                              <a:gd name="T44" fmla="+- 0 4521 4232"/>
                              <a:gd name="T45" fmla="*/ T44 w 1024"/>
                              <a:gd name="T46" fmla="+- 0 3636 2985"/>
                              <a:gd name="T47" fmla="*/ 3636 h 852"/>
                              <a:gd name="T48" fmla="+- 0 4576 4232"/>
                              <a:gd name="T49" fmla="*/ T48 w 1024"/>
                              <a:gd name="T50" fmla="+- 0 3681 2985"/>
                              <a:gd name="T51" fmla="*/ 3681 h 852"/>
                              <a:gd name="T52" fmla="+- 0 4634 4232"/>
                              <a:gd name="T53" fmla="*/ T52 w 1024"/>
                              <a:gd name="T54" fmla="+- 0 3720 2985"/>
                              <a:gd name="T55" fmla="*/ 3720 h 852"/>
                              <a:gd name="T56" fmla="+- 0 4696 4232"/>
                              <a:gd name="T57" fmla="*/ T56 w 1024"/>
                              <a:gd name="T58" fmla="+- 0 3755 2985"/>
                              <a:gd name="T59" fmla="*/ 3755 h 852"/>
                              <a:gd name="T60" fmla="+- 0 4760 4232"/>
                              <a:gd name="T61" fmla="*/ T60 w 1024"/>
                              <a:gd name="T62" fmla="+- 0 3783 2985"/>
                              <a:gd name="T63" fmla="*/ 3783 h 852"/>
                              <a:gd name="T64" fmla="+- 0 4828 4232"/>
                              <a:gd name="T65" fmla="*/ T64 w 1024"/>
                              <a:gd name="T66" fmla="+- 0 3806 2985"/>
                              <a:gd name="T67" fmla="*/ 3806 h 852"/>
                              <a:gd name="T68" fmla="+- 0 4898 4232"/>
                              <a:gd name="T69" fmla="*/ T68 w 1024"/>
                              <a:gd name="T70" fmla="+- 0 3823 2985"/>
                              <a:gd name="T71" fmla="*/ 3823 h 852"/>
                              <a:gd name="T72" fmla="+- 0 4970 4232"/>
                              <a:gd name="T73" fmla="*/ T72 w 1024"/>
                              <a:gd name="T74" fmla="+- 0 3833 2985"/>
                              <a:gd name="T75" fmla="*/ 3833 h 852"/>
                              <a:gd name="T76" fmla="+- 0 5043 4232"/>
                              <a:gd name="T77" fmla="*/ T76 w 1024"/>
                              <a:gd name="T78" fmla="+- 0 3837 2985"/>
                              <a:gd name="T79" fmla="*/ 3837 h 852"/>
                              <a:gd name="T80" fmla="+- 0 5256 4232"/>
                              <a:gd name="T81" fmla="*/ T80 w 1024"/>
                              <a:gd name="T82" fmla="+- 0 3837 2985"/>
                              <a:gd name="T83" fmla="*/ 3837 h 852"/>
                              <a:gd name="T84" fmla="+- 0 5183 4232"/>
                              <a:gd name="T85" fmla="*/ T84 w 1024"/>
                              <a:gd name="T86" fmla="+- 0 3833 2985"/>
                              <a:gd name="T87" fmla="*/ 3833 h 852"/>
                              <a:gd name="T88" fmla="+- 0 5111 4232"/>
                              <a:gd name="T89" fmla="*/ T88 w 1024"/>
                              <a:gd name="T90" fmla="+- 0 3823 2985"/>
                              <a:gd name="T91" fmla="*/ 3823 h 852"/>
                              <a:gd name="T92" fmla="+- 0 5041 4232"/>
                              <a:gd name="T93" fmla="*/ T92 w 1024"/>
                              <a:gd name="T94" fmla="+- 0 3806 2985"/>
                              <a:gd name="T95" fmla="*/ 3806 h 852"/>
                              <a:gd name="T96" fmla="+- 0 4973 4232"/>
                              <a:gd name="T97" fmla="*/ T96 w 1024"/>
                              <a:gd name="T98" fmla="+- 0 3783 2985"/>
                              <a:gd name="T99" fmla="*/ 3783 h 852"/>
                              <a:gd name="T100" fmla="+- 0 4909 4232"/>
                              <a:gd name="T101" fmla="*/ T100 w 1024"/>
                              <a:gd name="T102" fmla="+- 0 3755 2985"/>
                              <a:gd name="T103" fmla="*/ 3755 h 852"/>
                              <a:gd name="T104" fmla="+- 0 4847 4232"/>
                              <a:gd name="T105" fmla="*/ T104 w 1024"/>
                              <a:gd name="T106" fmla="+- 0 3720 2985"/>
                              <a:gd name="T107" fmla="*/ 3720 h 852"/>
                              <a:gd name="T108" fmla="+- 0 4789 4232"/>
                              <a:gd name="T109" fmla="*/ T108 w 1024"/>
                              <a:gd name="T110" fmla="+- 0 3681 2985"/>
                              <a:gd name="T111" fmla="*/ 3681 h 852"/>
                              <a:gd name="T112" fmla="+- 0 4734 4232"/>
                              <a:gd name="T113" fmla="*/ T112 w 1024"/>
                              <a:gd name="T114" fmla="+- 0 3636 2985"/>
                              <a:gd name="T115" fmla="*/ 3636 h 852"/>
                              <a:gd name="T116" fmla="+- 0 4683 4232"/>
                              <a:gd name="T117" fmla="*/ T116 w 1024"/>
                              <a:gd name="T118" fmla="+- 0 3587 2985"/>
                              <a:gd name="T119" fmla="*/ 3587 h 852"/>
                              <a:gd name="T120" fmla="+- 0 4636 4232"/>
                              <a:gd name="T121" fmla="*/ T120 w 1024"/>
                              <a:gd name="T122" fmla="+- 0 3534 2985"/>
                              <a:gd name="T123" fmla="*/ 3534 h 852"/>
                              <a:gd name="T124" fmla="+- 0 4594 4232"/>
                              <a:gd name="T125" fmla="*/ T124 w 1024"/>
                              <a:gd name="T126" fmla="+- 0 3476 2985"/>
                              <a:gd name="T127" fmla="*/ 3476 h 852"/>
                              <a:gd name="T128" fmla="+- 0 4556 4232"/>
                              <a:gd name="T129" fmla="*/ T128 w 1024"/>
                              <a:gd name="T130" fmla="+- 0 3415 2985"/>
                              <a:gd name="T131" fmla="*/ 3415 h 852"/>
                              <a:gd name="T132" fmla="+- 0 4524 4232"/>
                              <a:gd name="T133" fmla="*/ T132 w 1024"/>
                              <a:gd name="T134" fmla="+- 0 3350 2985"/>
                              <a:gd name="T135" fmla="*/ 3350 h 852"/>
                              <a:gd name="T136" fmla="+- 0 4496 4232"/>
                              <a:gd name="T137" fmla="*/ T136 w 1024"/>
                              <a:gd name="T138" fmla="+- 0 3282 2985"/>
                              <a:gd name="T139" fmla="*/ 3282 h 852"/>
                              <a:gd name="T140" fmla="+- 0 4474 4232"/>
                              <a:gd name="T141" fmla="*/ T140 w 1024"/>
                              <a:gd name="T142" fmla="+- 0 3211 2985"/>
                              <a:gd name="T143" fmla="*/ 3211 h 852"/>
                              <a:gd name="T144" fmla="+- 0 4458 4232"/>
                              <a:gd name="T145" fmla="*/ T144 w 1024"/>
                              <a:gd name="T146" fmla="+- 0 3138 2985"/>
                              <a:gd name="T147" fmla="*/ 3138 h 852"/>
                              <a:gd name="T148" fmla="+- 0 4449 4232"/>
                              <a:gd name="T149" fmla="*/ T148 w 1024"/>
                              <a:gd name="T150" fmla="+- 0 3062 2985"/>
                              <a:gd name="T151" fmla="*/ 3062 h 852"/>
                              <a:gd name="T152" fmla="+- 0 4445 4232"/>
                              <a:gd name="T153" fmla="*/ T152 w 1024"/>
                              <a:gd name="T154" fmla="+- 0 2985 2985"/>
                              <a:gd name="T155" fmla="*/ 2985 h 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024" h="852">
                                <a:moveTo>
                                  <a:pt x="213" y="0"/>
                                </a:moveTo>
                                <a:lnTo>
                                  <a:pt x="0" y="0"/>
                                </a:lnTo>
                                <a:lnTo>
                                  <a:pt x="4" y="77"/>
                                </a:lnTo>
                                <a:lnTo>
                                  <a:pt x="13" y="153"/>
                                </a:lnTo>
                                <a:lnTo>
                                  <a:pt x="29" y="226"/>
                                </a:lnTo>
                                <a:lnTo>
                                  <a:pt x="51" y="297"/>
                                </a:lnTo>
                                <a:lnTo>
                                  <a:pt x="79" y="365"/>
                                </a:lnTo>
                                <a:lnTo>
                                  <a:pt x="111" y="430"/>
                                </a:lnTo>
                                <a:lnTo>
                                  <a:pt x="149" y="491"/>
                                </a:lnTo>
                                <a:lnTo>
                                  <a:pt x="191" y="549"/>
                                </a:lnTo>
                                <a:lnTo>
                                  <a:pt x="238" y="602"/>
                                </a:lnTo>
                                <a:lnTo>
                                  <a:pt x="289" y="651"/>
                                </a:lnTo>
                                <a:lnTo>
                                  <a:pt x="344" y="696"/>
                                </a:lnTo>
                                <a:lnTo>
                                  <a:pt x="402" y="735"/>
                                </a:lnTo>
                                <a:lnTo>
                                  <a:pt x="464" y="770"/>
                                </a:lnTo>
                                <a:lnTo>
                                  <a:pt x="528" y="798"/>
                                </a:lnTo>
                                <a:lnTo>
                                  <a:pt x="596" y="821"/>
                                </a:lnTo>
                                <a:lnTo>
                                  <a:pt x="666" y="838"/>
                                </a:lnTo>
                                <a:lnTo>
                                  <a:pt x="738" y="848"/>
                                </a:lnTo>
                                <a:lnTo>
                                  <a:pt x="811" y="852"/>
                                </a:lnTo>
                                <a:lnTo>
                                  <a:pt x="1024" y="852"/>
                                </a:lnTo>
                                <a:lnTo>
                                  <a:pt x="951" y="848"/>
                                </a:lnTo>
                                <a:lnTo>
                                  <a:pt x="879" y="838"/>
                                </a:lnTo>
                                <a:lnTo>
                                  <a:pt x="809" y="821"/>
                                </a:lnTo>
                                <a:lnTo>
                                  <a:pt x="741" y="798"/>
                                </a:lnTo>
                                <a:lnTo>
                                  <a:pt x="677" y="770"/>
                                </a:lnTo>
                                <a:lnTo>
                                  <a:pt x="615" y="735"/>
                                </a:lnTo>
                                <a:lnTo>
                                  <a:pt x="557" y="696"/>
                                </a:lnTo>
                                <a:lnTo>
                                  <a:pt x="502" y="651"/>
                                </a:lnTo>
                                <a:lnTo>
                                  <a:pt x="451" y="602"/>
                                </a:lnTo>
                                <a:lnTo>
                                  <a:pt x="404" y="549"/>
                                </a:lnTo>
                                <a:lnTo>
                                  <a:pt x="362" y="491"/>
                                </a:lnTo>
                                <a:lnTo>
                                  <a:pt x="324" y="430"/>
                                </a:lnTo>
                                <a:lnTo>
                                  <a:pt x="292" y="365"/>
                                </a:lnTo>
                                <a:lnTo>
                                  <a:pt x="264" y="297"/>
                                </a:lnTo>
                                <a:lnTo>
                                  <a:pt x="242" y="226"/>
                                </a:lnTo>
                                <a:lnTo>
                                  <a:pt x="226" y="153"/>
                                </a:lnTo>
                                <a:lnTo>
                                  <a:pt x="217" y="77"/>
                                </a:lnTo>
                                <a:lnTo>
                                  <a:pt x="213" y="0"/>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19"/>
                        <wps:cNvSpPr>
                          <a:spLocks/>
                        </wps:cNvSpPr>
                        <wps:spPr bwMode="auto">
                          <a:xfrm>
                            <a:off x="2758" y="2244"/>
                            <a:ext cx="1897" cy="852"/>
                          </a:xfrm>
                          <a:custGeom>
                            <a:avLst/>
                            <a:gdLst>
                              <a:gd name="T0" fmla="+- 0 5225 4232"/>
                              <a:gd name="T1" fmla="*/ T0 w 1897"/>
                              <a:gd name="T2" fmla="+- 0 3815 2985"/>
                              <a:gd name="T3" fmla="*/ 3815 h 852"/>
                              <a:gd name="T4" fmla="+- 0 5367 4232"/>
                              <a:gd name="T5" fmla="*/ T4 w 1897"/>
                              <a:gd name="T6" fmla="+- 0 3766 2985"/>
                              <a:gd name="T7" fmla="*/ 3766 h 852"/>
                              <a:gd name="T8" fmla="+- 0 5497 4232"/>
                              <a:gd name="T9" fmla="*/ T8 w 1897"/>
                              <a:gd name="T10" fmla="+- 0 3691 2985"/>
                              <a:gd name="T11" fmla="*/ 3691 h 852"/>
                              <a:gd name="T12" fmla="+- 0 5611 4232"/>
                              <a:gd name="T13" fmla="*/ T12 w 1897"/>
                              <a:gd name="T14" fmla="+- 0 3593 2985"/>
                              <a:gd name="T15" fmla="*/ 3593 h 852"/>
                              <a:gd name="T16" fmla="+- 0 5707 4232"/>
                              <a:gd name="T17" fmla="*/ T16 w 1897"/>
                              <a:gd name="T18" fmla="+- 0 3475 2985"/>
                              <a:gd name="T19" fmla="*/ 3475 h 852"/>
                              <a:gd name="T20" fmla="+- 0 5781 4232"/>
                              <a:gd name="T21" fmla="*/ T20 w 1897"/>
                              <a:gd name="T22" fmla="+- 0 3339 2985"/>
                              <a:gd name="T23" fmla="*/ 3339 h 852"/>
                              <a:gd name="T24" fmla="+- 0 5703 4232"/>
                              <a:gd name="T25" fmla="*/ T24 w 1897"/>
                              <a:gd name="T26" fmla="+- 0 3265 2985"/>
                              <a:gd name="T27" fmla="*/ 3265 h 852"/>
                              <a:gd name="T28" fmla="+- 0 6129 4232"/>
                              <a:gd name="T29" fmla="*/ T28 w 1897"/>
                              <a:gd name="T30" fmla="+- 0 3265 2985"/>
                              <a:gd name="T31" fmla="*/ 3265 h 852"/>
                              <a:gd name="T32" fmla="+- 0 5995 4232"/>
                              <a:gd name="T33" fmla="*/ T32 w 1897"/>
                              <a:gd name="T34" fmla="+- 0 3336 2985"/>
                              <a:gd name="T35" fmla="*/ 3336 h 852"/>
                              <a:gd name="T36" fmla="+- 0 5924 4232"/>
                              <a:gd name="T37" fmla="*/ T36 w 1897"/>
                              <a:gd name="T38" fmla="+- 0 3468 2985"/>
                              <a:gd name="T39" fmla="*/ 3468 h 852"/>
                              <a:gd name="T40" fmla="+- 0 5834 4232"/>
                              <a:gd name="T41" fmla="*/ T40 w 1897"/>
                              <a:gd name="T42" fmla="+- 0 3583 2985"/>
                              <a:gd name="T43" fmla="*/ 3583 h 852"/>
                              <a:gd name="T44" fmla="+- 0 5726 4232"/>
                              <a:gd name="T45" fmla="*/ T44 w 1897"/>
                              <a:gd name="T46" fmla="+- 0 3679 2985"/>
                              <a:gd name="T47" fmla="*/ 3679 h 852"/>
                              <a:gd name="T48" fmla="+- 0 5605 4232"/>
                              <a:gd name="T49" fmla="*/ T48 w 1897"/>
                              <a:gd name="T50" fmla="+- 0 3754 2985"/>
                              <a:gd name="T51" fmla="*/ 3754 h 852"/>
                              <a:gd name="T52" fmla="+- 0 5472 4232"/>
                              <a:gd name="T53" fmla="*/ T52 w 1897"/>
                              <a:gd name="T54" fmla="+- 0 3806 2985"/>
                              <a:gd name="T55" fmla="*/ 3806 h 852"/>
                              <a:gd name="T56" fmla="+- 0 5330 4232"/>
                              <a:gd name="T57" fmla="*/ T56 w 1897"/>
                              <a:gd name="T58" fmla="+- 0 3833 2985"/>
                              <a:gd name="T59" fmla="*/ 3833 h 852"/>
                              <a:gd name="T60" fmla="+- 0 5043 4232"/>
                              <a:gd name="T61" fmla="*/ T60 w 1897"/>
                              <a:gd name="T62" fmla="+- 0 3837 2985"/>
                              <a:gd name="T63" fmla="*/ 3837 h 852"/>
                              <a:gd name="T64" fmla="+- 0 4898 4232"/>
                              <a:gd name="T65" fmla="*/ T64 w 1897"/>
                              <a:gd name="T66" fmla="+- 0 3823 2985"/>
                              <a:gd name="T67" fmla="*/ 3823 h 852"/>
                              <a:gd name="T68" fmla="+- 0 4760 4232"/>
                              <a:gd name="T69" fmla="*/ T68 w 1897"/>
                              <a:gd name="T70" fmla="+- 0 3783 2985"/>
                              <a:gd name="T71" fmla="*/ 3783 h 852"/>
                              <a:gd name="T72" fmla="+- 0 4634 4232"/>
                              <a:gd name="T73" fmla="*/ T72 w 1897"/>
                              <a:gd name="T74" fmla="+- 0 3720 2985"/>
                              <a:gd name="T75" fmla="*/ 3720 h 852"/>
                              <a:gd name="T76" fmla="+- 0 4521 4232"/>
                              <a:gd name="T77" fmla="*/ T76 w 1897"/>
                              <a:gd name="T78" fmla="+- 0 3636 2985"/>
                              <a:gd name="T79" fmla="*/ 3636 h 852"/>
                              <a:gd name="T80" fmla="+- 0 4423 4232"/>
                              <a:gd name="T81" fmla="*/ T80 w 1897"/>
                              <a:gd name="T82" fmla="+- 0 3534 2985"/>
                              <a:gd name="T83" fmla="*/ 3534 h 852"/>
                              <a:gd name="T84" fmla="+- 0 4343 4232"/>
                              <a:gd name="T85" fmla="*/ T84 w 1897"/>
                              <a:gd name="T86" fmla="+- 0 3415 2985"/>
                              <a:gd name="T87" fmla="*/ 3415 h 852"/>
                              <a:gd name="T88" fmla="+- 0 4283 4232"/>
                              <a:gd name="T89" fmla="*/ T88 w 1897"/>
                              <a:gd name="T90" fmla="+- 0 3282 2985"/>
                              <a:gd name="T91" fmla="*/ 3282 h 852"/>
                              <a:gd name="T92" fmla="+- 0 4245 4232"/>
                              <a:gd name="T93" fmla="*/ T92 w 1897"/>
                              <a:gd name="T94" fmla="+- 0 3138 2985"/>
                              <a:gd name="T95" fmla="*/ 3138 h 852"/>
                              <a:gd name="T96" fmla="+- 0 4232 4232"/>
                              <a:gd name="T97" fmla="*/ T96 w 1897"/>
                              <a:gd name="T98" fmla="+- 0 2985 2985"/>
                              <a:gd name="T99" fmla="*/ 2985 h 852"/>
                              <a:gd name="T100" fmla="+- 0 4449 4232"/>
                              <a:gd name="T101" fmla="*/ T100 w 1897"/>
                              <a:gd name="T102" fmla="+- 0 3062 2985"/>
                              <a:gd name="T103" fmla="*/ 3062 h 852"/>
                              <a:gd name="T104" fmla="+- 0 4474 4232"/>
                              <a:gd name="T105" fmla="*/ T104 w 1897"/>
                              <a:gd name="T106" fmla="+- 0 3211 2985"/>
                              <a:gd name="T107" fmla="*/ 3211 h 852"/>
                              <a:gd name="T108" fmla="+- 0 4524 4232"/>
                              <a:gd name="T109" fmla="*/ T108 w 1897"/>
                              <a:gd name="T110" fmla="+- 0 3350 2985"/>
                              <a:gd name="T111" fmla="*/ 3350 h 852"/>
                              <a:gd name="T112" fmla="+- 0 4594 4232"/>
                              <a:gd name="T113" fmla="*/ T112 w 1897"/>
                              <a:gd name="T114" fmla="+- 0 3476 2985"/>
                              <a:gd name="T115" fmla="*/ 3476 h 852"/>
                              <a:gd name="T116" fmla="+- 0 4683 4232"/>
                              <a:gd name="T117" fmla="*/ T116 w 1897"/>
                              <a:gd name="T118" fmla="+- 0 3587 2985"/>
                              <a:gd name="T119" fmla="*/ 3587 h 852"/>
                              <a:gd name="T120" fmla="+- 0 4789 4232"/>
                              <a:gd name="T121" fmla="*/ T120 w 1897"/>
                              <a:gd name="T122" fmla="+- 0 3681 2985"/>
                              <a:gd name="T123" fmla="*/ 3681 h 852"/>
                              <a:gd name="T124" fmla="+- 0 4909 4232"/>
                              <a:gd name="T125" fmla="*/ T124 w 1897"/>
                              <a:gd name="T126" fmla="+- 0 3755 2985"/>
                              <a:gd name="T127" fmla="*/ 3755 h 852"/>
                              <a:gd name="T128" fmla="+- 0 5041 4232"/>
                              <a:gd name="T129" fmla="*/ T128 w 1897"/>
                              <a:gd name="T130" fmla="+- 0 3806 2985"/>
                              <a:gd name="T131" fmla="*/ 3806 h 852"/>
                              <a:gd name="T132" fmla="+- 0 5183 4232"/>
                              <a:gd name="T133" fmla="*/ T132 w 1897"/>
                              <a:gd name="T134" fmla="+- 0 3833 2985"/>
                              <a:gd name="T135" fmla="*/ 3833 h 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897" h="852">
                                <a:moveTo>
                                  <a:pt x="918" y="844"/>
                                </a:moveTo>
                                <a:lnTo>
                                  <a:pt x="993" y="830"/>
                                </a:lnTo>
                                <a:lnTo>
                                  <a:pt x="1065" y="809"/>
                                </a:lnTo>
                                <a:lnTo>
                                  <a:pt x="1135" y="781"/>
                                </a:lnTo>
                                <a:lnTo>
                                  <a:pt x="1201" y="747"/>
                                </a:lnTo>
                                <a:lnTo>
                                  <a:pt x="1265" y="706"/>
                                </a:lnTo>
                                <a:lnTo>
                                  <a:pt x="1324" y="660"/>
                                </a:lnTo>
                                <a:lnTo>
                                  <a:pt x="1379" y="608"/>
                                </a:lnTo>
                                <a:lnTo>
                                  <a:pt x="1429" y="552"/>
                                </a:lnTo>
                                <a:lnTo>
                                  <a:pt x="1475" y="490"/>
                                </a:lnTo>
                                <a:lnTo>
                                  <a:pt x="1515" y="424"/>
                                </a:lnTo>
                                <a:lnTo>
                                  <a:pt x="1549" y="354"/>
                                </a:lnTo>
                                <a:lnTo>
                                  <a:pt x="1577" y="280"/>
                                </a:lnTo>
                                <a:lnTo>
                                  <a:pt x="1471" y="280"/>
                                </a:lnTo>
                                <a:lnTo>
                                  <a:pt x="1729" y="0"/>
                                </a:lnTo>
                                <a:lnTo>
                                  <a:pt x="1897" y="280"/>
                                </a:lnTo>
                                <a:lnTo>
                                  <a:pt x="1790" y="280"/>
                                </a:lnTo>
                                <a:lnTo>
                                  <a:pt x="1763" y="351"/>
                                </a:lnTo>
                                <a:lnTo>
                                  <a:pt x="1730" y="419"/>
                                </a:lnTo>
                                <a:lnTo>
                                  <a:pt x="1692" y="483"/>
                                </a:lnTo>
                                <a:lnTo>
                                  <a:pt x="1649" y="543"/>
                                </a:lnTo>
                                <a:lnTo>
                                  <a:pt x="1602" y="598"/>
                                </a:lnTo>
                                <a:lnTo>
                                  <a:pt x="1550" y="649"/>
                                </a:lnTo>
                                <a:lnTo>
                                  <a:pt x="1494" y="694"/>
                                </a:lnTo>
                                <a:lnTo>
                                  <a:pt x="1435" y="734"/>
                                </a:lnTo>
                                <a:lnTo>
                                  <a:pt x="1373" y="769"/>
                                </a:lnTo>
                                <a:lnTo>
                                  <a:pt x="1307" y="798"/>
                                </a:lnTo>
                                <a:lnTo>
                                  <a:pt x="1240" y="821"/>
                                </a:lnTo>
                                <a:lnTo>
                                  <a:pt x="1170" y="838"/>
                                </a:lnTo>
                                <a:lnTo>
                                  <a:pt x="1098" y="848"/>
                                </a:lnTo>
                                <a:lnTo>
                                  <a:pt x="1024" y="852"/>
                                </a:lnTo>
                                <a:lnTo>
                                  <a:pt x="811" y="852"/>
                                </a:lnTo>
                                <a:lnTo>
                                  <a:pt x="738" y="848"/>
                                </a:lnTo>
                                <a:lnTo>
                                  <a:pt x="666" y="838"/>
                                </a:lnTo>
                                <a:lnTo>
                                  <a:pt x="596" y="821"/>
                                </a:lnTo>
                                <a:lnTo>
                                  <a:pt x="528" y="798"/>
                                </a:lnTo>
                                <a:lnTo>
                                  <a:pt x="464" y="770"/>
                                </a:lnTo>
                                <a:lnTo>
                                  <a:pt x="402" y="735"/>
                                </a:lnTo>
                                <a:lnTo>
                                  <a:pt x="344" y="696"/>
                                </a:lnTo>
                                <a:lnTo>
                                  <a:pt x="289" y="651"/>
                                </a:lnTo>
                                <a:lnTo>
                                  <a:pt x="238" y="602"/>
                                </a:lnTo>
                                <a:lnTo>
                                  <a:pt x="191" y="549"/>
                                </a:lnTo>
                                <a:lnTo>
                                  <a:pt x="149" y="491"/>
                                </a:lnTo>
                                <a:lnTo>
                                  <a:pt x="111" y="430"/>
                                </a:lnTo>
                                <a:lnTo>
                                  <a:pt x="79" y="365"/>
                                </a:lnTo>
                                <a:lnTo>
                                  <a:pt x="51" y="297"/>
                                </a:lnTo>
                                <a:lnTo>
                                  <a:pt x="29" y="226"/>
                                </a:lnTo>
                                <a:lnTo>
                                  <a:pt x="13" y="153"/>
                                </a:lnTo>
                                <a:lnTo>
                                  <a:pt x="4" y="77"/>
                                </a:lnTo>
                                <a:lnTo>
                                  <a:pt x="0" y="0"/>
                                </a:lnTo>
                                <a:lnTo>
                                  <a:pt x="213" y="0"/>
                                </a:lnTo>
                                <a:lnTo>
                                  <a:pt x="217" y="77"/>
                                </a:lnTo>
                                <a:lnTo>
                                  <a:pt x="226" y="153"/>
                                </a:lnTo>
                                <a:lnTo>
                                  <a:pt x="242" y="226"/>
                                </a:lnTo>
                                <a:lnTo>
                                  <a:pt x="264" y="297"/>
                                </a:lnTo>
                                <a:lnTo>
                                  <a:pt x="292" y="365"/>
                                </a:lnTo>
                                <a:lnTo>
                                  <a:pt x="324" y="430"/>
                                </a:lnTo>
                                <a:lnTo>
                                  <a:pt x="362" y="491"/>
                                </a:lnTo>
                                <a:lnTo>
                                  <a:pt x="404" y="549"/>
                                </a:lnTo>
                                <a:lnTo>
                                  <a:pt x="451" y="602"/>
                                </a:lnTo>
                                <a:lnTo>
                                  <a:pt x="502" y="651"/>
                                </a:lnTo>
                                <a:lnTo>
                                  <a:pt x="557" y="696"/>
                                </a:lnTo>
                                <a:lnTo>
                                  <a:pt x="615" y="735"/>
                                </a:lnTo>
                                <a:lnTo>
                                  <a:pt x="677" y="770"/>
                                </a:lnTo>
                                <a:lnTo>
                                  <a:pt x="741" y="798"/>
                                </a:lnTo>
                                <a:lnTo>
                                  <a:pt x="809" y="821"/>
                                </a:lnTo>
                                <a:lnTo>
                                  <a:pt x="879" y="838"/>
                                </a:lnTo>
                                <a:lnTo>
                                  <a:pt x="951" y="848"/>
                                </a:lnTo>
                                <a:lnTo>
                                  <a:pt x="1024" y="852"/>
                                </a:lnTo>
                              </a:path>
                            </a:pathLst>
                          </a:custGeom>
                          <a:noFill/>
                          <a:ln w="2590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Freeform 20"/>
                        <wps:cNvSpPr>
                          <a:spLocks/>
                        </wps:cNvSpPr>
                        <wps:spPr bwMode="auto">
                          <a:xfrm>
                            <a:off x="2659" y="2203"/>
                            <a:ext cx="2636" cy="1604"/>
                          </a:xfrm>
                          <a:custGeom>
                            <a:avLst/>
                            <a:gdLst>
                              <a:gd name="T0" fmla="+- 0 5968 4133"/>
                              <a:gd name="T1" fmla="*/ T0 w 2636"/>
                              <a:gd name="T2" fmla="+- 0 3471 2944"/>
                              <a:gd name="T3" fmla="*/ 3471 h 1604"/>
                              <a:gd name="T4" fmla="+- 0 6137 4133"/>
                              <a:gd name="T5" fmla="*/ T4 w 2636"/>
                              <a:gd name="T6" fmla="+- 0 3528 2944"/>
                              <a:gd name="T7" fmla="*/ 3528 h 1604"/>
                              <a:gd name="T8" fmla="+- 0 6066 4133"/>
                              <a:gd name="T9" fmla="*/ T8 w 2636"/>
                              <a:gd name="T10" fmla="+- 0 3639 2944"/>
                              <a:gd name="T11" fmla="*/ 3639 h 1604"/>
                              <a:gd name="T12" fmla="+- 0 5983 4133"/>
                              <a:gd name="T13" fmla="*/ T12 w 2636"/>
                              <a:gd name="T14" fmla="+- 0 3746 2944"/>
                              <a:gd name="T15" fmla="*/ 3746 h 1604"/>
                              <a:gd name="T16" fmla="+- 0 5889 4133"/>
                              <a:gd name="T17" fmla="*/ T16 w 2636"/>
                              <a:gd name="T18" fmla="+- 0 3846 2944"/>
                              <a:gd name="T19" fmla="*/ 3846 h 1604"/>
                              <a:gd name="T20" fmla="+- 0 5786 4133"/>
                              <a:gd name="T21" fmla="*/ T20 w 2636"/>
                              <a:gd name="T22" fmla="+- 0 3942 2944"/>
                              <a:gd name="T23" fmla="*/ 3942 h 1604"/>
                              <a:gd name="T24" fmla="+- 0 5672 4133"/>
                              <a:gd name="T25" fmla="*/ T24 w 2636"/>
                              <a:gd name="T26" fmla="+- 0 4031 2944"/>
                              <a:gd name="T27" fmla="*/ 4031 h 1604"/>
                              <a:gd name="T28" fmla="+- 0 5550 4133"/>
                              <a:gd name="T29" fmla="*/ T28 w 2636"/>
                              <a:gd name="T30" fmla="+- 0 4115 2944"/>
                              <a:gd name="T31" fmla="*/ 4115 h 1604"/>
                              <a:gd name="T32" fmla="+- 0 5419 4133"/>
                              <a:gd name="T33" fmla="*/ T32 w 2636"/>
                              <a:gd name="T34" fmla="+- 0 4192 2944"/>
                              <a:gd name="T35" fmla="*/ 4192 h 1604"/>
                              <a:gd name="T36" fmla="+- 0 5280 4133"/>
                              <a:gd name="T37" fmla="*/ T36 w 2636"/>
                              <a:gd name="T38" fmla="+- 0 4262 2944"/>
                              <a:gd name="T39" fmla="*/ 4262 h 1604"/>
                              <a:gd name="T40" fmla="+- 0 5133 4133"/>
                              <a:gd name="T41" fmla="*/ T40 w 2636"/>
                              <a:gd name="T42" fmla="+- 0 4326 2944"/>
                              <a:gd name="T43" fmla="*/ 4326 h 1604"/>
                              <a:gd name="T44" fmla="+- 0 4980 4133"/>
                              <a:gd name="T45" fmla="*/ T44 w 2636"/>
                              <a:gd name="T46" fmla="+- 0 4382 2944"/>
                              <a:gd name="T47" fmla="*/ 4382 h 1604"/>
                              <a:gd name="T48" fmla="+- 0 4821 4133"/>
                              <a:gd name="T49" fmla="*/ T48 w 2636"/>
                              <a:gd name="T50" fmla="+- 0 4430 2944"/>
                              <a:gd name="T51" fmla="*/ 4430 h 1604"/>
                              <a:gd name="T52" fmla="+- 0 4656 4133"/>
                              <a:gd name="T53" fmla="*/ T52 w 2636"/>
                              <a:gd name="T54" fmla="+- 0 4470 2944"/>
                              <a:gd name="T55" fmla="*/ 4470 h 1604"/>
                              <a:gd name="T56" fmla="+- 0 4486 4133"/>
                              <a:gd name="T57" fmla="*/ T56 w 2636"/>
                              <a:gd name="T58" fmla="+- 0 4503 2944"/>
                              <a:gd name="T59" fmla="*/ 4503 h 1604"/>
                              <a:gd name="T60" fmla="+- 0 4312 4133"/>
                              <a:gd name="T61" fmla="*/ T60 w 2636"/>
                              <a:gd name="T62" fmla="+- 0 4526 2944"/>
                              <a:gd name="T63" fmla="*/ 4526 h 1604"/>
                              <a:gd name="T64" fmla="+- 0 4133 4133"/>
                              <a:gd name="T65" fmla="*/ T64 w 2636"/>
                              <a:gd name="T66" fmla="+- 0 4541 2944"/>
                              <a:gd name="T67" fmla="*/ 4541 h 1604"/>
                              <a:gd name="T68" fmla="+- 0 4307 4133"/>
                              <a:gd name="T69" fmla="*/ T68 w 2636"/>
                              <a:gd name="T70" fmla="+- 0 4547 2944"/>
                              <a:gd name="T71" fmla="*/ 4547 h 1604"/>
                              <a:gd name="T72" fmla="+- 0 4479 4133"/>
                              <a:gd name="T73" fmla="*/ T72 w 2636"/>
                              <a:gd name="T74" fmla="+- 0 4544 2944"/>
                              <a:gd name="T75" fmla="*/ 4544 h 1604"/>
                              <a:gd name="T76" fmla="+- 0 4649 4133"/>
                              <a:gd name="T77" fmla="*/ T76 w 2636"/>
                              <a:gd name="T78" fmla="+- 0 4533 2944"/>
                              <a:gd name="T79" fmla="*/ 4533 h 1604"/>
                              <a:gd name="T80" fmla="+- 0 4816 4133"/>
                              <a:gd name="T81" fmla="*/ T80 w 2636"/>
                              <a:gd name="T82" fmla="+- 0 4513 2944"/>
                              <a:gd name="T83" fmla="*/ 4513 h 1604"/>
                              <a:gd name="T84" fmla="+- 0 4979 4133"/>
                              <a:gd name="T85" fmla="*/ T84 w 2636"/>
                              <a:gd name="T86" fmla="+- 0 4486 2944"/>
                              <a:gd name="T87" fmla="*/ 4486 h 1604"/>
                              <a:gd name="T88" fmla="+- 0 5139 4133"/>
                              <a:gd name="T89" fmla="*/ T88 w 2636"/>
                              <a:gd name="T90" fmla="+- 0 4452 2944"/>
                              <a:gd name="T91" fmla="*/ 4452 h 1604"/>
                              <a:gd name="T92" fmla="+- 0 5293 4133"/>
                              <a:gd name="T93" fmla="*/ T92 w 2636"/>
                              <a:gd name="T94" fmla="+- 0 4409 2944"/>
                              <a:gd name="T95" fmla="*/ 4409 h 1604"/>
                              <a:gd name="T96" fmla="+- 0 5443 4133"/>
                              <a:gd name="T97" fmla="*/ T96 w 2636"/>
                              <a:gd name="T98" fmla="+- 0 4360 2944"/>
                              <a:gd name="T99" fmla="*/ 4360 h 1604"/>
                              <a:gd name="T100" fmla="+- 0 5587 4133"/>
                              <a:gd name="T101" fmla="*/ T100 w 2636"/>
                              <a:gd name="T102" fmla="+- 0 4304 2944"/>
                              <a:gd name="T103" fmla="*/ 4304 h 1604"/>
                              <a:gd name="T104" fmla="+- 0 5725 4133"/>
                              <a:gd name="T105" fmla="*/ T104 w 2636"/>
                              <a:gd name="T106" fmla="+- 0 4241 2944"/>
                              <a:gd name="T107" fmla="*/ 4241 h 1604"/>
                              <a:gd name="T108" fmla="+- 0 5856 4133"/>
                              <a:gd name="T109" fmla="*/ T108 w 2636"/>
                              <a:gd name="T110" fmla="+- 0 4172 2944"/>
                              <a:gd name="T111" fmla="*/ 4172 h 1604"/>
                              <a:gd name="T112" fmla="+- 0 5979 4133"/>
                              <a:gd name="T113" fmla="*/ T112 w 2636"/>
                              <a:gd name="T114" fmla="+- 0 4096 2944"/>
                              <a:gd name="T115" fmla="*/ 4096 h 1604"/>
                              <a:gd name="T116" fmla="+- 0 6095 4133"/>
                              <a:gd name="T117" fmla="*/ T116 w 2636"/>
                              <a:gd name="T118" fmla="+- 0 4015 2944"/>
                              <a:gd name="T119" fmla="*/ 4015 h 1604"/>
                              <a:gd name="T120" fmla="+- 0 6203 4133"/>
                              <a:gd name="T121" fmla="*/ T120 w 2636"/>
                              <a:gd name="T122" fmla="+- 0 3928 2944"/>
                              <a:gd name="T123" fmla="*/ 3928 h 1604"/>
                              <a:gd name="T124" fmla="+- 0 6302 4133"/>
                              <a:gd name="T125" fmla="*/ T124 w 2636"/>
                              <a:gd name="T126" fmla="+- 0 3835 2944"/>
                              <a:gd name="T127" fmla="*/ 3835 h 1604"/>
                              <a:gd name="T128" fmla="+- 0 6391 4133"/>
                              <a:gd name="T129" fmla="*/ T128 w 2636"/>
                              <a:gd name="T130" fmla="+- 0 3737 2944"/>
                              <a:gd name="T131" fmla="*/ 3737 h 1604"/>
                              <a:gd name="T132" fmla="+- 0 6470 4133"/>
                              <a:gd name="T133" fmla="*/ T132 w 2636"/>
                              <a:gd name="T134" fmla="+- 0 3634 2944"/>
                              <a:gd name="T135" fmla="*/ 3634 h 1604"/>
                              <a:gd name="T136" fmla="+- 0 6539 4133"/>
                              <a:gd name="T137" fmla="*/ T136 w 2636"/>
                              <a:gd name="T138" fmla="+- 0 3527 2944"/>
                              <a:gd name="T139" fmla="*/ 3527 h 1604"/>
                              <a:gd name="T140" fmla="+- 0 6769 4133"/>
                              <a:gd name="T141" fmla="*/ T140 w 2636"/>
                              <a:gd name="T142" fmla="+- 0 3471 2944"/>
                              <a:gd name="T143" fmla="*/ 3471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636" h="1604">
                                <a:moveTo>
                                  <a:pt x="2367" y="0"/>
                                </a:moveTo>
                                <a:lnTo>
                                  <a:pt x="1835" y="527"/>
                                </a:lnTo>
                                <a:lnTo>
                                  <a:pt x="2035" y="527"/>
                                </a:lnTo>
                                <a:lnTo>
                                  <a:pt x="2004" y="584"/>
                                </a:lnTo>
                                <a:lnTo>
                                  <a:pt x="1970" y="641"/>
                                </a:lnTo>
                                <a:lnTo>
                                  <a:pt x="1933" y="695"/>
                                </a:lnTo>
                                <a:lnTo>
                                  <a:pt x="1893" y="749"/>
                                </a:lnTo>
                                <a:lnTo>
                                  <a:pt x="1850" y="802"/>
                                </a:lnTo>
                                <a:lnTo>
                                  <a:pt x="1804" y="853"/>
                                </a:lnTo>
                                <a:lnTo>
                                  <a:pt x="1756" y="902"/>
                                </a:lnTo>
                                <a:lnTo>
                                  <a:pt x="1706" y="951"/>
                                </a:lnTo>
                                <a:lnTo>
                                  <a:pt x="1653" y="998"/>
                                </a:lnTo>
                                <a:lnTo>
                                  <a:pt x="1597" y="1043"/>
                                </a:lnTo>
                                <a:lnTo>
                                  <a:pt x="1539" y="1087"/>
                                </a:lnTo>
                                <a:lnTo>
                                  <a:pt x="1479" y="1130"/>
                                </a:lnTo>
                                <a:lnTo>
                                  <a:pt x="1417" y="1171"/>
                                </a:lnTo>
                                <a:lnTo>
                                  <a:pt x="1352" y="1210"/>
                                </a:lnTo>
                                <a:lnTo>
                                  <a:pt x="1286" y="1248"/>
                                </a:lnTo>
                                <a:lnTo>
                                  <a:pt x="1217" y="1284"/>
                                </a:lnTo>
                                <a:lnTo>
                                  <a:pt x="1147" y="1318"/>
                                </a:lnTo>
                                <a:lnTo>
                                  <a:pt x="1074" y="1351"/>
                                </a:lnTo>
                                <a:lnTo>
                                  <a:pt x="1000" y="1382"/>
                                </a:lnTo>
                                <a:lnTo>
                                  <a:pt x="925" y="1410"/>
                                </a:lnTo>
                                <a:lnTo>
                                  <a:pt x="847" y="1438"/>
                                </a:lnTo>
                                <a:lnTo>
                                  <a:pt x="768" y="1463"/>
                                </a:lnTo>
                                <a:lnTo>
                                  <a:pt x="688" y="1486"/>
                                </a:lnTo>
                                <a:lnTo>
                                  <a:pt x="606" y="1507"/>
                                </a:lnTo>
                                <a:lnTo>
                                  <a:pt x="523" y="1526"/>
                                </a:lnTo>
                                <a:lnTo>
                                  <a:pt x="439" y="1544"/>
                                </a:lnTo>
                                <a:lnTo>
                                  <a:pt x="353" y="1559"/>
                                </a:lnTo>
                                <a:lnTo>
                                  <a:pt x="266" y="1572"/>
                                </a:lnTo>
                                <a:lnTo>
                                  <a:pt x="179" y="1582"/>
                                </a:lnTo>
                                <a:lnTo>
                                  <a:pt x="90" y="1591"/>
                                </a:lnTo>
                                <a:lnTo>
                                  <a:pt x="0" y="1597"/>
                                </a:lnTo>
                                <a:lnTo>
                                  <a:pt x="88" y="1601"/>
                                </a:lnTo>
                                <a:lnTo>
                                  <a:pt x="174" y="1603"/>
                                </a:lnTo>
                                <a:lnTo>
                                  <a:pt x="261" y="1602"/>
                                </a:lnTo>
                                <a:lnTo>
                                  <a:pt x="346" y="1600"/>
                                </a:lnTo>
                                <a:lnTo>
                                  <a:pt x="432" y="1595"/>
                                </a:lnTo>
                                <a:lnTo>
                                  <a:pt x="516" y="1589"/>
                                </a:lnTo>
                                <a:lnTo>
                                  <a:pt x="600" y="1580"/>
                                </a:lnTo>
                                <a:lnTo>
                                  <a:pt x="683" y="1569"/>
                                </a:lnTo>
                                <a:lnTo>
                                  <a:pt x="765" y="1557"/>
                                </a:lnTo>
                                <a:lnTo>
                                  <a:pt x="846" y="1542"/>
                                </a:lnTo>
                                <a:lnTo>
                                  <a:pt x="926" y="1526"/>
                                </a:lnTo>
                                <a:lnTo>
                                  <a:pt x="1006" y="1508"/>
                                </a:lnTo>
                                <a:lnTo>
                                  <a:pt x="1084" y="1487"/>
                                </a:lnTo>
                                <a:lnTo>
                                  <a:pt x="1160" y="1465"/>
                                </a:lnTo>
                                <a:lnTo>
                                  <a:pt x="1236" y="1442"/>
                                </a:lnTo>
                                <a:lnTo>
                                  <a:pt x="1310" y="1416"/>
                                </a:lnTo>
                                <a:lnTo>
                                  <a:pt x="1383" y="1389"/>
                                </a:lnTo>
                                <a:lnTo>
                                  <a:pt x="1454" y="1360"/>
                                </a:lnTo>
                                <a:lnTo>
                                  <a:pt x="1524" y="1329"/>
                                </a:lnTo>
                                <a:lnTo>
                                  <a:pt x="1592" y="1297"/>
                                </a:lnTo>
                                <a:lnTo>
                                  <a:pt x="1658" y="1263"/>
                                </a:lnTo>
                                <a:lnTo>
                                  <a:pt x="1723" y="1228"/>
                                </a:lnTo>
                                <a:lnTo>
                                  <a:pt x="1785" y="1191"/>
                                </a:lnTo>
                                <a:lnTo>
                                  <a:pt x="1846" y="1152"/>
                                </a:lnTo>
                                <a:lnTo>
                                  <a:pt x="1905" y="1112"/>
                                </a:lnTo>
                                <a:lnTo>
                                  <a:pt x="1962" y="1071"/>
                                </a:lnTo>
                                <a:lnTo>
                                  <a:pt x="2017" y="1028"/>
                                </a:lnTo>
                                <a:lnTo>
                                  <a:pt x="2070" y="984"/>
                                </a:lnTo>
                                <a:lnTo>
                                  <a:pt x="2120" y="938"/>
                                </a:lnTo>
                                <a:lnTo>
                                  <a:pt x="2169" y="891"/>
                                </a:lnTo>
                                <a:lnTo>
                                  <a:pt x="2214" y="843"/>
                                </a:lnTo>
                                <a:lnTo>
                                  <a:pt x="2258" y="793"/>
                                </a:lnTo>
                                <a:lnTo>
                                  <a:pt x="2299" y="742"/>
                                </a:lnTo>
                                <a:lnTo>
                                  <a:pt x="2337" y="690"/>
                                </a:lnTo>
                                <a:lnTo>
                                  <a:pt x="2373" y="637"/>
                                </a:lnTo>
                                <a:lnTo>
                                  <a:pt x="2406" y="583"/>
                                </a:lnTo>
                                <a:lnTo>
                                  <a:pt x="2436" y="527"/>
                                </a:lnTo>
                                <a:lnTo>
                                  <a:pt x="2636" y="527"/>
                                </a:lnTo>
                                <a:lnTo>
                                  <a:pt x="23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21"/>
                        <wps:cNvSpPr>
                          <a:spLocks/>
                        </wps:cNvSpPr>
                        <wps:spPr bwMode="auto">
                          <a:xfrm>
                            <a:off x="92" y="2203"/>
                            <a:ext cx="2768" cy="1604"/>
                          </a:xfrm>
                          <a:custGeom>
                            <a:avLst/>
                            <a:gdLst>
                              <a:gd name="T0" fmla="+- 0 1566 1566"/>
                              <a:gd name="T1" fmla="*/ T0 w 2768"/>
                              <a:gd name="T2" fmla="+- 0 2944 2944"/>
                              <a:gd name="T3" fmla="*/ 2944 h 1604"/>
                              <a:gd name="T4" fmla="+- 0 1573 1566"/>
                              <a:gd name="T5" fmla="*/ T4 w 2768"/>
                              <a:gd name="T6" fmla="+- 0 3066 2944"/>
                              <a:gd name="T7" fmla="*/ 3066 h 1604"/>
                              <a:gd name="T8" fmla="+- 0 1593 1566"/>
                              <a:gd name="T9" fmla="*/ T8 w 2768"/>
                              <a:gd name="T10" fmla="+- 0 3186 2944"/>
                              <a:gd name="T11" fmla="*/ 3186 h 1604"/>
                              <a:gd name="T12" fmla="+- 0 1626 1566"/>
                              <a:gd name="T13" fmla="*/ T12 w 2768"/>
                              <a:gd name="T14" fmla="+- 0 3303 2944"/>
                              <a:gd name="T15" fmla="*/ 3303 h 1604"/>
                              <a:gd name="T16" fmla="+- 0 1671 1566"/>
                              <a:gd name="T17" fmla="*/ T16 w 2768"/>
                              <a:gd name="T18" fmla="+- 0 3417 2944"/>
                              <a:gd name="T19" fmla="*/ 3417 h 1604"/>
                              <a:gd name="T20" fmla="+- 0 1728 1566"/>
                              <a:gd name="T21" fmla="*/ T20 w 2768"/>
                              <a:gd name="T22" fmla="+- 0 3527 2944"/>
                              <a:gd name="T23" fmla="*/ 3527 h 1604"/>
                              <a:gd name="T24" fmla="+- 0 1796 1566"/>
                              <a:gd name="T25" fmla="*/ T24 w 2768"/>
                              <a:gd name="T26" fmla="+- 0 3634 2944"/>
                              <a:gd name="T27" fmla="*/ 3634 h 1604"/>
                              <a:gd name="T28" fmla="+- 0 1875 1566"/>
                              <a:gd name="T29" fmla="*/ T28 w 2768"/>
                              <a:gd name="T30" fmla="+- 0 3736 2944"/>
                              <a:gd name="T31" fmla="*/ 3736 h 1604"/>
                              <a:gd name="T32" fmla="+- 0 1964 1566"/>
                              <a:gd name="T33" fmla="*/ T32 w 2768"/>
                              <a:gd name="T34" fmla="+- 0 3834 2944"/>
                              <a:gd name="T35" fmla="*/ 3834 h 1604"/>
                              <a:gd name="T36" fmla="+- 0 2064 1566"/>
                              <a:gd name="T37" fmla="*/ T36 w 2768"/>
                              <a:gd name="T38" fmla="+- 0 3927 2944"/>
                              <a:gd name="T39" fmla="*/ 3927 h 1604"/>
                              <a:gd name="T40" fmla="+- 0 2172 1566"/>
                              <a:gd name="T41" fmla="*/ T40 w 2768"/>
                              <a:gd name="T42" fmla="+- 0 4015 2944"/>
                              <a:gd name="T43" fmla="*/ 4015 h 1604"/>
                              <a:gd name="T44" fmla="+- 0 2289 1566"/>
                              <a:gd name="T45" fmla="*/ T44 w 2768"/>
                              <a:gd name="T46" fmla="+- 0 4097 2944"/>
                              <a:gd name="T47" fmla="*/ 4097 h 1604"/>
                              <a:gd name="T48" fmla="+- 0 2415 1566"/>
                              <a:gd name="T49" fmla="*/ T48 w 2768"/>
                              <a:gd name="T50" fmla="+- 0 4174 2944"/>
                              <a:gd name="T51" fmla="*/ 4174 h 1604"/>
                              <a:gd name="T52" fmla="+- 0 2549 1566"/>
                              <a:gd name="T53" fmla="*/ T52 w 2768"/>
                              <a:gd name="T54" fmla="+- 0 4244 2944"/>
                              <a:gd name="T55" fmla="*/ 4244 h 1604"/>
                              <a:gd name="T56" fmla="+- 0 2690 1566"/>
                              <a:gd name="T57" fmla="*/ T56 w 2768"/>
                              <a:gd name="T58" fmla="+- 0 4308 2944"/>
                              <a:gd name="T59" fmla="*/ 4308 h 1604"/>
                              <a:gd name="T60" fmla="+- 0 2838 1566"/>
                              <a:gd name="T61" fmla="*/ T60 w 2768"/>
                              <a:gd name="T62" fmla="+- 0 4365 2944"/>
                              <a:gd name="T63" fmla="*/ 4365 h 1604"/>
                              <a:gd name="T64" fmla="+- 0 2992 1566"/>
                              <a:gd name="T65" fmla="*/ T64 w 2768"/>
                              <a:gd name="T66" fmla="+- 0 4415 2944"/>
                              <a:gd name="T67" fmla="*/ 4415 h 1604"/>
                              <a:gd name="T68" fmla="+- 0 3152 1566"/>
                              <a:gd name="T69" fmla="*/ T68 w 2768"/>
                              <a:gd name="T70" fmla="+- 0 4458 2944"/>
                              <a:gd name="T71" fmla="*/ 4458 h 1604"/>
                              <a:gd name="T72" fmla="+- 0 3318 1566"/>
                              <a:gd name="T73" fmla="*/ T72 w 2768"/>
                              <a:gd name="T74" fmla="+- 0 4492 2944"/>
                              <a:gd name="T75" fmla="*/ 4492 h 1604"/>
                              <a:gd name="T76" fmla="+- 0 3488 1566"/>
                              <a:gd name="T77" fmla="*/ T76 w 2768"/>
                              <a:gd name="T78" fmla="+- 0 4519 2944"/>
                              <a:gd name="T79" fmla="*/ 4519 h 1604"/>
                              <a:gd name="T80" fmla="+- 0 3663 1566"/>
                              <a:gd name="T81" fmla="*/ T80 w 2768"/>
                              <a:gd name="T82" fmla="+- 0 4537 2944"/>
                              <a:gd name="T83" fmla="*/ 4537 h 1604"/>
                              <a:gd name="T84" fmla="+- 0 3842 1566"/>
                              <a:gd name="T85" fmla="*/ T84 w 2768"/>
                              <a:gd name="T86" fmla="+- 0 4546 2944"/>
                              <a:gd name="T87" fmla="*/ 4546 h 1604"/>
                              <a:gd name="T88" fmla="+- 0 4334 1566"/>
                              <a:gd name="T89" fmla="*/ T88 w 2768"/>
                              <a:gd name="T90" fmla="+- 0 4547 2944"/>
                              <a:gd name="T91" fmla="*/ 4547 h 1604"/>
                              <a:gd name="T92" fmla="+- 0 4153 1566"/>
                              <a:gd name="T93" fmla="*/ T92 w 2768"/>
                              <a:gd name="T94" fmla="+- 0 4542 2944"/>
                              <a:gd name="T95" fmla="*/ 4542 h 1604"/>
                              <a:gd name="T96" fmla="+- 0 3976 1566"/>
                              <a:gd name="T97" fmla="*/ T96 w 2768"/>
                              <a:gd name="T98" fmla="+- 0 4529 2944"/>
                              <a:gd name="T99" fmla="*/ 4529 h 1604"/>
                              <a:gd name="T100" fmla="+- 0 3803 1566"/>
                              <a:gd name="T101" fmla="*/ T100 w 2768"/>
                              <a:gd name="T102" fmla="+- 0 4507 2944"/>
                              <a:gd name="T103" fmla="*/ 4507 h 1604"/>
                              <a:gd name="T104" fmla="+- 0 3635 1566"/>
                              <a:gd name="T105" fmla="*/ T104 w 2768"/>
                              <a:gd name="T106" fmla="+- 0 4476 2944"/>
                              <a:gd name="T107" fmla="*/ 4476 h 1604"/>
                              <a:gd name="T108" fmla="+- 0 3472 1566"/>
                              <a:gd name="T109" fmla="*/ T108 w 2768"/>
                              <a:gd name="T110" fmla="+- 0 4437 2944"/>
                              <a:gd name="T111" fmla="*/ 4437 h 1604"/>
                              <a:gd name="T112" fmla="+- 0 3315 1566"/>
                              <a:gd name="T113" fmla="*/ T112 w 2768"/>
                              <a:gd name="T114" fmla="+- 0 4391 2944"/>
                              <a:gd name="T115" fmla="*/ 4391 h 1604"/>
                              <a:gd name="T116" fmla="+- 0 3164 1566"/>
                              <a:gd name="T117" fmla="*/ T116 w 2768"/>
                              <a:gd name="T118" fmla="+- 0 4338 2944"/>
                              <a:gd name="T119" fmla="*/ 4338 h 1604"/>
                              <a:gd name="T120" fmla="+- 0 3019 1566"/>
                              <a:gd name="T121" fmla="*/ T120 w 2768"/>
                              <a:gd name="T122" fmla="+- 0 4277 2944"/>
                              <a:gd name="T123" fmla="*/ 4277 h 1604"/>
                              <a:gd name="T124" fmla="+- 0 2882 1566"/>
                              <a:gd name="T125" fmla="*/ T124 w 2768"/>
                              <a:gd name="T126" fmla="+- 0 4210 2944"/>
                              <a:gd name="T127" fmla="*/ 4210 h 1604"/>
                              <a:gd name="T128" fmla="+- 0 2752 1566"/>
                              <a:gd name="T129" fmla="*/ T128 w 2768"/>
                              <a:gd name="T130" fmla="+- 0 4137 2944"/>
                              <a:gd name="T131" fmla="*/ 4137 h 1604"/>
                              <a:gd name="T132" fmla="+- 0 2630 1566"/>
                              <a:gd name="T133" fmla="*/ T132 w 2768"/>
                              <a:gd name="T134" fmla="+- 0 4057 2944"/>
                              <a:gd name="T135" fmla="*/ 4057 h 1604"/>
                              <a:gd name="T136" fmla="+- 0 2517 1566"/>
                              <a:gd name="T137" fmla="*/ T136 w 2768"/>
                              <a:gd name="T138" fmla="+- 0 3972 2944"/>
                              <a:gd name="T139" fmla="*/ 3972 h 1604"/>
                              <a:gd name="T140" fmla="+- 0 2414 1566"/>
                              <a:gd name="T141" fmla="*/ T140 w 2768"/>
                              <a:gd name="T142" fmla="+- 0 3881 2944"/>
                              <a:gd name="T143" fmla="*/ 3881 h 1604"/>
                              <a:gd name="T144" fmla="+- 0 2319 1566"/>
                              <a:gd name="T145" fmla="*/ T144 w 2768"/>
                              <a:gd name="T146" fmla="+- 0 3786 2944"/>
                              <a:gd name="T147" fmla="*/ 3786 h 1604"/>
                              <a:gd name="T148" fmla="+- 0 2235 1566"/>
                              <a:gd name="T149" fmla="*/ T148 w 2768"/>
                              <a:gd name="T150" fmla="+- 0 3686 2944"/>
                              <a:gd name="T151" fmla="*/ 3686 h 1604"/>
                              <a:gd name="T152" fmla="+- 0 2161 1566"/>
                              <a:gd name="T153" fmla="*/ T152 w 2768"/>
                              <a:gd name="T154" fmla="+- 0 3581 2944"/>
                              <a:gd name="T155" fmla="*/ 3581 h 1604"/>
                              <a:gd name="T156" fmla="+- 0 2099 1566"/>
                              <a:gd name="T157" fmla="*/ T156 w 2768"/>
                              <a:gd name="T158" fmla="+- 0 3473 2944"/>
                              <a:gd name="T159" fmla="*/ 3473 h 1604"/>
                              <a:gd name="T160" fmla="+- 0 2048 1566"/>
                              <a:gd name="T161" fmla="*/ T160 w 2768"/>
                              <a:gd name="T162" fmla="+- 0 3360 2944"/>
                              <a:gd name="T163" fmla="*/ 3360 h 1604"/>
                              <a:gd name="T164" fmla="+- 0 2009 1566"/>
                              <a:gd name="T165" fmla="*/ T164 w 2768"/>
                              <a:gd name="T166" fmla="+- 0 3245 2944"/>
                              <a:gd name="T167" fmla="*/ 3245 h 1604"/>
                              <a:gd name="T168" fmla="+- 0 1982 1566"/>
                              <a:gd name="T169" fmla="*/ T168 w 2768"/>
                              <a:gd name="T170" fmla="+- 0 3126 2944"/>
                              <a:gd name="T171" fmla="*/ 3126 h 1604"/>
                              <a:gd name="T172" fmla="+- 0 1969 1566"/>
                              <a:gd name="T173" fmla="*/ T172 w 2768"/>
                              <a:gd name="T174" fmla="+- 0 3005 2944"/>
                              <a:gd name="T175" fmla="*/ 3005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768" h="1604">
                                <a:moveTo>
                                  <a:pt x="401" y="0"/>
                                </a:moveTo>
                                <a:lnTo>
                                  <a:pt x="0" y="0"/>
                                </a:lnTo>
                                <a:lnTo>
                                  <a:pt x="2" y="61"/>
                                </a:lnTo>
                                <a:lnTo>
                                  <a:pt x="7" y="122"/>
                                </a:lnTo>
                                <a:lnTo>
                                  <a:pt x="15" y="182"/>
                                </a:lnTo>
                                <a:lnTo>
                                  <a:pt x="27" y="242"/>
                                </a:lnTo>
                                <a:lnTo>
                                  <a:pt x="42" y="301"/>
                                </a:lnTo>
                                <a:lnTo>
                                  <a:pt x="60" y="359"/>
                                </a:lnTo>
                                <a:lnTo>
                                  <a:pt x="81" y="416"/>
                                </a:lnTo>
                                <a:lnTo>
                                  <a:pt x="105" y="473"/>
                                </a:lnTo>
                                <a:lnTo>
                                  <a:pt x="132" y="529"/>
                                </a:lnTo>
                                <a:lnTo>
                                  <a:pt x="162" y="583"/>
                                </a:lnTo>
                                <a:lnTo>
                                  <a:pt x="194" y="637"/>
                                </a:lnTo>
                                <a:lnTo>
                                  <a:pt x="230" y="690"/>
                                </a:lnTo>
                                <a:lnTo>
                                  <a:pt x="268" y="742"/>
                                </a:lnTo>
                                <a:lnTo>
                                  <a:pt x="309" y="792"/>
                                </a:lnTo>
                                <a:lnTo>
                                  <a:pt x="352" y="842"/>
                                </a:lnTo>
                                <a:lnTo>
                                  <a:pt x="398" y="890"/>
                                </a:lnTo>
                                <a:lnTo>
                                  <a:pt x="447" y="937"/>
                                </a:lnTo>
                                <a:lnTo>
                                  <a:pt x="498" y="983"/>
                                </a:lnTo>
                                <a:lnTo>
                                  <a:pt x="551" y="1028"/>
                                </a:lnTo>
                                <a:lnTo>
                                  <a:pt x="606" y="1071"/>
                                </a:lnTo>
                                <a:lnTo>
                                  <a:pt x="664" y="1113"/>
                                </a:lnTo>
                                <a:lnTo>
                                  <a:pt x="723" y="1153"/>
                                </a:lnTo>
                                <a:lnTo>
                                  <a:pt x="785" y="1193"/>
                                </a:lnTo>
                                <a:lnTo>
                                  <a:pt x="849" y="1230"/>
                                </a:lnTo>
                                <a:lnTo>
                                  <a:pt x="915" y="1266"/>
                                </a:lnTo>
                                <a:lnTo>
                                  <a:pt x="983" y="1300"/>
                                </a:lnTo>
                                <a:lnTo>
                                  <a:pt x="1052" y="1333"/>
                                </a:lnTo>
                                <a:lnTo>
                                  <a:pt x="1124" y="1364"/>
                                </a:lnTo>
                                <a:lnTo>
                                  <a:pt x="1197" y="1394"/>
                                </a:lnTo>
                                <a:lnTo>
                                  <a:pt x="1272" y="1421"/>
                                </a:lnTo>
                                <a:lnTo>
                                  <a:pt x="1348" y="1447"/>
                                </a:lnTo>
                                <a:lnTo>
                                  <a:pt x="1426" y="1471"/>
                                </a:lnTo>
                                <a:lnTo>
                                  <a:pt x="1505" y="1493"/>
                                </a:lnTo>
                                <a:lnTo>
                                  <a:pt x="1586" y="1514"/>
                                </a:lnTo>
                                <a:lnTo>
                                  <a:pt x="1668" y="1532"/>
                                </a:lnTo>
                                <a:lnTo>
                                  <a:pt x="1752" y="1548"/>
                                </a:lnTo>
                                <a:lnTo>
                                  <a:pt x="1836" y="1563"/>
                                </a:lnTo>
                                <a:lnTo>
                                  <a:pt x="1922" y="1575"/>
                                </a:lnTo>
                                <a:lnTo>
                                  <a:pt x="2009" y="1585"/>
                                </a:lnTo>
                                <a:lnTo>
                                  <a:pt x="2097" y="1593"/>
                                </a:lnTo>
                                <a:lnTo>
                                  <a:pt x="2186" y="1598"/>
                                </a:lnTo>
                                <a:lnTo>
                                  <a:pt x="2276" y="1602"/>
                                </a:lnTo>
                                <a:lnTo>
                                  <a:pt x="2367" y="1603"/>
                                </a:lnTo>
                                <a:lnTo>
                                  <a:pt x="2768" y="1603"/>
                                </a:lnTo>
                                <a:lnTo>
                                  <a:pt x="2677" y="1602"/>
                                </a:lnTo>
                                <a:lnTo>
                                  <a:pt x="2587" y="1598"/>
                                </a:lnTo>
                                <a:lnTo>
                                  <a:pt x="2498" y="1593"/>
                                </a:lnTo>
                                <a:lnTo>
                                  <a:pt x="2410" y="1585"/>
                                </a:lnTo>
                                <a:lnTo>
                                  <a:pt x="2323" y="1575"/>
                                </a:lnTo>
                                <a:lnTo>
                                  <a:pt x="2237" y="1563"/>
                                </a:lnTo>
                                <a:lnTo>
                                  <a:pt x="2153" y="1548"/>
                                </a:lnTo>
                                <a:lnTo>
                                  <a:pt x="2069" y="1532"/>
                                </a:lnTo>
                                <a:lnTo>
                                  <a:pt x="1987" y="1514"/>
                                </a:lnTo>
                                <a:lnTo>
                                  <a:pt x="1906" y="1493"/>
                                </a:lnTo>
                                <a:lnTo>
                                  <a:pt x="1827" y="1471"/>
                                </a:lnTo>
                                <a:lnTo>
                                  <a:pt x="1749" y="1447"/>
                                </a:lnTo>
                                <a:lnTo>
                                  <a:pt x="1672" y="1421"/>
                                </a:lnTo>
                                <a:lnTo>
                                  <a:pt x="1598" y="1394"/>
                                </a:lnTo>
                                <a:lnTo>
                                  <a:pt x="1525" y="1364"/>
                                </a:lnTo>
                                <a:lnTo>
                                  <a:pt x="1453" y="1333"/>
                                </a:lnTo>
                                <a:lnTo>
                                  <a:pt x="1384" y="1300"/>
                                </a:lnTo>
                                <a:lnTo>
                                  <a:pt x="1316" y="1266"/>
                                </a:lnTo>
                                <a:lnTo>
                                  <a:pt x="1250" y="1230"/>
                                </a:lnTo>
                                <a:lnTo>
                                  <a:pt x="1186" y="1193"/>
                                </a:lnTo>
                                <a:lnTo>
                                  <a:pt x="1124" y="1153"/>
                                </a:lnTo>
                                <a:lnTo>
                                  <a:pt x="1064" y="1113"/>
                                </a:lnTo>
                                <a:lnTo>
                                  <a:pt x="1007" y="1071"/>
                                </a:lnTo>
                                <a:lnTo>
                                  <a:pt x="951" y="1028"/>
                                </a:lnTo>
                                <a:lnTo>
                                  <a:pt x="898" y="983"/>
                                </a:lnTo>
                                <a:lnTo>
                                  <a:pt x="848" y="937"/>
                                </a:lnTo>
                                <a:lnTo>
                                  <a:pt x="799" y="890"/>
                                </a:lnTo>
                                <a:lnTo>
                                  <a:pt x="753" y="842"/>
                                </a:lnTo>
                                <a:lnTo>
                                  <a:pt x="710" y="792"/>
                                </a:lnTo>
                                <a:lnTo>
                                  <a:pt x="669" y="742"/>
                                </a:lnTo>
                                <a:lnTo>
                                  <a:pt x="631" y="690"/>
                                </a:lnTo>
                                <a:lnTo>
                                  <a:pt x="595" y="637"/>
                                </a:lnTo>
                                <a:lnTo>
                                  <a:pt x="563" y="583"/>
                                </a:lnTo>
                                <a:lnTo>
                                  <a:pt x="533" y="529"/>
                                </a:lnTo>
                                <a:lnTo>
                                  <a:pt x="506" y="473"/>
                                </a:lnTo>
                                <a:lnTo>
                                  <a:pt x="482" y="416"/>
                                </a:lnTo>
                                <a:lnTo>
                                  <a:pt x="460" y="359"/>
                                </a:lnTo>
                                <a:lnTo>
                                  <a:pt x="443" y="301"/>
                                </a:lnTo>
                                <a:lnTo>
                                  <a:pt x="428" y="242"/>
                                </a:lnTo>
                                <a:lnTo>
                                  <a:pt x="416" y="182"/>
                                </a:lnTo>
                                <a:lnTo>
                                  <a:pt x="408" y="122"/>
                                </a:lnTo>
                                <a:lnTo>
                                  <a:pt x="403" y="61"/>
                                </a:lnTo>
                                <a:lnTo>
                                  <a:pt x="401" y="0"/>
                                </a:lnTo>
                                <a:close/>
                              </a:path>
                            </a:pathLst>
                          </a:custGeom>
                          <a:solidFill>
                            <a:srgbClr val="CD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22"/>
                        <wps:cNvSpPr>
                          <a:spLocks/>
                        </wps:cNvSpPr>
                        <wps:spPr bwMode="auto">
                          <a:xfrm>
                            <a:off x="92" y="2203"/>
                            <a:ext cx="5204" cy="1604"/>
                          </a:xfrm>
                          <a:custGeom>
                            <a:avLst/>
                            <a:gdLst>
                              <a:gd name="T0" fmla="+- 0 4312 1566"/>
                              <a:gd name="T1" fmla="*/ T0 w 5204"/>
                              <a:gd name="T2" fmla="+- 0 4526 2944"/>
                              <a:gd name="T3" fmla="*/ 4526 h 1604"/>
                              <a:gd name="T4" fmla="+- 0 4572 1566"/>
                              <a:gd name="T5" fmla="*/ T4 w 5204"/>
                              <a:gd name="T6" fmla="+- 0 4488 2944"/>
                              <a:gd name="T7" fmla="*/ 4488 h 1604"/>
                              <a:gd name="T8" fmla="+- 0 4821 1566"/>
                              <a:gd name="T9" fmla="*/ T8 w 5204"/>
                              <a:gd name="T10" fmla="+- 0 4430 2944"/>
                              <a:gd name="T11" fmla="*/ 4430 h 1604"/>
                              <a:gd name="T12" fmla="+- 0 5058 1566"/>
                              <a:gd name="T13" fmla="*/ T12 w 5204"/>
                              <a:gd name="T14" fmla="+- 0 4354 2944"/>
                              <a:gd name="T15" fmla="*/ 4354 h 1604"/>
                              <a:gd name="T16" fmla="+- 0 5280 1566"/>
                              <a:gd name="T17" fmla="*/ T16 w 5204"/>
                              <a:gd name="T18" fmla="+- 0 4262 2944"/>
                              <a:gd name="T19" fmla="*/ 4262 h 1604"/>
                              <a:gd name="T20" fmla="+- 0 5485 1566"/>
                              <a:gd name="T21" fmla="*/ T20 w 5204"/>
                              <a:gd name="T22" fmla="+- 0 4154 2944"/>
                              <a:gd name="T23" fmla="*/ 4154 h 1604"/>
                              <a:gd name="T24" fmla="+- 0 5672 1566"/>
                              <a:gd name="T25" fmla="*/ T24 w 5204"/>
                              <a:gd name="T26" fmla="+- 0 4031 2944"/>
                              <a:gd name="T27" fmla="*/ 4031 h 1604"/>
                              <a:gd name="T28" fmla="+- 0 5839 1566"/>
                              <a:gd name="T29" fmla="*/ T28 w 5204"/>
                              <a:gd name="T30" fmla="+- 0 3895 2944"/>
                              <a:gd name="T31" fmla="*/ 3895 h 1604"/>
                              <a:gd name="T32" fmla="+- 0 5983 1566"/>
                              <a:gd name="T33" fmla="*/ T32 w 5204"/>
                              <a:gd name="T34" fmla="+- 0 3746 2944"/>
                              <a:gd name="T35" fmla="*/ 3746 h 1604"/>
                              <a:gd name="T36" fmla="+- 0 6103 1566"/>
                              <a:gd name="T37" fmla="*/ T36 w 5204"/>
                              <a:gd name="T38" fmla="+- 0 3585 2944"/>
                              <a:gd name="T39" fmla="*/ 3585 h 1604"/>
                              <a:gd name="T40" fmla="+- 0 5968 1566"/>
                              <a:gd name="T41" fmla="*/ T40 w 5204"/>
                              <a:gd name="T42" fmla="+- 0 3471 2944"/>
                              <a:gd name="T43" fmla="*/ 3471 h 1604"/>
                              <a:gd name="T44" fmla="+- 0 6569 1566"/>
                              <a:gd name="T45" fmla="*/ T44 w 5204"/>
                              <a:gd name="T46" fmla="+- 0 3471 2944"/>
                              <a:gd name="T47" fmla="*/ 3471 h 1604"/>
                              <a:gd name="T48" fmla="+- 0 6468 1566"/>
                              <a:gd name="T49" fmla="*/ T48 w 5204"/>
                              <a:gd name="T50" fmla="+- 0 3637 2944"/>
                              <a:gd name="T51" fmla="*/ 3637 h 1604"/>
                              <a:gd name="T52" fmla="+- 0 6343 1566"/>
                              <a:gd name="T53" fmla="*/ T52 w 5204"/>
                              <a:gd name="T54" fmla="+- 0 3791 2944"/>
                              <a:gd name="T55" fmla="*/ 3791 h 1604"/>
                              <a:gd name="T56" fmla="+- 0 6196 1566"/>
                              <a:gd name="T57" fmla="*/ T56 w 5204"/>
                              <a:gd name="T58" fmla="+- 0 3934 2944"/>
                              <a:gd name="T59" fmla="*/ 3934 h 1604"/>
                              <a:gd name="T60" fmla="+- 0 6027 1566"/>
                              <a:gd name="T61" fmla="*/ T60 w 5204"/>
                              <a:gd name="T62" fmla="+- 0 4064 2944"/>
                              <a:gd name="T63" fmla="*/ 4064 h 1604"/>
                              <a:gd name="T64" fmla="+- 0 5839 1566"/>
                              <a:gd name="T65" fmla="*/ T64 w 5204"/>
                              <a:gd name="T66" fmla="+- 0 4181 2944"/>
                              <a:gd name="T67" fmla="*/ 4181 h 1604"/>
                              <a:gd name="T68" fmla="+- 0 5635 1566"/>
                              <a:gd name="T69" fmla="*/ T68 w 5204"/>
                              <a:gd name="T70" fmla="+- 0 4283 2944"/>
                              <a:gd name="T71" fmla="*/ 4283 h 1604"/>
                              <a:gd name="T72" fmla="+- 0 5415 1566"/>
                              <a:gd name="T73" fmla="*/ T72 w 5204"/>
                              <a:gd name="T74" fmla="+- 0 4370 2944"/>
                              <a:gd name="T75" fmla="*/ 4370 h 1604"/>
                              <a:gd name="T76" fmla="+- 0 5182 1566"/>
                              <a:gd name="T77" fmla="*/ T76 w 5204"/>
                              <a:gd name="T78" fmla="+- 0 4441 2944"/>
                              <a:gd name="T79" fmla="*/ 4441 h 1604"/>
                              <a:gd name="T80" fmla="+- 0 4938 1566"/>
                              <a:gd name="T81" fmla="*/ T80 w 5204"/>
                              <a:gd name="T82" fmla="+- 0 4494 2944"/>
                              <a:gd name="T83" fmla="*/ 4494 h 1604"/>
                              <a:gd name="T84" fmla="+- 0 4684 1566"/>
                              <a:gd name="T85" fmla="*/ T84 w 5204"/>
                              <a:gd name="T86" fmla="+- 0 4529 2944"/>
                              <a:gd name="T87" fmla="*/ 4529 h 1604"/>
                              <a:gd name="T88" fmla="+- 0 4422 1566"/>
                              <a:gd name="T89" fmla="*/ T88 w 5204"/>
                              <a:gd name="T90" fmla="+- 0 4546 2944"/>
                              <a:gd name="T91" fmla="*/ 4546 h 1604"/>
                              <a:gd name="T92" fmla="+- 0 3842 1566"/>
                              <a:gd name="T93" fmla="*/ T92 w 5204"/>
                              <a:gd name="T94" fmla="+- 0 4546 2944"/>
                              <a:gd name="T95" fmla="*/ 4546 h 1604"/>
                              <a:gd name="T96" fmla="+- 0 3575 1566"/>
                              <a:gd name="T97" fmla="*/ T96 w 5204"/>
                              <a:gd name="T98" fmla="+- 0 4529 2944"/>
                              <a:gd name="T99" fmla="*/ 4529 h 1604"/>
                              <a:gd name="T100" fmla="+- 0 3318 1566"/>
                              <a:gd name="T101" fmla="*/ T100 w 5204"/>
                              <a:gd name="T102" fmla="+- 0 4492 2944"/>
                              <a:gd name="T103" fmla="*/ 4492 h 1604"/>
                              <a:gd name="T104" fmla="+- 0 3071 1566"/>
                              <a:gd name="T105" fmla="*/ T104 w 5204"/>
                              <a:gd name="T106" fmla="+- 0 4437 2944"/>
                              <a:gd name="T107" fmla="*/ 4437 h 1604"/>
                              <a:gd name="T108" fmla="+- 0 2838 1566"/>
                              <a:gd name="T109" fmla="*/ T108 w 5204"/>
                              <a:gd name="T110" fmla="+- 0 4365 2944"/>
                              <a:gd name="T111" fmla="*/ 4365 h 1604"/>
                              <a:gd name="T112" fmla="+- 0 2618 1566"/>
                              <a:gd name="T113" fmla="*/ T112 w 5204"/>
                              <a:gd name="T114" fmla="+- 0 4277 2944"/>
                              <a:gd name="T115" fmla="*/ 4277 h 1604"/>
                              <a:gd name="T116" fmla="+- 0 2415 1566"/>
                              <a:gd name="T117" fmla="*/ T116 w 5204"/>
                              <a:gd name="T118" fmla="+- 0 4174 2944"/>
                              <a:gd name="T119" fmla="*/ 4174 h 1604"/>
                              <a:gd name="T120" fmla="+- 0 2230 1566"/>
                              <a:gd name="T121" fmla="*/ T120 w 5204"/>
                              <a:gd name="T122" fmla="+- 0 4057 2944"/>
                              <a:gd name="T123" fmla="*/ 4057 h 1604"/>
                              <a:gd name="T124" fmla="+- 0 2064 1566"/>
                              <a:gd name="T125" fmla="*/ T124 w 5204"/>
                              <a:gd name="T126" fmla="+- 0 3927 2944"/>
                              <a:gd name="T127" fmla="*/ 3927 h 1604"/>
                              <a:gd name="T128" fmla="+- 0 1918 1566"/>
                              <a:gd name="T129" fmla="*/ T128 w 5204"/>
                              <a:gd name="T130" fmla="+- 0 3786 2944"/>
                              <a:gd name="T131" fmla="*/ 3786 h 1604"/>
                              <a:gd name="T132" fmla="+- 0 1796 1566"/>
                              <a:gd name="T133" fmla="*/ T132 w 5204"/>
                              <a:gd name="T134" fmla="+- 0 3634 2944"/>
                              <a:gd name="T135" fmla="*/ 3634 h 1604"/>
                              <a:gd name="T136" fmla="+- 0 1698 1566"/>
                              <a:gd name="T137" fmla="*/ T136 w 5204"/>
                              <a:gd name="T138" fmla="+- 0 3473 2944"/>
                              <a:gd name="T139" fmla="*/ 3473 h 1604"/>
                              <a:gd name="T140" fmla="+- 0 1626 1566"/>
                              <a:gd name="T141" fmla="*/ T140 w 5204"/>
                              <a:gd name="T142" fmla="+- 0 3303 2944"/>
                              <a:gd name="T143" fmla="*/ 3303 h 1604"/>
                              <a:gd name="T144" fmla="+- 0 1581 1566"/>
                              <a:gd name="T145" fmla="*/ T144 w 5204"/>
                              <a:gd name="T146" fmla="+- 0 3126 2944"/>
                              <a:gd name="T147" fmla="*/ 3126 h 1604"/>
                              <a:gd name="T148" fmla="+- 0 1566 1566"/>
                              <a:gd name="T149" fmla="*/ T148 w 5204"/>
                              <a:gd name="T150" fmla="+- 0 2944 2944"/>
                              <a:gd name="T151" fmla="*/ 2944 h 1604"/>
                              <a:gd name="T152" fmla="+- 0 1974 1566"/>
                              <a:gd name="T153" fmla="*/ T152 w 5204"/>
                              <a:gd name="T154" fmla="+- 0 3066 2944"/>
                              <a:gd name="T155" fmla="*/ 3066 h 1604"/>
                              <a:gd name="T156" fmla="+- 0 2009 1566"/>
                              <a:gd name="T157" fmla="*/ T156 w 5204"/>
                              <a:gd name="T158" fmla="+- 0 3245 2944"/>
                              <a:gd name="T159" fmla="*/ 3245 h 1604"/>
                              <a:gd name="T160" fmla="+- 0 2072 1566"/>
                              <a:gd name="T161" fmla="*/ T160 w 5204"/>
                              <a:gd name="T162" fmla="+- 0 3417 2944"/>
                              <a:gd name="T163" fmla="*/ 3417 h 1604"/>
                              <a:gd name="T164" fmla="+- 0 2161 1566"/>
                              <a:gd name="T165" fmla="*/ T164 w 5204"/>
                              <a:gd name="T166" fmla="+- 0 3581 2944"/>
                              <a:gd name="T167" fmla="*/ 3581 h 1604"/>
                              <a:gd name="T168" fmla="+- 0 2276 1566"/>
                              <a:gd name="T169" fmla="*/ T168 w 5204"/>
                              <a:gd name="T170" fmla="+- 0 3736 2944"/>
                              <a:gd name="T171" fmla="*/ 3736 h 1604"/>
                              <a:gd name="T172" fmla="+- 0 2414 1566"/>
                              <a:gd name="T173" fmla="*/ T172 w 5204"/>
                              <a:gd name="T174" fmla="+- 0 3881 2944"/>
                              <a:gd name="T175" fmla="*/ 3881 h 1604"/>
                              <a:gd name="T176" fmla="+- 0 2573 1566"/>
                              <a:gd name="T177" fmla="*/ T176 w 5204"/>
                              <a:gd name="T178" fmla="+- 0 4015 2944"/>
                              <a:gd name="T179" fmla="*/ 4015 h 1604"/>
                              <a:gd name="T180" fmla="+- 0 2752 1566"/>
                              <a:gd name="T181" fmla="*/ T180 w 5204"/>
                              <a:gd name="T182" fmla="+- 0 4137 2944"/>
                              <a:gd name="T183" fmla="*/ 4137 h 1604"/>
                              <a:gd name="T184" fmla="+- 0 2950 1566"/>
                              <a:gd name="T185" fmla="*/ T184 w 5204"/>
                              <a:gd name="T186" fmla="+- 0 4244 2944"/>
                              <a:gd name="T187" fmla="*/ 4244 h 1604"/>
                              <a:gd name="T188" fmla="+- 0 3164 1566"/>
                              <a:gd name="T189" fmla="*/ T188 w 5204"/>
                              <a:gd name="T190" fmla="+- 0 4338 2944"/>
                              <a:gd name="T191" fmla="*/ 4338 h 1604"/>
                              <a:gd name="T192" fmla="+- 0 3393 1566"/>
                              <a:gd name="T193" fmla="*/ T192 w 5204"/>
                              <a:gd name="T194" fmla="+- 0 4415 2944"/>
                              <a:gd name="T195" fmla="*/ 4415 h 1604"/>
                              <a:gd name="T196" fmla="+- 0 3635 1566"/>
                              <a:gd name="T197" fmla="*/ T196 w 5204"/>
                              <a:gd name="T198" fmla="+- 0 4476 2944"/>
                              <a:gd name="T199" fmla="*/ 4476 h 1604"/>
                              <a:gd name="T200" fmla="+- 0 3889 1566"/>
                              <a:gd name="T201" fmla="*/ T200 w 5204"/>
                              <a:gd name="T202" fmla="+- 0 4519 2944"/>
                              <a:gd name="T203" fmla="*/ 4519 h 1604"/>
                              <a:gd name="T204" fmla="+- 0 4153 1566"/>
                              <a:gd name="T205" fmla="*/ T204 w 5204"/>
                              <a:gd name="T206" fmla="+- 0 4542 2944"/>
                              <a:gd name="T207" fmla="*/ 4542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204" h="1604">
                                <a:moveTo>
                                  <a:pt x="2567" y="1597"/>
                                </a:moveTo>
                                <a:lnTo>
                                  <a:pt x="2657" y="1591"/>
                                </a:lnTo>
                                <a:lnTo>
                                  <a:pt x="2746" y="1582"/>
                                </a:lnTo>
                                <a:lnTo>
                                  <a:pt x="2833" y="1572"/>
                                </a:lnTo>
                                <a:lnTo>
                                  <a:pt x="2920" y="1559"/>
                                </a:lnTo>
                                <a:lnTo>
                                  <a:pt x="3006" y="1544"/>
                                </a:lnTo>
                                <a:lnTo>
                                  <a:pt x="3090" y="1526"/>
                                </a:lnTo>
                                <a:lnTo>
                                  <a:pt x="3173" y="1507"/>
                                </a:lnTo>
                                <a:lnTo>
                                  <a:pt x="3255" y="1486"/>
                                </a:lnTo>
                                <a:lnTo>
                                  <a:pt x="3335" y="1463"/>
                                </a:lnTo>
                                <a:lnTo>
                                  <a:pt x="3414" y="1438"/>
                                </a:lnTo>
                                <a:lnTo>
                                  <a:pt x="3492" y="1410"/>
                                </a:lnTo>
                                <a:lnTo>
                                  <a:pt x="3567" y="1382"/>
                                </a:lnTo>
                                <a:lnTo>
                                  <a:pt x="3641" y="1351"/>
                                </a:lnTo>
                                <a:lnTo>
                                  <a:pt x="3714" y="1318"/>
                                </a:lnTo>
                                <a:lnTo>
                                  <a:pt x="3784" y="1284"/>
                                </a:lnTo>
                                <a:lnTo>
                                  <a:pt x="3853" y="1248"/>
                                </a:lnTo>
                                <a:lnTo>
                                  <a:pt x="3919" y="1210"/>
                                </a:lnTo>
                                <a:lnTo>
                                  <a:pt x="3984" y="1171"/>
                                </a:lnTo>
                                <a:lnTo>
                                  <a:pt x="4046" y="1130"/>
                                </a:lnTo>
                                <a:lnTo>
                                  <a:pt x="4106" y="1087"/>
                                </a:lnTo>
                                <a:lnTo>
                                  <a:pt x="4164" y="1043"/>
                                </a:lnTo>
                                <a:lnTo>
                                  <a:pt x="4220" y="998"/>
                                </a:lnTo>
                                <a:lnTo>
                                  <a:pt x="4273" y="951"/>
                                </a:lnTo>
                                <a:lnTo>
                                  <a:pt x="4323" y="902"/>
                                </a:lnTo>
                                <a:lnTo>
                                  <a:pt x="4371" y="853"/>
                                </a:lnTo>
                                <a:lnTo>
                                  <a:pt x="4417" y="802"/>
                                </a:lnTo>
                                <a:lnTo>
                                  <a:pt x="4460" y="749"/>
                                </a:lnTo>
                                <a:lnTo>
                                  <a:pt x="4500" y="695"/>
                                </a:lnTo>
                                <a:lnTo>
                                  <a:pt x="4537" y="641"/>
                                </a:lnTo>
                                <a:lnTo>
                                  <a:pt x="4571" y="584"/>
                                </a:lnTo>
                                <a:lnTo>
                                  <a:pt x="4602" y="527"/>
                                </a:lnTo>
                                <a:lnTo>
                                  <a:pt x="4402" y="527"/>
                                </a:lnTo>
                                <a:lnTo>
                                  <a:pt x="4934" y="0"/>
                                </a:lnTo>
                                <a:lnTo>
                                  <a:pt x="5203" y="527"/>
                                </a:lnTo>
                                <a:lnTo>
                                  <a:pt x="5003" y="527"/>
                                </a:lnTo>
                                <a:lnTo>
                                  <a:pt x="4972" y="583"/>
                                </a:lnTo>
                                <a:lnTo>
                                  <a:pt x="4939" y="639"/>
                                </a:lnTo>
                                <a:lnTo>
                                  <a:pt x="4902" y="693"/>
                                </a:lnTo>
                                <a:lnTo>
                                  <a:pt x="4863" y="745"/>
                                </a:lnTo>
                                <a:lnTo>
                                  <a:pt x="4822" y="797"/>
                                </a:lnTo>
                                <a:lnTo>
                                  <a:pt x="4777" y="847"/>
                                </a:lnTo>
                                <a:lnTo>
                                  <a:pt x="4730" y="896"/>
                                </a:lnTo>
                                <a:lnTo>
                                  <a:pt x="4681" y="944"/>
                                </a:lnTo>
                                <a:lnTo>
                                  <a:pt x="4630" y="990"/>
                                </a:lnTo>
                                <a:lnTo>
                                  <a:pt x="4576" y="1035"/>
                                </a:lnTo>
                                <a:lnTo>
                                  <a:pt x="4519" y="1078"/>
                                </a:lnTo>
                                <a:lnTo>
                                  <a:pt x="4461" y="1120"/>
                                </a:lnTo>
                                <a:lnTo>
                                  <a:pt x="4400" y="1161"/>
                                </a:lnTo>
                                <a:lnTo>
                                  <a:pt x="4338" y="1200"/>
                                </a:lnTo>
                                <a:lnTo>
                                  <a:pt x="4273" y="1237"/>
                                </a:lnTo>
                                <a:lnTo>
                                  <a:pt x="4207" y="1273"/>
                                </a:lnTo>
                                <a:lnTo>
                                  <a:pt x="4139" y="1307"/>
                                </a:lnTo>
                                <a:lnTo>
                                  <a:pt x="4069" y="1339"/>
                                </a:lnTo>
                                <a:lnTo>
                                  <a:pt x="3997" y="1370"/>
                                </a:lnTo>
                                <a:lnTo>
                                  <a:pt x="3924" y="1399"/>
                                </a:lnTo>
                                <a:lnTo>
                                  <a:pt x="3849" y="1426"/>
                                </a:lnTo>
                                <a:lnTo>
                                  <a:pt x="3773" y="1451"/>
                                </a:lnTo>
                                <a:lnTo>
                                  <a:pt x="3695" y="1475"/>
                                </a:lnTo>
                                <a:lnTo>
                                  <a:pt x="3616" y="1497"/>
                                </a:lnTo>
                                <a:lnTo>
                                  <a:pt x="3536" y="1516"/>
                                </a:lnTo>
                                <a:lnTo>
                                  <a:pt x="3454" y="1534"/>
                                </a:lnTo>
                                <a:lnTo>
                                  <a:pt x="3372" y="1550"/>
                                </a:lnTo>
                                <a:lnTo>
                                  <a:pt x="3288" y="1564"/>
                                </a:lnTo>
                                <a:lnTo>
                                  <a:pt x="3204" y="1576"/>
                                </a:lnTo>
                                <a:lnTo>
                                  <a:pt x="3118" y="1585"/>
                                </a:lnTo>
                                <a:lnTo>
                                  <a:pt x="3032" y="1593"/>
                                </a:lnTo>
                                <a:lnTo>
                                  <a:pt x="2944" y="1599"/>
                                </a:lnTo>
                                <a:lnTo>
                                  <a:pt x="2856" y="1602"/>
                                </a:lnTo>
                                <a:lnTo>
                                  <a:pt x="2768" y="1603"/>
                                </a:lnTo>
                                <a:lnTo>
                                  <a:pt x="2367" y="1603"/>
                                </a:lnTo>
                                <a:lnTo>
                                  <a:pt x="2276" y="1602"/>
                                </a:lnTo>
                                <a:lnTo>
                                  <a:pt x="2186" y="1598"/>
                                </a:lnTo>
                                <a:lnTo>
                                  <a:pt x="2097" y="1593"/>
                                </a:lnTo>
                                <a:lnTo>
                                  <a:pt x="2009" y="1585"/>
                                </a:lnTo>
                                <a:lnTo>
                                  <a:pt x="1922" y="1575"/>
                                </a:lnTo>
                                <a:lnTo>
                                  <a:pt x="1836" y="1563"/>
                                </a:lnTo>
                                <a:lnTo>
                                  <a:pt x="1752" y="1548"/>
                                </a:lnTo>
                                <a:lnTo>
                                  <a:pt x="1668" y="1532"/>
                                </a:lnTo>
                                <a:lnTo>
                                  <a:pt x="1586" y="1514"/>
                                </a:lnTo>
                                <a:lnTo>
                                  <a:pt x="1505" y="1493"/>
                                </a:lnTo>
                                <a:lnTo>
                                  <a:pt x="1426" y="1471"/>
                                </a:lnTo>
                                <a:lnTo>
                                  <a:pt x="1348" y="1447"/>
                                </a:lnTo>
                                <a:lnTo>
                                  <a:pt x="1272" y="1421"/>
                                </a:lnTo>
                                <a:lnTo>
                                  <a:pt x="1197" y="1394"/>
                                </a:lnTo>
                                <a:lnTo>
                                  <a:pt x="1124" y="1364"/>
                                </a:lnTo>
                                <a:lnTo>
                                  <a:pt x="1052" y="1333"/>
                                </a:lnTo>
                                <a:lnTo>
                                  <a:pt x="983" y="1300"/>
                                </a:lnTo>
                                <a:lnTo>
                                  <a:pt x="915" y="1266"/>
                                </a:lnTo>
                                <a:lnTo>
                                  <a:pt x="849" y="1230"/>
                                </a:lnTo>
                                <a:lnTo>
                                  <a:pt x="785" y="1193"/>
                                </a:lnTo>
                                <a:lnTo>
                                  <a:pt x="723" y="1153"/>
                                </a:lnTo>
                                <a:lnTo>
                                  <a:pt x="664" y="1113"/>
                                </a:lnTo>
                                <a:lnTo>
                                  <a:pt x="606" y="1071"/>
                                </a:lnTo>
                                <a:lnTo>
                                  <a:pt x="551" y="1028"/>
                                </a:lnTo>
                                <a:lnTo>
                                  <a:pt x="498" y="983"/>
                                </a:lnTo>
                                <a:lnTo>
                                  <a:pt x="447" y="937"/>
                                </a:lnTo>
                                <a:lnTo>
                                  <a:pt x="398" y="890"/>
                                </a:lnTo>
                                <a:lnTo>
                                  <a:pt x="352" y="842"/>
                                </a:lnTo>
                                <a:lnTo>
                                  <a:pt x="309" y="792"/>
                                </a:lnTo>
                                <a:lnTo>
                                  <a:pt x="268" y="742"/>
                                </a:lnTo>
                                <a:lnTo>
                                  <a:pt x="230" y="690"/>
                                </a:lnTo>
                                <a:lnTo>
                                  <a:pt x="194" y="637"/>
                                </a:lnTo>
                                <a:lnTo>
                                  <a:pt x="162" y="583"/>
                                </a:lnTo>
                                <a:lnTo>
                                  <a:pt x="132" y="529"/>
                                </a:lnTo>
                                <a:lnTo>
                                  <a:pt x="105" y="473"/>
                                </a:lnTo>
                                <a:lnTo>
                                  <a:pt x="81" y="416"/>
                                </a:lnTo>
                                <a:lnTo>
                                  <a:pt x="60" y="359"/>
                                </a:lnTo>
                                <a:lnTo>
                                  <a:pt x="42" y="301"/>
                                </a:lnTo>
                                <a:lnTo>
                                  <a:pt x="27" y="242"/>
                                </a:lnTo>
                                <a:lnTo>
                                  <a:pt x="15" y="182"/>
                                </a:lnTo>
                                <a:lnTo>
                                  <a:pt x="7" y="122"/>
                                </a:lnTo>
                                <a:lnTo>
                                  <a:pt x="2" y="61"/>
                                </a:lnTo>
                                <a:lnTo>
                                  <a:pt x="0" y="0"/>
                                </a:lnTo>
                                <a:lnTo>
                                  <a:pt x="401" y="0"/>
                                </a:lnTo>
                                <a:lnTo>
                                  <a:pt x="403" y="61"/>
                                </a:lnTo>
                                <a:lnTo>
                                  <a:pt x="408" y="122"/>
                                </a:lnTo>
                                <a:lnTo>
                                  <a:pt x="416" y="182"/>
                                </a:lnTo>
                                <a:lnTo>
                                  <a:pt x="428" y="242"/>
                                </a:lnTo>
                                <a:lnTo>
                                  <a:pt x="443" y="301"/>
                                </a:lnTo>
                                <a:lnTo>
                                  <a:pt x="460" y="359"/>
                                </a:lnTo>
                                <a:lnTo>
                                  <a:pt x="482" y="416"/>
                                </a:lnTo>
                                <a:lnTo>
                                  <a:pt x="506" y="473"/>
                                </a:lnTo>
                                <a:lnTo>
                                  <a:pt x="533" y="529"/>
                                </a:lnTo>
                                <a:lnTo>
                                  <a:pt x="563" y="583"/>
                                </a:lnTo>
                                <a:lnTo>
                                  <a:pt x="595" y="637"/>
                                </a:lnTo>
                                <a:lnTo>
                                  <a:pt x="631" y="690"/>
                                </a:lnTo>
                                <a:lnTo>
                                  <a:pt x="669" y="742"/>
                                </a:lnTo>
                                <a:lnTo>
                                  <a:pt x="710" y="792"/>
                                </a:lnTo>
                                <a:lnTo>
                                  <a:pt x="753" y="842"/>
                                </a:lnTo>
                                <a:lnTo>
                                  <a:pt x="799" y="890"/>
                                </a:lnTo>
                                <a:lnTo>
                                  <a:pt x="848" y="937"/>
                                </a:lnTo>
                                <a:lnTo>
                                  <a:pt x="898" y="983"/>
                                </a:lnTo>
                                <a:lnTo>
                                  <a:pt x="951" y="1028"/>
                                </a:lnTo>
                                <a:lnTo>
                                  <a:pt x="1007" y="1071"/>
                                </a:lnTo>
                                <a:lnTo>
                                  <a:pt x="1064" y="1113"/>
                                </a:lnTo>
                                <a:lnTo>
                                  <a:pt x="1124" y="1153"/>
                                </a:lnTo>
                                <a:lnTo>
                                  <a:pt x="1186" y="1193"/>
                                </a:lnTo>
                                <a:lnTo>
                                  <a:pt x="1250" y="1230"/>
                                </a:lnTo>
                                <a:lnTo>
                                  <a:pt x="1316" y="1266"/>
                                </a:lnTo>
                                <a:lnTo>
                                  <a:pt x="1384" y="1300"/>
                                </a:lnTo>
                                <a:lnTo>
                                  <a:pt x="1453" y="1333"/>
                                </a:lnTo>
                                <a:lnTo>
                                  <a:pt x="1525" y="1364"/>
                                </a:lnTo>
                                <a:lnTo>
                                  <a:pt x="1598" y="1394"/>
                                </a:lnTo>
                                <a:lnTo>
                                  <a:pt x="1672" y="1421"/>
                                </a:lnTo>
                                <a:lnTo>
                                  <a:pt x="1749" y="1447"/>
                                </a:lnTo>
                                <a:lnTo>
                                  <a:pt x="1827" y="1471"/>
                                </a:lnTo>
                                <a:lnTo>
                                  <a:pt x="1906" y="1493"/>
                                </a:lnTo>
                                <a:lnTo>
                                  <a:pt x="1987" y="1514"/>
                                </a:lnTo>
                                <a:lnTo>
                                  <a:pt x="2069" y="1532"/>
                                </a:lnTo>
                                <a:lnTo>
                                  <a:pt x="2153" y="1548"/>
                                </a:lnTo>
                                <a:lnTo>
                                  <a:pt x="2237" y="1563"/>
                                </a:lnTo>
                                <a:lnTo>
                                  <a:pt x="2323" y="1575"/>
                                </a:lnTo>
                                <a:lnTo>
                                  <a:pt x="2410" y="1585"/>
                                </a:lnTo>
                                <a:lnTo>
                                  <a:pt x="2498" y="1593"/>
                                </a:lnTo>
                                <a:lnTo>
                                  <a:pt x="2587" y="1598"/>
                                </a:lnTo>
                                <a:lnTo>
                                  <a:pt x="2677" y="1602"/>
                                </a:lnTo>
                                <a:lnTo>
                                  <a:pt x="2768" y="1603"/>
                                </a:lnTo>
                              </a:path>
                            </a:pathLst>
                          </a:custGeom>
                          <a:noFill/>
                          <a:ln w="2590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23"/>
                        <wps:cNvSpPr>
                          <a:spLocks/>
                        </wps:cNvSpPr>
                        <wps:spPr bwMode="auto">
                          <a:xfrm>
                            <a:off x="2352" y="1188"/>
                            <a:ext cx="6615" cy="351"/>
                          </a:xfrm>
                          <a:custGeom>
                            <a:avLst/>
                            <a:gdLst>
                              <a:gd name="T0" fmla="+- 0 10266 3827"/>
                              <a:gd name="T1" fmla="*/ T0 w 6615"/>
                              <a:gd name="T2" fmla="+- 0 1809 1809"/>
                              <a:gd name="T3" fmla="*/ 1809 h 351"/>
                              <a:gd name="T4" fmla="+- 0 10266 3827"/>
                              <a:gd name="T5" fmla="*/ T4 w 6615"/>
                              <a:gd name="T6" fmla="+- 0 1896 1809"/>
                              <a:gd name="T7" fmla="*/ 1896 h 351"/>
                              <a:gd name="T8" fmla="+- 0 4002 3827"/>
                              <a:gd name="T9" fmla="*/ T8 w 6615"/>
                              <a:gd name="T10" fmla="+- 0 1896 1809"/>
                              <a:gd name="T11" fmla="*/ 1896 h 351"/>
                              <a:gd name="T12" fmla="+- 0 4002 3827"/>
                              <a:gd name="T13" fmla="*/ T12 w 6615"/>
                              <a:gd name="T14" fmla="+- 0 1809 1809"/>
                              <a:gd name="T15" fmla="*/ 1809 h 351"/>
                              <a:gd name="T16" fmla="+- 0 3827 3827"/>
                              <a:gd name="T17" fmla="*/ T16 w 6615"/>
                              <a:gd name="T18" fmla="+- 0 1984 1809"/>
                              <a:gd name="T19" fmla="*/ 1984 h 351"/>
                              <a:gd name="T20" fmla="+- 0 4002 3827"/>
                              <a:gd name="T21" fmla="*/ T20 w 6615"/>
                              <a:gd name="T22" fmla="+- 0 2159 1809"/>
                              <a:gd name="T23" fmla="*/ 2159 h 351"/>
                              <a:gd name="T24" fmla="+- 0 4002 3827"/>
                              <a:gd name="T25" fmla="*/ T24 w 6615"/>
                              <a:gd name="T26" fmla="+- 0 2071 1809"/>
                              <a:gd name="T27" fmla="*/ 2071 h 351"/>
                              <a:gd name="T28" fmla="+- 0 10266 3827"/>
                              <a:gd name="T29" fmla="*/ T28 w 6615"/>
                              <a:gd name="T30" fmla="+- 0 2071 1809"/>
                              <a:gd name="T31" fmla="*/ 2071 h 351"/>
                              <a:gd name="T32" fmla="+- 0 10266 3827"/>
                              <a:gd name="T33" fmla="*/ T32 w 6615"/>
                              <a:gd name="T34" fmla="+- 0 2159 1809"/>
                              <a:gd name="T35" fmla="*/ 2159 h 351"/>
                              <a:gd name="T36" fmla="+- 0 10441 3827"/>
                              <a:gd name="T37" fmla="*/ T36 w 6615"/>
                              <a:gd name="T38" fmla="+- 0 1984 1809"/>
                              <a:gd name="T39" fmla="*/ 1984 h 351"/>
                              <a:gd name="T40" fmla="+- 0 10266 3827"/>
                              <a:gd name="T41" fmla="*/ T40 w 6615"/>
                              <a:gd name="T42" fmla="+- 0 1809 1809"/>
                              <a:gd name="T43" fmla="*/ 1809 h 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15" h="351">
                                <a:moveTo>
                                  <a:pt x="6439" y="0"/>
                                </a:moveTo>
                                <a:lnTo>
                                  <a:pt x="6439" y="87"/>
                                </a:lnTo>
                                <a:lnTo>
                                  <a:pt x="175" y="87"/>
                                </a:lnTo>
                                <a:lnTo>
                                  <a:pt x="175" y="0"/>
                                </a:lnTo>
                                <a:lnTo>
                                  <a:pt x="0" y="175"/>
                                </a:lnTo>
                                <a:lnTo>
                                  <a:pt x="175" y="350"/>
                                </a:lnTo>
                                <a:lnTo>
                                  <a:pt x="175" y="262"/>
                                </a:lnTo>
                                <a:lnTo>
                                  <a:pt x="6439" y="262"/>
                                </a:lnTo>
                                <a:lnTo>
                                  <a:pt x="6439" y="350"/>
                                </a:lnTo>
                                <a:lnTo>
                                  <a:pt x="6614" y="175"/>
                                </a:lnTo>
                                <a:lnTo>
                                  <a:pt x="64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24"/>
                        <wps:cNvSpPr>
                          <a:spLocks/>
                        </wps:cNvSpPr>
                        <wps:spPr bwMode="auto">
                          <a:xfrm>
                            <a:off x="2352" y="1068"/>
                            <a:ext cx="6615" cy="351"/>
                          </a:xfrm>
                          <a:custGeom>
                            <a:avLst/>
                            <a:gdLst>
                              <a:gd name="T0" fmla="+- 0 3827 3827"/>
                              <a:gd name="T1" fmla="*/ T0 w 6615"/>
                              <a:gd name="T2" fmla="+- 0 1984 1809"/>
                              <a:gd name="T3" fmla="*/ 1984 h 351"/>
                              <a:gd name="T4" fmla="+- 0 4002 3827"/>
                              <a:gd name="T5" fmla="*/ T4 w 6615"/>
                              <a:gd name="T6" fmla="+- 0 1809 1809"/>
                              <a:gd name="T7" fmla="*/ 1809 h 351"/>
                              <a:gd name="T8" fmla="+- 0 4002 3827"/>
                              <a:gd name="T9" fmla="*/ T8 w 6615"/>
                              <a:gd name="T10" fmla="+- 0 1896 1809"/>
                              <a:gd name="T11" fmla="*/ 1896 h 351"/>
                              <a:gd name="T12" fmla="+- 0 10266 3827"/>
                              <a:gd name="T13" fmla="*/ T12 w 6615"/>
                              <a:gd name="T14" fmla="+- 0 1896 1809"/>
                              <a:gd name="T15" fmla="*/ 1896 h 351"/>
                              <a:gd name="T16" fmla="+- 0 10266 3827"/>
                              <a:gd name="T17" fmla="*/ T16 w 6615"/>
                              <a:gd name="T18" fmla="+- 0 1809 1809"/>
                              <a:gd name="T19" fmla="*/ 1809 h 351"/>
                              <a:gd name="T20" fmla="+- 0 10441 3827"/>
                              <a:gd name="T21" fmla="*/ T20 w 6615"/>
                              <a:gd name="T22" fmla="+- 0 1984 1809"/>
                              <a:gd name="T23" fmla="*/ 1984 h 351"/>
                              <a:gd name="T24" fmla="+- 0 10266 3827"/>
                              <a:gd name="T25" fmla="*/ T24 w 6615"/>
                              <a:gd name="T26" fmla="+- 0 2159 1809"/>
                              <a:gd name="T27" fmla="*/ 2159 h 351"/>
                              <a:gd name="T28" fmla="+- 0 10266 3827"/>
                              <a:gd name="T29" fmla="*/ T28 w 6615"/>
                              <a:gd name="T30" fmla="+- 0 2071 1809"/>
                              <a:gd name="T31" fmla="*/ 2071 h 351"/>
                              <a:gd name="T32" fmla="+- 0 4002 3827"/>
                              <a:gd name="T33" fmla="*/ T32 w 6615"/>
                              <a:gd name="T34" fmla="+- 0 2071 1809"/>
                              <a:gd name="T35" fmla="*/ 2071 h 351"/>
                              <a:gd name="T36" fmla="+- 0 4002 3827"/>
                              <a:gd name="T37" fmla="*/ T36 w 6615"/>
                              <a:gd name="T38" fmla="+- 0 2159 1809"/>
                              <a:gd name="T39" fmla="*/ 2159 h 351"/>
                              <a:gd name="T40" fmla="+- 0 3827 3827"/>
                              <a:gd name="T41" fmla="*/ T40 w 6615"/>
                              <a:gd name="T42" fmla="+- 0 1984 1809"/>
                              <a:gd name="T43" fmla="*/ 1984 h 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15" h="351">
                                <a:moveTo>
                                  <a:pt x="0" y="175"/>
                                </a:moveTo>
                                <a:lnTo>
                                  <a:pt x="175" y="0"/>
                                </a:lnTo>
                                <a:lnTo>
                                  <a:pt x="175" y="87"/>
                                </a:lnTo>
                                <a:lnTo>
                                  <a:pt x="6439" y="87"/>
                                </a:lnTo>
                                <a:lnTo>
                                  <a:pt x="6439" y="0"/>
                                </a:lnTo>
                                <a:lnTo>
                                  <a:pt x="6614" y="175"/>
                                </a:lnTo>
                                <a:lnTo>
                                  <a:pt x="6439" y="350"/>
                                </a:lnTo>
                                <a:lnTo>
                                  <a:pt x="6439" y="262"/>
                                </a:lnTo>
                                <a:lnTo>
                                  <a:pt x="175" y="262"/>
                                </a:lnTo>
                                <a:lnTo>
                                  <a:pt x="175" y="350"/>
                                </a:lnTo>
                                <a:lnTo>
                                  <a:pt x="0" y="175"/>
                                </a:lnTo>
                                <a:close/>
                              </a:path>
                            </a:pathLst>
                          </a:custGeom>
                          <a:noFill/>
                          <a:ln w="2590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Rectangle 350"/>
                        <wps:cNvSpPr>
                          <a:spLocks noChangeArrowheads="1"/>
                        </wps:cNvSpPr>
                        <wps:spPr bwMode="auto">
                          <a:xfrm>
                            <a:off x="3520" y="779"/>
                            <a:ext cx="4023"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1" name="Text Box 26"/>
                        <wps:cNvSpPr txBox="1">
                          <a:spLocks noChangeArrowheads="1"/>
                        </wps:cNvSpPr>
                        <wps:spPr bwMode="auto">
                          <a:xfrm>
                            <a:off x="69" y="24"/>
                            <a:ext cx="2029" cy="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90A2C" w14:textId="2CD83A72" w:rsidR="00DA4D57" w:rsidRDefault="00DA4D57" w:rsidP="00DA4D57">
                              <w:pPr>
                                <w:spacing w:line="232" w:lineRule="auto"/>
                                <w:ind w:right="18" w:hanging="3"/>
                                <w:jc w:val="center"/>
                                <w:rPr>
                                  <w:b/>
                                  <w:sz w:val="20"/>
                                </w:rPr>
                              </w:pPr>
                              <w:r>
                                <w:rPr>
                                  <w:b/>
                                  <w:sz w:val="20"/>
                                </w:rPr>
                                <w:t>Preparing the MTR</w:t>
                              </w:r>
                              <w:r>
                                <w:rPr>
                                  <w:b/>
                                  <w:spacing w:val="1"/>
                                  <w:sz w:val="20"/>
                                </w:rPr>
                                <w:t xml:space="preserve"> </w:t>
                              </w:r>
                              <w:r>
                                <w:rPr>
                                  <w:b/>
                                  <w:sz w:val="20"/>
                                </w:rPr>
                                <w:t>ToR:</w:t>
                              </w:r>
                              <w:r>
                                <w:rPr>
                                  <w:b/>
                                  <w:spacing w:val="-12"/>
                                  <w:sz w:val="20"/>
                                </w:rPr>
                                <w:t xml:space="preserve"> </w:t>
                              </w:r>
                              <w:r>
                                <w:rPr>
                                  <w:b/>
                                  <w:sz w:val="20"/>
                                </w:rPr>
                                <w:t>before</w:t>
                              </w:r>
                              <w:r>
                                <w:rPr>
                                  <w:b/>
                                  <w:spacing w:val="-12"/>
                                  <w:sz w:val="20"/>
                                </w:rPr>
                                <w:t xml:space="preserve"> </w:t>
                              </w:r>
                              <w:r>
                                <w:rPr>
                                  <w:b/>
                                  <w:sz w:val="20"/>
                                </w:rPr>
                                <w:t>the</w:t>
                              </w:r>
                              <w:r>
                                <w:rPr>
                                  <w:b/>
                                  <w:spacing w:val="-13"/>
                                  <w:sz w:val="20"/>
                                </w:rPr>
                                <w:t xml:space="preserve"> </w:t>
                              </w:r>
                              <w:r>
                                <w:rPr>
                                  <w:b/>
                                  <w:sz w:val="20"/>
                                </w:rPr>
                                <w:t>2</w:t>
                              </w:r>
                              <w:r w:rsidRPr="00321B75">
                                <w:rPr>
                                  <w:b/>
                                  <w:position w:val="5"/>
                                  <w:sz w:val="13"/>
                                  <w:vertAlign w:val="superscript"/>
                                </w:rPr>
                                <w:t>nd</w:t>
                              </w:r>
                              <w:r w:rsidR="00321B75">
                                <w:rPr>
                                  <w:b/>
                                  <w:position w:val="5"/>
                                  <w:sz w:val="13"/>
                                </w:rPr>
                                <w:t xml:space="preserve"> </w:t>
                              </w:r>
                              <w:r>
                                <w:rPr>
                                  <w:b/>
                                  <w:sz w:val="20"/>
                                </w:rPr>
                                <w:t>PIR</w:t>
                              </w:r>
                              <w:r w:rsidR="00321B75">
                                <w:rPr>
                                  <w:b/>
                                  <w:sz w:val="20"/>
                                </w:rPr>
                                <w:t xml:space="preserve"> </w:t>
                              </w:r>
                              <w:r>
                                <w:rPr>
                                  <w:b/>
                                  <w:spacing w:val="-47"/>
                                  <w:sz w:val="20"/>
                                </w:rPr>
                                <w:t xml:space="preserve"> </w:t>
                              </w:r>
                              <w:r>
                                <w:rPr>
                                  <w:b/>
                                  <w:sz w:val="20"/>
                                </w:rPr>
                                <w:t>is</w:t>
                              </w:r>
                              <w:r>
                                <w:rPr>
                                  <w:b/>
                                  <w:spacing w:val="1"/>
                                  <w:sz w:val="20"/>
                                </w:rPr>
                                <w:t xml:space="preserve"> </w:t>
                              </w:r>
                              <w:r>
                                <w:rPr>
                                  <w:b/>
                                  <w:sz w:val="20"/>
                                </w:rPr>
                                <w:t>submitted</w:t>
                              </w:r>
                            </w:p>
                          </w:txbxContent>
                        </wps:txbx>
                        <wps:bodyPr rot="0" vert="horz" wrap="square" lIns="0" tIns="0" rIns="0" bIns="0" anchor="t" anchorCtr="0" upright="1">
                          <a:noAutofit/>
                        </wps:bodyPr>
                      </wps:wsp>
                      <wps:wsp>
                        <wps:cNvPr id="352" name="Text Box 27"/>
                        <wps:cNvSpPr txBox="1">
                          <a:spLocks noChangeArrowheads="1"/>
                        </wps:cNvSpPr>
                        <wps:spPr bwMode="auto">
                          <a:xfrm>
                            <a:off x="2734" y="0"/>
                            <a:ext cx="1024" cy="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81BD8" w14:textId="77777777" w:rsidR="00DA4D57" w:rsidRDefault="00DA4D57" w:rsidP="00DA4D57">
                              <w:pPr>
                                <w:spacing w:line="215" w:lineRule="exact"/>
                                <w:ind w:left="14"/>
                                <w:rPr>
                                  <w:b/>
                                  <w:sz w:val="20"/>
                                </w:rPr>
                              </w:pPr>
                              <w:r>
                                <w:rPr>
                                  <w:b/>
                                  <w:sz w:val="20"/>
                                </w:rPr>
                                <w:t>Engage</w:t>
                              </w:r>
                              <w:r>
                                <w:rPr>
                                  <w:b/>
                                  <w:spacing w:val="20"/>
                                  <w:sz w:val="20"/>
                                </w:rPr>
                                <w:t xml:space="preserve"> </w:t>
                              </w:r>
                              <w:r>
                                <w:rPr>
                                  <w:b/>
                                  <w:sz w:val="20"/>
                                </w:rPr>
                                <w:t>the</w:t>
                              </w:r>
                            </w:p>
                            <w:p w14:paraId="1370E97D" w14:textId="77777777" w:rsidR="00DA4D57" w:rsidRDefault="00DA4D57" w:rsidP="00DA4D57">
                              <w:pPr>
                                <w:spacing w:before="31"/>
                                <w:rPr>
                                  <w:b/>
                                  <w:sz w:val="20"/>
                                </w:rPr>
                              </w:pPr>
                              <w:r>
                                <w:rPr>
                                  <w:b/>
                                  <w:sz w:val="20"/>
                                </w:rPr>
                                <w:t>MTR</w:t>
                              </w:r>
                              <w:r>
                                <w:rPr>
                                  <w:b/>
                                  <w:spacing w:val="-4"/>
                                  <w:sz w:val="20"/>
                                </w:rPr>
                                <w:t xml:space="preserve"> </w:t>
                              </w:r>
                              <w:r>
                                <w:rPr>
                                  <w:b/>
                                  <w:sz w:val="20"/>
                                </w:rPr>
                                <w:t>Team</w:t>
                              </w:r>
                            </w:p>
                          </w:txbxContent>
                        </wps:txbx>
                        <wps:bodyPr rot="0" vert="horz" wrap="square" lIns="0" tIns="0" rIns="0" bIns="0" anchor="t" anchorCtr="0" upright="1">
                          <a:noAutofit/>
                        </wps:bodyPr>
                      </wps:wsp>
                      <wps:wsp>
                        <wps:cNvPr id="353" name="Text Box 28"/>
                        <wps:cNvSpPr txBox="1">
                          <a:spLocks noChangeArrowheads="1"/>
                        </wps:cNvSpPr>
                        <wps:spPr bwMode="auto">
                          <a:xfrm>
                            <a:off x="4318" y="-85"/>
                            <a:ext cx="4812" cy="1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A26D7" w14:textId="77777777" w:rsidR="00DA4D57" w:rsidRDefault="00DA4D57" w:rsidP="00DA4D57">
                              <w:pPr>
                                <w:tabs>
                                  <w:tab w:val="left" w:pos="2258"/>
                                  <w:tab w:val="left" w:pos="2436"/>
                                </w:tabs>
                                <w:spacing w:line="235" w:lineRule="auto"/>
                                <w:ind w:left="506" w:right="18" w:hanging="507"/>
                                <w:rPr>
                                  <w:b/>
                                  <w:sz w:val="20"/>
                                </w:rPr>
                              </w:pPr>
                              <w:r>
                                <w:rPr>
                                  <w:b/>
                                  <w:position w:val="3"/>
                                  <w:sz w:val="20"/>
                                </w:rPr>
                                <w:t>MTR</w:t>
                              </w:r>
                              <w:r>
                                <w:rPr>
                                  <w:b/>
                                  <w:spacing w:val="-9"/>
                                  <w:position w:val="3"/>
                                  <w:sz w:val="20"/>
                                </w:rPr>
                                <w:t xml:space="preserve"> </w:t>
                              </w:r>
                              <w:r>
                                <w:rPr>
                                  <w:b/>
                                  <w:position w:val="3"/>
                                  <w:sz w:val="20"/>
                                </w:rPr>
                                <w:t>Inception</w:t>
                              </w:r>
                              <w:r>
                                <w:rPr>
                                  <w:b/>
                                  <w:spacing w:val="-8"/>
                                  <w:position w:val="3"/>
                                  <w:sz w:val="20"/>
                                </w:rPr>
                                <w:t xml:space="preserve"> </w:t>
                              </w:r>
                              <w:r>
                                <w:rPr>
                                  <w:b/>
                                  <w:position w:val="3"/>
                                  <w:sz w:val="20"/>
                                </w:rPr>
                                <w:t>report</w:t>
                              </w:r>
                              <w:r>
                                <w:rPr>
                                  <w:b/>
                                  <w:position w:val="3"/>
                                  <w:sz w:val="20"/>
                                </w:rPr>
                                <w:tab/>
                              </w:r>
                              <w:r>
                                <w:rPr>
                                  <w:b/>
                                  <w:w w:val="95"/>
                                  <w:sz w:val="20"/>
                                </w:rPr>
                                <w:t>MTR</w:t>
                              </w:r>
                              <w:r>
                                <w:rPr>
                                  <w:b/>
                                  <w:spacing w:val="5"/>
                                  <w:w w:val="95"/>
                                  <w:sz w:val="20"/>
                                </w:rPr>
                                <w:t xml:space="preserve"> </w:t>
                              </w:r>
                              <w:r>
                                <w:rPr>
                                  <w:b/>
                                  <w:w w:val="95"/>
                                  <w:sz w:val="20"/>
                                </w:rPr>
                                <w:t>report</w:t>
                              </w:r>
                              <w:r>
                                <w:rPr>
                                  <w:b/>
                                  <w:spacing w:val="6"/>
                                  <w:w w:val="95"/>
                                  <w:sz w:val="20"/>
                                </w:rPr>
                                <w:t xml:space="preserve"> </w:t>
                              </w:r>
                              <w:r>
                                <w:rPr>
                                  <w:b/>
                                  <w:w w:val="95"/>
                                  <w:sz w:val="20"/>
                                </w:rPr>
                                <w:t>draft,</w:t>
                              </w:r>
                              <w:r>
                                <w:rPr>
                                  <w:b/>
                                  <w:spacing w:val="7"/>
                                  <w:w w:val="95"/>
                                  <w:sz w:val="20"/>
                                </w:rPr>
                                <w:t xml:space="preserve"> </w:t>
                              </w:r>
                              <w:r>
                                <w:rPr>
                                  <w:b/>
                                  <w:w w:val="95"/>
                                  <w:sz w:val="20"/>
                                </w:rPr>
                                <w:t>review,</w:t>
                              </w:r>
                              <w:r>
                                <w:rPr>
                                  <w:b/>
                                  <w:spacing w:val="5"/>
                                  <w:w w:val="95"/>
                                  <w:sz w:val="20"/>
                                </w:rPr>
                                <w:t xml:space="preserve"> </w:t>
                              </w:r>
                              <w:r>
                                <w:rPr>
                                  <w:b/>
                                  <w:w w:val="95"/>
                                  <w:sz w:val="20"/>
                                </w:rPr>
                                <w:t>and</w:t>
                              </w:r>
                              <w:r>
                                <w:rPr>
                                  <w:b/>
                                  <w:spacing w:val="-44"/>
                                  <w:w w:val="95"/>
                                  <w:sz w:val="20"/>
                                </w:rPr>
                                <w:t xml:space="preserve"> </w:t>
                              </w:r>
                              <w:r>
                                <w:rPr>
                                  <w:b/>
                                  <w:sz w:val="20"/>
                                </w:rPr>
                                <w:t>&amp;</w:t>
                              </w:r>
                              <w:r>
                                <w:rPr>
                                  <w:b/>
                                  <w:spacing w:val="2"/>
                                  <w:sz w:val="20"/>
                                </w:rPr>
                                <w:t xml:space="preserve"> </w:t>
                              </w:r>
                              <w:r>
                                <w:rPr>
                                  <w:b/>
                                  <w:sz w:val="20"/>
                                </w:rPr>
                                <w:t>mission</w:t>
                              </w:r>
                              <w:r>
                                <w:rPr>
                                  <w:b/>
                                  <w:sz w:val="20"/>
                                </w:rPr>
                                <w:tab/>
                              </w:r>
                              <w:r>
                                <w:rPr>
                                  <w:b/>
                                  <w:sz w:val="20"/>
                                </w:rPr>
                                <w:tab/>
                                <w:t>finalization;</w:t>
                              </w:r>
                              <w:r>
                                <w:rPr>
                                  <w:b/>
                                  <w:spacing w:val="-7"/>
                                  <w:sz w:val="20"/>
                                </w:rPr>
                                <w:t xml:space="preserve"> </w:t>
                              </w:r>
                              <w:r>
                                <w:rPr>
                                  <w:b/>
                                  <w:sz w:val="20"/>
                                </w:rPr>
                                <w:t>Management</w:t>
                              </w:r>
                            </w:p>
                            <w:p w14:paraId="1970FC6C" w14:textId="77777777" w:rsidR="00DA4D57" w:rsidRDefault="00DA4D57" w:rsidP="00DA4D57">
                              <w:pPr>
                                <w:spacing w:line="222" w:lineRule="exact"/>
                                <w:ind w:left="2333"/>
                                <w:rPr>
                                  <w:b/>
                                  <w:sz w:val="20"/>
                                </w:rPr>
                              </w:pPr>
                              <w:r>
                                <w:rPr>
                                  <w:b/>
                                  <w:sz w:val="20"/>
                                </w:rPr>
                                <w:t>response</w:t>
                              </w:r>
                              <w:r>
                                <w:rPr>
                                  <w:b/>
                                  <w:spacing w:val="-5"/>
                                  <w:sz w:val="20"/>
                                </w:rPr>
                                <w:t xml:space="preserve"> </w:t>
                              </w:r>
                              <w:r>
                                <w:rPr>
                                  <w:b/>
                                  <w:sz w:val="20"/>
                                </w:rPr>
                                <w:t>&amp;</w:t>
                              </w:r>
                              <w:r>
                                <w:rPr>
                                  <w:b/>
                                  <w:spacing w:val="-5"/>
                                  <w:sz w:val="20"/>
                                </w:rPr>
                                <w:t xml:space="preserve"> </w:t>
                              </w:r>
                              <w:r>
                                <w:rPr>
                                  <w:b/>
                                  <w:sz w:val="20"/>
                                </w:rPr>
                                <w:t>follow-up</w:t>
                              </w:r>
                              <w:r>
                                <w:rPr>
                                  <w:b/>
                                  <w:spacing w:val="-6"/>
                                  <w:sz w:val="20"/>
                                </w:rPr>
                                <w:t xml:space="preserve"> </w:t>
                              </w:r>
                              <w:r>
                                <w:rPr>
                                  <w:b/>
                                  <w:sz w:val="20"/>
                                </w:rPr>
                                <w:t>action</w:t>
                              </w:r>
                            </w:p>
                            <w:p w14:paraId="1E906785" w14:textId="77777777" w:rsidR="00DA4D57" w:rsidRDefault="00DA4D57" w:rsidP="00DA4D57">
                              <w:pPr>
                                <w:spacing w:before="133"/>
                                <w:ind w:left="86"/>
                                <w:rPr>
                                  <w:b/>
                                  <w:sz w:val="16"/>
                                </w:rPr>
                              </w:pPr>
                              <w:r>
                                <w:rPr>
                                  <w:b/>
                                  <w:sz w:val="16"/>
                                </w:rPr>
                                <w:t>Should</w:t>
                              </w:r>
                              <w:r>
                                <w:rPr>
                                  <w:b/>
                                  <w:spacing w:val="-2"/>
                                  <w:sz w:val="16"/>
                                </w:rPr>
                                <w:t xml:space="preserve"> </w:t>
                              </w:r>
                              <w:r>
                                <w:rPr>
                                  <w:b/>
                                  <w:sz w:val="16"/>
                                </w:rPr>
                                <w:t>not</w:t>
                              </w:r>
                              <w:r>
                                <w:rPr>
                                  <w:b/>
                                  <w:spacing w:val="-4"/>
                                  <w:sz w:val="16"/>
                                </w:rPr>
                                <w:t xml:space="preserve"> </w:t>
                              </w:r>
                              <w:r>
                                <w:rPr>
                                  <w:b/>
                                  <w:sz w:val="16"/>
                                </w:rPr>
                                <w:t>exceed</w:t>
                              </w:r>
                              <w:r>
                                <w:rPr>
                                  <w:b/>
                                  <w:spacing w:val="-1"/>
                                  <w:sz w:val="16"/>
                                </w:rPr>
                                <w:t xml:space="preserve"> </w:t>
                              </w:r>
                              <w:r>
                                <w:rPr>
                                  <w:b/>
                                  <w:sz w:val="16"/>
                                </w:rPr>
                                <w:t>5</w:t>
                              </w:r>
                              <w:r>
                                <w:rPr>
                                  <w:b/>
                                  <w:spacing w:val="-4"/>
                                  <w:sz w:val="16"/>
                                </w:rPr>
                                <w:t xml:space="preserve"> </w:t>
                              </w:r>
                              <w:r>
                                <w:rPr>
                                  <w:b/>
                                  <w:sz w:val="16"/>
                                </w:rPr>
                                <w:t>months total</w:t>
                              </w:r>
                            </w:p>
                          </w:txbxContent>
                        </wps:txbx>
                        <wps:bodyPr rot="0" vert="horz" wrap="square" lIns="0" tIns="0" rIns="0" bIns="0" anchor="t" anchorCtr="0" upright="1">
                          <a:noAutofit/>
                        </wps:bodyPr>
                      </wps:wsp>
                      <wps:wsp>
                        <wps:cNvPr id="354" name="Text Box 29"/>
                        <wps:cNvSpPr txBox="1">
                          <a:spLocks noChangeArrowheads="1"/>
                        </wps:cNvSpPr>
                        <wps:spPr bwMode="auto">
                          <a:xfrm>
                            <a:off x="849" y="1671"/>
                            <a:ext cx="841"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01A35" w14:textId="77777777" w:rsidR="00DA4D57" w:rsidRDefault="00DA4D57" w:rsidP="00DA4D57">
                              <w:pPr>
                                <w:spacing w:line="238" w:lineRule="exact"/>
                              </w:pPr>
                              <w:r>
                                <w:rPr>
                                  <w:color w:val="FFFFFF"/>
                                  <w:w w:val="95"/>
                                </w:rPr>
                                <w:t>Pre-MTR</w:t>
                              </w:r>
                            </w:p>
                          </w:txbxContent>
                        </wps:txbx>
                        <wps:bodyPr rot="0" vert="horz" wrap="square" lIns="0" tIns="0" rIns="0" bIns="0" anchor="t" anchorCtr="0" upright="1">
                          <a:noAutofit/>
                        </wps:bodyPr>
                      </wps:wsp>
                      <wps:wsp>
                        <wps:cNvPr id="355" name="Text Box 30"/>
                        <wps:cNvSpPr txBox="1">
                          <a:spLocks noChangeArrowheads="1"/>
                        </wps:cNvSpPr>
                        <wps:spPr bwMode="auto">
                          <a:xfrm>
                            <a:off x="2984" y="1671"/>
                            <a:ext cx="101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A2245" w14:textId="77777777" w:rsidR="00DA4D57" w:rsidRDefault="00DA4D57" w:rsidP="00DA4D57">
                              <w:pPr>
                                <w:spacing w:line="238" w:lineRule="exact"/>
                              </w:pPr>
                              <w:r>
                                <w:rPr>
                                  <w:color w:val="FFFFFF"/>
                                  <w:spacing w:val="-1"/>
                                </w:rPr>
                                <w:t>Preparation</w:t>
                              </w:r>
                            </w:p>
                          </w:txbxContent>
                        </wps:txbx>
                        <wps:bodyPr rot="0" vert="horz" wrap="square" lIns="0" tIns="0" rIns="0" bIns="0" anchor="t" anchorCtr="0" upright="1">
                          <a:noAutofit/>
                        </wps:bodyPr>
                      </wps:wsp>
                      <wps:wsp>
                        <wps:cNvPr id="356" name="Text Box 31"/>
                        <wps:cNvSpPr txBox="1">
                          <a:spLocks noChangeArrowheads="1"/>
                        </wps:cNvSpPr>
                        <wps:spPr bwMode="auto">
                          <a:xfrm>
                            <a:off x="5127" y="1676"/>
                            <a:ext cx="1530"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181B0" w14:textId="77777777" w:rsidR="00DA4D57" w:rsidRDefault="00DA4D57" w:rsidP="00DA4D57">
                              <w:pPr>
                                <w:spacing w:line="227" w:lineRule="exact"/>
                                <w:rPr>
                                  <w:sz w:val="21"/>
                                </w:rPr>
                              </w:pPr>
                              <w:r>
                                <w:rPr>
                                  <w:color w:val="FFFFFF"/>
                                  <w:spacing w:val="-1"/>
                                  <w:sz w:val="21"/>
                                </w:rPr>
                                <w:t>Implementation</w:t>
                              </w:r>
                            </w:p>
                          </w:txbxContent>
                        </wps:txbx>
                        <wps:bodyPr rot="0" vert="horz" wrap="square" lIns="0" tIns="0" rIns="0" bIns="0" anchor="t" anchorCtr="0" upright="1">
                          <a:noAutofit/>
                        </wps:bodyPr>
                      </wps:wsp>
                      <wps:wsp>
                        <wps:cNvPr id="357" name="Text Box 32"/>
                        <wps:cNvSpPr txBox="1">
                          <a:spLocks noChangeArrowheads="1"/>
                        </wps:cNvSpPr>
                        <wps:spPr bwMode="auto">
                          <a:xfrm>
                            <a:off x="7476" y="1676"/>
                            <a:ext cx="1231"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927DB" w14:textId="77777777" w:rsidR="00DA4D57" w:rsidRDefault="00DA4D57" w:rsidP="00DA4D57">
                              <w:pPr>
                                <w:spacing w:line="227" w:lineRule="exact"/>
                                <w:rPr>
                                  <w:sz w:val="21"/>
                                </w:rPr>
                              </w:pPr>
                              <w:r>
                                <w:rPr>
                                  <w:color w:val="FFFFFF"/>
                                  <w:w w:val="95"/>
                                  <w:sz w:val="21"/>
                                </w:rPr>
                                <w:t>Post-</w:t>
                              </w:r>
                              <w:r>
                                <w:rPr>
                                  <w:color w:val="FFFFFF"/>
                                  <w:spacing w:val="-1"/>
                                  <w:w w:val="95"/>
                                  <w:sz w:val="21"/>
                                </w:rPr>
                                <w:t xml:space="preserve"> </w:t>
                              </w:r>
                              <w:r>
                                <w:rPr>
                                  <w:color w:val="FFFFFF"/>
                                  <w:w w:val="95"/>
                                  <w:sz w:val="21"/>
                                </w:rPr>
                                <w:t>Mission*</w:t>
                              </w:r>
                            </w:p>
                          </w:txbxContent>
                        </wps:txbx>
                        <wps:bodyPr rot="0" vert="horz" wrap="square" lIns="0" tIns="0" rIns="0" bIns="0" anchor="t" anchorCtr="0" upright="1">
                          <a:noAutofit/>
                        </wps:bodyPr>
                      </wps:wsp>
                      <wps:wsp>
                        <wps:cNvPr id="358" name="Text Box 33"/>
                        <wps:cNvSpPr txBox="1">
                          <a:spLocks noChangeArrowheads="1"/>
                        </wps:cNvSpPr>
                        <wps:spPr bwMode="auto">
                          <a:xfrm>
                            <a:off x="1396" y="2246"/>
                            <a:ext cx="778"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B047B" w14:textId="77777777" w:rsidR="00DA4D57" w:rsidRDefault="00DA4D57" w:rsidP="00DA4D57">
                              <w:pPr>
                                <w:spacing w:line="173" w:lineRule="exact"/>
                                <w:rPr>
                                  <w:b/>
                                  <w:sz w:val="16"/>
                                </w:rPr>
                              </w:pPr>
                              <w:r>
                                <w:rPr>
                                  <w:b/>
                                  <w:sz w:val="16"/>
                                </w:rPr>
                                <w:t>3-4</w:t>
                              </w:r>
                              <w:r>
                                <w:rPr>
                                  <w:b/>
                                  <w:spacing w:val="-3"/>
                                  <w:sz w:val="16"/>
                                </w:rPr>
                                <w:t xml:space="preserve"> </w:t>
                              </w:r>
                              <w:r>
                                <w:rPr>
                                  <w:b/>
                                  <w:sz w:val="16"/>
                                </w:rPr>
                                <w:t>months</w:t>
                              </w:r>
                            </w:p>
                            <w:p w14:paraId="66A7A957" w14:textId="77777777" w:rsidR="00DA4D57" w:rsidRDefault="00DA4D57" w:rsidP="00DA4D57">
                              <w:pPr>
                                <w:spacing w:before="18" w:line="266" w:lineRule="auto"/>
                                <w:ind w:left="168" w:right="102" w:hanging="72"/>
                                <w:rPr>
                                  <w:b/>
                                  <w:sz w:val="16"/>
                                </w:rPr>
                              </w:pPr>
                              <w:r>
                                <w:rPr>
                                  <w:b/>
                                  <w:sz w:val="16"/>
                                </w:rPr>
                                <w:t>between</w:t>
                              </w:r>
                              <w:r>
                                <w:rPr>
                                  <w:b/>
                                  <w:spacing w:val="-37"/>
                                  <w:sz w:val="16"/>
                                </w:rPr>
                                <w:t xml:space="preserve"> </w:t>
                              </w:r>
                              <w:r>
                                <w:rPr>
                                  <w:b/>
                                  <w:w w:val="105"/>
                                  <w:sz w:val="16"/>
                                </w:rPr>
                                <w:t>stages</w:t>
                              </w:r>
                            </w:p>
                          </w:txbxContent>
                        </wps:txbx>
                        <wps:bodyPr rot="0" vert="horz" wrap="square" lIns="0" tIns="0" rIns="0" bIns="0" anchor="t" anchorCtr="0" upright="1">
                          <a:noAutofit/>
                        </wps:bodyPr>
                      </wps:wsp>
                      <wps:wsp>
                        <wps:cNvPr id="359" name="Text Box 34"/>
                        <wps:cNvSpPr txBox="1">
                          <a:spLocks noChangeArrowheads="1"/>
                        </wps:cNvSpPr>
                        <wps:spPr bwMode="auto">
                          <a:xfrm>
                            <a:off x="3303" y="2275"/>
                            <a:ext cx="766"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85375" w14:textId="77777777" w:rsidR="00DA4D57" w:rsidRDefault="00DA4D57" w:rsidP="00DA4D57">
                              <w:pPr>
                                <w:spacing w:line="173" w:lineRule="exact"/>
                                <w:rPr>
                                  <w:b/>
                                  <w:sz w:val="16"/>
                                </w:rPr>
                              </w:pPr>
                              <w:r>
                                <w:rPr>
                                  <w:b/>
                                  <w:spacing w:val="-1"/>
                                  <w:sz w:val="16"/>
                                </w:rPr>
                                <w:t>1-2</w:t>
                              </w:r>
                              <w:r>
                                <w:rPr>
                                  <w:b/>
                                  <w:spacing w:val="-8"/>
                                  <w:sz w:val="16"/>
                                </w:rPr>
                                <w:t xml:space="preserve"> </w:t>
                              </w:r>
                              <w:r>
                                <w:rPr>
                                  <w:b/>
                                  <w:spacing w:val="-1"/>
                                  <w:sz w:val="16"/>
                                </w:rPr>
                                <w:t>months</w:t>
                              </w:r>
                            </w:p>
                            <w:p w14:paraId="45469C13" w14:textId="77777777" w:rsidR="00DA4D57" w:rsidRDefault="00DA4D57" w:rsidP="00DA4D57">
                              <w:pPr>
                                <w:spacing w:before="18" w:line="268" w:lineRule="auto"/>
                                <w:ind w:left="160" w:right="98" w:hanging="72"/>
                                <w:rPr>
                                  <w:b/>
                                  <w:sz w:val="16"/>
                                </w:rPr>
                              </w:pPr>
                              <w:r>
                                <w:rPr>
                                  <w:b/>
                                  <w:sz w:val="16"/>
                                </w:rPr>
                                <w:t>between</w:t>
                              </w:r>
                              <w:r>
                                <w:rPr>
                                  <w:b/>
                                  <w:spacing w:val="-37"/>
                                  <w:sz w:val="16"/>
                                </w:rPr>
                                <w:t xml:space="preserve"> </w:t>
                              </w:r>
                              <w:r>
                                <w:rPr>
                                  <w:b/>
                                  <w:w w:val="105"/>
                                  <w:sz w:val="16"/>
                                </w:rPr>
                                <w:t>stages</w:t>
                              </w:r>
                            </w:p>
                          </w:txbxContent>
                        </wps:txbx>
                        <wps:bodyPr rot="0" vert="horz" wrap="square" lIns="0" tIns="0" rIns="0" bIns="0" anchor="t" anchorCtr="0" upright="1">
                          <a:noAutofit/>
                        </wps:bodyPr>
                      </wps:wsp>
                      <wps:wsp>
                        <wps:cNvPr id="360" name="Text Box 35"/>
                        <wps:cNvSpPr txBox="1">
                          <a:spLocks noChangeArrowheads="1"/>
                        </wps:cNvSpPr>
                        <wps:spPr bwMode="auto">
                          <a:xfrm>
                            <a:off x="1341" y="3176"/>
                            <a:ext cx="2596"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E664F" w14:textId="77777777" w:rsidR="00DA4D57" w:rsidRDefault="00DA4D57" w:rsidP="00DA4D57">
                              <w:pPr>
                                <w:spacing w:line="232" w:lineRule="auto"/>
                                <w:ind w:left="273" w:right="7" w:hanging="274"/>
                                <w:rPr>
                                  <w:b/>
                                  <w:sz w:val="16"/>
                                </w:rPr>
                              </w:pPr>
                              <w:r>
                                <w:rPr>
                                  <w:b/>
                                  <w:spacing w:val="-1"/>
                                  <w:sz w:val="16"/>
                                </w:rPr>
                                <w:t>GEF</w:t>
                              </w:r>
                              <w:r>
                                <w:rPr>
                                  <w:b/>
                                  <w:spacing w:val="-9"/>
                                  <w:sz w:val="16"/>
                                </w:rPr>
                                <w:t xml:space="preserve"> </w:t>
                              </w:r>
                              <w:r>
                                <w:rPr>
                                  <w:b/>
                                  <w:sz w:val="16"/>
                                </w:rPr>
                                <w:t>Tracking</w:t>
                              </w:r>
                              <w:r>
                                <w:rPr>
                                  <w:b/>
                                  <w:spacing w:val="-8"/>
                                  <w:sz w:val="16"/>
                                </w:rPr>
                                <w:t xml:space="preserve"> </w:t>
                              </w:r>
                              <w:r>
                                <w:rPr>
                                  <w:b/>
                                  <w:sz w:val="16"/>
                                </w:rPr>
                                <w:t>Tools</w:t>
                              </w:r>
                              <w:r>
                                <w:rPr>
                                  <w:b/>
                                  <w:spacing w:val="-9"/>
                                  <w:sz w:val="16"/>
                                </w:rPr>
                                <w:t xml:space="preserve"> </w:t>
                              </w:r>
                              <w:r>
                                <w:rPr>
                                  <w:b/>
                                  <w:sz w:val="16"/>
                                </w:rPr>
                                <w:t>started</w:t>
                              </w:r>
                              <w:r>
                                <w:rPr>
                                  <w:b/>
                                  <w:spacing w:val="-10"/>
                                  <w:sz w:val="16"/>
                                </w:rPr>
                                <w:t xml:space="preserve"> </w:t>
                              </w:r>
                              <w:r>
                                <w:rPr>
                                  <w:b/>
                                  <w:sz w:val="16"/>
                                </w:rPr>
                                <w:t>early</w:t>
                              </w:r>
                              <w:r>
                                <w:rPr>
                                  <w:b/>
                                  <w:spacing w:val="-9"/>
                                  <w:sz w:val="16"/>
                                </w:rPr>
                                <w:t xml:space="preserve"> </w:t>
                              </w:r>
                              <w:r>
                                <w:rPr>
                                  <w:b/>
                                  <w:sz w:val="16"/>
                                </w:rPr>
                                <w:t>and</w:t>
                              </w:r>
                              <w:r>
                                <w:rPr>
                                  <w:b/>
                                  <w:spacing w:val="-37"/>
                                  <w:sz w:val="16"/>
                                </w:rPr>
                                <w:t xml:space="preserve"> </w:t>
                              </w:r>
                              <w:r>
                                <w:rPr>
                                  <w:b/>
                                  <w:sz w:val="16"/>
                                </w:rPr>
                                <w:t>finalized</w:t>
                              </w:r>
                              <w:r>
                                <w:rPr>
                                  <w:b/>
                                  <w:spacing w:val="-1"/>
                                  <w:sz w:val="16"/>
                                </w:rPr>
                                <w:t xml:space="preserve"> </w:t>
                              </w:r>
                              <w:r>
                                <w:rPr>
                                  <w:b/>
                                  <w:sz w:val="16"/>
                                </w:rPr>
                                <w:t>before</w:t>
                              </w:r>
                              <w:r>
                                <w:rPr>
                                  <w:b/>
                                  <w:spacing w:val="-2"/>
                                  <w:sz w:val="16"/>
                                </w:rPr>
                                <w:t xml:space="preserve"> </w:t>
                              </w:r>
                              <w:r>
                                <w:rPr>
                                  <w:b/>
                                  <w:sz w:val="16"/>
                                </w:rPr>
                                <w:t>MTR</w:t>
                              </w:r>
                              <w:r>
                                <w:rPr>
                                  <w:b/>
                                  <w:spacing w:val="-3"/>
                                  <w:sz w:val="16"/>
                                </w:rPr>
                                <w:t xml:space="preserve"> </w:t>
                              </w:r>
                              <w:r>
                                <w:rPr>
                                  <w:b/>
                                  <w:sz w:val="16"/>
                                </w:rPr>
                                <w:t>mission</w:t>
                              </w:r>
                            </w:p>
                          </w:txbxContent>
                        </wps:txbx>
                        <wps:bodyPr rot="0" vert="horz" wrap="square" lIns="0" tIns="0" rIns="0" bIns="0" anchor="t" anchorCtr="0" upright="1">
                          <a:noAutofit/>
                        </wps:bodyPr>
                      </wps:wsp>
                      <wps:wsp>
                        <wps:cNvPr id="361" name="Text Box 36"/>
                        <wps:cNvSpPr txBox="1">
                          <a:spLocks noChangeArrowheads="1"/>
                        </wps:cNvSpPr>
                        <wps:spPr bwMode="auto">
                          <a:xfrm>
                            <a:off x="6657" y="2639"/>
                            <a:ext cx="2633" cy="886"/>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F07C3A2" w14:textId="77777777" w:rsidR="00DA4D57" w:rsidRDefault="00DA4D57" w:rsidP="00DA4D57">
                              <w:pPr>
                                <w:spacing w:before="60" w:line="232" w:lineRule="auto"/>
                                <w:ind w:left="188" w:right="180" w:hanging="5"/>
                                <w:jc w:val="center"/>
                                <w:rPr>
                                  <w:b/>
                                </w:rPr>
                              </w:pPr>
                              <w:r>
                                <w:rPr>
                                  <w:b/>
                                </w:rPr>
                                <w:t>*MTR report must be</w:t>
                              </w:r>
                              <w:r>
                                <w:rPr>
                                  <w:b/>
                                  <w:spacing w:val="1"/>
                                </w:rPr>
                                <w:t xml:space="preserve"> </w:t>
                              </w:r>
                              <w:r>
                                <w:rPr>
                                  <w:b/>
                                </w:rPr>
                                <w:t>completed</w:t>
                              </w:r>
                              <w:r>
                                <w:rPr>
                                  <w:b/>
                                  <w:spacing w:val="-10"/>
                                </w:rPr>
                                <w:t xml:space="preserve"> </w:t>
                              </w:r>
                              <w:r>
                                <w:rPr>
                                  <w:b/>
                                </w:rPr>
                                <w:t>before</w:t>
                              </w:r>
                              <w:r>
                                <w:rPr>
                                  <w:b/>
                                  <w:spacing w:val="-9"/>
                                </w:rPr>
                                <w:t xml:space="preserve"> </w:t>
                              </w:r>
                              <w:r>
                                <w:rPr>
                                  <w:b/>
                                </w:rPr>
                                <w:t>the</w:t>
                              </w:r>
                              <w:r>
                                <w:rPr>
                                  <w:b/>
                                  <w:spacing w:val="-9"/>
                                </w:rPr>
                                <w:t xml:space="preserve"> </w:t>
                              </w:r>
                              <w:r>
                                <w:rPr>
                                  <w:b/>
                                </w:rPr>
                                <w:t>3</w:t>
                              </w:r>
                              <w:r>
                                <w:rPr>
                                  <w:b/>
                                  <w:position w:val="5"/>
                                  <w:sz w:val="14"/>
                                </w:rPr>
                                <w:t>rd</w:t>
                              </w:r>
                              <w:r>
                                <w:rPr>
                                  <w:b/>
                                  <w:spacing w:val="-32"/>
                                  <w:position w:val="5"/>
                                  <w:sz w:val="14"/>
                                </w:rPr>
                                <w:t xml:space="preserve"> </w:t>
                              </w:r>
                              <w:r>
                                <w:rPr>
                                  <w:b/>
                                </w:rPr>
                                <w:t>PIR</w:t>
                              </w:r>
                              <w:r>
                                <w:rPr>
                                  <w:b/>
                                  <w:spacing w:val="-1"/>
                                </w:rPr>
                                <w:t xml:space="preserve"> </w:t>
                              </w:r>
                              <w:r>
                                <w:rPr>
                                  <w:b/>
                                </w:rPr>
                                <w:t>is submitted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3F29CB" id="Group 16" o:spid="_x0000_s1040" style="position:absolute;left:0;text-align:left;margin-left:.3pt;margin-top:15.35pt;width:464.7pt;height:194.6pt;z-index:-251499008;mso-wrap-distance-left:0;mso-wrap-distance-right:0;mso-position-horizontal-relative:margin;mso-position-vertical-relative:text" coordorigin=",-85" coordsize="9294,3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">
                <v:shape id="Freeform 3" o:spid="_x0000_s1041" style="position:absolute;top:1428;width:2472;height:752;visibility:visible;mso-wrap-style:square;v-text-anchor:top" coordsize="247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" path="m2096,l,,375,375,,751r2096,l2472,375,2096,xe" fillcolor="black" stroked="f">
                  <v:path arrowok="t" o:connecttype="custom" o:connectlocs="2096,2169;0,2169;375,2544;0,2920;2096,2920;2472,2544;2096,2169" o:connectangles="0,0,0,0,0,0,0"/>
                </v:shape>
                <v:shape id="Freeform 4" o:spid="_x0000_s1042" style="position:absolute;top:1428;width:2472;height:752;visibility:visible;mso-wrap-style:square;v-text-anchor:top" coordsize="247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" path="m,l2096,r376,375l2096,751,,751,375,375,,xe" filled="f" strokecolor="white" strokeweight="2.04pt">
                  <v:path arrowok="t" o:connecttype="custom" o:connectlocs="0,2169;2096,2169;2472,2544;2096,2920;0,2920;375,2544;0,2169" o:connectangles="0,0,0,0,0,0,0"/>
                </v:shape>
                <v:shape id="Freeform 5" o:spid="_x0000_s1043" style="position:absolute;left:2225;top:1428;width:2470;height:752;visibility:visible;mso-wrap-style:square;v-text-anchor:top" coordsize="247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" path="m2094,l,,375,375,,751r2094,l2469,375,2094,xe" fillcolor="black" stroked="f">
                  <v:path arrowok="t" o:connecttype="custom" o:connectlocs="2094,2169;0,2169;375,2544;0,2920;2094,2920;2469,2544;2094,2169" o:connectangles="0,0,0,0,0,0,0"/>
                </v:shape>
                <v:shape id="Freeform 6" o:spid="_x0000_s1044" style="position:absolute;left:2225;top:1428;width:2470;height:752;visibility:visible;mso-wrap-style:square;v-text-anchor:top" coordsize="247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" path="m,l2094,r375,375l2094,751,,751,375,375,,xe" filled="f" strokecolor="white" strokeweight="2.04pt">
                  <v:path arrowok="t" o:connecttype="custom" o:connectlocs="0,2169;2094,2169;2469,2544;2094,2920;0,2920;375,2544;0,2169" o:connectangles="0,0,0,0,0,0,0"/>
                </v:shape>
                <v:shape id="Freeform 7" o:spid="_x0000_s1045" style="position:absolute;left:4450;top:1428;width:2621;height:752;visibility:visible;mso-wrap-style:square;v-text-anchor:top" coordsize="262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" path="m2246,l,,376,375,,751r2246,l2621,375,2246,xe" fillcolor="black" stroked="f">
                  <v:path arrowok="t" o:connecttype="custom" o:connectlocs="2246,2169;0,2169;376,2544;0,2920;2246,2920;2621,2544;2246,2169" o:connectangles="0,0,0,0,0,0,0"/>
                </v:shape>
                <v:shape id="Freeform 8" o:spid="_x0000_s1046" style="position:absolute;left:4450;top:1428;width:2621;height:752;visibility:visible;mso-wrap-style:square;v-text-anchor:top" coordsize="262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" path="m,l2246,r375,375l2246,751,,751,376,375,,xe" filled="f" strokecolor="white" strokeweight="2.04pt">
                  <v:path arrowok="t" o:connecttype="custom" o:connectlocs="0,2169;2246,2169;2621,2544;2246,2920;0,2920;376,2544;0,2169" o:connectangles="0,0,0,0,0,0,0"/>
                </v:shape>
                <v:shape id="Freeform 9" o:spid="_x0000_s1047" style="position:absolute;left:6824;top:1428;width:2470;height:752;visibility:visible;mso-wrap-style:square;v-text-anchor:top" coordsize="247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" path="m2094,l,,376,375,,751r2094,l2470,375,2094,xe" fillcolor="black" stroked="f">
                  <v:path arrowok="t" o:connecttype="custom" o:connectlocs="2094,2169;0,2169;376,2544;0,2920;2094,2920;2470,2544;2094,2169" o:connectangles="0,0,0,0,0,0,0"/>
                </v:shape>
                <v:shape id="Freeform 10" o:spid="_x0000_s1048" style="position:absolute;left:6824;top:1428;width:2470;height:752;visibility:visible;mso-wrap-style:square;v-text-anchor:top" coordsize="247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" path="m,l2094,r376,375l2094,751,,751,376,375,,xe" filled="f" strokecolor="white" strokeweight="2.04pt">
                  <v:path arrowok="t" o:connecttype="custom" o:connectlocs="0,2169;2094,2169;2470,2544;2094,2920;0,2920;376,2544;0,2169" o:connectangles="0,0,0,0,0,0,0"/>
                </v:shape>
                <v:shape id="Freeform 11" o:spid="_x0000_s1049" style="position:absolute;left:1028;top:2199;width:890;height:852;visibility:visible;mso-wrap-style:square;v-text-anchor:top" coordsize="89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" path="m213,l,,3,82r9,80l27,239r20,75l73,385r30,67l138,516r39,59l220,629r47,49l318,722r53,38l428,792r59,26l548,837r63,11l677,852r213,l824,848,761,837,700,818,641,792,584,760,531,722,480,678,433,629,390,575,351,516,316,452,286,385,260,314,240,239,225,162,216,82,213,xe" fillcolor="#cdcdcd" stroked="f">
                  <v:path arrowok="t" o:connecttype="custom" o:connectlocs="213,2939;0,2939;3,3021;12,3101;27,3178;47,3253;73,3324;103,3391;138,3455;177,3514;220,3568;267,3617;318,3661;371,3699;428,3731;487,3757;548,3776;611,3787;677,3791;890,3791;824,3787;761,3776;700,3757;641,3731;584,3699;531,3661;480,3617;433,3568;390,3514;351,3455;316,3391;286,3324;260,3253;240,3178;225,3101;216,3021;213,2939" o:connectangles="0,0,0,0,0,0,0,0,0,0,0,0,0,0,0,0,0,0,0,0,0,0,0,0,0,0,0,0,0,0,0,0,0,0,0,0,0"/>
                </v:shape>
                <v:rect id="Rectangle 338" o:spid="_x0000_s1050" style="position:absolute;left:962;top:694;width:59;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" filled="f" strokeweight="2.04pt"/>
                <v:line id="Line 14" o:spid="_x0000_s1051" style="position:absolute;visibility:visible;mso-wrap-style:square" from="3196,777" to="3196,1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" strokeweight="1.76511mm"/>
                <v:shape id="AutoShape 15" o:spid="_x0000_s1052" style="position:absolute;left:5296;top:565;width:2;height:943;visibility:visible;mso-wrap-style:square;v-text-anchor:top"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" path="m,502l,942m,l,214e" filled="f" strokeweight="1.76511mm">
                  <v:path arrowok="t" o:connecttype="custom" o:connectlocs="0,1807;0,2247;0,1305;0,1519" o:connectangles="0,0,0,0"/>
                </v:shape>
                <v:rect id="Rectangle 341" o:spid="_x0000_s1053" style="position:absolute;left:7802;top:688;width:59;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" filled="f" strokeweight="2.04pt"/>
                <v:shape id="Freeform 17" o:spid="_x0000_s1054" style="position:absolute;left:3676;top:2244;width:979;height:852;visibility:visible;mso-wrap-style:square;v-text-anchor:top" coordsize="979,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" path="m811,l553,280r106,l631,354r-34,70l557,490r-46,62l461,608r-55,52l347,706r-64,41l217,781r-70,28l75,830,,844r76,7l151,850r74,-8l297,828r71,-22l435,778r65,-34l562,704r58,-45l675,608r50,-57l770,490r40,-66l844,354r28,-74l979,280,811,xe" stroked="f">
                  <v:path arrowok="t" o:connecttype="custom" o:connectlocs="811,2985;553,3265;659,3265;631,3339;597,3409;557,3475;511,3537;461,3593;406,3645;347,3691;283,3732;217,3766;147,3794;75,3815;0,3829;76,3836;151,3835;225,3827;297,3813;368,3791;435,3763;500,3729;562,3689;620,3644;675,3593;725,3536;770,3475;810,3409;844,3339;872,3265;979,3265;811,2985" o:connectangles="0,0,0,0,0,0,0,0,0,0,0,0,0,0,0,0,0,0,0,0,0,0,0,0,0,0,0,0,0,0,0,0"/>
                </v:shape>
                <v:shape id="Freeform 18" o:spid="_x0000_s1055" style="position:absolute;left:2758;top:2244;width:1024;height:852;visibility:visible;mso-wrap-style:square;v-text-anchor:top" coordsize="1024,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" path="m213,l,,4,77r9,76l29,226r22,71l79,365r32,65l149,491r42,58l238,602r51,49l344,696r58,39l464,770r64,28l596,821r70,17l738,848r73,4l1024,852r-73,-4l879,838,809,821,741,798,677,770,615,735,557,696,502,651,451,602,404,549,362,491,324,430,292,365,264,297,242,226,226,153,217,77,213,xe" fillcolor="#cdcdcd" stroked="f">
                  <v:path arrowok="t" o:connecttype="custom" o:connectlocs="213,2985;0,2985;4,3062;13,3138;29,3211;51,3282;79,3350;111,3415;149,3476;191,3534;238,3587;289,3636;344,3681;402,3720;464,3755;528,3783;596,3806;666,3823;738,3833;811,3837;1024,3837;951,3833;879,3823;809,3806;741,3783;677,3755;615,3720;557,3681;502,3636;451,3587;404,3534;362,3476;324,3415;292,3350;264,3282;242,3211;226,3138;217,3062;213,2985" o:connectangles="0,0,0,0,0,0,0,0,0,0,0,0,0,0,0,0,0,0,0,0,0,0,0,0,0,0,0,0,0,0,0,0,0,0,0,0,0,0,0"/>
                </v:shape>
                <v:shape id="Freeform 19" o:spid="_x0000_s1056" style="position:absolute;left:2758;top:2244;width:1897;height:852;visibility:visible;mso-wrap-style:square;v-text-anchor:top" coordsize="1897,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" path="m918,844r75,-14l1065,809r70,-28l1201,747r64,-41l1324,660r55,-52l1429,552r46,-62l1515,424r34,-70l1577,280r-106,l1729,r168,280l1790,280r-27,71l1730,419r-38,64l1649,543r-47,55l1550,649r-56,45l1435,734r-62,35l1307,798r-67,23l1170,838r-72,10l1024,852r-213,l738,848,666,838,596,821,528,798,464,770,402,735,344,696,289,651,238,602,191,549,149,491,111,430,79,365,51,297,29,226,13,153,4,77,,,213,r4,77l226,153r16,73l264,297r28,68l324,430r38,61l404,549r47,53l502,651r55,45l615,735r62,35l741,798r68,23l879,838r72,10l1024,852e" filled="f" strokeweight="2.04pt">
                  <v:path arrowok="t" o:connecttype="custom" o:connectlocs="993,3815;1135,3766;1265,3691;1379,3593;1475,3475;1549,3339;1471,3265;1897,3265;1763,3336;1692,3468;1602,3583;1494,3679;1373,3754;1240,3806;1098,3833;811,3837;666,3823;528,3783;402,3720;289,3636;191,3534;111,3415;51,3282;13,3138;0,2985;217,3062;242,3211;292,3350;362,3476;451,3587;557,3681;677,3755;809,3806;951,3833" o:connectangles="0,0,0,0,0,0,0,0,0,0,0,0,0,0,0,0,0,0,0,0,0,0,0,0,0,0,0,0,0,0,0,0,0,0"/>
                </v:shape>
                <v:shape id="Freeform 20" o:spid="_x0000_s1057" style="position:absolute;left:2659;top:2203;width:2636;height:1604;visibility:visible;mso-wrap-style:square;v-text-anchor:top" coordsize="2636,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" path="m2367,l1835,527r200,l2004,584r-34,57l1933,695r-40,54l1850,802r-46,51l1756,902r-50,49l1653,998r-56,45l1539,1087r-60,43l1417,1171r-65,39l1286,1248r-69,36l1147,1318r-73,33l1000,1382r-75,28l847,1438r-79,25l688,1486r-82,21l523,1526r-84,18l353,1559r-87,13l179,1582r-89,9l,1597r88,4l174,1603r87,-1l346,1600r86,-5l516,1589r84,-9l683,1569r82,-12l846,1542r80,-16l1006,1508r78,-21l1160,1465r76,-23l1310,1416r73,-27l1454,1360r70,-31l1592,1297r66,-34l1723,1228r62,-37l1846,1152r59,-40l1962,1071r55,-43l2070,984r50,-46l2169,891r45,-48l2258,793r41,-51l2337,690r36,-53l2406,583r30,-56l2636,527,2367,xe" stroked="f">
                  <v:path arrowok="t" o:connecttype="custom" o:connectlocs="1835,3471;2004,3528;1933,3639;1850,3746;1756,3846;1653,3942;1539,4031;1417,4115;1286,4192;1147,4262;1000,4326;847,4382;688,4430;523,4470;353,4503;179,4526;0,4541;174,4547;346,4544;516,4533;683,4513;846,4486;1006,4452;1160,4409;1310,4360;1454,4304;1592,4241;1723,4172;1846,4096;1962,4015;2070,3928;2169,3835;2258,3737;2337,3634;2406,3527;2636,3471" o:connectangles="0,0,0,0,0,0,0,0,0,0,0,0,0,0,0,0,0,0,0,0,0,0,0,0,0,0,0,0,0,0,0,0,0,0,0,0"/>
                </v:shape>
                <v:shape id="Freeform 21" o:spid="_x0000_s1058" style="position:absolute;left:92;top:2203;width:2768;height:1604;visibility:visible;mso-wrap-style:square;v-text-anchor:top" coordsize="2768,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" path="m401,l,,2,61r5,61l15,182r12,60l42,301r18,58l81,416r24,57l132,529r30,54l194,637r36,53l268,742r41,50l352,842r46,48l447,937r51,46l551,1028r55,43l664,1113r59,40l785,1193r64,37l915,1266r68,34l1052,1333r72,31l1197,1394r75,27l1348,1447r78,24l1505,1493r81,21l1668,1532r84,16l1836,1563r86,12l2009,1585r88,8l2186,1598r90,4l2367,1603r401,l2677,1602r-90,-4l2498,1593r-88,-8l2323,1575r-86,-12l2153,1548r-84,-16l1987,1514r-81,-21l1827,1471r-78,-24l1672,1421r-74,-27l1525,1364r-72,-31l1384,1300r-68,-34l1250,1230r-64,-37l1124,1153r-60,-40l1007,1071r-56,-43l898,983,848,937,799,890,753,842,710,792,669,742,631,690,595,637,563,583,533,529,506,473,482,416,460,359,443,301,428,242,416,182r-8,-60l403,61,401,xe" fillcolor="#cdcdcd" stroked="f">
                  <v:path arrowok="t" o:connecttype="custom" o:connectlocs="0,2944;7,3066;27,3186;60,3303;105,3417;162,3527;230,3634;309,3736;398,3834;498,3927;606,4015;723,4097;849,4174;983,4244;1124,4308;1272,4365;1426,4415;1586,4458;1752,4492;1922,4519;2097,4537;2276,4546;2768,4547;2587,4542;2410,4529;2237,4507;2069,4476;1906,4437;1749,4391;1598,4338;1453,4277;1316,4210;1186,4137;1064,4057;951,3972;848,3881;753,3786;669,3686;595,3581;533,3473;482,3360;443,3245;416,3126;403,3005" o:connectangles="0,0,0,0,0,0,0,0,0,0,0,0,0,0,0,0,0,0,0,0,0,0,0,0,0,0,0,0,0,0,0,0,0,0,0,0,0,0,0,0,0,0,0,0"/>
                </v:shape>
                <v:shape id="Freeform 22" o:spid="_x0000_s1059" style="position:absolute;left:92;top:2203;width:5204;height:1604;visibility:visible;mso-wrap-style:square;v-text-anchor:top" coordsize="5204,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" path="m2567,1597r90,-6l2746,1582r87,-10l2920,1559r86,-15l3090,1526r83,-19l3255,1486r80,-23l3414,1438r78,-28l3567,1382r74,-31l3714,1318r70,-34l3853,1248r66,-38l3984,1171r62,-41l4106,1087r58,-44l4220,998r53,-47l4323,902r48,-49l4417,802r43,-53l4500,695r37,-54l4571,584r31,-57l4402,527,4934,r269,527l5003,527r-31,56l4939,639r-37,54l4863,745r-41,52l4777,847r-47,49l4681,944r-51,46l4576,1035r-57,43l4461,1120r-61,41l4338,1200r-65,37l4207,1273r-68,34l4069,1339r-72,31l3924,1399r-75,27l3773,1451r-78,24l3616,1497r-80,19l3454,1534r-82,16l3288,1564r-84,12l3118,1585r-86,8l2944,1599r-88,3l2768,1603r-401,l2276,1602r-90,-4l2097,1593r-88,-8l1922,1575r-86,-12l1752,1548r-84,-16l1586,1514r-81,-21l1426,1471r-78,-24l1272,1421r-75,-27l1124,1364r-72,-31l983,1300r-68,-34l849,1230r-64,-37l723,1153r-59,-40l606,1071r-55,-43l498,983,447,937,398,890,352,842,309,792,268,742,230,690,194,637,162,583,132,529,105,473,81,416,60,359,42,301,27,242,15,182,7,122,2,61,,,401,r2,61l408,122r8,60l428,242r15,59l460,359r22,57l506,473r27,56l563,583r32,54l631,690r38,52l710,792r43,50l799,890r49,47l898,983r53,45l1007,1071r57,42l1124,1153r62,40l1250,1230r66,36l1384,1300r69,33l1525,1364r73,30l1672,1421r77,26l1827,1471r79,22l1987,1514r82,18l2153,1548r84,15l2323,1575r87,10l2498,1593r89,5l2677,1602r91,1e" filled="f" strokeweight="2.04pt">
                  <v:path arrowok="t" o:connecttype="custom" o:connectlocs="2746,4526;3006,4488;3255,4430;3492,4354;3714,4262;3919,4154;4106,4031;4273,3895;4417,3746;4537,3585;4402,3471;5003,3471;4902,3637;4777,3791;4630,3934;4461,4064;4273,4181;4069,4283;3849,4370;3616,4441;3372,4494;3118,4529;2856,4546;2276,4546;2009,4529;1752,4492;1505,4437;1272,4365;1052,4277;849,4174;664,4057;498,3927;352,3786;230,3634;132,3473;60,3303;15,3126;0,2944;408,3066;443,3245;506,3417;595,3581;710,3736;848,3881;1007,4015;1186,4137;1384,4244;1598,4338;1827,4415;2069,4476;2323,4519;2587,4542" o:connectangles="0,0,0,0,0,0,0,0,0,0,0,0,0,0,0,0,0,0,0,0,0,0,0,0,0,0,0,0,0,0,0,0,0,0,0,0,0,0,0,0,0,0,0,0,0,0,0,0,0,0,0,0"/>
                </v:shape>
                <v:shape id="Freeform 23" o:spid="_x0000_s1060" style="position:absolute;left:2352;top:1188;width:6615;height:351;visibility:visible;mso-wrap-style:square;v-text-anchor:top" coordsize="6615,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" path="m6439,r,87l175,87,175,,,175,175,350r,-88l6439,262r,88l6614,175,6439,xe" stroked="f">
                  <v:path arrowok="t" o:connecttype="custom" o:connectlocs="6439,1809;6439,1896;175,1896;175,1809;0,1984;175,2159;175,2071;6439,2071;6439,2159;6614,1984;6439,1809" o:connectangles="0,0,0,0,0,0,0,0,0,0,0"/>
                </v:shape>
                <v:shape id="Freeform 24" o:spid="_x0000_s1061" style="position:absolute;left:2352;top:1068;width:6615;height:351;visibility:visible;mso-wrap-style:square;v-text-anchor:top" coordsize="6615,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" path="m,175l175,r,87l6439,87r,-87l6614,175,6439,350r,-88l175,262r,88l,175xe" filled="f" strokeweight="2.04pt">
                  <v:path arrowok="t" o:connecttype="custom" o:connectlocs="0,1984;175,1809;175,1896;6439,1896;6439,1809;6614,1984;6439,2159;6439,2071;175,2071;175,2159;0,1984" o:connectangles="0,0,0,0,0,0,0,0,0,0,0"/>
                </v:shape>
                <v:rect id="Rectangle 350" o:spid="_x0000_s1062" style="position:absolute;left:3520;top:779;width:4023;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" stroked="f"/>
                <v:shape id="Text Box 26" o:spid="_x0000_s1063" type="#_x0000_t202" style="position:absolute;left:69;top:24;width:2029;height: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14:paraId="4EC90A2C" w14:textId="2CD83A72" w:rsidR="00DA4D57" w:rsidRDefault="00DA4D57" w:rsidP="00DA4D57">
                        <w:pPr>
                          <w:spacing w:line="232" w:lineRule="auto"/>
                          <w:ind w:right="18" w:hanging="3"/>
                          <w:jc w:val="center"/>
                          <w:rPr>
                            <w:b/>
                            <w:sz w:val="20"/>
                          </w:rPr>
                        </w:pPr>
                        <w:r>
                          <w:rPr>
                            <w:b/>
                            <w:sz w:val="20"/>
                          </w:rPr>
                          <w:t>Preparing the MTR</w:t>
                        </w:r>
                        <w:r>
                          <w:rPr>
                            <w:b/>
                            <w:spacing w:val="1"/>
                            <w:sz w:val="20"/>
                          </w:rPr>
                          <w:t xml:space="preserve"> </w:t>
                        </w:r>
                        <w:r>
                          <w:rPr>
                            <w:b/>
                            <w:sz w:val="20"/>
                          </w:rPr>
                          <w:t>ToR:</w:t>
                        </w:r>
                        <w:r>
                          <w:rPr>
                            <w:b/>
                            <w:spacing w:val="-12"/>
                            <w:sz w:val="20"/>
                          </w:rPr>
                          <w:t xml:space="preserve"> </w:t>
                        </w:r>
                        <w:r>
                          <w:rPr>
                            <w:b/>
                            <w:sz w:val="20"/>
                          </w:rPr>
                          <w:t>before</w:t>
                        </w:r>
                        <w:r>
                          <w:rPr>
                            <w:b/>
                            <w:spacing w:val="-12"/>
                            <w:sz w:val="20"/>
                          </w:rPr>
                          <w:t xml:space="preserve"> </w:t>
                        </w:r>
                        <w:r>
                          <w:rPr>
                            <w:b/>
                            <w:sz w:val="20"/>
                          </w:rPr>
                          <w:t>the</w:t>
                        </w:r>
                        <w:r>
                          <w:rPr>
                            <w:b/>
                            <w:spacing w:val="-13"/>
                            <w:sz w:val="20"/>
                          </w:rPr>
                          <w:t xml:space="preserve"> </w:t>
                        </w:r>
                        <w:r>
                          <w:rPr>
                            <w:b/>
                            <w:sz w:val="20"/>
                          </w:rPr>
                          <w:t>2</w:t>
                        </w:r>
                        <w:r w:rsidRPr="00321B75">
                          <w:rPr>
                            <w:b/>
                            <w:position w:val="5"/>
                            <w:sz w:val="13"/>
                            <w:vertAlign w:val="superscript"/>
                          </w:rPr>
                          <w:t>nd</w:t>
                        </w:r>
                        <w:r w:rsidR="00321B75">
                          <w:rPr>
                            <w:b/>
                            <w:position w:val="5"/>
                            <w:sz w:val="13"/>
                          </w:rPr>
                          <w:t xml:space="preserve"> </w:t>
                        </w:r>
                        <w:proofErr w:type="gramStart"/>
                        <w:r>
                          <w:rPr>
                            <w:b/>
                            <w:sz w:val="20"/>
                          </w:rPr>
                          <w:t>PIR</w:t>
                        </w:r>
                        <w:r w:rsidR="00321B75">
                          <w:rPr>
                            <w:b/>
                            <w:sz w:val="20"/>
                          </w:rPr>
                          <w:t xml:space="preserve"> </w:t>
                        </w:r>
                        <w:r>
                          <w:rPr>
                            <w:b/>
                            <w:spacing w:val="-47"/>
                            <w:sz w:val="20"/>
                          </w:rPr>
                          <w:t xml:space="preserve"> </w:t>
                        </w:r>
                        <w:r>
                          <w:rPr>
                            <w:b/>
                            <w:sz w:val="20"/>
                          </w:rPr>
                          <w:t>is</w:t>
                        </w:r>
                        <w:proofErr w:type="gramEnd"/>
                        <w:r>
                          <w:rPr>
                            <w:b/>
                            <w:spacing w:val="1"/>
                            <w:sz w:val="20"/>
                          </w:rPr>
                          <w:t xml:space="preserve"> </w:t>
                        </w:r>
                        <w:r>
                          <w:rPr>
                            <w:b/>
                            <w:sz w:val="20"/>
                          </w:rPr>
                          <w:t>submitted</w:t>
                        </w:r>
                      </w:p>
                    </w:txbxContent>
                  </v:textbox>
                </v:shape>
                <v:shape id="Text Box 27" o:spid="_x0000_s1064" type="#_x0000_t202" style="position:absolute;left:2734;width:1024;height: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11981BD8" w14:textId="77777777" w:rsidR="00DA4D57" w:rsidRDefault="00DA4D57" w:rsidP="00DA4D57">
                        <w:pPr>
                          <w:spacing w:line="215" w:lineRule="exact"/>
                          <w:ind w:left="14"/>
                          <w:rPr>
                            <w:b/>
                            <w:sz w:val="20"/>
                          </w:rPr>
                        </w:pPr>
                        <w:r>
                          <w:rPr>
                            <w:b/>
                            <w:sz w:val="20"/>
                          </w:rPr>
                          <w:t>Engage</w:t>
                        </w:r>
                        <w:r>
                          <w:rPr>
                            <w:b/>
                            <w:spacing w:val="20"/>
                            <w:sz w:val="20"/>
                          </w:rPr>
                          <w:t xml:space="preserve"> </w:t>
                        </w:r>
                        <w:r>
                          <w:rPr>
                            <w:b/>
                            <w:sz w:val="20"/>
                          </w:rPr>
                          <w:t>the</w:t>
                        </w:r>
                      </w:p>
                      <w:p w14:paraId="1370E97D" w14:textId="77777777" w:rsidR="00DA4D57" w:rsidRDefault="00DA4D57" w:rsidP="00DA4D57">
                        <w:pPr>
                          <w:spacing w:before="31"/>
                          <w:rPr>
                            <w:b/>
                            <w:sz w:val="20"/>
                          </w:rPr>
                        </w:pPr>
                        <w:r>
                          <w:rPr>
                            <w:b/>
                            <w:sz w:val="20"/>
                          </w:rPr>
                          <w:t>MTR</w:t>
                        </w:r>
                        <w:r>
                          <w:rPr>
                            <w:b/>
                            <w:spacing w:val="-4"/>
                            <w:sz w:val="20"/>
                          </w:rPr>
                          <w:t xml:space="preserve"> </w:t>
                        </w:r>
                        <w:r>
                          <w:rPr>
                            <w:b/>
                            <w:sz w:val="20"/>
                          </w:rPr>
                          <w:t>Team</w:t>
                        </w:r>
                      </w:p>
                    </w:txbxContent>
                  </v:textbox>
                </v:shape>
                <v:shape id="Text Box 28" o:spid="_x0000_s1065" type="#_x0000_t202" style="position:absolute;left:4318;top:-85;width:4812;height:1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6DBA26D7" w14:textId="77777777" w:rsidR="00DA4D57" w:rsidRDefault="00DA4D57" w:rsidP="00DA4D57">
                        <w:pPr>
                          <w:tabs>
                            <w:tab w:val="left" w:pos="2258"/>
                            <w:tab w:val="left" w:pos="2436"/>
                          </w:tabs>
                          <w:spacing w:line="235" w:lineRule="auto"/>
                          <w:ind w:left="506" w:right="18" w:hanging="507"/>
                          <w:rPr>
                            <w:b/>
                            <w:sz w:val="20"/>
                          </w:rPr>
                        </w:pPr>
                        <w:r>
                          <w:rPr>
                            <w:b/>
                            <w:position w:val="3"/>
                            <w:sz w:val="20"/>
                          </w:rPr>
                          <w:t>MTR</w:t>
                        </w:r>
                        <w:r>
                          <w:rPr>
                            <w:b/>
                            <w:spacing w:val="-9"/>
                            <w:position w:val="3"/>
                            <w:sz w:val="20"/>
                          </w:rPr>
                          <w:t xml:space="preserve"> </w:t>
                        </w:r>
                        <w:r>
                          <w:rPr>
                            <w:b/>
                            <w:position w:val="3"/>
                            <w:sz w:val="20"/>
                          </w:rPr>
                          <w:t>Inception</w:t>
                        </w:r>
                        <w:r>
                          <w:rPr>
                            <w:b/>
                            <w:spacing w:val="-8"/>
                            <w:position w:val="3"/>
                            <w:sz w:val="20"/>
                          </w:rPr>
                          <w:t xml:space="preserve"> </w:t>
                        </w:r>
                        <w:r>
                          <w:rPr>
                            <w:b/>
                            <w:position w:val="3"/>
                            <w:sz w:val="20"/>
                          </w:rPr>
                          <w:t>report</w:t>
                        </w:r>
                        <w:r>
                          <w:rPr>
                            <w:b/>
                            <w:position w:val="3"/>
                            <w:sz w:val="20"/>
                          </w:rPr>
                          <w:tab/>
                        </w:r>
                        <w:r>
                          <w:rPr>
                            <w:b/>
                            <w:w w:val="95"/>
                            <w:sz w:val="20"/>
                          </w:rPr>
                          <w:t>MTR</w:t>
                        </w:r>
                        <w:r>
                          <w:rPr>
                            <w:b/>
                            <w:spacing w:val="5"/>
                            <w:w w:val="95"/>
                            <w:sz w:val="20"/>
                          </w:rPr>
                          <w:t xml:space="preserve"> </w:t>
                        </w:r>
                        <w:r>
                          <w:rPr>
                            <w:b/>
                            <w:w w:val="95"/>
                            <w:sz w:val="20"/>
                          </w:rPr>
                          <w:t>report</w:t>
                        </w:r>
                        <w:r>
                          <w:rPr>
                            <w:b/>
                            <w:spacing w:val="6"/>
                            <w:w w:val="95"/>
                            <w:sz w:val="20"/>
                          </w:rPr>
                          <w:t xml:space="preserve"> </w:t>
                        </w:r>
                        <w:r>
                          <w:rPr>
                            <w:b/>
                            <w:w w:val="95"/>
                            <w:sz w:val="20"/>
                          </w:rPr>
                          <w:t>draft,</w:t>
                        </w:r>
                        <w:r>
                          <w:rPr>
                            <w:b/>
                            <w:spacing w:val="7"/>
                            <w:w w:val="95"/>
                            <w:sz w:val="20"/>
                          </w:rPr>
                          <w:t xml:space="preserve"> </w:t>
                        </w:r>
                        <w:r>
                          <w:rPr>
                            <w:b/>
                            <w:w w:val="95"/>
                            <w:sz w:val="20"/>
                          </w:rPr>
                          <w:t>review,</w:t>
                        </w:r>
                        <w:r>
                          <w:rPr>
                            <w:b/>
                            <w:spacing w:val="5"/>
                            <w:w w:val="95"/>
                            <w:sz w:val="20"/>
                          </w:rPr>
                          <w:t xml:space="preserve"> </w:t>
                        </w:r>
                        <w:r>
                          <w:rPr>
                            <w:b/>
                            <w:w w:val="95"/>
                            <w:sz w:val="20"/>
                          </w:rPr>
                          <w:t>and</w:t>
                        </w:r>
                        <w:r>
                          <w:rPr>
                            <w:b/>
                            <w:spacing w:val="-44"/>
                            <w:w w:val="95"/>
                            <w:sz w:val="20"/>
                          </w:rPr>
                          <w:t xml:space="preserve"> </w:t>
                        </w:r>
                        <w:r>
                          <w:rPr>
                            <w:b/>
                            <w:sz w:val="20"/>
                          </w:rPr>
                          <w:t>&amp;</w:t>
                        </w:r>
                        <w:r>
                          <w:rPr>
                            <w:b/>
                            <w:spacing w:val="2"/>
                            <w:sz w:val="20"/>
                          </w:rPr>
                          <w:t xml:space="preserve"> </w:t>
                        </w:r>
                        <w:r>
                          <w:rPr>
                            <w:b/>
                            <w:sz w:val="20"/>
                          </w:rPr>
                          <w:t>mission</w:t>
                        </w:r>
                        <w:r>
                          <w:rPr>
                            <w:b/>
                            <w:sz w:val="20"/>
                          </w:rPr>
                          <w:tab/>
                        </w:r>
                        <w:r>
                          <w:rPr>
                            <w:b/>
                            <w:sz w:val="20"/>
                          </w:rPr>
                          <w:tab/>
                          <w:t>finalization;</w:t>
                        </w:r>
                        <w:r>
                          <w:rPr>
                            <w:b/>
                            <w:spacing w:val="-7"/>
                            <w:sz w:val="20"/>
                          </w:rPr>
                          <w:t xml:space="preserve"> </w:t>
                        </w:r>
                        <w:r>
                          <w:rPr>
                            <w:b/>
                            <w:sz w:val="20"/>
                          </w:rPr>
                          <w:t>Management</w:t>
                        </w:r>
                      </w:p>
                      <w:p w14:paraId="1970FC6C" w14:textId="77777777" w:rsidR="00DA4D57" w:rsidRDefault="00DA4D57" w:rsidP="00DA4D57">
                        <w:pPr>
                          <w:spacing w:line="222" w:lineRule="exact"/>
                          <w:ind w:left="2333"/>
                          <w:rPr>
                            <w:b/>
                            <w:sz w:val="20"/>
                          </w:rPr>
                        </w:pPr>
                        <w:r>
                          <w:rPr>
                            <w:b/>
                            <w:sz w:val="20"/>
                          </w:rPr>
                          <w:t>response</w:t>
                        </w:r>
                        <w:r>
                          <w:rPr>
                            <w:b/>
                            <w:spacing w:val="-5"/>
                            <w:sz w:val="20"/>
                          </w:rPr>
                          <w:t xml:space="preserve"> </w:t>
                        </w:r>
                        <w:r>
                          <w:rPr>
                            <w:b/>
                            <w:sz w:val="20"/>
                          </w:rPr>
                          <w:t>&amp;</w:t>
                        </w:r>
                        <w:r>
                          <w:rPr>
                            <w:b/>
                            <w:spacing w:val="-5"/>
                            <w:sz w:val="20"/>
                          </w:rPr>
                          <w:t xml:space="preserve"> </w:t>
                        </w:r>
                        <w:r>
                          <w:rPr>
                            <w:b/>
                            <w:sz w:val="20"/>
                          </w:rPr>
                          <w:t>follow-up</w:t>
                        </w:r>
                        <w:r>
                          <w:rPr>
                            <w:b/>
                            <w:spacing w:val="-6"/>
                            <w:sz w:val="20"/>
                          </w:rPr>
                          <w:t xml:space="preserve"> </w:t>
                        </w:r>
                        <w:r>
                          <w:rPr>
                            <w:b/>
                            <w:sz w:val="20"/>
                          </w:rPr>
                          <w:t>action</w:t>
                        </w:r>
                      </w:p>
                      <w:p w14:paraId="1E906785" w14:textId="77777777" w:rsidR="00DA4D57" w:rsidRDefault="00DA4D57" w:rsidP="00DA4D57">
                        <w:pPr>
                          <w:spacing w:before="133"/>
                          <w:ind w:left="86"/>
                          <w:rPr>
                            <w:b/>
                            <w:sz w:val="16"/>
                          </w:rPr>
                        </w:pPr>
                        <w:r>
                          <w:rPr>
                            <w:b/>
                            <w:sz w:val="16"/>
                          </w:rPr>
                          <w:t>Should</w:t>
                        </w:r>
                        <w:r>
                          <w:rPr>
                            <w:b/>
                            <w:spacing w:val="-2"/>
                            <w:sz w:val="16"/>
                          </w:rPr>
                          <w:t xml:space="preserve"> </w:t>
                        </w:r>
                        <w:r>
                          <w:rPr>
                            <w:b/>
                            <w:sz w:val="16"/>
                          </w:rPr>
                          <w:t>not</w:t>
                        </w:r>
                        <w:r>
                          <w:rPr>
                            <w:b/>
                            <w:spacing w:val="-4"/>
                            <w:sz w:val="16"/>
                          </w:rPr>
                          <w:t xml:space="preserve"> </w:t>
                        </w:r>
                        <w:r>
                          <w:rPr>
                            <w:b/>
                            <w:sz w:val="16"/>
                          </w:rPr>
                          <w:t>exceed</w:t>
                        </w:r>
                        <w:r>
                          <w:rPr>
                            <w:b/>
                            <w:spacing w:val="-1"/>
                            <w:sz w:val="16"/>
                          </w:rPr>
                          <w:t xml:space="preserve"> </w:t>
                        </w:r>
                        <w:r>
                          <w:rPr>
                            <w:b/>
                            <w:sz w:val="16"/>
                          </w:rPr>
                          <w:t>5</w:t>
                        </w:r>
                        <w:r>
                          <w:rPr>
                            <w:b/>
                            <w:spacing w:val="-4"/>
                            <w:sz w:val="16"/>
                          </w:rPr>
                          <w:t xml:space="preserve"> </w:t>
                        </w:r>
                        <w:r>
                          <w:rPr>
                            <w:b/>
                            <w:sz w:val="16"/>
                          </w:rPr>
                          <w:t>months total</w:t>
                        </w:r>
                      </w:p>
                    </w:txbxContent>
                  </v:textbox>
                </v:shape>
                <v:shape id="Text Box 29" o:spid="_x0000_s1066" type="#_x0000_t202" style="position:absolute;left:849;top:1671;width:841;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24E01A35" w14:textId="77777777" w:rsidR="00DA4D57" w:rsidRDefault="00DA4D57" w:rsidP="00DA4D57">
                        <w:pPr>
                          <w:spacing w:line="238" w:lineRule="exact"/>
                        </w:pPr>
                        <w:r>
                          <w:rPr>
                            <w:color w:val="FFFFFF"/>
                            <w:w w:val="95"/>
                          </w:rPr>
                          <w:t>Pre-MTR</w:t>
                        </w:r>
                      </w:p>
                    </w:txbxContent>
                  </v:textbox>
                </v:shape>
                <v:shape id="Text Box 30" o:spid="_x0000_s1067" type="#_x0000_t202" style="position:absolute;left:2984;top:1671;width:1016;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445A2245" w14:textId="77777777" w:rsidR="00DA4D57" w:rsidRDefault="00DA4D57" w:rsidP="00DA4D57">
                        <w:pPr>
                          <w:spacing w:line="238" w:lineRule="exact"/>
                        </w:pPr>
                        <w:r>
                          <w:rPr>
                            <w:color w:val="FFFFFF"/>
                            <w:spacing w:val="-1"/>
                          </w:rPr>
                          <w:t>Preparation</w:t>
                        </w:r>
                      </w:p>
                    </w:txbxContent>
                  </v:textbox>
                </v:shape>
                <v:shape id="Text Box 31" o:spid="_x0000_s1068" type="#_x0000_t202" style="position:absolute;left:5127;top:1676;width:1530;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50E181B0" w14:textId="77777777" w:rsidR="00DA4D57" w:rsidRDefault="00DA4D57" w:rsidP="00DA4D57">
                        <w:pPr>
                          <w:spacing w:line="227" w:lineRule="exact"/>
                          <w:rPr>
                            <w:sz w:val="21"/>
                          </w:rPr>
                        </w:pPr>
                        <w:r>
                          <w:rPr>
                            <w:color w:val="FFFFFF"/>
                            <w:spacing w:val="-1"/>
                            <w:sz w:val="21"/>
                          </w:rPr>
                          <w:t>Implementation</w:t>
                        </w:r>
                      </w:p>
                    </w:txbxContent>
                  </v:textbox>
                </v:shape>
                <v:shape id="Text Box 32" o:spid="_x0000_s1069" type="#_x0000_t202" style="position:absolute;left:7476;top:1676;width:1231;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763927DB" w14:textId="77777777" w:rsidR="00DA4D57" w:rsidRDefault="00DA4D57" w:rsidP="00DA4D57">
                        <w:pPr>
                          <w:spacing w:line="227" w:lineRule="exact"/>
                          <w:rPr>
                            <w:sz w:val="21"/>
                          </w:rPr>
                        </w:pPr>
                        <w:r>
                          <w:rPr>
                            <w:color w:val="FFFFFF"/>
                            <w:w w:val="95"/>
                            <w:sz w:val="21"/>
                          </w:rPr>
                          <w:t>Post-</w:t>
                        </w:r>
                        <w:r>
                          <w:rPr>
                            <w:color w:val="FFFFFF"/>
                            <w:spacing w:val="-1"/>
                            <w:w w:val="95"/>
                            <w:sz w:val="21"/>
                          </w:rPr>
                          <w:t xml:space="preserve"> </w:t>
                        </w:r>
                        <w:r>
                          <w:rPr>
                            <w:color w:val="FFFFFF"/>
                            <w:w w:val="95"/>
                            <w:sz w:val="21"/>
                          </w:rPr>
                          <w:t>Mission*</w:t>
                        </w:r>
                      </w:p>
                    </w:txbxContent>
                  </v:textbox>
                </v:shape>
                <v:shape id="Text Box 33" o:spid="_x0000_s1070" type="#_x0000_t202" style="position:absolute;left:1396;top:2246;width:778;height: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09BB047B" w14:textId="77777777" w:rsidR="00DA4D57" w:rsidRDefault="00DA4D57" w:rsidP="00DA4D57">
                        <w:pPr>
                          <w:spacing w:line="173" w:lineRule="exact"/>
                          <w:rPr>
                            <w:b/>
                            <w:sz w:val="16"/>
                          </w:rPr>
                        </w:pPr>
                        <w:r>
                          <w:rPr>
                            <w:b/>
                            <w:sz w:val="16"/>
                          </w:rPr>
                          <w:t>3-4</w:t>
                        </w:r>
                        <w:r>
                          <w:rPr>
                            <w:b/>
                            <w:spacing w:val="-3"/>
                            <w:sz w:val="16"/>
                          </w:rPr>
                          <w:t xml:space="preserve"> </w:t>
                        </w:r>
                        <w:r>
                          <w:rPr>
                            <w:b/>
                            <w:sz w:val="16"/>
                          </w:rPr>
                          <w:t>months</w:t>
                        </w:r>
                      </w:p>
                      <w:p w14:paraId="66A7A957" w14:textId="77777777" w:rsidR="00DA4D57" w:rsidRDefault="00DA4D57" w:rsidP="00DA4D57">
                        <w:pPr>
                          <w:spacing w:before="18" w:line="266" w:lineRule="auto"/>
                          <w:ind w:left="168" w:right="102" w:hanging="72"/>
                          <w:rPr>
                            <w:b/>
                            <w:sz w:val="16"/>
                          </w:rPr>
                        </w:pPr>
                        <w:r>
                          <w:rPr>
                            <w:b/>
                            <w:sz w:val="16"/>
                          </w:rPr>
                          <w:t>between</w:t>
                        </w:r>
                        <w:r>
                          <w:rPr>
                            <w:b/>
                            <w:spacing w:val="-37"/>
                            <w:sz w:val="16"/>
                          </w:rPr>
                          <w:t xml:space="preserve"> </w:t>
                        </w:r>
                        <w:r>
                          <w:rPr>
                            <w:b/>
                            <w:w w:val="105"/>
                            <w:sz w:val="16"/>
                          </w:rPr>
                          <w:t>stages</w:t>
                        </w:r>
                      </w:p>
                    </w:txbxContent>
                  </v:textbox>
                </v:shape>
                <v:shape id="Text Box 34" o:spid="_x0000_s1071" type="#_x0000_t202" style="position:absolute;left:3303;top:2275;width:766;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49185375" w14:textId="77777777" w:rsidR="00DA4D57" w:rsidRDefault="00DA4D57" w:rsidP="00DA4D57">
                        <w:pPr>
                          <w:spacing w:line="173" w:lineRule="exact"/>
                          <w:rPr>
                            <w:b/>
                            <w:sz w:val="16"/>
                          </w:rPr>
                        </w:pPr>
                        <w:r>
                          <w:rPr>
                            <w:b/>
                            <w:spacing w:val="-1"/>
                            <w:sz w:val="16"/>
                          </w:rPr>
                          <w:t>1-2</w:t>
                        </w:r>
                        <w:r>
                          <w:rPr>
                            <w:b/>
                            <w:spacing w:val="-8"/>
                            <w:sz w:val="16"/>
                          </w:rPr>
                          <w:t xml:space="preserve"> </w:t>
                        </w:r>
                        <w:r>
                          <w:rPr>
                            <w:b/>
                            <w:spacing w:val="-1"/>
                            <w:sz w:val="16"/>
                          </w:rPr>
                          <w:t>months</w:t>
                        </w:r>
                      </w:p>
                      <w:p w14:paraId="45469C13" w14:textId="77777777" w:rsidR="00DA4D57" w:rsidRDefault="00DA4D57" w:rsidP="00DA4D57">
                        <w:pPr>
                          <w:spacing w:before="18" w:line="268" w:lineRule="auto"/>
                          <w:ind w:left="160" w:right="98" w:hanging="72"/>
                          <w:rPr>
                            <w:b/>
                            <w:sz w:val="16"/>
                          </w:rPr>
                        </w:pPr>
                        <w:r>
                          <w:rPr>
                            <w:b/>
                            <w:sz w:val="16"/>
                          </w:rPr>
                          <w:t>between</w:t>
                        </w:r>
                        <w:r>
                          <w:rPr>
                            <w:b/>
                            <w:spacing w:val="-37"/>
                            <w:sz w:val="16"/>
                          </w:rPr>
                          <w:t xml:space="preserve"> </w:t>
                        </w:r>
                        <w:r>
                          <w:rPr>
                            <w:b/>
                            <w:w w:val="105"/>
                            <w:sz w:val="16"/>
                          </w:rPr>
                          <w:t>stages</w:t>
                        </w:r>
                      </w:p>
                    </w:txbxContent>
                  </v:textbox>
                </v:shape>
                <v:shape id="Text Box 35" o:spid="_x0000_s1072" type="#_x0000_t202" style="position:absolute;left:1341;top:3176;width:2596;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14:paraId="40DE664F" w14:textId="77777777" w:rsidR="00DA4D57" w:rsidRDefault="00DA4D57" w:rsidP="00DA4D57">
                        <w:pPr>
                          <w:spacing w:line="232" w:lineRule="auto"/>
                          <w:ind w:left="273" w:right="7" w:hanging="274"/>
                          <w:rPr>
                            <w:b/>
                            <w:sz w:val="16"/>
                          </w:rPr>
                        </w:pPr>
                        <w:r>
                          <w:rPr>
                            <w:b/>
                            <w:spacing w:val="-1"/>
                            <w:sz w:val="16"/>
                          </w:rPr>
                          <w:t>GEF</w:t>
                        </w:r>
                        <w:r>
                          <w:rPr>
                            <w:b/>
                            <w:spacing w:val="-9"/>
                            <w:sz w:val="16"/>
                          </w:rPr>
                          <w:t xml:space="preserve"> </w:t>
                        </w:r>
                        <w:r>
                          <w:rPr>
                            <w:b/>
                            <w:sz w:val="16"/>
                          </w:rPr>
                          <w:t>Tracking</w:t>
                        </w:r>
                        <w:r>
                          <w:rPr>
                            <w:b/>
                            <w:spacing w:val="-8"/>
                            <w:sz w:val="16"/>
                          </w:rPr>
                          <w:t xml:space="preserve"> </w:t>
                        </w:r>
                        <w:r>
                          <w:rPr>
                            <w:b/>
                            <w:sz w:val="16"/>
                          </w:rPr>
                          <w:t>Tools</w:t>
                        </w:r>
                        <w:r>
                          <w:rPr>
                            <w:b/>
                            <w:spacing w:val="-9"/>
                            <w:sz w:val="16"/>
                          </w:rPr>
                          <w:t xml:space="preserve"> </w:t>
                        </w:r>
                        <w:r>
                          <w:rPr>
                            <w:b/>
                            <w:sz w:val="16"/>
                          </w:rPr>
                          <w:t>started</w:t>
                        </w:r>
                        <w:r>
                          <w:rPr>
                            <w:b/>
                            <w:spacing w:val="-10"/>
                            <w:sz w:val="16"/>
                          </w:rPr>
                          <w:t xml:space="preserve"> </w:t>
                        </w:r>
                        <w:r>
                          <w:rPr>
                            <w:b/>
                            <w:sz w:val="16"/>
                          </w:rPr>
                          <w:t>early</w:t>
                        </w:r>
                        <w:r>
                          <w:rPr>
                            <w:b/>
                            <w:spacing w:val="-9"/>
                            <w:sz w:val="16"/>
                          </w:rPr>
                          <w:t xml:space="preserve"> </w:t>
                        </w:r>
                        <w:r>
                          <w:rPr>
                            <w:b/>
                            <w:sz w:val="16"/>
                          </w:rPr>
                          <w:t>and</w:t>
                        </w:r>
                        <w:r>
                          <w:rPr>
                            <w:b/>
                            <w:spacing w:val="-37"/>
                            <w:sz w:val="16"/>
                          </w:rPr>
                          <w:t xml:space="preserve"> </w:t>
                        </w:r>
                        <w:r>
                          <w:rPr>
                            <w:b/>
                            <w:sz w:val="16"/>
                          </w:rPr>
                          <w:t>finalized</w:t>
                        </w:r>
                        <w:r>
                          <w:rPr>
                            <w:b/>
                            <w:spacing w:val="-1"/>
                            <w:sz w:val="16"/>
                          </w:rPr>
                          <w:t xml:space="preserve"> </w:t>
                        </w:r>
                        <w:r>
                          <w:rPr>
                            <w:b/>
                            <w:sz w:val="16"/>
                          </w:rPr>
                          <w:t>before</w:t>
                        </w:r>
                        <w:r>
                          <w:rPr>
                            <w:b/>
                            <w:spacing w:val="-2"/>
                            <w:sz w:val="16"/>
                          </w:rPr>
                          <w:t xml:space="preserve"> </w:t>
                        </w:r>
                        <w:r>
                          <w:rPr>
                            <w:b/>
                            <w:sz w:val="16"/>
                          </w:rPr>
                          <w:t>MTR</w:t>
                        </w:r>
                        <w:r>
                          <w:rPr>
                            <w:b/>
                            <w:spacing w:val="-3"/>
                            <w:sz w:val="16"/>
                          </w:rPr>
                          <w:t xml:space="preserve"> </w:t>
                        </w:r>
                        <w:r>
                          <w:rPr>
                            <w:b/>
                            <w:sz w:val="16"/>
                          </w:rPr>
                          <w:t>mission</w:t>
                        </w:r>
                      </w:p>
                    </w:txbxContent>
                  </v:textbox>
                </v:shape>
                <v:shape id="Text Box 36" o:spid="_x0000_s1073" type="#_x0000_t202" style="position:absolute;left:6657;top:2639;width:2633;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" filled="f" strokeweight=".48pt">
                  <v:textbox inset="0,0,0,0">
                    <w:txbxContent>
                      <w:p w14:paraId="2F07C3A2" w14:textId="77777777" w:rsidR="00DA4D57" w:rsidRDefault="00DA4D57" w:rsidP="00DA4D57">
                        <w:pPr>
                          <w:spacing w:before="60" w:line="232" w:lineRule="auto"/>
                          <w:ind w:left="188" w:right="180" w:hanging="5"/>
                          <w:jc w:val="center"/>
                          <w:rPr>
                            <w:b/>
                          </w:rPr>
                        </w:pPr>
                        <w:r>
                          <w:rPr>
                            <w:b/>
                          </w:rPr>
                          <w:t>*MTR report must be</w:t>
                        </w:r>
                        <w:r>
                          <w:rPr>
                            <w:b/>
                            <w:spacing w:val="1"/>
                          </w:rPr>
                          <w:t xml:space="preserve"> </w:t>
                        </w:r>
                        <w:r>
                          <w:rPr>
                            <w:b/>
                          </w:rPr>
                          <w:t>completed</w:t>
                        </w:r>
                        <w:r>
                          <w:rPr>
                            <w:b/>
                            <w:spacing w:val="-10"/>
                          </w:rPr>
                          <w:t xml:space="preserve"> </w:t>
                        </w:r>
                        <w:r>
                          <w:rPr>
                            <w:b/>
                          </w:rPr>
                          <w:t>before</w:t>
                        </w:r>
                        <w:r>
                          <w:rPr>
                            <w:b/>
                            <w:spacing w:val="-9"/>
                          </w:rPr>
                          <w:t xml:space="preserve"> </w:t>
                        </w:r>
                        <w:r>
                          <w:rPr>
                            <w:b/>
                          </w:rPr>
                          <w:t>the</w:t>
                        </w:r>
                        <w:r>
                          <w:rPr>
                            <w:b/>
                            <w:spacing w:val="-9"/>
                          </w:rPr>
                          <w:t xml:space="preserve"> </w:t>
                        </w:r>
                        <w:r>
                          <w:rPr>
                            <w:b/>
                          </w:rPr>
                          <w:t>3</w:t>
                        </w:r>
                        <w:r>
                          <w:rPr>
                            <w:b/>
                            <w:position w:val="5"/>
                            <w:sz w:val="14"/>
                          </w:rPr>
                          <w:t>rd</w:t>
                        </w:r>
                        <w:r>
                          <w:rPr>
                            <w:b/>
                            <w:spacing w:val="-32"/>
                            <w:position w:val="5"/>
                            <w:sz w:val="14"/>
                          </w:rPr>
                          <w:t xml:space="preserve"> </w:t>
                        </w:r>
                        <w:r>
                          <w:rPr>
                            <w:b/>
                          </w:rPr>
                          <w:t>PIR</w:t>
                        </w:r>
                        <w:r>
                          <w:rPr>
                            <w:b/>
                            <w:spacing w:val="-1"/>
                          </w:rPr>
                          <w:t xml:space="preserve"> </w:t>
                        </w:r>
                        <w:r>
                          <w:rPr>
                            <w:b/>
                          </w:rPr>
                          <w:t>is submitted</w:t>
                        </w:r>
                      </w:p>
                    </w:txbxContent>
                  </v:textbox>
                </v:shape>
                <w10:wrap type="topAndBottom" anchorx="margin"/>
              </v:group>
            </w:pict>
          </mc:Fallback>
        </mc:AlternateContent>
      </w:r>
    </w:p>
    <w:p w14:paraId="104D8918" w14:textId="77777777" w:rsidR="006C01CF" w:rsidRDefault="006C01CF" w:rsidP="006C01CF">
      <w:pPr>
        <w:pStyle w:val="ListParagraph"/>
        <w:ind w:left="927"/>
        <w:rPr>
          <w:sz w:val="24"/>
          <w:szCs w:val="24"/>
          <w:u w:val="single"/>
        </w:rPr>
      </w:pPr>
    </w:p>
    <w:p w14:paraId="7191EACE" w14:textId="148A14D2" w:rsidR="00561EE5" w:rsidRPr="006C01CF" w:rsidRDefault="00561EE5" w:rsidP="00DE6E3F">
      <w:pPr>
        <w:pStyle w:val="ListParagraph"/>
        <w:numPr>
          <w:ilvl w:val="0"/>
          <w:numId w:val="20"/>
        </w:numPr>
        <w:rPr>
          <w:sz w:val="24"/>
          <w:szCs w:val="24"/>
          <w:u w:val="single"/>
        </w:rPr>
      </w:pPr>
      <w:r w:rsidRPr="006C01CF">
        <w:rPr>
          <w:sz w:val="24"/>
          <w:szCs w:val="24"/>
          <w:u w:val="single"/>
        </w:rPr>
        <w:t>Guiding Principles</w:t>
      </w:r>
    </w:p>
    <w:p w14:paraId="05E9CB63" w14:textId="77777777" w:rsidR="00561EE5" w:rsidRDefault="00561EE5" w:rsidP="00561EE5">
      <w:pPr>
        <w:rPr>
          <w:rFonts w:ascii="Times New Roman" w:hAnsi="Times New Roman"/>
          <w:sz w:val="24"/>
          <w:szCs w:val="24"/>
          <w:u w:val="single"/>
        </w:rPr>
      </w:pPr>
    </w:p>
    <w:p w14:paraId="752C53D4" w14:textId="77777777" w:rsidR="00561EE5" w:rsidRDefault="00561EE5" w:rsidP="00561EE5">
      <w:pPr>
        <w:rPr>
          <w:sz w:val="24"/>
          <w:szCs w:val="24"/>
          <w:u w:val="single"/>
        </w:rPr>
      </w:pPr>
      <w:r>
        <w:rPr>
          <w:sz w:val="24"/>
          <w:szCs w:val="24"/>
          <w:u w:val="single"/>
        </w:rPr>
        <w:t>The Guiding Principles for conducting the Mid Term Review included:</w:t>
      </w:r>
    </w:p>
    <w:p w14:paraId="4098D511" w14:textId="77777777" w:rsidR="00561EE5" w:rsidRDefault="00561EE5" w:rsidP="00561EE5">
      <w:pPr>
        <w:rPr>
          <w:sz w:val="24"/>
          <w:szCs w:val="24"/>
          <w:u w:val="single"/>
        </w:rPr>
      </w:pPr>
    </w:p>
    <w:p w14:paraId="4232BA21" w14:textId="52BA26C3" w:rsidR="00561EE5" w:rsidRDefault="00561EE5" w:rsidP="00DE6E3F">
      <w:pPr>
        <w:pStyle w:val="ListParagraph"/>
        <w:numPr>
          <w:ilvl w:val="0"/>
          <w:numId w:val="17"/>
        </w:numPr>
        <w:spacing w:after="0" w:line="270" w:lineRule="atLeast"/>
        <w:jc w:val="left"/>
        <w:rPr>
          <w:sz w:val="24"/>
          <w:szCs w:val="24"/>
        </w:rPr>
      </w:pPr>
      <w:r>
        <w:rPr>
          <w:sz w:val="24"/>
          <w:szCs w:val="24"/>
        </w:rPr>
        <w:t>Evidence</w:t>
      </w:r>
      <w:r w:rsidR="000D2938">
        <w:rPr>
          <w:sz w:val="24"/>
          <w:szCs w:val="24"/>
        </w:rPr>
        <w:t>-</w:t>
      </w:r>
      <w:r>
        <w:rPr>
          <w:sz w:val="24"/>
          <w:szCs w:val="24"/>
        </w:rPr>
        <w:t>based approaches including cross</w:t>
      </w:r>
      <w:r w:rsidR="000D2938">
        <w:rPr>
          <w:sz w:val="24"/>
          <w:szCs w:val="24"/>
        </w:rPr>
        <w:t>-</w:t>
      </w:r>
      <w:r>
        <w:rPr>
          <w:sz w:val="24"/>
          <w:szCs w:val="24"/>
        </w:rPr>
        <w:t>checking of collected data, ensuring diversity of data collection sources</w:t>
      </w:r>
    </w:p>
    <w:p w14:paraId="2F1B4C5F" w14:textId="77777777" w:rsidR="00561EE5" w:rsidRDefault="00561EE5" w:rsidP="00DE6E3F">
      <w:pPr>
        <w:pStyle w:val="ListParagraph"/>
        <w:numPr>
          <w:ilvl w:val="0"/>
          <w:numId w:val="17"/>
        </w:numPr>
        <w:spacing w:after="0" w:line="270" w:lineRule="atLeast"/>
        <w:jc w:val="left"/>
        <w:rPr>
          <w:sz w:val="24"/>
          <w:szCs w:val="24"/>
        </w:rPr>
      </w:pPr>
      <w:r>
        <w:rPr>
          <w:sz w:val="24"/>
          <w:szCs w:val="24"/>
        </w:rPr>
        <w:t>Gender responsiveness</w:t>
      </w:r>
    </w:p>
    <w:p w14:paraId="454D9DD2" w14:textId="77777777" w:rsidR="00561EE5" w:rsidRDefault="00561EE5" w:rsidP="00DE6E3F">
      <w:pPr>
        <w:pStyle w:val="ListParagraph"/>
        <w:numPr>
          <w:ilvl w:val="0"/>
          <w:numId w:val="17"/>
        </w:numPr>
        <w:spacing w:after="0" w:line="270" w:lineRule="atLeast"/>
        <w:jc w:val="left"/>
        <w:rPr>
          <w:sz w:val="24"/>
          <w:szCs w:val="24"/>
        </w:rPr>
      </w:pPr>
      <w:r>
        <w:rPr>
          <w:sz w:val="24"/>
          <w:szCs w:val="24"/>
        </w:rPr>
        <w:t>Alignment to sustainable development goals</w:t>
      </w:r>
    </w:p>
    <w:p w14:paraId="4DAC5BCD" w14:textId="77777777" w:rsidR="00561EE5" w:rsidRDefault="00561EE5" w:rsidP="00DE6E3F">
      <w:pPr>
        <w:pStyle w:val="ListParagraph"/>
        <w:numPr>
          <w:ilvl w:val="0"/>
          <w:numId w:val="17"/>
        </w:numPr>
        <w:spacing w:after="0" w:line="270" w:lineRule="atLeast"/>
        <w:jc w:val="left"/>
        <w:rPr>
          <w:sz w:val="24"/>
          <w:szCs w:val="24"/>
        </w:rPr>
      </w:pPr>
      <w:r>
        <w:rPr>
          <w:sz w:val="24"/>
          <w:szCs w:val="24"/>
        </w:rPr>
        <w:t>Stakeholder input, participation and collaboration (circulation and feedback on findings)</w:t>
      </w:r>
    </w:p>
    <w:p w14:paraId="684AB17E" w14:textId="77777777" w:rsidR="00561EE5" w:rsidRDefault="00561EE5" w:rsidP="00DE6E3F">
      <w:pPr>
        <w:pStyle w:val="ListParagraph"/>
        <w:numPr>
          <w:ilvl w:val="0"/>
          <w:numId w:val="17"/>
        </w:numPr>
        <w:spacing w:after="0" w:line="270" w:lineRule="atLeast"/>
        <w:jc w:val="left"/>
        <w:rPr>
          <w:rFonts w:ascii="Arial" w:hAnsi="Arial" w:cs="Arial"/>
          <w:sz w:val="22"/>
          <w:szCs w:val="22"/>
        </w:rPr>
      </w:pPr>
      <w:r>
        <w:rPr>
          <w:sz w:val="24"/>
          <w:szCs w:val="24"/>
        </w:rPr>
        <w:t>Strong communication and alliance with the project team (including joint decision making)</w:t>
      </w:r>
    </w:p>
    <w:p w14:paraId="14882FCE" w14:textId="1124456E" w:rsidR="00561EE5" w:rsidRPr="006C01CF" w:rsidRDefault="00561EE5" w:rsidP="00DE6E3F">
      <w:pPr>
        <w:pStyle w:val="ListParagraph"/>
        <w:numPr>
          <w:ilvl w:val="0"/>
          <w:numId w:val="17"/>
        </w:numPr>
        <w:spacing w:after="0" w:line="270" w:lineRule="atLeast"/>
        <w:jc w:val="left"/>
        <w:rPr>
          <w:rFonts w:ascii="Arial" w:hAnsi="Arial" w:cs="Arial"/>
          <w:szCs w:val="22"/>
        </w:rPr>
      </w:pPr>
      <w:r>
        <w:rPr>
          <w:sz w:val="24"/>
          <w:szCs w:val="24"/>
        </w:rPr>
        <w:t>Flexibility and organization</w:t>
      </w:r>
    </w:p>
    <w:p w14:paraId="37884622" w14:textId="77777777" w:rsidR="006C01CF" w:rsidRPr="006C01CF" w:rsidRDefault="006C01CF" w:rsidP="006C01CF">
      <w:pPr>
        <w:spacing w:after="0" w:line="270" w:lineRule="atLeast"/>
        <w:jc w:val="left"/>
        <w:rPr>
          <w:rFonts w:ascii="Arial" w:hAnsi="Arial" w:cs="Arial"/>
        </w:rPr>
      </w:pPr>
    </w:p>
    <w:p w14:paraId="479E9D12" w14:textId="77777777" w:rsidR="00561EE5" w:rsidRPr="006C01CF" w:rsidRDefault="00561EE5" w:rsidP="00DE6E3F">
      <w:pPr>
        <w:pStyle w:val="ListParagraph"/>
        <w:numPr>
          <w:ilvl w:val="0"/>
          <w:numId w:val="20"/>
        </w:numPr>
        <w:rPr>
          <w:sz w:val="24"/>
          <w:szCs w:val="24"/>
          <w:u w:val="single"/>
        </w:rPr>
      </w:pPr>
      <w:r w:rsidRPr="006C01CF">
        <w:rPr>
          <w:sz w:val="24"/>
          <w:szCs w:val="24"/>
          <w:u w:val="single"/>
        </w:rPr>
        <w:t>Data Collection Methods</w:t>
      </w:r>
    </w:p>
    <w:p w14:paraId="2AFC8DF6" w14:textId="77777777" w:rsidR="00561EE5" w:rsidRDefault="00561EE5" w:rsidP="00561EE5">
      <w:pPr>
        <w:rPr>
          <w:rFonts w:ascii="Times New Roman" w:hAnsi="Times New Roman"/>
          <w:sz w:val="24"/>
          <w:szCs w:val="24"/>
        </w:rPr>
      </w:pPr>
      <w:r>
        <w:rPr>
          <w:sz w:val="24"/>
          <w:szCs w:val="24"/>
        </w:rPr>
        <w:t>Data Collection Methods comprised of:</w:t>
      </w:r>
    </w:p>
    <w:p w14:paraId="35DEE8B7" w14:textId="54728314" w:rsidR="00561EE5" w:rsidRDefault="00561EE5" w:rsidP="00DE6E3F">
      <w:pPr>
        <w:pStyle w:val="ListParagraph"/>
        <w:numPr>
          <w:ilvl w:val="0"/>
          <w:numId w:val="18"/>
        </w:numPr>
        <w:spacing w:after="0" w:line="270" w:lineRule="atLeast"/>
        <w:jc w:val="left"/>
        <w:rPr>
          <w:sz w:val="24"/>
          <w:szCs w:val="24"/>
        </w:rPr>
      </w:pPr>
      <w:r>
        <w:rPr>
          <w:sz w:val="24"/>
          <w:szCs w:val="24"/>
        </w:rPr>
        <w:t>Literature/ desktop review of project data</w:t>
      </w:r>
    </w:p>
    <w:p w14:paraId="43927FDC" w14:textId="0E507E49" w:rsidR="00561EE5" w:rsidRDefault="00561EE5" w:rsidP="00DE6E3F">
      <w:pPr>
        <w:pStyle w:val="ListParagraph"/>
        <w:numPr>
          <w:ilvl w:val="0"/>
          <w:numId w:val="18"/>
        </w:numPr>
        <w:spacing w:after="0" w:line="270" w:lineRule="atLeast"/>
        <w:jc w:val="left"/>
        <w:rPr>
          <w:sz w:val="24"/>
          <w:szCs w:val="24"/>
        </w:rPr>
      </w:pPr>
      <w:r>
        <w:rPr>
          <w:sz w:val="24"/>
          <w:szCs w:val="24"/>
        </w:rPr>
        <w:t>Interviews</w:t>
      </w:r>
    </w:p>
    <w:p w14:paraId="663FEA6B" w14:textId="538206CD" w:rsidR="00561EE5" w:rsidRDefault="00561EE5" w:rsidP="00DE6E3F">
      <w:pPr>
        <w:pStyle w:val="ListParagraph"/>
        <w:numPr>
          <w:ilvl w:val="0"/>
          <w:numId w:val="18"/>
        </w:numPr>
        <w:spacing w:after="0" w:line="270" w:lineRule="atLeast"/>
        <w:jc w:val="left"/>
        <w:rPr>
          <w:sz w:val="24"/>
          <w:szCs w:val="24"/>
        </w:rPr>
      </w:pPr>
      <w:r>
        <w:rPr>
          <w:sz w:val="24"/>
          <w:szCs w:val="24"/>
        </w:rPr>
        <w:t>Site Visits</w:t>
      </w:r>
      <w:r w:rsidR="003C6174">
        <w:rPr>
          <w:sz w:val="24"/>
          <w:szCs w:val="24"/>
        </w:rPr>
        <w:t xml:space="preserve"> (not possible as remotely-based)</w:t>
      </w:r>
    </w:p>
    <w:p w14:paraId="3D11005C" w14:textId="77777777" w:rsidR="00561EE5" w:rsidRDefault="00561EE5" w:rsidP="00561EE5">
      <w:pPr>
        <w:rPr>
          <w:sz w:val="24"/>
          <w:szCs w:val="24"/>
        </w:rPr>
      </w:pPr>
    </w:p>
    <w:p w14:paraId="50479C11" w14:textId="77777777" w:rsidR="00561EE5" w:rsidRDefault="00561EE5" w:rsidP="00561EE5">
      <w:pPr>
        <w:rPr>
          <w:sz w:val="24"/>
          <w:szCs w:val="24"/>
        </w:rPr>
      </w:pPr>
    </w:p>
    <w:p w14:paraId="663B1F6D" w14:textId="781CD92B" w:rsidR="00561EE5" w:rsidRDefault="00561EE5" w:rsidP="00561EE5">
      <w:pPr>
        <w:rPr>
          <w:sz w:val="24"/>
          <w:szCs w:val="24"/>
        </w:rPr>
      </w:pPr>
      <w:r>
        <w:rPr>
          <w:sz w:val="24"/>
          <w:szCs w:val="24"/>
        </w:rPr>
        <w:lastRenderedPageBreak/>
        <w:t xml:space="preserve">The </w:t>
      </w:r>
      <w:r w:rsidR="000D2938">
        <w:rPr>
          <w:sz w:val="24"/>
          <w:szCs w:val="24"/>
        </w:rPr>
        <w:t>m</w:t>
      </w:r>
      <w:r>
        <w:rPr>
          <w:sz w:val="24"/>
          <w:szCs w:val="24"/>
        </w:rPr>
        <w:t xml:space="preserve">ain sources of information included: </w:t>
      </w:r>
    </w:p>
    <w:p w14:paraId="05317DFB" w14:textId="77777777" w:rsidR="00561EE5" w:rsidRDefault="00561EE5" w:rsidP="00DE6E3F">
      <w:pPr>
        <w:pStyle w:val="ListParagraph"/>
        <w:numPr>
          <w:ilvl w:val="0"/>
          <w:numId w:val="19"/>
        </w:numPr>
        <w:spacing w:after="0" w:line="270" w:lineRule="atLeast"/>
        <w:jc w:val="left"/>
        <w:rPr>
          <w:sz w:val="24"/>
          <w:szCs w:val="24"/>
        </w:rPr>
      </w:pPr>
      <w:r>
        <w:rPr>
          <w:sz w:val="24"/>
          <w:szCs w:val="24"/>
        </w:rPr>
        <w:t>Project Documents</w:t>
      </w:r>
    </w:p>
    <w:p w14:paraId="56BAB071" w14:textId="77777777" w:rsidR="00561EE5" w:rsidRDefault="00561EE5" w:rsidP="00DE6E3F">
      <w:pPr>
        <w:pStyle w:val="ListParagraph"/>
        <w:numPr>
          <w:ilvl w:val="0"/>
          <w:numId w:val="19"/>
        </w:numPr>
        <w:spacing w:after="0" w:line="270" w:lineRule="atLeast"/>
        <w:jc w:val="left"/>
        <w:rPr>
          <w:sz w:val="24"/>
          <w:szCs w:val="24"/>
        </w:rPr>
      </w:pPr>
      <w:r>
        <w:rPr>
          <w:sz w:val="24"/>
          <w:szCs w:val="24"/>
        </w:rPr>
        <w:t>Key stakeholders identified by the project</w:t>
      </w:r>
    </w:p>
    <w:p w14:paraId="530FC9F9" w14:textId="77777777" w:rsidR="00561EE5" w:rsidRDefault="00561EE5" w:rsidP="00DE6E3F">
      <w:pPr>
        <w:pStyle w:val="ListParagraph"/>
        <w:numPr>
          <w:ilvl w:val="0"/>
          <w:numId w:val="19"/>
        </w:numPr>
        <w:spacing w:after="0" w:line="270" w:lineRule="atLeast"/>
        <w:jc w:val="left"/>
        <w:rPr>
          <w:sz w:val="24"/>
          <w:szCs w:val="24"/>
        </w:rPr>
      </w:pPr>
      <w:r>
        <w:rPr>
          <w:sz w:val="24"/>
          <w:szCs w:val="24"/>
        </w:rPr>
        <w:t>Field data collected during site visits</w:t>
      </w:r>
    </w:p>
    <w:p w14:paraId="1FC43704" w14:textId="77777777" w:rsidR="00561EE5" w:rsidRDefault="00561EE5" w:rsidP="00561EE5">
      <w:pPr>
        <w:rPr>
          <w:sz w:val="24"/>
          <w:szCs w:val="24"/>
        </w:rPr>
      </w:pPr>
    </w:p>
    <w:p w14:paraId="457F5AF6" w14:textId="77777777" w:rsidR="00561EE5" w:rsidRPr="006C01CF" w:rsidRDefault="00561EE5" w:rsidP="00DE6E3F">
      <w:pPr>
        <w:pStyle w:val="ListParagraph"/>
        <w:numPr>
          <w:ilvl w:val="0"/>
          <w:numId w:val="20"/>
        </w:numPr>
        <w:rPr>
          <w:sz w:val="24"/>
          <w:szCs w:val="24"/>
          <w:u w:val="single"/>
        </w:rPr>
      </w:pPr>
      <w:r w:rsidRPr="006C01CF">
        <w:rPr>
          <w:sz w:val="24"/>
          <w:szCs w:val="24"/>
          <w:u w:val="single"/>
        </w:rPr>
        <w:t>Analysis and Review: MTR Evaluation Matrix</w:t>
      </w:r>
    </w:p>
    <w:p w14:paraId="41D16649" w14:textId="77777777" w:rsidR="00561EE5" w:rsidRDefault="00561EE5" w:rsidP="00561EE5">
      <w:pPr>
        <w:spacing w:after="160" w:line="256" w:lineRule="auto"/>
        <w:rPr>
          <w:rFonts w:ascii="Times New Roman" w:hAnsi="Times New Roman"/>
        </w:rPr>
      </w:pPr>
    </w:p>
    <w:p w14:paraId="194DCCF9" w14:textId="5DA90D60" w:rsidR="00561EE5" w:rsidRDefault="00561EE5" w:rsidP="00561EE5">
      <w:pPr>
        <w:spacing w:after="160" w:line="256" w:lineRule="auto"/>
      </w:pPr>
      <w:r>
        <w:t>The data and information collected were analy</w:t>
      </w:r>
      <w:r w:rsidR="00E04DDC">
        <w:t>s</w:t>
      </w:r>
      <w:r>
        <w:t>ed based on the following criteria and indicators:</w:t>
      </w:r>
    </w:p>
    <w:p w14:paraId="58BD26C0" w14:textId="77777777" w:rsidR="00561EE5" w:rsidRDefault="00561EE5" w:rsidP="00561EE5">
      <w:pPr>
        <w:spacing w:after="160" w:line="256" w:lineRule="auto"/>
      </w:pPr>
    </w:p>
    <w:p w14:paraId="6B8479BA" w14:textId="5BDB4366" w:rsidR="00561EE5" w:rsidRDefault="00561EE5" w:rsidP="00561EE5">
      <w:pPr>
        <w:spacing w:after="160" w:line="256" w:lineRule="auto"/>
      </w:pPr>
      <w:r>
        <w:rPr>
          <w:noProof/>
          <w:color w:val="2B579A"/>
          <w:shd w:val="clear" w:color="auto" w:fill="E6E6E6"/>
        </w:rPr>
        <w:drawing>
          <wp:inline distT="0" distB="0" distL="0" distR="0" wp14:anchorId="0F96A65E" wp14:editId="181795D1">
            <wp:extent cx="5486400" cy="3209925"/>
            <wp:effectExtent l="0" t="0" r="0" b="9525"/>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543EB693" w14:textId="77777777" w:rsidR="00561EE5" w:rsidRDefault="00561EE5" w:rsidP="00561EE5">
      <w:pPr>
        <w:spacing w:after="160" w:line="256" w:lineRule="auto"/>
      </w:pPr>
    </w:p>
    <w:p w14:paraId="04EF15B9" w14:textId="77777777" w:rsidR="00561EE5" w:rsidRDefault="00561EE5" w:rsidP="00561EE5">
      <w:pPr>
        <w:rPr>
          <w:b/>
          <w:bCs/>
          <w:lang w:val="en-US"/>
        </w:rPr>
      </w:pPr>
    </w:p>
    <w:p w14:paraId="63211865" w14:textId="216A8C60" w:rsidR="00561EE5" w:rsidRDefault="00561EE5" w:rsidP="00561EE5">
      <w:pPr>
        <w:rPr>
          <w:b/>
          <w:bCs/>
          <w:lang w:val="en-US"/>
        </w:rPr>
      </w:pPr>
      <w:r>
        <w:rPr>
          <w:b/>
          <w:bCs/>
          <w:lang w:val="en-US"/>
        </w:rPr>
        <w:t>The Question and Evaluation Matrix were built upon the following key areas</w:t>
      </w:r>
    </w:p>
    <w:p w14:paraId="0DA2C726" w14:textId="77777777" w:rsidR="00E04DDC" w:rsidRPr="004E19AD" w:rsidRDefault="00E04DDC" w:rsidP="00E04DDC">
      <w:pPr>
        <w:pStyle w:val="Title"/>
        <w:widowControl w:val="0"/>
        <w:spacing w:before="100" w:beforeAutospacing="1" w:after="0" w:line="240" w:lineRule="auto"/>
        <w:jc w:val="both"/>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u w:val="single"/>
          <w:lang w:eastAsia="en-PH"/>
        </w:rPr>
        <w:t>Topics and areas to review according to the evaluation criteria</w:t>
      </w:r>
      <w:r w:rsidRPr="004E19AD">
        <w:rPr>
          <w:rFonts w:ascii="Times New Roman" w:hAnsi="Times New Roman" w:cs="Times New Roman"/>
          <w:b w:val="0"/>
          <w:color w:val="000000"/>
          <w:sz w:val="24"/>
          <w:szCs w:val="24"/>
          <w:lang w:eastAsia="en-PH"/>
        </w:rPr>
        <w:t>:</w:t>
      </w:r>
    </w:p>
    <w:p w14:paraId="38BEA8CA" w14:textId="77777777" w:rsidR="00E04DDC" w:rsidRPr="004E19AD" w:rsidRDefault="00E04DDC" w:rsidP="00E04DDC">
      <w:pPr>
        <w:pStyle w:val="Title"/>
        <w:widowControl w:val="0"/>
        <w:jc w:val="both"/>
        <w:outlineLvl w:val="9"/>
        <w:rPr>
          <w:kern w:val="0"/>
          <w:sz w:val="23"/>
          <w:szCs w:val="23"/>
        </w:rPr>
      </w:pPr>
      <w:r w:rsidRPr="004E19AD">
        <w:rPr>
          <w:kern w:val="0"/>
          <w:sz w:val="23"/>
          <w:szCs w:val="23"/>
        </w:rPr>
        <w:t>Project design</w:t>
      </w:r>
    </w:p>
    <w:p w14:paraId="055E18C4" w14:textId="77777777" w:rsidR="00E04DDC" w:rsidRPr="004E19AD" w:rsidRDefault="00E04DDC" w:rsidP="00DE6E3F">
      <w:pPr>
        <w:pStyle w:val="Title"/>
        <w:numPr>
          <w:ilvl w:val="0"/>
          <w:numId w:val="20"/>
        </w:numPr>
        <w:spacing w:before="100" w:beforeAutospacing="1" w:after="0"/>
        <w:jc w:val="both"/>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 xml:space="preserve">Adequacy of project design in relation to identified critical issues &amp; resulting objectives </w:t>
      </w:r>
    </w:p>
    <w:p w14:paraId="05E8C058"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Project design re. other donor funded-interventions</w:t>
      </w:r>
    </w:p>
    <w:p w14:paraId="4D2798BB"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Design changes over time according to changing conditions</w:t>
      </w:r>
    </w:p>
    <w:p w14:paraId="031B1095" w14:textId="77777777" w:rsidR="00E04DDC" w:rsidRPr="004E19AD" w:rsidRDefault="00E04DDC" w:rsidP="00E04DDC">
      <w:pPr>
        <w:pStyle w:val="Title"/>
        <w:widowControl w:val="0"/>
        <w:jc w:val="both"/>
        <w:outlineLvl w:val="9"/>
        <w:rPr>
          <w:kern w:val="0"/>
          <w:sz w:val="23"/>
          <w:szCs w:val="23"/>
        </w:rPr>
      </w:pPr>
      <w:r w:rsidRPr="004E19AD">
        <w:rPr>
          <w:kern w:val="0"/>
          <w:sz w:val="23"/>
          <w:szCs w:val="23"/>
        </w:rPr>
        <w:t>Relevance</w:t>
      </w:r>
    </w:p>
    <w:p w14:paraId="4057E504" w14:textId="77777777" w:rsidR="00E04DDC" w:rsidRPr="004E19AD" w:rsidRDefault="00E04DDC" w:rsidP="00DE6E3F">
      <w:pPr>
        <w:pStyle w:val="Title"/>
        <w:numPr>
          <w:ilvl w:val="0"/>
          <w:numId w:val="20"/>
        </w:numPr>
        <w:spacing w:before="100" w:beforeAutospacing="1" w:after="0"/>
        <w:jc w:val="both"/>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Adequacy of thematic &amp; sectors in relation to issues / national priorities</w:t>
      </w:r>
    </w:p>
    <w:p w14:paraId="06F9AFD6"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lastRenderedPageBreak/>
        <w:t>Relevance re. final beneficiaries</w:t>
      </w:r>
    </w:p>
    <w:p w14:paraId="33DB6601"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Level of consulting / participation of other stakeholders</w:t>
      </w:r>
    </w:p>
    <w:p w14:paraId="02E51639" w14:textId="77777777" w:rsidR="00E04DDC" w:rsidRPr="004E19AD" w:rsidRDefault="00E04DDC" w:rsidP="00E04DDC">
      <w:pPr>
        <w:pStyle w:val="Title"/>
        <w:spacing w:before="100" w:beforeAutospacing="1" w:after="0"/>
        <w:jc w:val="both"/>
        <w:outlineLvl w:val="9"/>
        <w:rPr>
          <w:rFonts w:ascii="Times New Roman" w:hAnsi="Times New Roman" w:cs="Times New Roman"/>
          <w:color w:val="000000"/>
          <w:sz w:val="24"/>
          <w:szCs w:val="24"/>
          <w:lang w:eastAsia="en-PH"/>
        </w:rPr>
      </w:pPr>
      <w:r w:rsidRPr="004E19AD">
        <w:rPr>
          <w:rFonts w:ascii="Times New Roman" w:hAnsi="Times New Roman" w:cs="Times New Roman"/>
          <w:color w:val="000000"/>
          <w:sz w:val="24"/>
          <w:szCs w:val="24"/>
          <w:lang w:eastAsia="en-PH"/>
        </w:rPr>
        <w:t>Effectiveness</w:t>
      </w:r>
    </w:p>
    <w:p w14:paraId="299244BA" w14:textId="77777777" w:rsidR="00E04DDC" w:rsidRPr="004E19AD" w:rsidRDefault="00E04DDC" w:rsidP="00DE6E3F">
      <w:pPr>
        <w:pStyle w:val="Title"/>
        <w:numPr>
          <w:ilvl w:val="0"/>
          <w:numId w:val="20"/>
        </w:numPr>
        <w:spacing w:before="100" w:beforeAutospacing="1" w:after="0"/>
        <w:jc w:val="both"/>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Degree of progress towards achieving project’s results</w:t>
      </w:r>
    </w:p>
    <w:p w14:paraId="6B635A01" w14:textId="77777777" w:rsidR="00E04DDC" w:rsidRPr="004E19AD" w:rsidRDefault="00E04DDC" w:rsidP="00DE6E3F">
      <w:pPr>
        <w:pStyle w:val="Title"/>
        <w:widowControl w:val="0"/>
        <w:numPr>
          <w:ilvl w:val="0"/>
          <w:numId w:val="20"/>
        </w:numPr>
        <w:tabs>
          <w:tab w:val="left" w:pos="7650"/>
        </w:tabs>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Level of streamlining with UNDP Country Programme / GEF priorities</w:t>
      </w:r>
    </w:p>
    <w:p w14:paraId="5D80BF50" w14:textId="77777777" w:rsidR="00E04DDC" w:rsidRPr="004E19AD" w:rsidRDefault="00E04DDC" w:rsidP="00DE6E3F">
      <w:pPr>
        <w:pStyle w:val="Title"/>
        <w:widowControl w:val="0"/>
        <w:numPr>
          <w:ilvl w:val="0"/>
          <w:numId w:val="20"/>
        </w:numPr>
        <w:tabs>
          <w:tab w:val="left" w:pos="7650"/>
        </w:tabs>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How were risks and assumptions taken into account during implementation</w:t>
      </w:r>
    </w:p>
    <w:p w14:paraId="2F385015" w14:textId="77777777" w:rsidR="00E04DDC" w:rsidRPr="004E19AD" w:rsidRDefault="00E04DDC" w:rsidP="00DE6E3F">
      <w:pPr>
        <w:pStyle w:val="Title"/>
        <w:widowControl w:val="0"/>
        <w:numPr>
          <w:ilvl w:val="0"/>
          <w:numId w:val="20"/>
        </w:numPr>
        <w:tabs>
          <w:tab w:val="left" w:pos="7650"/>
        </w:tabs>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Communication and visibility including towards donors</w:t>
      </w:r>
    </w:p>
    <w:p w14:paraId="1E64FE50" w14:textId="77777777" w:rsidR="00E04DDC" w:rsidRPr="004E19AD" w:rsidRDefault="00E04DDC" w:rsidP="00DE6E3F">
      <w:pPr>
        <w:pStyle w:val="Title"/>
        <w:widowControl w:val="0"/>
        <w:numPr>
          <w:ilvl w:val="0"/>
          <w:numId w:val="20"/>
        </w:numPr>
        <w:tabs>
          <w:tab w:val="left" w:pos="7650"/>
        </w:tabs>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Lessons learned on implementation modalities / mechanisms</w:t>
      </w:r>
    </w:p>
    <w:p w14:paraId="237CFDE2" w14:textId="77777777" w:rsidR="00E04DDC" w:rsidRPr="004E19AD" w:rsidRDefault="00E04DDC" w:rsidP="00E04DDC">
      <w:pPr>
        <w:pStyle w:val="Title"/>
        <w:spacing w:before="100" w:beforeAutospacing="1" w:after="0"/>
        <w:jc w:val="both"/>
        <w:outlineLvl w:val="9"/>
        <w:rPr>
          <w:rFonts w:ascii="Times New Roman" w:hAnsi="Times New Roman" w:cs="Times New Roman"/>
          <w:color w:val="000000"/>
          <w:sz w:val="24"/>
          <w:szCs w:val="24"/>
          <w:lang w:eastAsia="en-PH"/>
        </w:rPr>
      </w:pPr>
      <w:r w:rsidRPr="004E19AD">
        <w:rPr>
          <w:rFonts w:ascii="Times New Roman" w:hAnsi="Times New Roman" w:cs="Times New Roman"/>
          <w:color w:val="000000"/>
          <w:sz w:val="24"/>
          <w:szCs w:val="24"/>
          <w:lang w:eastAsia="en-PH"/>
        </w:rPr>
        <w:t>Efficiency</w:t>
      </w:r>
    </w:p>
    <w:p w14:paraId="0D249122" w14:textId="77777777" w:rsidR="00E04DDC" w:rsidRPr="004E19AD" w:rsidRDefault="00E04DDC" w:rsidP="00DE6E3F">
      <w:pPr>
        <w:pStyle w:val="Title"/>
        <w:numPr>
          <w:ilvl w:val="0"/>
          <w:numId w:val="20"/>
        </w:numPr>
        <w:spacing w:before="100" w:beforeAutospacing="1" w:after="0"/>
        <w:jc w:val="both"/>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Activity costs and actual results?</w:t>
      </w:r>
    </w:p>
    <w:p w14:paraId="4EE08A83" w14:textId="77777777" w:rsidR="00E04DDC" w:rsidRPr="004E19AD" w:rsidRDefault="00E04DDC" w:rsidP="00DE6E3F">
      <w:pPr>
        <w:pStyle w:val="Title"/>
        <w:numPr>
          <w:ilvl w:val="0"/>
          <w:numId w:val="20"/>
        </w:numPr>
        <w:spacing w:before="100" w:beforeAutospacing="1" w:after="0"/>
        <w:jc w:val="both"/>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Delivery as per work plan?</w:t>
      </w:r>
    </w:p>
    <w:p w14:paraId="172E902B" w14:textId="77777777" w:rsidR="00E04DDC" w:rsidRPr="004E19AD" w:rsidRDefault="00E04DDC" w:rsidP="00E04DDC">
      <w:pPr>
        <w:pStyle w:val="Title"/>
        <w:widowControl w:val="0"/>
        <w:ind w:firstLine="425"/>
        <w:jc w:val="both"/>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 xml:space="preserve">Project’s results delivery: </w:t>
      </w:r>
    </w:p>
    <w:p w14:paraId="705D8D85"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Effective operational &amp; financial management of the project / RBM</w:t>
      </w:r>
    </w:p>
    <w:p w14:paraId="500B2798"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M&amp;E system and mechanisms to discuss progress</w:t>
      </w:r>
    </w:p>
    <w:p w14:paraId="56FACADC"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Quality of communication between stakeholders</w:t>
      </w:r>
    </w:p>
    <w:p w14:paraId="6E452F30"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Promotion of joint activities for improved efficiency / partnerships</w:t>
      </w:r>
    </w:p>
    <w:p w14:paraId="6F303966" w14:textId="77777777" w:rsidR="00E04DDC" w:rsidRPr="004E19AD" w:rsidRDefault="00E04DDC" w:rsidP="00E04DDC">
      <w:pPr>
        <w:pStyle w:val="Title"/>
        <w:keepNext/>
        <w:keepLines/>
        <w:jc w:val="both"/>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Adaptive management:</w:t>
      </w:r>
    </w:p>
    <w:p w14:paraId="2816ECBA" w14:textId="77777777" w:rsidR="00E04DDC" w:rsidRPr="004E19AD" w:rsidRDefault="00E04DDC" w:rsidP="00DE6E3F">
      <w:pPr>
        <w:pStyle w:val="Title"/>
        <w:keepNext/>
        <w:keepLines/>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Log frame changes and analysis of indicators</w:t>
      </w:r>
    </w:p>
    <w:p w14:paraId="128459FD" w14:textId="77777777" w:rsidR="00E04DDC" w:rsidRPr="004E19AD" w:rsidRDefault="00E04DDC" w:rsidP="00DE6E3F">
      <w:pPr>
        <w:pStyle w:val="Title"/>
        <w:keepNext/>
        <w:keepLines/>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Review of procurement plan</w:t>
      </w:r>
    </w:p>
    <w:p w14:paraId="7A7CFE25" w14:textId="77777777" w:rsidR="00E04DDC" w:rsidRPr="004E19AD" w:rsidRDefault="00E04DDC" w:rsidP="00DE6E3F">
      <w:pPr>
        <w:pStyle w:val="Title"/>
        <w:keepNext/>
        <w:keepLines/>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bCs w:val="0"/>
          <w:kern w:val="0"/>
          <w:sz w:val="24"/>
          <w:szCs w:val="24"/>
        </w:rPr>
      </w:pPr>
      <w:r w:rsidRPr="004E19AD">
        <w:rPr>
          <w:rFonts w:ascii="Times New Roman" w:hAnsi="Times New Roman" w:cs="Times New Roman"/>
          <w:b w:val="0"/>
          <w:bCs w:val="0"/>
          <w:kern w:val="0"/>
          <w:sz w:val="24"/>
          <w:szCs w:val="24"/>
        </w:rPr>
        <w:t xml:space="preserve">Responsiveness according to changing conditions / Ability to adjust to change </w:t>
      </w:r>
    </w:p>
    <w:p w14:paraId="282EDD56" w14:textId="77777777" w:rsidR="00E04DDC" w:rsidRPr="004E19AD" w:rsidRDefault="00E04DDC" w:rsidP="00E04DDC">
      <w:pPr>
        <w:pStyle w:val="Title"/>
        <w:spacing w:before="100" w:beforeAutospacing="1" w:after="0"/>
        <w:jc w:val="both"/>
        <w:outlineLvl w:val="9"/>
        <w:rPr>
          <w:rFonts w:ascii="Times New Roman" w:hAnsi="Times New Roman" w:cs="Times New Roman"/>
          <w:color w:val="000000"/>
          <w:sz w:val="24"/>
          <w:szCs w:val="24"/>
          <w:lang w:eastAsia="en-PH"/>
        </w:rPr>
      </w:pPr>
      <w:r w:rsidRPr="004E19AD">
        <w:rPr>
          <w:rFonts w:ascii="Times New Roman" w:hAnsi="Times New Roman" w:cs="Times New Roman"/>
          <w:color w:val="000000"/>
          <w:sz w:val="24"/>
          <w:szCs w:val="24"/>
          <w:lang w:eastAsia="en-PH"/>
        </w:rPr>
        <w:t>Impact</w:t>
      </w:r>
    </w:p>
    <w:p w14:paraId="28EDE484" w14:textId="77777777" w:rsidR="00E04DDC" w:rsidRPr="004E19AD" w:rsidRDefault="00E04DDC" w:rsidP="00DE6E3F">
      <w:pPr>
        <w:pStyle w:val="Title"/>
        <w:numPr>
          <w:ilvl w:val="0"/>
          <w:numId w:val="20"/>
        </w:numPr>
        <w:overflowPunct w:val="0"/>
        <w:autoSpaceDE w:val="0"/>
        <w:autoSpaceDN w:val="0"/>
        <w:adjustRightInd w:val="0"/>
        <w:spacing w:before="100" w:beforeAutospacing="1"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Visible change re. final beneficiaries / GoA</w:t>
      </w:r>
    </w:p>
    <w:p w14:paraId="49645F3D"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Contribution to change as per outcomes</w:t>
      </w:r>
    </w:p>
    <w:p w14:paraId="2AA68559"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Partnerships / synergies to enhance the impact</w:t>
      </w:r>
    </w:p>
    <w:p w14:paraId="5156672C"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Added value of project for beneficiaries</w:t>
      </w:r>
    </w:p>
    <w:p w14:paraId="7AC0D387"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 xml:space="preserve">Communicating on project’s results </w:t>
      </w:r>
    </w:p>
    <w:p w14:paraId="527FEC5C" w14:textId="77777777" w:rsidR="00E04DDC" w:rsidRPr="004E19AD" w:rsidRDefault="00E04DDC" w:rsidP="00E04DDC">
      <w:pPr>
        <w:pStyle w:val="Title"/>
        <w:spacing w:before="100" w:beforeAutospacing="1" w:after="0"/>
        <w:jc w:val="both"/>
        <w:outlineLvl w:val="9"/>
        <w:rPr>
          <w:rFonts w:ascii="Times New Roman" w:hAnsi="Times New Roman" w:cs="Times New Roman"/>
          <w:color w:val="000000"/>
          <w:sz w:val="24"/>
          <w:szCs w:val="24"/>
          <w:lang w:eastAsia="en-PH"/>
        </w:rPr>
      </w:pPr>
      <w:r w:rsidRPr="004E19AD">
        <w:rPr>
          <w:rFonts w:ascii="Times New Roman" w:hAnsi="Times New Roman" w:cs="Times New Roman"/>
          <w:color w:val="000000"/>
          <w:sz w:val="24"/>
          <w:szCs w:val="24"/>
          <w:lang w:eastAsia="en-PH"/>
        </w:rPr>
        <w:t>Sustainability</w:t>
      </w:r>
    </w:p>
    <w:p w14:paraId="109B6B41" w14:textId="77777777" w:rsidR="00E04DDC" w:rsidRPr="004E19AD" w:rsidRDefault="00E04DDC" w:rsidP="00DE6E3F">
      <w:pPr>
        <w:pStyle w:val="Title"/>
        <w:numPr>
          <w:ilvl w:val="0"/>
          <w:numId w:val="20"/>
        </w:numPr>
        <w:overflowPunct w:val="0"/>
        <w:autoSpaceDE w:val="0"/>
        <w:autoSpaceDN w:val="0"/>
        <w:adjustRightInd w:val="0"/>
        <w:spacing w:before="100" w:beforeAutospacing="1"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Level of participation of national stakeholders</w:t>
      </w:r>
    </w:p>
    <w:p w14:paraId="356E4A52"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UNDP exit strategy options and potential appropriation of results by beneficiaries</w:t>
      </w:r>
    </w:p>
    <w:p w14:paraId="6325FDFC"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Level of ownership &amp; empowerment of beneficiaries to follow-up / upscale / replicate</w:t>
      </w:r>
    </w:p>
    <w:p w14:paraId="438D905A" w14:textId="77777777" w:rsidR="00E04DDC" w:rsidRPr="004E19AD" w:rsidRDefault="00E04DDC" w:rsidP="00DE6E3F">
      <w:pPr>
        <w:pStyle w:val="Title"/>
        <w:widowControl w:val="0"/>
        <w:numPr>
          <w:ilvl w:val="0"/>
          <w:numId w:val="20"/>
        </w:numPr>
        <w:overflowPunct w:val="0"/>
        <w:autoSpaceDE w:val="0"/>
        <w:autoSpaceDN w:val="0"/>
        <w:adjustRightInd w:val="0"/>
        <w:spacing w:before="0" w:after="0" w:line="240" w:lineRule="auto"/>
        <w:jc w:val="both"/>
        <w:textAlignment w:val="baseline"/>
        <w:outlineLvl w:val="9"/>
        <w:rPr>
          <w:rFonts w:ascii="Times New Roman" w:hAnsi="Times New Roman" w:cs="Times New Roman"/>
          <w:b w:val="0"/>
          <w:color w:val="000000"/>
          <w:sz w:val="24"/>
          <w:szCs w:val="24"/>
          <w:lang w:eastAsia="en-PH"/>
        </w:rPr>
      </w:pPr>
      <w:r w:rsidRPr="004E19AD">
        <w:rPr>
          <w:rFonts w:ascii="Times New Roman" w:hAnsi="Times New Roman" w:cs="Times New Roman"/>
          <w:b w:val="0"/>
          <w:color w:val="000000"/>
          <w:sz w:val="24"/>
          <w:szCs w:val="24"/>
          <w:lang w:eastAsia="en-PH"/>
        </w:rPr>
        <w:t>Potential institutional, environmental, financial and socio-economic sustainability</w:t>
      </w:r>
    </w:p>
    <w:p w14:paraId="49F545B1" w14:textId="77777777" w:rsidR="00561EE5" w:rsidRDefault="00561EE5" w:rsidP="00561EE5">
      <w:pPr>
        <w:rPr>
          <w:rFonts w:ascii="Times New Roman" w:hAnsi="Times New Roman"/>
          <w:sz w:val="24"/>
          <w:szCs w:val="24"/>
        </w:rPr>
      </w:pPr>
    </w:p>
    <w:p w14:paraId="617F788E" w14:textId="4622968B" w:rsidR="00561EE5" w:rsidRDefault="00561EE5" w:rsidP="00561EE5">
      <w:pPr>
        <w:keepNext/>
        <w:rPr>
          <w:szCs w:val="20"/>
        </w:rPr>
      </w:pPr>
      <w:r>
        <w:rPr>
          <w:noProof/>
          <w:color w:val="2B579A"/>
          <w:szCs w:val="20"/>
          <w:shd w:val="clear" w:color="auto" w:fill="E6E6E6"/>
        </w:rPr>
        <w:lastRenderedPageBreak/>
        <mc:AlternateContent>
          <mc:Choice Requires="wps">
            <w:drawing>
              <wp:anchor distT="0" distB="0" distL="114300" distR="114300" simplePos="0" relativeHeight="251815424" behindDoc="0" locked="0" layoutInCell="1" allowOverlap="1" wp14:anchorId="2CDF5A44" wp14:editId="2F7E777A">
                <wp:simplePos x="0" y="0"/>
                <wp:positionH relativeFrom="column">
                  <wp:posOffset>5118735</wp:posOffset>
                </wp:positionH>
                <wp:positionV relativeFrom="paragraph">
                  <wp:posOffset>203200</wp:posOffset>
                </wp:positionV>
                <wp:extent cx="1438275" cy="2428875"/>
                <wp:effectExtent l="0" t="0" r="28575" b="28575"/>
                <wp:wrapNone/>
                <wp:docPr id="25" name="Text Box 25"/>
                <wp:cNvGraphicFramePr/>
                <a:graphic xmlns:a="http://schemas.openxmlformats.org/drawingml/2006/main">
                  <a:graphicData uri="http://schemas.microsoft.com/office/word/2010/wordprocessingShape">
                    <wps:wsp>
                      <wps:cNvSpPr txBox="1"/>
                      <wps:spPr>
                        <a:xfrm>
                          <a:off x="0" y="0"/>
                          <a:ext cx="1438275" cy="2428875"/>
                        </a:xfrm>
                        <a:prstGeom prst="rect">
                          <a:avLst/>
                        </a:prstGeom>
                        <a:solidFill>
                          <a:sysClr val="window" lastClr="FFFFFF"/>
                        </a:solidFill>
                        <a:ln w="6350">
                          <a:solidFill>
                            <a:prstClr val="black"/>
                          </a:solidFill>
                        </a:ln>
                      </wps:spPr>
                      <wps:txbx>
                        <w:txbxContent>
                          <w:p w14:paraId="3DABC560" w14:textId="77777777" w:rsidR="00561EE5" w:rsidRPr="00DA16BB" w:rsidRDefault="00561EE5" w:rsidP="00561EE5">
                            <w:pPr>
                              <w:jc w:val="center"/>
                              <w:rPr>
                                <w:rFonts w:ascii="Times New Roman" w:hAnsi="Times New Roman"/>
                                <w:b/>
                                <w:bCs/>
                                <w:sz w:val="20"/>
                                <w:szCs w:val="20"/>
                              </w:rPr>
                            </w:pPr>
                            <w:r w:rsidRPr="00DA16BB">
                              <w:rPr>
                                <w:rFonts w:ascii="Times New Roman" w:hAnsi="Times New Roman"/>
                                <w:b/>
                                <w:bCs/>
                                <w:sz w:val="20"/>
                                <w:szCs w:val="20"/>
                              </w:rPr>
                              <w:t>Analysis</w:t>
                            </w:r>
                          </w:p>
                          <w:p w14:paraId="01BFC64D" w14:textId="77777777" w:rsidR="00561EE5" w:rsidRPr="00DA16BB" w:rsidRDefault="00561EE5" w:rsidP="00561EE5">
                            <w:pPr>
                              <w:rPr>
                                <w:rFonts w:ascii="Times New Roman" w:hAnsi="Times New Roman"/>
                                <w:sz w:val="20"/>
                                <w:szCs w:val="20"/>
                              </w:rPr>
                            </w:pPr>
                          </w:p>
                          <w:p w14:paraId="352723F5" w14:textId="7DF3F151" w:rsidR="00561EE5" w:rsidRPr="00DA16BB" w:rsidRDefault="00561EE5" w:rsidP="00561EE5">
                            <w:pPr>
                              <w:rPr>
                                <w:rFonts w:ascii="Times New Roman" w:hAnsi="Times New Roman"/>
                                <w:sz w:val="20"/>
                                <w:szCs w:val="20"/>
                              </w:rPr>
                            </w:pPr>
                            <w:r w:rsidRPr="00DA16BB">
                              <w:rPr>
                                <w:rFonts w:ascii="Times New Roman" w:hAnsi="Times New Roman"/>
                                <w:sz w:val="20"/>
                                <w:szCs w:val="20"/>
                              </w:rPr>
                              <w:t>The data and information gathered were analysed within the context of three major project phases that emerged from the process:</w:t>
                            </w:r>
                          </w:p>
                          <w:p w14:paraId="674F10DD" w14:textId="3D9B22A5" w:rsidR="00561EE5" w:rsidRPr="00DA16BB" w:rsidRDefault="00561EE5" w:rsidP="00DA16BB">
                            <w:pPr>
                              <w:rPr>
                                <w:rFonts w:ascii="Times New Roman" w:hAnsi="Times New Roman"/>
                                <w:sz w:val="20"/>
                                <w:szCs w:val="20"/>
                              </w:rPr>
                            </w:pPr>
                            <w:r w:rsidRPr="00DA16BB">
                              <w:rPr>
                                <w:rFonts w:ascii="Times New Roman" w:hAnsi="Times New Roman"/>
                                <w:sz w:val="20"/>
                                <w:szCs w:val="20"/>
                              </w:rPr>
                              <w:t>Preparation</w:t>
                            </w:r>
                            <w:r w:rsidR="00DA16BB">
                              <w:rPr>
                                <w:rFonts w:ascii="Times New Roman" w:hAnsi="Times New Roman"/>
                                <w:sz w:val="20"/>
                                <w:szCs w:val="20"/>
                              </w:rPr>
                              <w:t xml:space="preserve"> </w:t>
                            </w:r>
                            <w:r w:rsidR="00E25099">
                              <w:rPr>
                                <w:rFonts w:ascii="Times New Roman" w:hAnsi="Times New Roman"/>
                                <w:sz w:val="20"/>
                                <w:szCs w:val="20"/>
                              </w:rPr>
                              <w:t>draft / final reports</w:t>
                            </w:r>
                          </w:p>
                          <w:p w14:paraId="5F46E81E" w14:textId="77777777" w:rsidR="00561EE5" w:rsidRDefault="00561EE5" w:rsidP="00561EE5">
                            <w:pPr>
                              <w:spacing w:after="160" w:line="256" w:lineRule="auto"/>
                              <w:rPr>
                                <w:szCs w:val="20"/>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F5A44" id="Text Box 25" o:spid="_x0000_s1074" type="#_x0000_t202" style="position:absolute;left:0;text-align:left;margin-left:403.05pt;margin-top:16pt;width:113.25pt;height:191.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" fillcolor="window" strokeweight=".5pt">
                <v:textbox>
                  <w:txbxContent>
                    <w:p w14:paraId="3DABC560" w14:textId="77777777" w:rsidR="00561EE5" w:rsidRPr="00DA16BB" w:rsidRDefault="00561EE5" w:rsidP="00561EE5">
                      <w:pPr>
                        <w:jc w:val="center"/>
                        <w:rPr>
                          <w:rFonts w:ascii="Times New Roman" w:hAnsi="Times New Roman"/>
                          <w:b/>
                          <w:bCs/>
                          <w:sz w:val="20"/>
                          <w:szCs w:val="20"/>
                        </w:rPr>
                      </w:pPr>
                      <w:r w:rsidRPr="00DA16BB">
                        <w:rPr>
                          <w:rFonts w:ascii="Times New Roman" w:hAnsi="Times New Roman"/>
                          <w:b/>
                          <w:bCs/>
                          <w:sz w:val="20"/>
                          <w:szCs w:val="20"/>
                        </w:rPr>
                        <w:t>Analysis</w:t>
                      </w:r>
                    </w:p>
                    <w:p w14:paraId="01BFC64D" w14:textId="77777777" w:rsidR="00561EE5" w:rsidRPr="00DA16BB" w:rsidRDefault="00561EE5" w:rsidP="00561EE5">
                      <w:pPr>
                        <w:rPr>
                          <w:rFonts w:ascii="Times New Roman" w:hAnsi="Times New Roman"/>
                          <w:sz w:val="20"/>
                          <w:szCs w:val="20"/>
                        </w:rPr>
                      </w:pPr>
                    </w:p>
                    <w:p w14:paraId="352723F5" w14:textId="7DF3F151" w:rsidR="00561EE5" w:rsidRPr="00DA16BB" w:rsidRDefault="00561EE5" w:rsidP="00561EE5">
                      <w:pPr>
                        <w:rPr>
                          <w:rFonts w:ascii="Times New Roman" w:hAnsi="Times New Roman"/>
                          <w:sz w:val="20"/>
                          <w:szCs w:val="20"/>
                        </w:rPr>
                      </w:pPr>
                      <w:r w:rsidRPr="00DA16BB">
                        <w:rPr>
                          <w:rFonts w:ascii="Times New Roman" w:hAnsi="Times New Roman"/>
                          <w:sz w:val="20"/>
                          <w:szCs w:val="20"/>
                        </w:rPr>
                        <w:t>The data and information gathered were analysed within the context of three major project phases that emerged from the process:</w:t>
                      </w:r>
                    </w:p>
                    <w:p w14:paraId="674F10DD" w14:textId="3D9B22A5" w:rsidR="00561EE5" w:rsidRPr="00DA16BB" w:rsidRDefault="00561EE5" w:rsidP="00DA16BB">
                      <w:pPr>
                        <w:rPr>
                          <w:rFonts w:ascii="Times New Roman" w:hAnsi="Times New Roman"/>
                          <w:sz w:val="20"/>
                          <w:szCs w:val="20"/>
                        </w:rPr>
                      </w:pPr>
                      <w:r w:rsidRPr="00DA16BB">
                        <w:rPr>
                          <w:rFonts w:ascii="Times New Roman" w:hAnsi="Times New Roman"/>
                          <w:sz w:val="20"/>
                          <w:szCs w:val="20"/>
                        </w:rPr>
                        <w:t>Preparation</w:t>
                      </w:r>
                      <w:r w:rsidR="00DA16BB">
                        <w:rPr>
                          <w:rFonts w:ascii="Times New Roman" w:hAnsi="Times New Roman"/>
                          <w:sz w:val="20"/>
                          <w:szCs w:val="20"/>
                        </w:rPr>
                        <w:t xml:space="preserve"> </w:t>
                      </w:r>
                      <w:r w:rsidR="00E25099">
                        <w:rPr>
                          <w:rFonts w:ascii="Times New Roman" w:hAnsi="Times New Roman"/>
                          <w:sz w:val="20"/>
                          <w:szCs w:val="20"/>
                        </w:rPr>
                        <w:t>draft / final reports</w:t>
                      </w:r>
                    </w:p>
                    <w:p w14:paraId="5F46E81E" w14:textId="77777777" w:rsidR="00561EE5" w:rsidRDefault="00561EE5" w:rsidP="00561EE5">
                      <w:pPr>
                        <w:spacing w:after="160" w:line="256" w:lineRule="auto"/>
                        <w:rPr>
                          <w:szCs w:val="20"/>
                        </w:rPr>
                      </w:pPr>
                    </w:p>
                  </w:txbxContent>
                </v:textbox>
              </v:shape>
            </w:pict>
          </mc:Fallback>
        </mc:AlternateContent>
      </w:r>
      <w:r>
        <w:rPr>
          <w:noProof/>
          <w:color w:val="2B579A"/>
          <w:shd w:val="clear" w:color="auto" w:fill="E6E6E6"/>
        </w:rPr>
        <w:drawing>
          <wp:inline distT="0" distB="0" distL="0" distR="0" wp14:anchorId="21791873" wp14:editId="719B8BD4">
            <wp:extent cx="5076825" cy="2819400"/>
            <wp:effectExtent l="38100" t="0" r="47625"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7240D6F2" w14:textId="44011785" w:rsidR="00561EE5" w:rsidRDefault="00561EE5" w:rsidP="00DA16BB">
      <w:pPr>
        <w:pStyle w:val="Caption"/>
        <w:jc w:val="center"/>
        <w:rPr>
          <w:i w:val="0"/>
          <w:iCs w:val="0"/>
          <w:sz w:val="24"/>
          <w:szCs w:val="24"/>
        </w:rPr>
      </w:pPr>
      <w:bookmarkStart w:id="153" w:name="_Toc101577720"/>
      <w:r>
        <w:t xml:space="preserve">Figure </w:t>
      </w:r>
      <w:r>
        <w:rPr>
          <w:color w:val="2B579A"/>
          <w:shd w:val="clear" w:color="auto" w:fill="E6E6E6"/>
        </w:rPr>
        <w:fldChar w:fldCharType="begin"/>
      </w:r>
      <w:r>
        <w:instrText xml:space="preserve"> SEQ Figure \* ARABIC </w:instrText>
      </w:r>
      <w:r>
        <w:rPr>
          <w:color w:val="2B579A"/>
          <w:shd w:val="clear" w:color="auto" w:fill="E6E6E6"/>
        </w:rPr>
        <w:fldChar w:fldCharType="separate"/>
      </w:r>
      <w:r w:rsidR="004D6C2A">
        <w:rPr>
          <w:noProof/>
        </w:rPr>
        <w:t>5</w:t>
      </w:r>
      <w:r>
        <w:rPr>
          <w:color w:val="2B579A"/>
          <w:shd w:val="clear" w:color="auto" w:fill="E6E6E6"/>
        </w:rPr>
        <w:fldChar w:fldCharType="end"/>
      </w:r>
      <w:r w:rsidR="00DA16BB">
        <w:t>:</w:t>
      </w:r>
      <w:r>
        <w:t xml:space="preserve"> Methodological Design and Approach</w:t>
      </w:r>
      <w:bookmarkEnd w:id="153"/>
    </w:p>
    <w:p w14:paraId="3C82E951" w14:textId="77777777" w:rsidR="00561EE5" w:rsidRDefault="00561EE5" w:rsidP="00561EE5">
      <w:pPr>
        <w:rPr>
          <w:i/>
          <w:iCs/>
          <w:sz w:val="24"/>
          <w:szCs w:val="24"/>
        </w:rPr>
      </w:pPr>
    </w:p>
    <w:p w14:paraId="0DCD8E1D" w14:textId="4B2CCF90" w:rsidR="00561EE5" w:rsidRPr="006C01CF" w:rsidRDefault="006C01CF" w:rsidP="00DE6E3F">
      <w:pPr>
        <w:pStyle w:val="ListParagraph"/>
        <w:numPr>
          <w:ilvl w:val="0"/>
          <w:numId w:val="20"/>
        </w:numPr>
        <w:rPr>
          <w:sz w:val="24"/>
          <w:szCs w:val="24"/>
          <w:u w:val="single"/>
        </w:rPr>
      </w:pPr>
      <w:r>
        <w:rPr>
          <w:sz w:val="24"/>
          <w:szCs w:val="24"/>
          <w:u w:val="single"/>
        </w:rPr>
        <w:t>Presentation of initial findings</w:t>
      </w:r>
    </w:p>
    <w:p w14:paraId="21D197AD" w14:textId="77777777" w:rsidR="00561EE5" w:rsidRDefault="00561EE5" w:rsidP="00561EE5">
      <w:pPr>
        <w:rPr>
          <w:sz w:val="24"/>
          <w:szCs w:val="24"/>
        </w:rPr>
      </w:pPr>
      <w:r>
        <w:rPr>
          <w:sz w:val="24"/>
          <w:szCs w:val="24"/>
        </w:rPr>
        <w:t>Initial findings were presented to the UNDP Project Team over Microsoft Teams Platform. The main objective of this presentation was to share initial findings, conclusions and recommendations to be incorporated as part of the final review process and to collaborate on joint decision making and feedback.</w:t>
      </w:r>
    </w:p>
    <w:p w14:paraId="30D99F5A" w14:textId="77777777" w:rsidR="00561EE5" w:rsidRDefault="00561EE5" w:rsidP="004D2E3F">
      <w:pPr>
        <w:rPr>
          <w:rFonts w:ascii="Arial" w:hAnsi="Arial" w:cs="Arial"/>
          <w:lang w:eastAsia="da-DK"/>
        </w:rPr>
      </w:pPr>
    </w:p>
    <w:p w14:paraId="4DF1C727" w14:textId="77777777" w:rsidR="00694F19" w:rsidRPr="004D2E3F" w:rsidRDefault="00694F19" w:rsidP="004D2E3F">
      <w:pPr>
        <w:spacing w:after="0"/>
        <w:rPr>
          <w:rFonts w:ascii="Times New Roman" w:hAnsi="Times New Roman"/>
        </w:rPr>
      </w:pPr>
      <w:r w:rsidRPr="004D2E3F">
        <w:rPr>
          <w:rFonts w:ascii="Times New Roman" w:hAnsi="Times New Roman"/>
        </w:rPr>
        <w:br w:type="page"/>
      </w:r>
    </w:p>
    <w:p w14:paraId="492C1EDA" w14:textId="617E8644" w:rsidR="00694F19" w:rsidRPr="0003387D" w:rsidRDefault="00694F19" w:rsidP="00694F19">
      <w:pPr>
        <w:keepNext/>
        <w:keepLines/>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777536" behindDoc="0" locked="0" layoutInCell="1" allowOverlap="1" wp14:anchorId="3CA876CC" wp14:editId="25E255A4">
                <wp:simplePos x="0" y="0"/>
                <wp:positionH relativeFrom="column">
                  <wp:posOffset>-224790</wp:posOffset>
                </wp:positionH>
                <wp:positionV relativeFrom="paragraph">
                  <wp:posOffset>218439</wp:posOffset>
                </wp:positionV>
                <wp:extent cx="6362700" cy="0"/>
                <wp:effectExtent l="0" t="0" r="19050" b="19050"/>
                <wp:wrapNone/>
                <wp:docPr id="976"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370BA304">
              <v:line id="Lige forbindelse 2" style="position:absolute;z-index:25177753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54450D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11849392" w14:textId="6342CDB9" w:rsidR="00694F19" w:rsidRPr="0062425B" w:rsidRDefault="00694F19" w:rsidP="00694F19">
      <w:pPr>
        <w:pStyle w:val="Caption"/>
        <w:keepNext/>
        <w:keepLines/>
        <w:rPr>
          <w:b/>
          <w:sz w:val="48"/>
          <w:szCs w:val="48"/>
          <w:lang w:val="fr-FR"/>
        </w:rPr>
      </w:pPr>
      <w:bookmarkStart w:id="154" w:name="_Ref25496898"/>
      <w:bookmarkStart w:id="155" w:name="_Toc101577724"/>
      <w:r w:rsidRPr="0062425B">
        <w:rPr>
          <w:b/>
          <w:sz w:val="48"/>
          <w:szCs w:val="48"/>
          <w:lang w:val="fr-FR"/>
        </w:rPr>
        <w:t xml:space="preserve">Annexe </w:t>
      </w:r>
      <w:r w:rsidRPr="00235125">
        <w:rPr>
          <w:b/>
          <w:color w:val="2B579A"/>
          <w:sz w:val="48"/>
          <w:szCs w:val="48"/>
          <w:shd w:val="clear" w:color="auto" w:fill="E6E6E6"/>
        </w:rPr>
        <w:fldChar w:fldCharType="begin"/>
      </w:r>
      <w:r w:rsidRPr="0062425B">
        <w:rPr>
          <w:b/>
          <w:sz w:val="48"/>
          <w:szCs w:val="48"/>
          <w:lang w:val="fr-FR"/>
        </w:rPr>
        <w:instrText xml:space="preserve"> SEQ Annexe \* ARABIC </w:instrText>
      </w:r>
      <w:r w:rsidRPr="00235125">
        <w:rPr>
          <w:b/>
          <w:color w:val="2B579A"/>
          <w:sz w:val="48"/>
          <w:szCs w:val="48"/>
          <w:shd w:val="clear" w:color="auto" w:fill="E6E6E6"/>
        </w:rPr>
        <w:fldChar w:fldCharType="separate"/>
      </w:r>
      <w:r w:rsidR="004D6C2A">
        <w:rPr>
          <w:b/>
          <w:noProof/>
          <w:sz w:val="48"/>
          <w:szCs w:val="48"/>
          <w:lang w:val="fr-FR"/>
        </w:rPr>
        <w:t>3</w:t>
      </w:r>
      <w:r w:rsidRPr="00235125">
        <w:rPr>
          <w:b/>
          <w:color w:val="2B579A"/>
          <w:sz w:val="48"/>
          <w:szCs w:val="48"/>
          <w:shd w:val="clear" w:color="auto" w:fill="E6E6E6"/>
        </w:rPr>
        <w:fldChar w:fldCharType="end"/>
      </w:r>
      <w:bookmarkEnd w:id="154"/>
      <w:r w:rsidRPr="0062425B">
        <w:rPr>
          <w:b/>
          <w:sz w:val="48"/>
          <w:szCs w:val="48"/>
          <w:lang w:val="fr-FR"/>
        </w:rPr>
        <w:t>: Interview guides and questionnaires</w:t>
      </w:r>
      <w:bookmarkEnd w:id="155"/>
    </w:p>
    <w:p w14:paraId="7FBFD728" w14:textId="606D4230" w:rsidR="00516EEA" w:rsidRPr="0062425B" w:rsidRDefault="00694F19" w:rsidP="00516EEA">
      <w:pPr>
        <w:keepNext/>
        <w:keepLines/>
        <w:rPr>
          <w:rFonts w:ascii="Arial" w:hAnsi="Arial"/>
          <w:lang w:val="fr-FR"/>
        </w:rPr>
      </w:pPr>
      <w:r w:rsidRPr="0003387D">
        <w:rPr>
          <w:noProof/>
          <w:color w:val="2B579A"/>
          <w:shd w:val="clear" w:color="auto" w:fill="E6E6E6"/>
          <w:lang w:val="en-US"/>
        </w:rPr>
        <mc:AlternateContent>
          <mc:Choice Requires="wps">
            <w:drawing>
              <wp:anchor distT="4294967290" distB="4294967290" distL="114300" distR="114300" simplePos="0" relativeHeight="251775488" behindDoc="0" locked="0" layoutInCell="1" allowOverlap="1" wp14:anchorId="67C26310" wp14:editId="275F44D1">
                <wp:simplePos x="0" y="0"/>
                <wp:positionH relativeFrom="column">
                  <wp:posOffset>-224790</wp:posOffset>
                </wp:positionH>
                <wp:positionV relativeFrom="paragraph">
                  <wp:posOffset>92709</wp:posOffset>
                </wp:positionV>
                <wp:extent cx="6391275" cy="0"/>
                <wp:effectExtent l="0" t="0" r="28575" b="19050"/>
                <wp:wrapNone/>
                <wp:docPr id="975"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78AEFDBF">
              <v:line id="Lige forbindelse 3" style="position:absolute;z-index:25177548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725F5C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3A69A2B2" w14:textId="77777777" w:rsidR="005C7561" w:rsidRPr="002E316C" w:rsidRDefault="005C7561" w:rsidP="005C7561">
      <w:pPr>
        <w:numPr>
          <w:ilvl w:val="0"/>
          <w:numId w:val="4"/>
        </w:numPr>
        <w:spacing w:after="0"/>
        <w:ind w:right="-142"/>
        <w:rPr>
          <w:b/>
          <w:sz w:val="28"/>
          <w:szCs w:val="28"/>
          <w:lang w:val="pt-BR"/>
        </w:rPr>
      </w:pPr>
      <w:bookmarkStart w:id="156" w:name="_Hlk101251114"/>
      <w:r w:rsidRPr="0034179A">
        <w:rPr>
          <w:b/>
          <w:sz w:val="28"/>
          <w:szCs w:val="28"/>
          <w:lang w:val="pt-PT"/>
        </w:rPr>
        <w:t>Equipa de coordenação de projetos (</w:t>
      </w:r>
      <w:r>
        <w:rPr>
          <w:b/>
          <w:sz w:val="28"/>
          <w:szCs w:val="28"/>
          <w:lang w:val="pt-PT"/>
        </w:rPr>
        <w:t xml:space="preserve">e </w:t>
      </w:r>
      <w:r w:rsidRPr="0034179A">
        <w:rPr>
          <w:b/>
          <w:sz w:val="28"/>
          <w:szCs w:val="28"/>
          <w:lang w:val="pt-PT"/>
        </w:rPr>
        <w:t>PNUD)</w:t>
      </w:r>
    </w:p>
    <w:p w14:paraId="01934CE0" w14:textId="77777777" w:rsidR="005C7561" w:rsidRPr="002E316C" w:rsidRDefault="005C7561" w:rsidP="005C7561">
      <w:pPr>
        <w:spacing w:after="0"/>
        <w:rPr>
          <w:rFonts w:asciiTheme="minorHAnsi" w:hAnsiTheme="minorHAnsi" w:cstheme="minorHAnsi"/>
          <w:lang w:val="pt-BR"/>
        </w:rPr>
      </w:pPr>
    </w:p>
    <w:p w14:paraId="0AF8E86C" w14:textId="77777777" w:rsidR="005C7561" w:rsidRDefault="005C7561" w:rsidP="005C7561">
      <w:pPr>
        <w:spacing w:after="0"/>
        <w:rPr>
          <w:rFonts w:asciiTheme="minorHAnsi" w:hAnsiTheme="minorHAnsi" w:cstheme="minorHAnsi"/>
        </w:rPr>
      </w:pPr>
      <w:r w:rsidRPr="00830144">
        <w:rPr>
          <w:lang w:val="pt-PT"/>
        </w:rPr>
        <w:t>Relevância</w:t>
      </w:r>
      <w:r>
        <w:rPr>
          <w:lang w:val="pt-PT"/>
        </w:rPr>
        <w:t xml:space="preserve"> e design</w:t>
      </w:r>
      <w:r w:rsidRPr="00830144">
        <w:rPr>
          <w:lang w:val="pt-PT"/>
        </w:rPr>
        <w:t>:</w:t>
      </w:r>
    </w:p>
    <w:p w14:paraId="09F92FCF" w14:textId="77777777" w:rsidR="005C7561" w:rsidRPr="00830144" w:rsidRDefault="005C7561" w:rsidP="005C7561">
      <w:pPr>
        <w:numPr>
          <w:ilvl w:val="1"/>
          <w:numId w:val="5"/>
        </w:numPr>
        <w:spacing w:after="0"/>
        <w:ind w:left="851"/>
        <w:rPr>
          <w:rFonts w:asciiTheme="minorHAnsi" w:hAnsiTheme="minorHAnsi" w:cstheme="minorHAnsi"/>
        </w:rPr>
      </w:pPr>
      <w:r>
        <w:rPr>
          <w:lang w:val="pt-PT"/>
        </w:rPr>
        <w:t>História do design</w:t>
      </w:r>
    </w:p>
    <w:p w14:paraId="37ABDC7F"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Quais são as principais questões que devem ser abordadas em relação à </w:t>
      </w:r>
      <w:r>
        <w:rPr>
          <w:lang w:val="pt-PT"/>
        </w:rPr>
        <w:t>criação de uma ACM</w:t>
      </w:r>
      <w:r w:rsidRPr="00830144">
        <w:rPr>
          <w:lang w:val="pt-PT"/>
        </w:rPr>
        <w:t>?</w:t>
      </w:r>
    </w:p>
    <w:p w14:paraId="5736D07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As necessidades foram identificadas para alcançar os resultados (componentes 1</w:t>
      </w:r>
      <w:r>
        <w:rPr>
          <w:lang w:val="pt-PT"/>
        </w:rPr>
        <w:t xml:space="preserve">, </w:t>
      </w:r>
      <w:r w:rsidRPr="00830144">
        <w:rPr>
          <w:lang w:val="pt-PT"/>
        </w:rPr>
        <w:t>2</w:t>
      </w:r>
      <w:r>
        <w:rPr>
          <w:lang w:val="pt-PT"/>
        </w:rPr>
        <w:t>, 3</w:t>
      </w:r>
      <w:r w:rsidRPr="00830144">
        <w:rPr>
          <w:lang w:val="pt-PT"/>
        </w:rPr>
        <w:t xml:space="preserve">) </w:t>
      </w:r>
      <w:r>
        <w:rPr>
          <w:lang w:val="pt-PT"/>
        </w:rPr>
        <w:t>(Capacitação institucional, equipamentos, aspectos legislativos…) para criar uma ACM</w:t>
      </w:r>
      <w:r w:rsidRPr="00830144">
        <w:rPr>
          <w:lang w:val="pt-PT"/>
        </w:rPr>
        <w:t xml:space="preserve">? Quais foram </w:t>
      </w:r>
      <w:r>
        <w:rPr>
          <w:lang w:val="pt-PT"/>
        </w:rPr>
        <w:t xml:space="preserve">os componentes tomados </w:t>
      </w:r>
      <w:r w:rsidRPr="00830144">
        <w:rPr>
          <w:lang w:val="pt-PT"/>
        </w:rPr>
        <w:t>em conta no projeto e porquê?</w:t>
      </w:r>
    </w:p>
    <w:p w14:paraId="6CE90D32" w14:textId="77777777" w:rsidR="005C7561" w:rsidRPr="00FA431E" w:rsidRDefault="005C7561" w:rsidP="005C7561">
      <w:pPr>
        <w:numPr>
          <w:ilvl w:val="1"/>
          <w:numId w:val="5"/>
        </w:numPr>
        <w:spacing w:after="0"/>
        <w:ind w:left="851"/>
        <w:rPr>
          <w:rFonts w:asciiTheme="minorHAnsi" w:hAnsiTheme="minorHAnsi" w:cstheme="minorHAnsi"/>
          <w:lang w:val="pt-BR"/>
        </w:rPr>
      </w:pPr>
      <w:r w:rsidRPr="00830144">
        <w:rPr>
          <w:lang w:val="pt-PT"/>
        </w:rPr>
        <w:t>Existe alguma atividade relevante no início do projeto que já</w:t>
      </w:r>
      <w:r>
        <w:rPr>
          <w:lang w:val="pt-PT"/>
        </w:rPr>
        <w:t xml:space="preserve"> não</w:t>
      </w:r>
      <w:r w:rsidRPr="003B10CF">
        <w:rPr>
          <w:lang w:val="pt-PT"/>
        </w:rPr>
        <w:t xml:space="preserve"> </w:t>
      </w:r>
      <w:r>
        <w:rPr>
          <w:lang w:val="pt-PT"/>
        </w:rPr>
        <w:t>seja</w:t>
      </w:r>
      <w:r w:rsidRPr="003B10CF">
        <w:rPr>
          <w:lang w:val="pt-PT"/>
        </w:rPr>
        <w:t xml:space="preserve"> </w:t>
      </w:r>
      <w:r w:rsidRPr="00830144">
        <w:rPr>
          <w:lang w:val="pt-PT"/>
        </w:rPr>
        <w:t xml:space="preserve">relevante </w:t>
      </w:r>
      <w:r w:rsidRPr="003B10CF">
        <w:rPr>
          <w:lang w:val="pt-PT"/>
        </w:rPr>
        <w:t xml:space="preserve">neste momento? </w:t>
      </w:r>
      <w:r w:rsidRPr="00830144">
        <w:rPr>
          <w:lang w:val="pt-PT"/>
        </w:rPr>
        <w:t xml:space="preserve">Existe alguma atividade não relevante /não verificada no início do projeto que seja relevante hoje em dia? </w:t>
      </w:r>
      <w:r>
        <w:rPr>
          <w:lang w:val="pt-PT"/>
        </w:rPr>
        <w:t xml:space="preserve"> </w:t>
      </w:r>
    </w:p>
    <w:p w14:paraId="43AC2370"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Qual é a relevância dos pressupostos iniciais do projeto e dos riscos potenciais/o que foi feito para mitigar estes riscos? Foi implementada uma estratégia de mitigação de riscos no início do projeto?</w:t>
      </w:r>
    </w:p>
    <w:p w14:paraId="3DD8454C" w14:textId="77777777" w:rsidR="005C7561" w:rsidRPr="002E316C" w:rsidRDefault="005C7561" w:rsidP="005C7561">
      <w:pPr>
        <w:numPr>
          <w:ilvl w:val="1"/>
          <w:numId w:val="5"/>
        </w:numPr>
        <w:spacing w:after="0"/>
        <w:ind w:left="851"/>
        <w:rPr>
          <w:rFonts w:asciiTheme="minorHAnsi" w:hAnsiTheme="minorHAnsi" w:cstheme="minorHAnsi"/>
          <w:lang w:val="pt-BR"/>
        </w:rPr>
      </w:pPr>
      <w:r>
        <w:rPr>
          <w:lang w:val="pt-PT"/>
        </w:rPr>
        <w:t>Mudanças de política do Gov que afetam os objetivos/resultados do projeto?</w:t>
      </w:r>
    </w:p>
    <w:p w14:paraId="2CE744A2" w14:textId="77777777" w:rsidR="005C7561" w:rsidRPr="002E316C" w:rsidRDefault="005C7561" w:rsidP="005C7561">
      <w:pPr>
        <w:spacing w:after="0"/>
        <w:rPr>
          <w:rFonts w:asciiTheme="minorHAnsi" w:hAnsiTheme="minorHAnsi" w:cstheme="minorHAnsi"/>
          <w:lang w:val="pt-BR"/>
        </w:rPr>
      </w:pPr>
    </w:p>
    <w:p w14:paraId="3F40D464" w14:textId="77777777" w:rsidR="005C7561" w:rsidRPr="00830144" w:rsidRDefault="005C7561" w:rsidP="005C7561">
      <w:pPr>
        <w:spacing w:after="0"/>
        <w:rPr>
          <w:rFonts w:asciiTheme="minorHAnsi" w:hAnsiTheme="minorHAnsi" w:cstheme="minorHAnsi"/>
        </w:rPr>
      </w:pPr>
      <w:r w:rsidRPr="00830144">
        <w:rPr>
          <w:lang w:val="pt-PT"/>
        </w:rPr>
        <w:t>Eficiência:</w:t>
      </w:r>
    </w:p>
    <w:p w14:paraId="3520DC7E" w14:textId="77777777" w:rsidR="005C7561" w:rsidRDefault="005C7561" w:rsidP="005C7561">
      <w:pPr>
        <w:numPr>
          <w:ilvl w:val="1"/>
          <w:numId w:val="5"/>
        </w:numPr>
        <w:spacing w:after="0"/>
        <w:ind w:left="851"/>
        <w:rPr>
          <w:rFonts w:asciiTheme="minorHAnsi" w:hAnsiTheme="minorHAnsi" w:cstheme="minorHAnsi"/>
        </w:rPr>
      </w:pPr>
      <w:r>
        <w:rPr>
          <w:lang w:val="pt-PT"/>
        </w:rPr>
        <w:t>Histórico de implementação / gestão adaptativa</w:t>
      </w:r>
    </w:p>
    <w:p w14:paraId="48B79149"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Quais são os principais problemas de implementação do projeto? Fatores internos/ externos</w:t>
      </w:r>
      <w:r>
        <w:rPr>
          <w:lang w:val="pt-PT"/>
        </w:rPr>
        <w:t xml:space="preserve"> &amp; COVID</w:t>
      </w:r>
      <w:r w:rsidRPr="00830144">
        <w:rPr>
          <w:lang w:val="pt-PT"/>
        </w:rPr>
        <w:t>? Que medidas foram tomadas para reduzir o seu impacto?</w:t>
      </w:r>
    </w:p>
    <w:p w14:paraId="454D6A3F" w14:textId="77777777" w:rsidR="005C7561" w:rsidRPr="002E316C" w:rsidRDefault="005C7561" w:rsidP="005C7561">
      <w:pPr>
        <w:numPr>
          <w:ilvl w:val="1"/>
          <w:numId w:val="5"/>
        </w:numPr>
        <w:spacing w:after="0"/>
        <w:ind w:left="851"/>
        <w:rPr>
          <w:rFonts w:asciiTheme="minorHAnsi" w:hAnsiTheme="minorHAnsi" w:cstheme="minorHAnsi"/>
          <w:lang w:val="pt-BR"/>
        </w:rPr>
      </w:pPr>
      <w:r>
        <w:rPr>
          <w:lang w:val="pt-PT"/>
        </w:rPr>
        <w:t xml:space="preserve">As </w:t>
      </w:r>
      <w:r w:rsidRPr="00830144">
        <w:rPr>
          <w:lang w:val="pt-PT"/>
        </w:rPr>
        <w:t>lacunas de financiamento afetaram a implementação global do projeto?</w:t>
      </w:r>
    </w:p>
    <w:p w14:paraId="45F1CCBA"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Disponibilidade de recursos financeiros para implementação</w:t>
      </w:r>
      <w:r>
        <w:rPr>
          <w:lang w:val="pt-PT"/>
        </w:rPr>
        <w:t>/</w:t>
      </w:r>
      <w:r w:rsidRPr="00830144">
        <w:rPr>
          <w:lang w:val="pt-PT"/>
        </w:rPr>
        <w:t>oportunidade?</w:t>
      </w:r>
    </w:p>
    <w:p w14:paraId="6847CD3D"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 xml:space="preserve">Funções e responsabilidades claramente definidas das partes interessadas em termos de planeamento, implementação, reporte (recolha e reporte de dados), M&amp;E? Melhorias a </w:t>
      </w:r>
      <w:r w:rsidRPr="000D3589">
        <w:rPr>
          <w:color w:val="FF0000"/>
          <w:lang w:val="pt-PT"/>
        </w:rPr>
        <w:t>tomar</w:t>
      </w:r>
      <w:r w:rsidRPr="00830144">
        <w:rPr>
          <w:lang w:val="pt-PT"/>
        </w:rPr>
        <w:t xml:space="preserve"> em conta?</w:t>
      </w:r>
    </w:p>
    <w:p w14:paraId="25999CEA"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Os indicadores </w:t>
      </w:r>
      <w:r>
        <w:rPr>
          <w:lang w:val="pt-PT"/>
        </w:rPr>
        <w:t>são</w:t>
      </w:r>
      <w:r w:rsidRPr="00830144">
        <w:rPr>
          <w:lang w:val="pt-PT"/>
        </w:rPr>
        <w:t xml:space="preserve"> SMART (resultados</w:t>
      </w:r>
      <w:r>
        <w:rPr>
          <w:lang w:val="pt-PT"/>
        </w:rPr>
        <w:t>/</w:t>
      </w:r>
      <w:r w:rsidRPr="00830144">
        <w:rPr>
          <w:lang w:val="pt-PT"/>
        </w:rPr>
        <w:t>impacto)?</w:t>
      </w:r>
    </w:p>
    <w:p w14:paraId="11258B3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Existe um mecanismo para coordenar as atividades do projeto com outras intervenções </w:t>
      </w:r>
      <w:r>
        <w:rPr>
          <w:lang w:val="pt-PT"/>
        </w:rPr>
        <w:t>do Gov/d</w:t>
      </w:r>
      <w:r w:rsidRPr="00830144">
        <w:rPr>
          <w:lang w:val="pt-PT"/>
        </w:rPr>
        <w:t xml:space="preserve">oadores (por exemplo, cofinanciamento/implementação paralela ou competitiva)? </w:t>
      </w:r>
    </w:p>
    <w:p w14:paraId="685B488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Que sistema de governação de projetos e M&amp;E foi estabelecido? </w:t>
      </w:r>
      <w:r>
        <w:rPr>
          <w:lang w:val="pt-PT"/>
        </w:rPr>
        <w:t>Eficacia</w:t>
      </w:r>
      <w:r w:rsidRPr="00830144">
        <w:rPr>
          <w:lang w:val="pt-PT"/>
        </w:rPr>
        <w:t xml:space="preserve">? </w:t>
      </w:r>
      <w:r>
        <w:rPr>
          <w:lang w:val="pt-PT"/>
        </w:rPr>
        <w:t xml:space="preserve"> Quem está no comando – funcionalidade do PSC, Comité Técnico/interinstitucional; interações com a equipa do projeto?</w:t>
      </w:r>
    </w:p>
    <w:p w14:paraId="10FB1534"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Grau de contribuição dos parceiros nacionais e eficiência para garantir a correta implementação do projeto / Quais </w:t>
      </w:r>
      <w:r>
        <w:rPr>
          <w:lang w:val="pt-PT"/>
        </w:rPr>
        <w:t>são</w:t>
      </w:r>
      <w:r w:rsidRPr="00830144">
        <w:rPr>
          <w:lang w:val="pt-PT"/>
        </w:rPr>
        <w:t xml:space="preserve"> os principais fatores limitadores?</w:t>
      </w:r>
    </w:p>
    <w:p w14:paraId="0B69266A"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Qual </w:t>
      </w:r>
      <w:r>
        <w:rPr>
          <w:lang w:val="pt-PT"/>
        </w:rPr>
        <w:t xml:space="preserve">é </w:t>
      </w:r>
      <w:r w:rsidRPr="00830144">
        <w:rPr>
          <w:lang w:val="pt-PT"/>
        </w:rPr>
        <w:t>o impacto</w:t>
      </w:r>
      <w:r>
        <w:rPr>
          <w:lang w:val="pt-PT"/>
        </w:rPr>
        <w:t xml:space="preserve">/valor acrescentado do cofinanciamento </w:t>
      </w:r>
      <w:r w:rsidRPr="00830144">
        <w:rPr>
          <w:lang w:val="pt-PT"/>
        </w:rPr>
        <w:t>na implementação e realização dos resultados do projeto?</w:t>
      </w:r>
    </w:p>
    <w:p w14:paraId="5BF35EAA" w14:textId="77777777" w:rsidR="005C7561" w:rsidRDefault="005C7561" w:rsidP="005C7561">
      <w:pPr>
        <w:numPr>
          <w:ilvl w:val="1"/>
          <w:numId w:val="5"/>
        </w:numPr>
        <w:spacing w:after="0"/>
        <w:ind w:left="851"/>
        <w:rPr>
          <w:rFonts w:asciiTheme="minorHAnsi" w:hAnsiTheme="minorHAnsi" w:cstheme="minorHAnsi"/>
        </w:rPr>
      </w:pPr>
      <w:r w:rsidRPr="00830144">
        <w:rPr>
          <w:lang w:val="pt-PT"/>
        </w:rPr>
        <w:t>Que tipo de medidas de adaptação estão a ser tomadas para melhorar a implementação</w:t>
      </w:r>
      <w:r>
        <w:rPr>
          <w:lang w:val="pt-PT"/>
        </w:rPr>
        <w:t xml:space="preserve"> – especialmente com o COVID (por exemplo, interações com o Gov &amp; beneficiários finais no reforço de capacidades, contratando especialistas</w:t>
      </w:r>
      <w:r w:rsidRPr="00830144">
        <w:rPr>
          <w:lang w:val="pt-PT"/>
        </w:rPr>
        <w:t>? Alguma recomendação?</w:t>
      </w:r>
    </w:p>
    <w:p w14:paraId="22837567" w14:textId="77777777" w:rsidR="005C7561" w:rsidRPr="002E316C" w:rsidRDefault="005C7561" w:rsidP="005C7561">
      <w:pPr>
        <w:numPr>
          <w:ilvl w:val="1"/>
          <w:numId w:val="5"/>
        </w:numPr>
        <w:spacing w:after="0"/>
        <w:ind w:left="851"/>
        <w:rPr>
          <w:rFonts w:asciiTheme="minorHAnsi" w:hAnsiTheme="minorHAnsi" w:cstheme="minorHAnsi"/>
          <w:lang w:val="pt-BR"/>
        </w:rPr>
      </w:pPr>
      <w:r>
        <w:rPr>
          <w:lang w:val="pt-PT"/>
        </w:rPr>
        <w:t>Valor acrescentado do cofinanciamento gov / UNDP Country Office</w:t>
      </w:r>
    </w:p>
    <w:p w14:paraId="283BBB7F" w14:textId="77777777" w:rsidR="005C7561" w:rsidRPr="002E316C" w:rsidRDefault="005C7561" w:rsidP="005C7561">
      <w:pPr>
        <w:spacing w:after="0"/>
        <w:rPr>
          <w:rFonts w:asciiTheme="minorHAnsi" w:hAnsiTheme="minorHAnsi" w:cstheme="minorHAnsi"/>
          <w:lang w:val="pt-BR"/>
        </w:rPr>
      </w:pPr>
    </w:p>
    <w:p w14:paraId="1694D121" w14:textId="77777777" w:rsidR="005C7561" w:rsidRPr="00830144" w:rsidRDefault="005C7561" w:rsidP="005C7561">
      <w:pPr>
        <w:spacing w:after="0"/>
        <w:rPr>
          <w:rFonts w:asciiTheme="minorHAnsi" w:hAnsiTheme="minorHAnsi" w:cstheme="minorHAnsi"/>
        </w:rPr>
      </w:pPr>
      <w:r w:rsidRPr="00830144">
        <w:rPr>
          <w:lang w:val="pt-PT"/>
        </w:rPr>
        <w:t>Eficácia:</w:t>
      </w:r>
    </w:p>
    <w:p w14:paraId="6627983B"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Quais são os resultados (não) alcançados? Porquê? Dificuldades?</w:t>
      </w:r>
    </w:p>
    <w:p w14:paraId="180806F2"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Revisão detalhada de cada resultado</w:t>
      </w:r>
      <w:r>
        <w:rPr>
          <w:lang w:val="pt-PT"/>
        </w:rPr>
        <w:t>/</w:t>
      </w:r>
      <w:r w:rsidRPr="00830144">
        <w:rPr>
          <w:lang w:val="pt-PT"/>
        </w:rPr>
        <w:t>a</w:t>
      </w:r>
      <w:r>
        <w:rPr>
          <w:lang w:val="pt-PT"/>
        </w:rPr>
        <w:t>c</w:t>
      </w:r>
      <w:r w:rsidRPr="00830144">
        <w:rPr>
          <w:lang w:val="pt-PT"/>
        </w:rPr>
        <w:t>tividade</w:t>
      </w:r>
    </w:p>
    <w:p w14:paraId="06FF40E4"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Quais são os principais fatores de sucesso/insucesso de cada resultado?</w:t>
      </w:r>
    </w:p>
    <w:p w14:paraId="09692F8B"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lastRenderedPageBreak/>
        <w:t xml:space="preserve">Quais são os principais constrangimentos à implementação do projeto? </w:t>
      </w:r>
      <w:r>
        <w:rPr>
          <w:lang w:val="pt-PT"/>
        </w:rPr>
        <w:t>COVID e outros</w:t>
      </w:r>
    </w:p>
    <w:p w14:paraId="23518A44"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A estratégia de implementação é suficientemente flexível para se adaptar às condições</w:t>
      </w:r>
      <w:r>
        <w:rPr>
          <w:lang w:val="pt-PT"/>
        </w:rPr>
        <w:t xml:space="preserve"> de mudança – em particular com o GEF e o Gov</w:t>
      </w:r>
      <w:r w:rsidRPr="00830144">
        <w:rPr>
          <w:lang w:val="pt-PT"/>
        </w:rPr>
        <w:t>? Foi ajustado para maximizar a eficácia?</w:t>
      </w:r>
    </w:p>
    <w:p w14:paraId="0A3210F9" w14:textId="77777777" w:rsidR="005C7561" w:rsidRPr="002E316C" w:rsidRDefault="005C7561" w:rsidP="005C7561">
      <w:pPr>
        <w:numPr>
          <w:ilvl w:val="1"/>
          <w:numId w:val="5"/>
        </w:numPr>
        <w:spacing w:after="0"/>
        <w:ind w:left="851"/>
        <w:rPr>
          <w:rFonts w:asciiTheme="minorHAnsi" w:hAnsiTheme="minorHAnsi" w:cstheme="minorHAnsi"/>
          <w:lang w:val="pt-BR"/>
        </w:rPr>
      </w:pPr>
      <w:r>
        <w:rPr>
          <w:lang w:val="pt-PT"/>
        </w:rPr>
        <w:t>Mainstreaming de género:</w:t>
      </w:r>
      <w:r w:rsidRPr="00830144">
        <w:rPr>
          <w:lang w:val="pt-PT"/>
        </w:rPr>
        <w:t xml:space="preserve"> está</w:t>
      </w:r>
      <w:r>
        <w:rPr>
          <w:lang w:val="pt-PT"/>
        </w:rPr>
        <w:t xml:space="preserve"> a implementar</w:t>
      </w:r>
      <w:r w:rsidRPr="00830144">
        <w:rPr>
          <w:lang w:val="pt-PT"/>
        </w:rPr>
        <w:t xml:space="preserve"> as atividades de forma diferente devido às especificidades de género?</w:t>
      </w:r>
    </w:p>
    <w:p w14:paraId="3DC1D1C3" w14:textId="77777777" w:rsidR="005C7561" w:rsidRPr="002E316C" w:rsidRDefault="005C7561" w:rsidP="005C7561">
      <w:pPr>
        <w:spacing w:after="0"/>
        <w:rPr>
          <w:rFonts w:asciiTheme="minorHAnsi" w:hAnsiTheme="minorHAnsi" w:cstheme="minorHAnsi"/>
          <w:lang w:val="pt-BR"/>
        </w:rPr>
      </w:pPr>
    </w:p>
    <w:p w14:paraId="4F98ED3F" w14:textId="77777777" w:rsidR="005C7561" w:rsidRPr="00830144" w:rsidRDefault="005C7561" w:rsidP="005C7561">
      <w:pPr>
        <w:spacing w:after="0"/>
        <w:rPr>
          <w:rFonts w:asciiTheme="minorHAnsi" w:hAnsiTheme="minorHAnsi" w:cstheme="minorHAnsi"/>
        </w:rPr>
      </w:pPr>
      <w:r w:rsidRPr="00830144">
        <w:rPr>
          <w:lang w:val="pt-PT"/>
        </w:rPr>
        <w:t>Impact</w:t>
      </w:r>
      <w:r>
        <w:rPr>
          <w:lang w:val="pt-PT"/>
        </w:rPr>
        <w:t>o</w:t>
      </w:r>
      <w:r w:rsidRPr="00830144">
        <w:rPr>
          <w:lang w:val="pt-PT"/>
        </w:rPr>
        <w:t xml:space="preserve"> potencial:</w:t>
      </w:r>
    </w:p>
    <w:p w14:paraId="38D267B3" w14:textId="77777777" w:rsidR="005C7561" w:rsidRPr="002E316C" w:rsidRDefault="005C7561" w:rsidP="005C7561">
      <w:pPr>
        <w:numPr>
          <w:ilvl w:val="1"/>
          <w:numId w:val="5"/>
        </w:numPr>
        <w:spacing w:after="0"/>
        <w:ind w:left="851"/>
        <w:rPr>
          <w:rFonts w:asciiTheme="minorHAnsi" w:hAnsiTheme="minorHAnsi" w:cstheme="minorHAnsi"/>
          <w:lang w:val="pt-BR"/>
        </w:rPr>
      </w:pPr>
      <w:r>
        <w:rPr>
          <w:lang w:val="pt-PT"/>
        </w:rPr>
        <w:t xml:space="preserve">Antecipa </w:t>
      </w:r>
      <w:r w:rsidRPr="00830144">
        <w:rPr>
          <w:lang w:val="pt-PT"/>
        </w:rPr>
        <w:t>efeitos positivos ou negativos (não intencionais) do projeto?</w:t>
      </w:r>
    </w:p>
    <w:p w14:paraId="7AE10162"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O projeto contribui para a capacitação/reforço das responsabilidades e capacidades das instituições/beneficiários finais? Através de que resultados? Com qu</w:t>
      </w:r>
      <w:r>
        <w:rPr>
          <w:lang w:val="pt-PT"/>
        </w:rPr>
        <w:t>al resultado/impacto</w:t>
      </w:r>
      <w:r w:rsidRPr="00830144">
        <w:rPr>
          <w:lang w:val="pt-PT"/>
        </w:rPr>
        <w:t>?</w:t>
      </w:r>
    </w:p>
    <w:p w14:paraId="24FF181F"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Antecipa qua</w:t>
      </w:r>
      <w:r>
        <w:rPr>
          <w:lang w:val="pt-PT"/>
        </w:rPr>
        <w:t>lquer</w:t>
      </w:r>
      <w:r w:rsidRPr="00830144">
        <w:rPr>
          <w:lang w:val="pt-PT"/>
        </w:rPr>
        <w:t xml:space="preserve"> efeito multiplicador (para que atividades</w:t>
      </w:r>
      <w:r>
        <w:rPr>
          <w:lang w:val="pt-PT"/>
        </w:rPr>
        <w:t>/</w:t>
      </w:r>
      <w:r w:rsidRPr="00830144">
        <w:rPr>
          <w:lang w:val="pt-PT"/>
        </w:rPr>
        <w:t>resultados)?</w:t>
      </w:r>
    </w:p>
    <w:p w14:paraId="694D1921"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Impacto na</w:t>
      </w:r>
      <w:r>
        <w:rPr>
          <w:lang w:val="pt-PT"/>
        </w:rPr>
        <w:t xml:space="preserve"> igualdade de género</w:t>
      </w:r>
      <w:r w:rsidRPr="00830144">
        <w:rPr>
          <w:lang w:val="pt-PT"/>
        </w:rPr>
        <w:t>?</w:t>
      </w:r>
    </w:p>
    <w:p w14:paraId="4DC9E5D9"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As atividades estão a contribuir para a melhoria da BD/das condições socioeconómicas dos beneficiários finais/aumento da capacidade do Governo? Por que (não) ou como? </w:t>
      </w:r>
      <w:r>
        <w:rPr>
          <w:lang w:val="pt-PT"/>
        </w:rPr>
        <w:t xml:space="preserve"> Quais são os fatores limitadores?</w:t>
      </w:r>
    </w:p>
    <w:p w14:paraId="55838E06"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Que mudança </w:t>
      </w:r>
      <w:r>
        <w:rPr>
          <w:lang w:val="pt-PT"/>
        </w:rPr>
        <w:t xml:space="preserve">de comportamento </w:t>
      </w:r>
      <w:r w:rsidRPr="00830144">
        <w:rPr>
          <w:lang w:val="pt-PT"/>
        </w:rPr>
        <w:t>observou</w:t>
      </w:r>
      <w:r>
        <w:rPr>
          <w:lang w:val="pt-PT"/>
        </w:rPr>
        <w:t>-se (atividades do dia-a-dia/de rotina de pessoal treinado/exposto gov e beneficiários finais</w:t>
      </w:r>
      <w:r w:rsidRPr="00830144">
        <w:rPr>
          <w:lang w:val="pt-PT"/>
        </w:rPr>
        <w:t>?</w:t>
      </w:r>
    </w:p>
    <w:p w14:paraId="32EC4E01" w14:textId="77777777" w:rsidR="005C7561" w:rsidRPr="002E316C" w:rsidRDefault="005C7561" w:rsidP="005C7561">
      <w:pPr>
        <w:spacing w:after="0"/>
        <w:rPr>
          <w:rFonts w:asciiTheme="minorHAnsi" w:hAnsiTheme="minorHAnsi" w:cstheme="minorHAnsi"/>
          <w:lang w:val="pt-BR"/>
        </w:rPr>
      </w:pPr>
    </w:p>
    <w:p w14:paraId="2E793D54" w14:textId="77777777" w:rsidR="005C7561" w:rsidRPr="00830144" w:rsidRDefault="005C7561" w:rsidP="005C7561">
      <w:pPr>
        <w:spacing w:after="0"/>
        <w:rPr>
          <w:rFonts w:asciiTheme="minorHAnsi" w:hAnsiTheme="minorHAnsi" w:cstheme="minorHAnsi"/>
        </w:rPr>
      </w:pPr>
      <w:r w:rsidRPr="00830144">
        <w:rPr>
          <w:lang w:val="pt-PT"/>
        </w:rPr>
        <w:t>Sustentabilidade:</w:t>
      </w:r>
    </w:p>
    <w:p w14:paraId="7C32857F"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Que resultados/realizações são mais /menos sustentáveis? Como fortalecê-los?</w:t>
      </w:r>
    </w:p>
    <w:p w14:paraId="39384C01"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Quais </w:t>
      </w:r>
      <w:r>
        <w:rPr>
          <w:lang w:val="pt-PT"/>
        </w:rPr>
        <w:t xml:space="preserve">são </w:t>
      </w:r>
      <w:r w:rsidRPr="00830144">
        <w:rPr>
          <w:lang w:val="pt-PT"/>
        </w:rPr>
        <w:t>os resultados mais adequados para os beneficiários (incluindo as instituições); probabilidade de sustentabilidade após encerramento do projeto / o que deve</w:t>
      </w:r>
      <w:r>
        <w:rPr>
          <w:lang w:val="pt-PT"/>
        </w:rPr>
        <w:t>-se</w:t>
      </w:r>
      <w:r w:rsidRPr="00830144">
        <w:rPr>
          <w:lang w:val="pt-PT"/>
        </w:rPr>
        <w:t xml:space="preserve"> fazer para melhorar a sustentabilidade?</w:t>
      </w:r>
    </w:p>
    <w:p w14:paraId="3FC8875F"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Existe algum interesse e apoio para implementar intervenções semelhantes / alguns resultados do projeto no futuro / por quem/como?</w:t>
      </w:r>
    </w:p>
    <w:p w14:paraId="0AFE2C85"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Qual é a estratégia de saída </w:t>
      </w:r>
      <w:r>
        <w:rPr>
          <w:lang w:val="pt-PT"/>
        </w:rPr>
        <w:t>d</w:t>
      </w:r>
      <w:r w:rsidRPr="00830144">
        <w:rPr>
          <w:lang w:val="pt-PT"/>
        </w:rPr>
        <w:t>o projeto? Que mecanismo deve</w:t>
      </w:r>
      <w:r>
        <w:rPr>
          <w:lang w:val="pt-PT"/>
        </w:rPr>
        <w:t xml:space="preserve">ria ser </w:t>
      </w:r>
      <w:r w:rsidRPr="00830144">
        <w:rPr>
          <w:lang w:val="pt-PT"/>
        </w:rPr>
        <w:t>implementado após o projeto?</w:t>
      </w:r>
    </w:p>
    <w:p w14:paraId="53FE9819" w14:textId="77777777" w:rsidR="005C7561" w:rsidRPr="002E316C" w:rsidRDefault="005C7561" w:rsidP="005C7561">
      <w:pPr>
        <w:spacing w:after="0"/>
        <w:rPr>
          <w:rFonts w:asciiTheme="minorHAnsi" w:hAnsiTheme="minorHAnsi" w:cstheme="minorHAnsi"/>
          <w:lang w:val="pt-BR"/>
        </w:rPr>
      </w:pPr>
    </w:p>
    <w:p w14:paraId="691DD03F" w14:textId="77777777" w:rsidR="005C7561" w:rsidRPr="002E316C" w:rsidRDefault="005C7561" w:rsidP="005C7561">
      <w:pPr>
        <w:spacing w:after="0"/>
        <w:rPr>
          <w:rFonts w:asciiTheme="minorHAnsi" w:hAnsiTheme="minorHAnsi" w:cstheme="minorHAnsi"/>
          <w:lang w:val="pt-BR"/>
        </w:rPr>
      </w:pPr>
    </w:p>
    <w:p w14:paraId="37CAE092" w14:textId="77777777" w:rsidR="005C7561" w:rsidRPr="0034179A" w:rsidRDefault="005C7561" w:rsidP="005C7561">
      <w:pPr>
        <w:numPr>
          <w:ilvl w:val="0"/>
          <w:numId w:val="4"/>
        </w:numPr>
        <w:spacing w:after="0"/>
        <w:ind w:right="-142"/>
        <w:rPr>
          <w:b/>
          <w:sz w:val="28"/>
          <w:szCs w:val="28"/>
        </w:rPr>
      </w:pPr>
      <w:r w:rsidRPr="0034179A">
        <w:rPr>
          <w:b/>
          <w:sz w:val="28"/>
          <w:szCs w:val="28"/>
          <w:lang w:val="pt-PT"/>
        </w:rPr>
        <w:t>A</w:t>
      </w:r>
      <w:r>
        <w:rPr>
          <w:b/>
          <w:sz w:val="28"/>
          <w:szCs w:val="28"/>
          <w:lang w:val="pt-PT"/>
        </w:rPr>
        <w:t>c</w:t>
      </w:r>
      <w:r w:rsidRPr="0034179A">
        <w:rPr>
          <w:b/>
          <w:sz w:val="28"/>
          <w:szCs w:val="28"/>
          <w:lang w:val="pt-PT"/>
        </w:rPr>
        <w:t>tores Institucionais</w:t>
      </w:r>
    </w:p>
    <w:p w14:paraId="7D161927" w14:textId="77777777" w:rsidR="005C7561" w:rsidRPr="00830144" w:rsidRDefault="005C7561" w:rsidP="005C7561">
      <w:pPr>
        <w:spacing w:after="0"/>
        <w:rPr>
          <w:rFonts w:asciiTheme="minorHAnsi" w:hAnsiTheme="minorHAnsi" w:cstheme="minorHAnsi"/>
          <w:sz w:val="24"/>
          <w:szCs w:val="24"/>
        </w:rPr>
      </w:pPr>
    </w:p>
    <w:p w14:paraId="53CFDE62" w14:textId="77777777" w:rsidR="005C7561" w:rsidRPr="00830144" w:rsidRDefault="005C7561" w:rsidP="005C7561">
      <w:pPr>
        <w:spacing w:after="0"/>
        <w:rPr>
          <w:rFonts w:asciiTheme="minorHAnsi" w:hAnsiTheme="minorHAnsi" w:cstheme="minorHAnsi"/>
          <w:sz w:val="24"/>
          <w:szCs w:val="24"/>
        </w:rPr>
      </w:pPr>
      <w:r w:rsidRPr="00830144">
        <w:rPr>
          <w:sz w:val="24"/>
          <w:szCs w:val="24"/>
          <w:lang w:val="pt-PT"/>
        </w:rPr>
        <w:t>Relevância:</w:t>
      </w:r>
    </w:p>
    <w:p w14:paraId="6893411F"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 xml:space="preserve">Quais são as responsabilidades da sua instituição em relação à </w:t>
      </w:r>
      <w:r>
        <w:rPr>
          <w:lang w:val="pt-PT"/>
        </w:rPr>
        <w:t>BD/ACM</w:t>
      </w:r>
      <w:r w:rsidRPr="00B81885">
        <w:rPr>
          <w:lang w:val="pt-PT"/>
        </w:rPr>
        <w:t>?</w:t>
      </w:r>
    </w:p>
    <w:p w14:paraId="74363533"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Quais são as necessidades da sua instituição para reforçar a BD/</w:t>
      </w:r>
      <w:r>
        <w:rPr>
          <w:lang w:val="pt-PT"/>
        </w:rPr>
        <w:t>ACM</w:t>
      </w:r>
      <w:r w:rsidRPr="00B81885">
        <w:rPr>
          <w:lang w:val="pt-PT"/>
        </w:rPr>
        <w:t xml:space="preserve"> no seu setor?</w:t>
      </w:r>
    </w:p>
    <w:p w14:paraId="5EA3D7CB"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As atividades planeadas do projeto adequaram-se às necessidades da instituição</w:t>
      </w:r>
      <w:r>
        <w:rPr>
          <w:lang w:val="pt-PT"/>
        </w:rPr>
        <w:t>/</w:t>
      </w:r>
      <w:r w:rsidRPr="00B81885">
        <w:rPr>
          <w:lang w:val="pt-PT"/>
        </w:rPr>
        <w:t>sector?</w:t>
      </w:r>
    </w:p>
    <w:p w14:paraId="4E9A60BC" w14:textId="77777777" w:rsidR="005C7561" w:rsidRPr="002279CC" w:rsidRDefault="005C7561" w:rsidP="005C7561">
      <w:pPr>
        <w:numPr>
          <w:ilvl w:val="1"/>
          <w:numId w:val="5"/>
        </w:numPr>
        <w:spacing w:after="0"/>
        <w:ind w:left="851"/>
        <w:rPr>
          <w:rFonts w:asciiTheme="minorHAnsi" w:hAnsiTheme="minorHAnsi" w:cstheme="minorHAnsi"/>
          <w:lang w:val="pt-BR"/>
        </w:rPr>
      </w:pPr>
      <w:r w:rsidRPr="00B81885">
        <w:rPr>
          <w:lang w:val="pt-PT"/>
        </w:rPr>
        <w:t>O projeto baseia-se n</w:t>
      </w:r>
      <w:r>
        <w:rPr>
          <w:lang w:val="pt-PT"/>
        </w:rPr>
        <w:t xml:space="preserve">uma </w:t>
      </w:r>
      <w:r w:rsidRPr="00B81885">
        <w:rPr>
          <w:lang w:val="pt-PT"/>
        </w:rPr>
        <w:t xml:space="preserve">(i) análise contextual, (ii) avaliação </w:t>
      </w:r>
      <w:r>
        <w:rPr>
          <w:lang w:val="pt-PT"/>
        </w:rPr>
        <w:t xml:space="preserve">participativa </w:t>
      </w:r>
      <w:r w:rsidRPr="00B81885">
        <w:rPr>
          <w:lang w:val="pt-PT"/>
        </w:rPr>
        <w:t>das necessidades? Esteve (ou a sua instituição</w:t>
      </w:r>
      <w:r>
        <w:rPr>
          <w:lang w:val="pt-PT"/>
        </w:rPr>
        <w:t>)</w:t>
      </w:r>
      <w:r w:rsidRPr="00B81885">
        <w:rPr>
          <w:lang w:val="pt-PT"/>
        </w:rPr>
        <w:t xml:space="preserve"> envolvid</w:t>
      </w:r>
      <w:r>
        <w:rPr>
          <w:lang w:val="pt-PT"/>
        </w:rPr>
        <w:t>o</w:t>
      </w:r>
      <w:r w:rsidRPr="00B81885">
        <w:rPr>
          <w:lang w:val="pt-PT"/>
        </w:rPr>
        <w:t xml:space="preserve"> no </w:t>
      </w:r>
      <w:r>
        <w:rPr>
          <w:lang w:val="pt-PT"/>
        </w:rPr>
        <w:t xml:space="preserve">design do </w:t>
      </w:r>
      <w:r w:rsidRPr="00B81885">
        <w:rPr>
          <w:lang w:val="pt-PT"/>
        </w:rPr>
        <w:t>projeto?</w:t>
      </w:r>
    </w:p>
    <w:p w14:paraId="137DEBE9" w14:textId="77777777" w:rsidR="005C7561" w:rsidRPr="00A55EDF" w:rsidRDefault="005C7561" w:rsidP="005C7561">
      <w:pPr>
        <w:numPr>
          <w:ilvl w:val="1"/>
          <w:numId w:val="5"/>
        </w:numPr>
        <w:spacing w:after="0"/>
        <w:ind w:left="851"/>
        <w:rPr>
          <w:rFonts w:asciiTheme="minorHAnsi" w:hAnsiTheme="minorHAnsi" w:cstheme="minorHAnsi"/>
          <w:lang w:val="pt-BR"/>
        </w:rPr>
      </w:pPr>
      <w:r w:rsidRPr="00B81885">
        <w:rPr>
          <w:lang w:val="pt-PT"/>
        </w:rPr>
        <w:t>As áreas/beneficiários selecionados são as mais vulneráveis ou estratégicas para o seu setor? Em vez disso, escolheria outras áreas/beneficiários e porquê?</w:t>
      </w:r>
    </w:p>
    <w:p w14:paraId="60CFF46D" w14:textId="77777777" w:rsidR="005C7561" w:rsidRPr="00A55EDF" w:rsidRDefault="005C7561" w:rsidP="005C7561">
      <w:pPr>
        <w:spacing w:after="0"/>
        <w:rPr>
          <w:rFonts w:asciiTheme="minorHAnsi" w:hAnsiTheme="minorHAnsi" w:cstheme="minorHAnsi"/>
          <w:sz w:val="24"/>
          <w:szCs w:val="24"/>
          <w:lang w:val="pt-BR"/>
        </w:rPr>
      </w:pPr>
    </w:p>
    <w:p w14:paraId="24E0EEF0" w14:textId="77777777" w:rsidR="005C7561" w:rsidRPr="00830144" w:rsidRDefault="005C7561" w:rsidP="005C7561">
      <w:pPr>
        <w:spacing w:after="0"/>
        <w:rPr>
          <w:rFonts w:asciiTheme="minorHAnsi" w:hAnsiTheme="minorHAnsi" w:cstheme="minorHAnsi"/>
          <w:sz w:val="24"/>
          <w:szCs w:val="24"/>
        </w:rPr>
      </w:pPr>
      <w:r w:rsidRPr="00830144">
        <w:rPr>
          <w:sz w:val="24"/>
          <w:szCs w:val="24"/>
          <w:lang w:val="pt-PT"/>
        </w:rPr>
        <w:t>Eficiência:</w:t>
      </w:r>
    </w:p>
    <w:p w14:paraId="643B31E5"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As atividades visam efetivamente as partes interessadas/respondem às necessidades do se</w:t>
      </w:r>
      <w:r>
        <w:rPr>
          <w:lang w:val="pt-PT"/>
        </w:rPr>
        <w:t>c</w:t>
      </w:r>
      <w:r w:rsidRPr="00B81885">
        <w:rPr>
          <w:lang w:val="pt-PT"/>
        </w:rPr>
        <w:t>tor?</w:t>
      </w:r>
    </w:p>
    <w:p w14:paraId="4DF60DAF"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Existem a</w:t>
      </w:r>
      <w:r>
        <w:rPr>
          <w:lang w:val="pt-PT"/>
        </w:rPr>
        <w:t>c</w:t>
      </w:r>
      <w:r w:rsidRPr="00B81885">
        <w:rPr>
          <w:lang w:val="pt-PT"/>
        </w:rPr>
        <w:t>tividades que poderiam ser mais eficazes na obtenção dos mesmos resultados?</w:t>
      </w:r>
    </w:p>
    <w:p w14:paraId="7377D733"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Qual foi o seu envolvimento real (ou envolvimento da sua instituição) no projeto (como parceiro de execução</w:t>
      </w:r>
      <w:r>
        <w:rPr>
          <w:lang w:val="pt-PT"/>
        </w:rPr>
        <w:t>/</w:t>
      </w:r>
      <w:r w:rsidRPr="00B81885">
        <w:rPr>
          <w:lang w:val="pt-PT"/>
        </w:rPr>
        <w:t>beneficiário/mecanismo de governação)?</w:t>
      </w:r>
    </w:p>
    <w:p w14:paraId="5787BD8E" w14:textId="77777777" w:rsidR="005C7561" w:rsidRPr="002E316C" w:rsidRDefault="005C7561" w:rsidP="005C7561">
      <w:pPr>
        <w:spacing w:after="0"/>
        <w:rPr>
          <w:rFonts w:asciiTheme="minorHAnsi" w:hAnsiTheme="minorHAnsi" w:cstheme="minorHAnsi"/>
          <w:sz w:val="24"/>
          <w:szCs w:val="24"/>
          <w:lang w:val="pt-BR"/>
        </w:rPr>
      </w:pPr>
    </w:p>
    <w:p w14:paraId="0D7FDE82" w14:textId="77777777" w:rsidR="005C7561" w:rsidRPr="00830144" w:rsidRDefault="005C7561" w:rsidP="005C7561">
      <w:pPr>
        <w:spacing w:after="0"/>
        <w:rPr>
          <w:rFonts w:asciiTheme="minorHAnsi" w:hAnsiTheme="minorHAnsi" w:cstheme="minorHAnsi"/>
          <w:sz w:val="24"/>
          <w:szCs w:val="24"/>
        </w:rPr>
      </w:pPr>
      <w:r w:rsidRPr="00830144">
        <w:rPr>
          <w:sz w:val="24"/>
          <w:szCs w:val="24"/>
          <w:lang w:val="pt-PT"/>
        </w:rPr>
        <w:t>Eficácia:</w:t>
      </w:r>
    </w:p>
    <w:p w14:paraId="7D87E69B"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As atividades planeadas são suficientemente eficazes para alcançar resultados/resultados do projeto?</w:t>
      </w:r>
    </w:p>
    <w:p w14:paraId="61A6D027"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lastRenderedPageBreak/>
        <w:t>Que benefício obtém</w:t>
      </w:r>
      <w:r>
        <w:rPr>
          <w:lang w:val="pt-PT"/>
        </w:rPr>
        <w:t>-se</w:t>
      </w:r>
      <w:r w:rsidRPr="00B81885">
        <w:rPr>
          <w:lang w:val="pt-PT"/>
        </w:rPr>
        <w:t xml:space="preserve"> da participação do projeto?</w:t>
      </w:r>
    </w:p>
    <w:p w14:paraId="578C4E25"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O que</w:t>
      </w:r>
      <w:r w:rsidRPr="00B81885">
        <w:rPr>
          <w:lang w:val="pt-PT"/>
        </w:rPr>
        <w:t xml:space="preserve"> poderia ter sido feito para tornar o projeto mais eficaz (adicionar atividades, aumentar a sensibilização para as atividades, eliminar atividades não relevantes/ineficazes...)?</w:t>
      </w:r>
    </w:p>
    <w:p w14:paraId="3C9EC373"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 xml:space="preserve">Considera que os resultados até </w:t>
      </w:r>
      <w:r>
        <w:rPr>
          <w:lang w:val="pt-PT"/>
        </w:rPr>
        <w:t>a</w:t>
      </w:r>
      <w:r w:rsidRPr="00B81885">
        <w:rPr>
          <w:lang w:val="pt-PT"/>
        </w:rPr>
        <w:t xml:space="preserve"> data refletem o montante das despesas/esforços efetuados?</w:t>
      </w:r>
    </w:p>
    <w:p w14:paraId="31BCDCBC"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 xml:space="preserve">O projeto </w:t>
      </w:r>
      <w:r w:rsidRPr="005C7561">
        <w:rPr>
          <w:lang w:val="pt-PT"/>
        </w:rPr>
        <w:t>tomou em</w:t>
      </w:r>
      <w:r w:rsidRPr="00B81885">
        <w:rPr>
          <w:lang w:val="pt-PT"/>
        </w:rPr>
        <w:t xml:space="preserve"> conta o género e as pessoas vulneráveis? (A</w:t>
      </w:r>
      <w:r>
        <w:rPr>
          <w:lang w:val="pt-PT"/>
        </w:rPr>
        <w:t>c</w:t>
      </w:r>
      <w:r w:rsidRPr="00B81885">
        <w:rPr>
          <w:lang w:val="pt-PT"/>
        </w:rPr>
        <w:t>tividades diferenciadas, adaptações de género, equidade no apoio...)?</w:t>
      </w:r>
    </w:p>
    <w:p w14:paraId="356CD67D" w14:textId="77777777" w:rsidR="005C7561" w:rsidRPr="002E316C" w:rsidRDefault="005C7561" w:rsidP="005C7561">
      <w:pPr>
        <w:spacing w:after="0"/>
        <w:rPr>
          <w:rFonts w:asciiTheme="minorHAnsi" w:hAnsiTheme="minorHAnsi" w:cstheme="minorHAnsi"/>
          <w:sz w:val="24"/>
          <w:szCs w:val="24"/>
          <w:lang w:val="pt-BR"/>
        </w:rPr>
      </w:pPr>
    </w:p>
    <w:p w14:paraId="2B6D4A1C" w14:textId="77777777" w:rsidR="005C7561" w:rsidRPr="00830144" w:rsidRDefault="005C7561" w:rsidP="005C7561">
      <w:pPr>
        <w:spacing w:after="0"/>
        <w:rPr>
          <w:rFonts w:asciiTheme="minorHAnsi" w:hAnsiTheme="minorHAnsi" w:cstheme="minorHAnsi"/>
          <w:sz w:val="24"/>
          <w:szCs w:val="24"/>
        </w:rPr>
      </w:pPr>
      <w:r w:rsidRPr="00830144">
        <w:rPr>
          <w:sz w:val="24"/>
          <w:szCs w:val="24"/>
          <w:lang w:val="pt-PT"/>
        </w:rPr>
        <w:t>Impacto:</w:t>
      </w:r>
    </w:p>
    <w:p w14:paraId="1AC0DFB4"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Que alterações +/- o projeto fez até à data no sector</w:t>
      </w:r>
      <w:r>
        <w:rPr>
          <w:lang w:val="pt-PT"/>
        </w:rPr>
        <w:t>/</w:t>
      </w:r>
      <w:r w:rsidRPr="00B81885">
        <w:rPr>
          <w:lang w:val="pt-PT"/>
        </w:rPr>
        <w:t>instituição?</w:t>
      </w:r>
    </w:p>
    <w:p w14:paraId="7452B376"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 xml:space="preserve">Que alteração foi observada no comportamento </w:t>
      </w:r>
      <w:r>
        <w:rPr>
          <w:lang w:val="pt-PT"/>
        </w:rPr>
        <w:t>das partes interessadas</w:t>
      </w:r>
      <w:r w:rsidRPr="00B81885">
        <w:rPr>
          <w:lang w:val="pt-PT"/>
        </w:rPr>
        <w:t xml:space="preserve"> (o seu pessoal ou beneficiários finais) ?</w:t>
      </w:r>
    </w:p>
    <w:p w14:paraId="23BBA31D"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 xml:space="preserve">Integrou (ou pretende integrar) alguma atividade/projeto nas atividades rotineiras da instituição (em caso afirmativo, necessidade de recursos humanos adicionais, recursos </w:t>
      </w:r>
      <w:r>
        <w:rPr>
          <w:lang w:val="pt-PT"/>
        </w:rPr>
        <w:t>financeiros/</w:t>
      </w:r>
      <w:r w:rsidRPr="00B81885">
        <w:rPr>
          <w:lang w:val="pt-PT"/>
        </w:rPr>
        <w:t>orçamento do Estado?)</w:t>
      </w:r>
    </w:p>
    <w:p w14:paraId="706D6314" w14:textId="77777777" w:rsidR="005C7561" w:rsidRPr="002E316C" w:rsidRDefault="005C7561" w:rsidP="005C7561">
      <w:pPr>
        <w:spacing w:after="0"/>
        <w:rPr>
          <w:rFonts w:asciiTheme="minorHAnsi" w:hAnsiTheme="minorHAnsi" w:cstheme="minorHAnsi"/>
          <w:sz w:val="24"/>
          <w:szCs w:val="24"/>
          <w:lang w:val="pt-BR"/>
        </w:rPr>
      </w:pPr>
    </w:p>
    <w:p w14:paraId="2F7EE469" w14:textId="77777777" w:rsidR="005C7561" w:rsidRPr="00830144" w:rsidRDefault="005C7561" w:rsidP="005C7561">
      <w:pPr>
        <w:spacing w:after="0"/>
        <w:rPr>
          <w:rFonts w:asciiTheme="minorHAnsi" w:hAnsiTheme="minorHAnsi" w:cstheme="minorHAnsi"/>
          <w:sz w:val="24"/>
          <w:szCs w:val="24"/>
        </w:rPr>
      </w:pPr>
      <w:r w:rsidRPr="00830144">
        <w:rPr>
          <w:sz w:val="24"/>
          <w:szCs w:val="24"/>
          <w:lang w:val="pt-PT"/>
        </w:rPr>
        <w:t>Sustentabilidade:</w:t>
      </w:r>
    </w:p>
    <w:p w14:paraId="320D6A96"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As alterações induzidas podem ser mantidas ao longo do tempo?</w:t>
      </w:r>
    </w:p>
    <w:p w14:paraId="47BEB92F"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 xml:space="preserve">Existem mecanismos para se adaptar à mudança e manter os benefícios dos resultados? </w:t>
      </w:r>
      <w:r w:rsidRPr="003B10CF">
        <w:rPr>
          <w:lang w:val="pt-PT"/>
        </w:rPr>
        <w:t>Algumas</w:t>
      </w:r>
      <w:r>
        <w:rPr>
          <w:lang w:val="pt-PT"/>
        </w:rPr>
        <w:t xml:space="preserve"> </w:t>
      </w:r>
      <w:r w:rsidRPr="00B81885">
        <w:rPr>
          <w:lang w:val="pt-PT"/>
        </w:rPr>
        <w:t>sugestões sobre como manter os benefícios do projeto (mecanismos fiscais/financeiros, atividades adicionais...)</w:t>
      </w:r>
    </w:p>
    <w:p w14:paraId="7AD31EDB" w14:textId="77777777" w:rsidR="005C7561" w:rsidRPr="002E316C" w:rsidRDefault="005C7561" w:rsidP="005C7561">
      <w:pPr>
        <w:numPr>
          <w:ilvl w:val="1"/>
          <w:numId w:val="5"/>
        </w:numPr>
        <w:spacing w:after="0"/>
        <w:ind w:left="851"/>
        <w:rPr>
          <w:rFonts w:asciiTheme="minorHAnsi" w:hAnsiTheme="minorHAnsi" w:cstheme="minorHAnsi"/>
          <w:lang w:val="pt-BR"/>
        </w:rPr>
      </w:pPr>
      <w:r w:rsidRPr="00B81885">
        <w:rPr>
          <w:lang w:val="pt-PT"/>
        </w:rPr>
        <w:t>Como é que a sua instituição se compromete a alcançar resultados sustentáveis do projeto?</w:t>
      </w:r>
    </w:p>
    <w:p w14:paraId="1053AF26" w14:textId="77777777" w:rsidR="005C7561" w:rsidRPr="002E316C" w:rsidRDefault="005C7561" w:rsidP="005C7561">
      <w:pPr>
        <w:spacing w:after="0"/>
        <w:rPr>
          <w:rFonts w:asciiTheme="minorHAnsi" w:hAnsiTheme="minorHAnsi" w:cstheme="minorHAnsi"/>
          <w:lang w:val="pt-BR"/>
        </w:rPr>
      </w:pPr>
    </w:p>
    <w:p w14:paraId="7572F462" w14:textId="77777777" w:rsidR="005C7561" w:rsidRPr="002E316C" w:rsidRDefault="005C7561" w:rsidP="005C7561">
      <w:pPr>
        <w:spacing w:after="0"/>
        <w:rPr>
          <w:rFonts w:asciiTheme="minorHAnsi" w:hAnsiTheme="minorHAnsi" w:cstheme="minorHAnsi"/>
          <w:lang w:val="pt-BR"/>
        </w:rPr>
      </w:pPr>
    </w:p>
    <w:p w14:paraId="56163A8D" w14:textId="77777777" w:rsidR="005C7561" w:rsidRPr="00C474C4" w:rsidRDefault="005C7561" w:rsidP="005C7561">
      <w:pPr>
        <w:numPr>
          <w:ilvl w:val="0"/>
          <w:numId w:val="4"/>
        </w:numPr>
        <w:spacing w:after="0"/>
        <w:ind w:right="-142"/>
        <w:rPr>
          <w:b/>
          <w:sz w:val="28"/>
          <w:szCs w:val="28"/>
          <w:lang w:val="pt-PT"/>
        </w:rPr>
      </w:pPr>
      <w:r w:rsidRPr="0034179A">
        <w:rPr>
          <w:b/>
          <w:sz w:val="28"/>
          <w:szCs w:val="28"/>
          <w:lang w:val="pt-PT"/>
        </w:rPr>
        <w:t>Parceiros / intervenientes externos / instituições colaborativas e subempreiteiros-consultores (cofinanciamento</w:t>
      </w:r>
      <w:r>
        <w:rPr>
          <w:b/>
          <w:sz w:val="28"/>
          <w:szCs w:val="28"/>
          <w:lang w:val="pt-PT"/>
        </w:rPr>
        <w:t xml:space="preserve"> </w:t>
      </w:r>
      <w:r w:rsidRPr="0034179A">
        <w:rPr>
          <w:b/>
          <w:sz w:val="28"/>
          <w:szCs w:val="28"/>
          <w:lang w:val="pt-PT"/>
        </w:rPr>
        <w:t>/</w:t>
      </w:r>
      <w:r>
        <w:rPr>
          <w:b/>
          <w:sz w:val="28"/>
          <w:szCs w:val="28"/>
          <w:lang w:val="pt-PT"/>
        </w:rPr>
        <w:t xml:space="preserve"> </w:t>
      </w:r>
      <w:r w:rsidRPr="0034179A">
        <w:rPr>
          <w:b/>
          <w:sz w:val="28"/>
          <w:szCs w:val="28"/>
          <w:lang w:val="pt-PT"/>
        </w:rPr>
        <w:t>parceiros de implementação locais)</w:t>
      </w:r>
    </w:p>
    <w:p w14:paraId="2DD1233E" w14:textId="77777777" w:rsidR="005C7561" w:rsidRPr="002E316C" w:rsidRDefault="005C7561" w:rsidP="005C7561">
      <w:pPr>
        <w:keepNext/>
        <w:spacing w:after="0"/>
        <w:rPr>
          <w:rFonts w:asciiTheme="minorHAnsi" w:hAnsiTheme="minorHAnsi" w:cstheme="minorHAnsi"/>
          <w:lang w:val="pt-BR"/>
        </w:rPr>
      </w:pPr>
    </w:p>
    <w:p w14:paraId="4B41CA34" w14:textId="77777777" w:rsidR="005C7561" w:rsidRPr="00830144" w:rsidRDefault="005C7561" w:rsidP="005C7561">
      <w:pPr>
        <w:keepNext/>
        <w:keepLines/>
        <w:spacing w:after="0"/>
        <w:rPr>
          <w:rFonts w:asciiTheme="minorHAnsi" w:hAnsiTheme="minorHAnsi" w:cstheme="minorHAnsi"/>
        </w:rPr>
      </w:pPr>
      <w:r w:rsidRPr="00830144">
        <w:rPr>
          <w:lang w:val="pt-PT"/>
        </w:rPr>
        <w:t>Relevância:</w:t>
      </w:r>
    </w:p>
    <w:p w14:paraId="35F70E13"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Qual é o seu papel no projeto?</w:t>
      </w:r>
    </w:p>
    <w:p w14:paraId="61E3B8EE"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Qual foi a sua contribuição para o projeto até à data?</w:t>
      </w:r>
    </w:p>
    <w:p w14:paraId="783A6DFB"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Já apoiou o design</w:t>
      </w:r>
      <w:r>
        <w:rPr>
          <w:lang w:val="pt-PT"/>
        </w:rPr>
        <w:t>/</w:t>
      </w:r>
      <w:r w:rsidRPr="00830144">
        <w:rPr>
          <w:lang w:val="pt-PT"/>
        </w:rPr>
        <w:t>formulação (mesmo indiretamente) do projeto/ melhorou (in)diretamente para a sua implementação?</w:t>
      </w:r>
    </w:p>
    <w:p w14:paraId="749A291F" w14:textId="77777777" w:rsidR="005C7561" w:rsidRPr="002E316C" w:rsidRDefault="005C7561" w:rsidP="005C7561">
      <w:pPr>
        <w:spacing w:after="0"/>
        <w:rPr>
          <w:rFonts w:asciiTheme="minorHAnsi" w:hAnsiTheme="minorHAnsi" w:cstheme="minorHAnsi"/>
          <w:lang w:val="pt-BR"/>
        </w:rPr>
      </w:pPr>
    </w:p>
    <w:p w14:paraId="59287CAD" w14:textId="77777777" w:rsidR="005C7561" w:rsidRPr="00830144" w:rsidRDefault="005C7561" w:rsidP="005C7561">
      <w:pPr>
        <w:spacing w:after="0"/>
        <w:rPr>
          <w:rFonts w:asciiTheme="minorHAnsi" w:hAnsiTheme="minorHAnsi" w:cstheme="minorHAnsi"/>
        </w:rPr>
      </w:pPr>
      <w:r w:rsidRPr="00830144">
        <w:rPr>
          <w:lang w:val="pt-PT"/>
        </w:rPr>
        <w:t>Eficiência:</w:t>
      </w:r>
    </w:p>
    <w:p w14:paraId="0143E0C7"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Recebeu recursos financeiros/técnicos/outros para realizar as suas a</w:t>
      </w:r>
      <w:r>
        <w:rPr>
          <w:lang w:val="pt-PT"/>
        </w:rPr>
        <w:t>c</w:t>
      </w:r>
      <w:r w:rsidRPr="00830144">
        <w:rPr>
          <w:lang w:val="pt-PT"/>
        </w:rPr>
        <w:t>tividades?</w:t>
      </w:r>
    </w:p>
    <w:p w14:paraId="2412E34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Quais são os limites/problemas que enfrentou na implementação de a</w:t>
      </w:r>
      <w:r>
        <w:rPr>
          <w:lang w:val="pt-PT"/>
        </w:rPr>
        <w:t>c</w:t>
      </w:r>
      <w:r w:rsidRPr="00830144">
        <w:rPr>
          <w:lang w:val="pt-PT"/>
        </w:rPr>
        <w:t>tividades planeadas?</w:t>
      </w:r>
    </w:p>
    <w:p w14:paraId="03A6AC83" w14:textId="77777777" w:rsidR="005C7561" w:rsidRPr="002E316C" w:rsidRDefault="005C7561" w:rsidP="005C7561">
      <w:pPr>
        <w:spacing w:after="0"/>
        <w:rPr>
          <w:rFonts w:asciiTheme="minorHAnsi" w:hAnsiTheme="minorHAnsi" w:cstheme="minorHAnsi"/>
          <w:lang w:val="pt-BR"/>
        </w:rPr>
      </w:pPr>
    </w:p>
    <w:p w14:paraId="2C34CAA9" w14:textId="77777777" w:rsidR="005C7561" w:rsidRPr="00830144" w:rsidRDefault="005C7561" w:rsidP="005C7561">
      <w:pPr>
        <w:spacing w:after="0"/>
        <w:rPr>
          <w:rFonts w:asciiTheme="minorHAnsi" w:hAnsiTheme="minorHAnsi" w:cstheme="minorHAnsi"/>
        </w:rPr>
      </w:pPr>
      <w:r w:rsidRPr="00830144">
        <w:rPr>
          <w:lang w:val="pt-PT"/>
        </w:rPr>
        <w:t>Eficácia:</w:t>
      </w:r>
    </w:p>
    <w:p w14:paraId="004F85E9"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As a</w:t>
      </w:r>
      <w:r>
        <w:rPr>
          <w:lang w:val="pt-PT"/>
        </w:rPr>
        <w:t>c</w:t>
      </w:r>
      <w:r w:rsidRPr="00830144">
        <w:rPr>
          <w:lang w:val="pt-PT"/>
        </w:rPr>
        <w:t>tividades implementadas contribuem para o objetivo global do projeto/as questões em jogo na sua área?</w:t>
      </w:r>
    </w:p>
    <w:p w14:paraId="05D0E293"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Precisa de apoio adicional (das suas /outras instituições) para melhorar a eficácia das a</w:t>
      </w:r>
      <w:r>
        <w:rPr>
          <w:lang w:val="pt-PT"/>
        </w:rPr>
        <w:t>c</w:t>
      </w:r>
      <w:r w:rsidRPr="00830144">
        <w:rPr>
          <w:lang w:val="pt-PT"/>
        </w:rPr>
        <w:t>tividades que tem vindo a implementar?</w:t>
      </w:r>
    </w:p>
    <w:p w14:paraId="3990CF99"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O projeto deve </w:t>
      </w:r>
      <w:r w:rsidRPr="003B10CF">
        <w:rPr>
          <w:lang w:val="pt-PT"/>
        </w:rPr>
        <w:t xml:space="preserve">focar-se </w:t>
      </w:r>
      <w:r w:rsidRPr="00830144">
        <w:rPr>
          <w:lang w:val="pt-PT"/>
        </w:rPr>
        <w:t>mais em tópicos</w:t>
      </w:r>
      <w:r>
        <w:rPr>
          <w:lang w:val="pt-PT"/>
        </w:rPr>
        <w:t>/</w:t>
      </w:r>
      <w:r w:rsidRPr="00830144">
        <w:rPr>
          <w:lang w:val="pt-PT"/>
        </w:rPr>
        <w:t>áreas específicos?</w:t>
      </w:r>
    </w:p>
    <w:p w14:paraId="0378F4E7" w14:textId="77777777" w:rsidR="005C7561" w:rsidRPr="003B10CF" w:rsidRDefault="005C7561" w:rsidP="005C7561">
      <w:pPr>
        <w:numPr>
          <w:ilvl w:val="1"/>
          <w:numId w:val="5"/>
        </w:numPr>
        <w:spacing w:after="0"/>
        <w:ind w:left="851"/>
        <w:rPr>
          <w:rFonts w:asciiTheme="minorHAnsi" w:hAnsiTheme="minorHAnsi" w:cstheme="minorHAnsi"/>
          <w:lang w:val="pt-BR"/>
        </w:rPr>
      </w:pPr>
      <w:r w:rsidRPr="00830144">
        <w:rPr>
          <w:lang w:val="pt-PT"/>
        </w:rPr>
        <w:t xml:space="preserve">O que ainda </w:t>
      </w:r>
      <w:r w:rsidRPr="003B10CF">
        <w:rPr>
          <w:lang w:val="pt-PT"/>
        </w:rPr>
        <w:t>precisa de ser abordado para tornar o projeto mais eficaz?</w:t>
      </w:r>
    </w:p>
    <w:p w14:paraId="5258026E" w14:textId="77777777" w:rsidR="005C7561" w:rsidRPr="002E316C" w:rsidRDefault="005C7561" w:rsidP="005C7561">
      <w:pPr>
        <w:numPr>
          <w:ilvl w:val="1"/>
          <w:numId w:val="5"/>
        </w:numPr>
        <w:spacing w:after="0"/>
        <w:ind w:left="851"/>
        <w:rPr>
          <w:rFonts w:asciiTheme="minorHAnsi" w:hAnsiTheme="minorHAnsi" w:cstheme="minorHAnsi"/>
          <w:lang w:val="pt-BR"/>
        </w:rPr>
      </w:pPr>
      <w:r w:rsidRPr="003B10CF">
        <w:rPr>
          <w:lang w:val="pt-PT"/>
        </w:rPr>
        <w:t>Quais são os princip</w:t>
      </w:r>
      <w:r w:rsidRPr="00830144">
        <w:rPr>
          <w:lang w:val="pt-PT"/>
        </w:rPr>
        <w:t xml:space="preserve">ais problemas do projeto em relação às questões </w:t>
      </w:r>
      <w:r>
        <w:rPr>
          <w:lang w:val="pt-PT"/>
        </w:rPr>
        <w:t>da BD marinha/costeira e ACM</w:t>
      </w:r>
      <w:r w:rsidRPr="00830144">
        <w:rPr>
          <w:lang w:val="pt-PT"/>
        </w:rPr>
        <w:t>?</w:t>
      </w:r>
    </w:p>
    <w:p w14:paraId="15621EDD"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Integração de género e pessoas vulneráveis no projeto?</w:t>
      </w:r>
    </w:p>
    <w:p w14:paraId="7046C326" w14:textId="77777777" w:rsidR="005C7561" w:rsidRPr="002E316C" w:rsidRDefault="005C7561" w:rsidP="005C7561">
      <w:pPr>
        <w:spacing w:after="0"/>
        <w:rPr>
          <w:rFonts w:asciiTheme="minorHAnsi" w:hAnsiTheme="minorHAnsi" w:cstheme="minorHAnsi"/>
          <w:lang w:val="pt-BR"/>
        </w:rPr>
      </w:pPr>
    </w:p>
    <w:p w14:paraId="65B971DA" w14:textId="77777777" w:rsidR="005C7561" w:rsidRPr="00830144" w:rsidRDefault="005C7561" w:rsidP="005C7561">
      <w:pPr>
        <w:spacing w:after="0"/>
        <w:rPr>
          <w:rFonts w:asciiTheme="minorHAnsi" w:hAnsiTheme="minorHAnsi" w:cstheme="minorHAnsi"/>
        </w:rPr>
      </w:pPr>
      <w:r w:rsidRPr="00830144">
        <w:rPr>
          <w:lang w:val="pt-PT"/>
        </w:rPr>
        <w:t>Impacto:</w:t>
      </w:r>
    </w:p>
    <w:p w14:paraId="1651AB83" w14:textId="77777777" w:rsidR="005C7561" w:rsidRPr="002E316C" w:rsidRDefault="005C7561" w:rsidP="005C7561">
      <w:pPr>
        <w:numPr>
          <w:ilvl w:val="1"/>
          <w:numId w:val="5"/>
        </w:numPr>
        <w:spacing w:after="0"/>
        <w:ind w:left="851"/>
        <w:rPr>
          <w:rFonts w:asciiTheme="minorHAnsi" w:hAnsiTheme="minorHAnsi" w:cstheme="minorHAnsi"/>
          <w:lang w:val="pt-BR"/>
        </w:rPr>
      </w:pPr>
      <w:r w:rsidRPr="003B10CF">
        <w:rPr>
          <w:lang w:val="pt-PT"/>
        </w:rPr>
        <w:t xml:space="preserve">Quais são as alterações que resultaram </w:t>
      </w:r>
      <w:r w:rsidRPr="00830144">
        <w:rPr>
          <w:lang w:val="pt-PT"/>
        </w:rPr>
        <w:t xml:space="preserve">do apoio que prestou aos beneficiários </w:t>
      </w:r>
      <w:r>
        <w:rPr>
          <w:lang w:val="pt-PT"/>
        </w:rPr>
        <w:t>(incluindo o pessoal do Gov)</w:t>
      </w:r>
      <w:r w:rsidRPr="00830144">
        <w:rPr>
          <w:lang w:val="pt-PT"/>
        </w:rPr>
        <w:t xml:space="preserve"> / a sua atividade</w:t>
      </w:r>
    </w:p>
    <w:p w14:paraId="562D88F8"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É preciso mais apoio? Para quê?</w:t>
      </w:r>
    </w:p>
    <w:p w14:paraId="2BEC7DC4"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O que há de diferente no apoio que o projeto proporcionou? </w:t>
      </w:r>
    </w:p>
    <w:p w14:paraId="2AA1A2B8" w14:textId="77777777" w:rsidR="005C7561" w:rsidRPr="002E316C" w:rsidRDefault="005C7561" w:rsidP="005C7561">
      <w:pPr>
        <w:spacing w:after="0"/>
        <w:rPr>
          <w:rFonts w:asciiTheme="minorHAnsi" w:hAnsiTheme="minorHAnsi" w:cstheme="minorHAnsi"/>
          <w:lang w:val="pt-BR"/>
        </w:rPr>
      </w:pPr>
    </w:p>
    <w:p w14:paraId="15EC3082" w14:textId="77777777" w:rsidR="005C7561" w:rsidRPr="00830144" w:rsidRDefault="005C7561" w:rsidP="005C7561">
      <w:pPr>
        <w:keepNext/>
        <w:spacing w:after="0"/>
        <w:rPr>
          <w:rFonts w:asciiTheme="minorHAnsi" w:hAnsiTheme="minorHAnsi" w:cstheme="minorHAnsi"/>
        </w:rPr>
      </w:pPr>
      <w:r w:rsidRPr="00830144">
        <w:rPr>
          <w:lang w:val="pt-PT"/>
        </w:rPr>
        <w:t>Sustentabilidade:</w:t>
      </w:r>
    </w:p>
    <w:p w14:paraId="210D9F87"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Qual é a probabilidade </w:t>
      </w:r>
      <w:r w:rsidRPr="003B10CF">
        <w:rPr>
          <w:lang w:val="pt-PT"/>
        </w:rPr>
        <w:t xml:space="preserve">dos </w:t>
      </w:r>
      <w:r w:rsidRPr="00830144">
        <w:rPr>
          <w:lang w:val="pt-PT"/>
        </w:rPr>
        <w:t xml:space="preserve">beneficiários </w:t>
      </w:r>
      <w:r w:rsidRPr="003B10CF">
        <w:rPr>
          <w:lang w:val="pt-PT"/>
        </w:rPr>
        <w:t>de</w:t>
      </w:r>
      <w:r>
        <w:rPr>
          <w:lang w:val="pt-PT"/>
        </w:rPr>
        <w:t xml:space="preserve"> </w:t>
      </w:r>
      <w:r w:rsidRPr="00830144">
        <w:rPr>
          <w:lang w:val="pt-PT"/>
        </w:rPr>
        <w:t>beneficiarem das alterações induzidas pelo projeto (com pouca ou nenhuma atividade adicional) (necessidade de acompanhamento, para outros apoios para complementar</w:t>
      </w:r>
      <w:r>
        <w:rPr>
          <w:lang w:val="pt-PT"/>
        </w:rPr>
        <w:t>/</w:t>
      </w:r>
      <w:r w:rsidRPr="00830144">
        <w:rPr>
          <w:lang w:val="pt-PT"/>
        </w:rPr>
        <w:t>consolidar resultados)?</w:t>
      </w:r>
    </w:p>
    <w:p w14:paraId="22ADCFA4" w14:textId="77777777" w:rsidR="005C7561" w:rsidRPr="002E316C" w:rsidRDefault="005C7561" w:rsidP="005C7561">
      <w:pPr>
        <w:spacing w:after="0"/>
        <w:rPr>
          <w:rFonts w:asciiTheme="minorHAnsi" w:hAnsiTheme="minorHAnsi" w:cstheme="minorHAnsi"/>
          <w:lang w:val="pt-BR"/>
        </w:rPr>
      </w:pPr>
    </w:p>
    <w:p w14:paraId="01039901" w14:textId="77777777" w:rsidR="005C7561" w:rsidRPr="002E316C" w:rsidRDefault="005C7561" w:rsidP="005C7561">
      <w:pPr>
        <w:spacing w:after="0"/>
        <w:rPr>
          <w:rFonts w:asciiTheme="minorHAnsi" w:hAnsiTheme="minorHAnsi" w:cstheme="minorHAnsi"/>
          <w:lang w:val="pt-BR"/>
        </w:rPr>
      </w:pPr>
    </w:p>
    <w:p w14:paraId="0211675A" w14:textId="6922EBD3" w:rsidR="005C7561" w:rsidRPr="002E316C" w:rsidRDefault="005C7561" w:rsidP="005C7561">
      <w:pPr>
        <w:numPr>
          <w:ilvl w:val="0"/>
          <w:numId w:val="4"/>
        </w:numPr>
        <w:spacing w:after="0"/>
        <w:ind w:right="-142"/>
        <w:rPr>
          <w:b/>
          <w:sz w:val="28"/>
          <w:szCs w:val="28"/>
          <w:lang w:val="pt-BR"/>
        </w:rPr>
      </w:pPr>
      <w:r w:rsidRPr="0034179A">
        <w:rPr>
          <w:b/>
          <w:sz w:val="28"/>
          <w:szCs w:val="28"/>
          <w:lang w:val="pt-PT"/>
        </w:rPr>
        <w:t>Estruturas colaboradoras – ONG</w:t>
      </w:r>
      <w:r>
        <w:rPr>
          <w:b/>
          <w:sz w:val="28"/>
          <w:szCs w:val="28"/>
          <w:lang w:val="pt-PT"/>
        </w:rPr>
        <w:t xml:space="preserve"> </w:t>
      </w:r>
      <w:r w:rsidRPr="0034179A">
        <w:rPr>
          <w:b/>
          <w:sz w:val="28"/>
          <w:szCs w:val="28"/>
          <w:lang w:val="pt-PT"/>
        </w:rPr>
        <w:t>/</w:t>
      </w:r>
      <w:r>
        <w:rPr>
          <w:b/>
          <w:sz w:val="28"/>
          <w:szCs w:val="28"/>
          <w:lang w:val="pt-PT"/>
        </w:rPr>
        <w:t xml:space="preserve"> </w:t>
      </w:r>
      <w:r w:rsidRPr="0034179A">
        <w:rPr>
          <w:b/>
          <w:sz w:val="28"/>
          <w:szCs w:val="28"/>
          <w:lang w:val="pt-PT"/>
        </w:rPr>
        <w:t>grupo local</w:t>
      </w:r>
      <w:r>
        <w:rPr>
          <w:b/>
          <w:sz w:val="28"/>
          <w:szCs w:val="28"/>
          <w:lang w:val="pt-PT"/>
        </w:rPr>
        <w:t xml:space="preserve">-lobby sectorial </w:t>
      </w:r>
      <w:r w:rsidRPr="0034179A">
        <w:rPr>
          <w:b/>
          <w:sz w:val="28"/>
          <w:szCs w:val="28"/>
          <w:lang w:val="pt-PT"/>
        </w:rPr>
        <w:t>/</w:t>
      </w:r>
      <w:r>
        <w:rPr>
          <w:b/>
          <w:sz w:val="28"/>
          <w:szCs w:val="28"/>
          <w:lang w:val="pt-PT"/>
        </w:rPr>
        <w:t xml:space="preserve"> </w:t>
      </w:r>
      <w:r w:rsidRPr="0034179A">
        <w:rPr>
          <w:b/>
          <w:sz w:val="28"/>
          <w:szCs w:val="28"/>
          <w:lang w:val="pt-PT"/>
        </w:rPr>
        <w:t>cooperativa...</w:t>
      </w:r>
    </w:p>
    <w:p w14:paraId="70B68CB5" w14:textId="77777777" w:rsidR="005C7561" w:rsidRPr="002E316C" w:rsidRDefault="005C7561" w:rsidP="005C7561">
      <w:pPr>
        <w:spacing w:after="0"/>
        <w:rPr>
          <w:rFonts w:asciiTheme="minorHAnsi" w:hAnsiTheme="minorHAnsi" w:cstheme="minorHAnsi"/>
          <w:lang w:val="pt-BR"/>
        </w:rPr>
      </w:pPr>
    </w:p>
    <w:p w14:paraId="2640FD1E" w14:textId="77777777" w:rsidR="005C7561" w:rsidRPr="00830144" w:rsidRDefault="005C7561" w:rsidP="005C7561">
      <w:pPr>
        <w:spacing w:after="0"/>
        <w:rPr>
          <w:rFonts w:asciiTheme="minorHAnsi" w:hAnsiTheme="minorHAnsi" w:cstheme="minorHAnsi"/>
        </w:rPr>
      </w:pPr>
      <w:r w:rsidRPr="00830144">
        <w:rPr>
          <w:lang w:val="pt-PT"/>
        </w:rPr>
        <w:t>Relevância:</w:t>
      </w:r>
    </w:p>
    <w:p w14:paraId="263B2EB5"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Quais</w:t>
      </w:r>
      <w:r>
        <w:rPr>
          <w:lang w:val="pt-PT"/>
        </w:rPr>
        <w:t xml:space="preserve"> </w:t>
      </w:r>
      <w:r w:rsidRPr="00830144">
        <w:rPr>
          <w:lang w:val="pt-PT"/>
        </w:rPr>
        <w:t>necessidades que os beneficiários expressam em relação a</w:t>
      </w:r>
      <w:r>
        <w:rPr>
          <w:lang w:val="pt-PT"/>
        </w:rPr>
        <w:t xml:space="preserve"> problemas ambientais/técnicos (socioeconómicos)</w:t>
      </w:r>
      <w:r w:rsidRPr="00830144">
        <w:rPr>
          <w:lang w:val="pt-PT"/>
        </w:rPr>
        <w:t xml:space="preserve"> /que necessidades não são abordadas pelo projeto?</w:t>
      </w:r>
    </w:p>
    <w:p w14:paraId="477BA22E" w14:textId="77777777" w:rsidR="005C7561" w:rsidRPr="00074B09" w:rsidRDefault="005C7561" w:rsidP="005C7561">
      <w:pPr>
        <w:numPr>
          <w:ilvl w:val="1"/>
          <w:numId w:val="5"/>
        </w:numPr>
        <w:spacing w:after="0"/>
        <w:ind w:left="851"/>
        <w:rPr>
          <w:rFonts w:asciiTheme="minorHAnsi" w:hAnsiTheme="minorHAnsi" w:cstheme="minorHAnsi"/>
          <w:color w:val="FF0000"/>
          <w:lang w:val="pt-BR"/>
        </w:rPr>
      </w:pPr>
      <w:r>
        <w:rPr>
          <w:lang w:val="pt-PT"/>
        </w:rPr>
        <w:t>Se houvesse alterações na form</w:t>
      </w:r>
      <w:r w:rsidRPr="003B10CF">
        <w:rPr>
          <w:lang w:val="pt-PT"/>
        </w:rPr>
        <w:t xml:space="preserve">a, </w:t>
      </w:r>
      <w:r>
        <w:rPr>
          <w:lang w:val="pt-PT"/>
        </w:rPr>
        <w:t xml:space="preserve">como o projeto </w:t>
      </w:r>
      <w:r w:rsidRPr="003B10CF">
        <w:rPr>
          <w:lang w:val="pt-PT"/>
        </w:rPr>
        <w:t xml:space="preserve">abordaria </w:t>
      </w:r>
      <w:r>
        <w:rPr>
          <w:lang w:val="pt-PT"/>
        </w:rPr>
        <w:t>os problemas dos beneficiários</w:t>
      </w:r>
      <w:r w:rsidRPr="00830144">
        <w:rPr>
          <w:lang w:val="pt-PT"/>
        </w:rPr>
        <w:t xml:space="preserve">? </w:t>
      </w:r>
    </w:p>
    <w:p w14:paraId="6D09A30A" w14:textId="77777777" w:rsidR="005C7561" w:rsidRPr="002E316C" w:rsidRDefault="005C7561" w:rsidP="005C7561">
      <w:pPr>
        <w:spacing w:after="0"/>
        <w:rPr>
          <w:rFonts w:asciiTheme="minorHAnsi" w:hAnsiTheme="minorHAnsi" w:cstheme="minorHAnsi"/>
          <w:lang w:val="pt-BR"/>
        </w:rPr>
      </w:pPr>
    </w:p>
    <w:p w14:paraId="25C098CA" w14:textId="77777777" w:rsidR="005C7561" w:rsidRPr="00830144" w:rsidRDefault="005C7561" w:rsidP="005C7561">
      <w:pPr>
        <w:spacing w:after="0"/>
        <w:rPr>
          <w:rFonts w:asciiTheme="minorHAnsi" w:hAnsiTheme="minorHAnsi" w:cstheme="minorHAnsi"/>
        </w:rPr>
      </w:pPr>
      <w:r w:rsidRPr="00830144">
        <w:rPr>
          <w:lang w:val="pt-PT"/>
        </w:rPr>
        <w:t>Eficiência:</w:t>
      </w:r>
    </w:p>
    <w:p w14:paraId="68B2556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Oportunidade de implementar a</w:t>
      </w:r>
      <w:r>
        <w:rPr>
          <w:lang w:val="pt-PT"/>
        </w:rPr>
        <w:t>c</w:t>
      </w:r>
      <w:r w:rsidRPr="00830144">
        <w:rPr>
          <w:lang w:val="pt-PT"/>
        </w:rPr>
        <w:t>tividades? Adaptação de calendários?</w:t>
      </w:r>
    </w:p>
    <w:p w14:paraId="1C83FA7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Alinha</w:t>
      </w:r>
      <w:r>
        <w:rPr>
          <w:lang w:val="pt-PT"/>
        </w:rPr>
        <w:t>mento d</w:t>
      </w:r>
      <w:r w:rsidRPr="00830144">
        <w:rPr>
          <w:lang w:val="pt-PT"/>
        </w:rPr>
        <w:t>as suas atividades com resultados</w:t>
      </w:r>
      <w:r>
        <w:rPr>
          <w:lang w:val="pt-PT"/>
        </w:rPr>
        <w:t>/atividades do projeto</w:t>
      </w:r>
      <w:r w:rsidRPr="00830144">
        <w:rPr>
          <w:lang w:val="pt-PT"/>
        </w:rPr>
        <w:t>?</w:t>
      </w:r>
    </w:p>
    <w:p w14:paraId="0E2D3041"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Quais são as barreiras/limitações? Como é que são ultrapassados?</w:t>
      </w:r>
    </w:p>
    <w:p w14:paraId="76A0F2D8"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Organização do trabalho de equipa no terreno? (Divisão de tarefas de equipa,</w:t>
      </w:r>
      <w:r>
        <w:rPr>
          <w:lang w:val="pt-PT"/>
        </w:rPr>
        <w:t xml:space="preserve"> </w:t>
      </w:r>
      <w:r w:rsidRPr="00830144">
        <w:rPr>
          <w:lang w:val="pt-PT"/>
        </w:rPr>
        <w:t>preparação/gestão do tempo, execução)? Adequação do equipamento em relação à carga de trabalho?</w:t>
      </w:r>
    </w:p>
    <w:p w14:paraId="17914261"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A logística? Instalações / Dificuldades?</w:t>
      </w:r>
    </w:p>
    <w:p w14:paraId="3AAC4B18"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Aquisição de bens/serviços versus situação de campo?</w:t>
      </w:r>
    </w:p>
    <w:p w14:paraId="7EC9B8F9"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Mecanismo de coordenação</w:t>
      </w:r>
      <w:r>
        <w:rPr>
          <w:lang w:val="pt-PT"/>
        </w:rPr>
        <w:t>/</w:t>
      </w:r>
      <w:r w:rsidRPr="00830144">
        <w:rPr>
          <w:lang w:val="pt-PT"/>
        </w:rPr>
        <w:t>comunicação com os intervenientes/intervenientes locais?</w:t>
      </w:r>
    </w:p>
    <w:p w14:paraId="1BCA1FD2" w14:textId="77777777" w:rsidR="005C7561" w:rsidRPr="002E316C" w:rsidRDefault="005C7561" w:rsidP="005C7561">
      <w:pPr>
        <w:numPr>
          <w:ilvl w:val="1"/>
          <w:numId w:val="5"/>
        </w:numPr>
        <w:spacing w:after="0"/>
        <w:ind w:left="851"/>
        <w:rPr>
          <w:rFonts w:asciiTheme="minorHAnsi" w:hAnsiTheme="minorHAnsi" w:cstheme="minorHAnsi"/>
          <w:lang w:val="pt-BR"/>
        </w:rPr>
      </w:pPr>
      <w:r>
        <w:rPr>
          <w:lang w:val="pt-PT"/>
        </w:rPr>
        <w:t>Apoio da equipa do projeto (visitas, conselhos...)</w:t>
      </w:r>
    </w:p>
    <w:p w14:paraId="34337C67" w14:textId="77777777" w:rsidR="005C7561" w:rsidRPr="002E316C" w:rsidRDefault="005C7561" w:rsidP="005C7561">
      <w:pPr>
        <w:spacing w:after="0"/>
        <w:rPr>
          <w:rFonts w:asciiTheme="minorHAnsi" w:hAnsiTheme="minorHAnsi" w:cstheme="minorHAnsi"/>
          <w:lang w:val="pt-BR"/>
        </w:rPr>
      </w:pPr>
    </w:p>
    <w:p w14:paraId="36384F57" w14:textId="77777777" w:rsidR="005C7561" w:rsidRPr="00830144" w:rsidRDefault="005C7561" w:rsidP="005C7561">
      <w:pPr>
        <w:keepNext/>
        <w:spacing w:after="0"/>
        <w:rPr>
          <w:rFonts w:asciiTheme="minorHAnsi" w:hAnsiTheme="minorHAnsi" w:cstheme="minorHAnsi"/>
        </w:rPr>
      </w:pPr>
      <w:r w:rsidRPr="00830144">
        <w:rPr>
          <w:lang w:val="pt-PT"/>
        </w:rPr>
        <w:t>Eficácia:</w:t>
      </w:r>
    </w:p>
    <w:p w14:paraId="294880DE" w14:textId="77777777" w:rsidR="005C7561" w:rsidRPr="002E316C" w:rsidRDefault="005C7561" w:rsidP="005C7561">
      <w:pPr>
        <w:numPr>
          <w:ilvl w:val="1"/>
          <w:numId w:val="5"/>
        </w:numPr>
        <w:spacing w:after="0"/>
        <w:ind w:left="851"/>
        <w:rPr>
          <w:rFonts w:asciiTheme="minorHAnsi" w:hAnsiTheme="minorHAnsi" w:cstheme="minorHAnsi"/>
          <w:lang w:val="pt-BR"/>
        </w:rPr>
      </w:pPr>
      <w:r>
        <w:rPr>
          <w:lang w:val="pt-PT"/>
        </w:rPr>
        <w:t>Listar o apoio prestado /recebido pelo projeto</w:t>
      </w:r>
    </w:p>
    <w:p w14:paraId="5D848A55" w14:textId="77777777" w:rsidR="005C7561" w:rsidRPr="002E316C" w:rsidRDefault="005C7561" w:rsidP="005C7561">
      <w:pPr>
        <w:numPr>
          <w:ilvl w:val="1"/>
          <w:numId w:val="5"/>
        </w:numPr>
        <w:spacing w:after="0"/>
        <w:ind w:left="851"/>
        <w:rPr>
          <w:rFonts w:asciiTheme="minorHAnsi" w:hAnsiTheme="minorHAnsi" w:cstheme="minorHAnsi"/>
          <w:lang w:val="pt-BR"/>
        </w:rPr>
      </w:pPr>
      <w:r>
        <w:rPr>
          <w:lang w:val="pt-PT"/>
        </w:rPr>
        <w:t xml:space="preserve">As </w:t>
      </w:r>
      <w:r w:rsidRPr="00830144">
        <w:rPr>
          <w:lang w:val="pt-PT"/>
        </w:rPr>
        <w:t xml:space="preserve">atividades do projeto contribuem para melhorar a </w:t>
      </w:r>
      <w:r>
        <w:rPr>
          <w:lang w:val="pt-PT"/>
        </w:rPr>
        <w:t>adoção/consenso de/sobre ACM?</w:t>
      </w:r>
    </w:p>
    <w:p w14:paraId="40BBB5DF"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O projeto tem </w:t>
      </w:r>
      <w:r>
        <w:rPr>
          <w:lang w:val="pt-PT"/>
        </w:rPr>
        <w:t xml:space="preserve">tomado </w:t>
      </w:r>
      <w:r w:rsidRPr="00830144">
        <w:rPr>
          <w:lang w:val="pt-PT"/>
        </w:rPr>
        <w:t>em conta o género? (A</w:t>
      </w:r>
      <w:r>
        <w:rPr>
          <w:lang w:val="pt-PT"/>
        </w:rPr>
        <w:t>c</w:t>
      </w:r>
      <w:r w:rsidRPr="00830144">
        <w:rPr>
          <w:lang w:val="pt-PT"/>
        </w:rPr>
        <w:t>tividades diferenciadas, adaptações de género, equidade no apoio...)</w:t>
      </w:r>
    </w:p>
    <w:p w14:paraId="7C3D016D" w14:textId="77777777" w:rsidR="005C7561" w:rsidRPr="0014371C" w:rsidRDefault="005C7561" w:rsidP="005C7561">
      <w:pPr>
        <w:numPr>
          <w:ilvl w:val="1"/>
          <w:numId w:val="5"/>
        </w:numPr>
        <w:spacing w:after="0"/>
        <w:ind w:left="851"/>
        <w:rPr>
          <w:rFonts w:asciiTheme="minorHAnsi" w:hAnsiTheme="minorHAnsi" w:cstheme="minorHAnsi"/>
          <w:lang w:val="pt-BR"/>
        </w:rPr>
      </w:pPr>
      <w:r>
        <w:rPr>
          <w:lang w:val="pt-PT"/>
        </w:rPr>
        <w:t>Opinião</w:t>
      </w:r>
      <w:r w:rsidRPr="00830144">
        <w:rPr>
          <w:lang w:val="pt-PT"/>
        </w:rPr>
        <w:t xml:space="preserve"> sobre novos mecanismos </w:t>
      </w:r>
      <w:r>
        <w:rPr>
          <w:lang w:val="pt-PT"/>
        </w:rPr>
        <w:t>técnicos/</w:t>
      </w:r>
      <w:r w:rsidRPr="00830144">
        <w:rPr>
          <w:lang w:val="pt-PT"/>
        </w:rPr>
        <w:t>financeiros</w:t>
      </w:r>
      <w:r>
        <w:rPr>
          <w:lang w:val="pt-PT"/>
        </w:rPr>
        <w:t xml:space="preserve"> para garantir a realização de resultados (sobre a integração da conservação da BD marinha e ACM)</w:t>
      </w:r>
      <w:r w:rsidRPr="00830144">
        <w:rPr>
          <w:lang w:val="pt-PT"/>
        </w:rPr>
        <w:t>? Algumas sugestões</w:t>
      </w:r>
      <w:r>
        <w:rPr>
          <w:lang w:val="pt-PT"/>
        </w:rPr>
        <w:t xml:space="preserve"> para melhorar?</w:t>
      </w:r>
    </w:p>
    <w:p w14:paraId="4B6CB57F" w14:textId="77777777" w:rsidR="005C7561" w:rsidRPr="0014371C" w:rsidRDefault="005C7561" w:rsidP="005C7561">
      <w:pPr>
        <w:spacing w:after="0"/>
        <w:rPr>
          <w:rFonts w:asciiTheme="minorHAnsi" w:hAnsiTheme="minorHAnsi" w:cstheme="minorHAnsi"/>
          <w:lang w:val="pt-BR"/>
        </w:rPr>
      </w:pPr>
    </w:p>
    <w:p w14:paraId="247BAF91" w14:textId="77777777" w:rsidR="005C7561" w:rsidRPr="00830144" w:rsidRDefault="005C7561" w:rsidP="005C7561">
      <w:pPr>
        <w:spacing w:after="0"/>
        <w:rPr>
          <w:rFonts w:asciiTheme="minorHAnsi" w:hAnsiTheme="minorHAnsi" w:cstheme="minorHAnsi"/>
        </w:rPr>
      </w:pPr>
      <w:r w:rsidRPr="00830144">
        <w:rPr>
          <w:lang w:val="pt-PT"/>
        </w:rPr>
        <w:t>Impacto:</w:t>
      </w:r>
    </w:p>
    <w:p w14:paraId="380B0CC4" w14:textId="77777777" w:rsidR="005C7561" w:rsidRPr="0014371C" w:rsidRDefault="005C7561" w:rsidP="005C7561">
      <w:pPr>
        <w:numPr>
          <w:ilvl w:val="1"/>
          <w:numId w:val="5"/>
        </w:numPr>
        <w:spacing w:after="0"/>
        <w:ind w:left="851"/>
        <w:rPr>
          <w:rFonts w:asciiTheme="minorHAnsi" w:hAnsiTheme="minorHAnsi" w:cstheme="minorHAnsi"/>
          <w:lang w:val="pt-BR"/>
        </w:rPr>
      </w:pPr>
      <w:r w:rsidRPr="009C7697">
        <w:rPr>
          <w:lang w:val="pt-PT"/>
        </w:rPr>
        <w:t>Que mudança o seu projeto traz para as áreas do projeto</w:t>
      </w:r>
      <w:r>
        <w:rPr>
          <w:lang w:val="pt-PT"/>
        </w:rPr>
        <w:t xml:space="preserve"> aos </w:t>
      </w:r>
      <w:r w:rsidRPr="00830144">
        <w:rPr>
          <w:lang w:val="pt-PT"/>
        </w:rPr>
        <w:t>beneficiários finais? (Aumento do rendimento, melhores condições de trabalho, mais tempo de lazer, género</w:t>
      </w:r>
      <w:r>
        <w:rPr>
          <w:lang w:val="pt-PT"/>
        </w:rPr>
        <w:t xml:space="preserve"> , maio envolvimento do Gov.</w:t>
      </w:r>
      <w:r w:rsidRPr="00830144">
        <w:rPr>
          <w:lang w:val="pt-PT"/>
        </w:rPr>
        <w:t>...)</w:t>
      </w:r>
      <w:r>
        <w:rPr>
          <w:lang w:val="pt-PT"/>
        </w:rPr>
        <w:t xml:space="preserve"> ?</w:t>
      </w:r>
    </w:p>
    <w:p w14:paraId="1AF592C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Alterações positivas e/ou negativas? </w:t>
      </w:r>
      <w:r w:rsidRPr="009C7697">
        <w:rPr>
          <w:lang w:val="pt-PT"/>
        </w:rPr>
        <w:t xml:space="preserve">Como foram lilitados os efeitos das alterações negativas? </w:t>
      </w:r>
    </w:p>
    <w:p w14:paraId="5A0D5C8C" w14:textId="77777777" w:rsidR="005C7561" w:rsidRPr="002E316C" w:rsidRDefault="005C7561" w:rsidP="005C7561">
      <w:pPr>
        <w:spacing w:after="0"/>
        <w:rPr>
          <w:rFonts w:asciiTheme="minorHAnsi" w:hAnsiTheme="minorHAnsi" w:cstheme="minorHAnsi"/>
          <w:lang w:val="pt-BR"/>
        </w:rPr>
      </w:pPr>
    </w:p>
    <w:p w14:paraId="4DA448CA" w14:textId="77777777" w:rsidR="005C7561" w:rsidRPr="00830144" w:rsidRDefault="005C7561" w:rsidP="005C7561">
      <w:pPr>
        <w:spacing w:after="0"/>
        <w:rPr>
          <w:rFonts w:asciiTheme="minorHAnsi" w:hAnsiTheme="minorHAnsi" w:cstheme="minorHAnsi"/>
        </w:rPr>
      </w:pPr>
      <w:r w:rsidRPr="00830144">
        <w:rPr>
          <w:lang w:val="pt-PT"/>
        </w:rPr>
        <w:t>Sustentabilidade:</w:t>
      </w:r>
    </w:p>
    <w:p w14:paraId="328956BC"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As alterações introduzidas pelo projeto podem ser sustentadas a</w:t>
      </w:r>
      <w:r>
        <w:rPr>
          <w:lang w:val="pt-PT"/>
        </w:rPr>
        <w:t xml:space="preserve"> </w:t>
      </w:r>
      <w:r w:rsidRPr="00830144">
        <w:rPr>
          <w:lang w:val="pt-PT"/>
        </w:rPr>
        <w:t>longo prazo? Como melhorar?</w:t>
      </w:r>
    </w:p>
    <w:p w14:paraId="59D12C9B"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lastRenderedPageBreak/>
        <w:t>É necessário um apoio adicional para sustentar estas alterações a</w:t>
      </w:r>
      <w:r>
        <w:rPr>
          <w:lang w:val="pt-PT"/>
        </w:rPr>
        <w:t xml:space="preserve"> longo </w:t>
      </w:r>
      <w:r w:rsidRPr="00830144">
        <w:rPr>
          <w:lang w:val="pt-PT"/>
        </w:rPr>
        <w:t>prazo?</w:t>
      </w:r>
    </w:p>
    <w:p w14:paraId="48A92CFF" w14:textId="77777777" w:rsidR="005C7561" w:rsidRPr="002E316C" w:rsidRDefault="005C7561" w:rsidP="005C7561">
      <w:pPr>
        <w:spacing w:after="0"/>
        <w:rPr>
          <w:rFonts w:asciiTheme="minorHAnsi" w:hAnsiTheme="minorHAnsi" w:cstheme="minorHAnsi"/>
          <w:lang w:val="pt-BR"/>
        </w:rPr>
      </w:pPr>
    </w:p>
    <w:p w14:paraId="1D3001B0" w14:textId="77777777" w:rsidR="005C7561" w:rsidRPr="002E316C" w:rsidRDefault="005C7561" w:rsidP="005C7561">
      <w:pPr>
        <w:spacing w:after="0"/>
        <w:rPr>
          <w:rFonts w:asciiTheme="minorHAnsi" w:hAnsiTheme="minorHAnsi" w:cstheme="minorHAnsi"/>
          <w:lang w:val="pt-BR"/>
        </w:rPr>
      </w:pPr>
    </w:p>
    <w:p w14:paraId="55BD889D" w14:textId="77777777" w:rsidR="005C7561" w:rsidRPr="002E316C" w:rsidRDefault="005C7561" w:rsidP="005C7561">
      <w:pPr>
        <w:numPr>
          <w:ilvl w:val="0"/>
          <w:numId w:val="4"/>
        </w:numPr>
        <w:spacing w:after="0"/>
        <w:ind w:right="-142"/>
        <w:rPr>
          <w:b/>
          <w:sz w:val="28"/>
          <w:szCs w:val="28"/>
          <w:lang w:val="pt-BR"/>
        </w:rPr>
      </w:pPr>
      <w:r w:rsidRPr="0034179A">
        <w:rPr>
          <w:b/>
          <w:sz w:val="28"/>
          <w:szCs w:val="28"/>
          <w:lang w:val="pt-PT"/>
        </w:rPr>
        <w:t>Grupos</w:t>
      </w:r>
      <w:r>
        <w:rPr>
          <w:b/>
          <w:sz w:val="28"/>
          <w:szCs w:val="28"/>
          <w:lang w:val="pt-PT"/>
        </w:rPr>
        <w:t xml:space="preserve"> focais</w:t>
      </w:r>
      <w:r w:rsidRPr="0034179A">
        <w:rPr>
          <w:b/>
          <w:sz w:val="28"/>
          <w:szCs w:val="28"/>
          <w:lang w:val="pt-PT"/>
        </w:rPr>
        <w:t xml:space="preserve"> - beneficiários finais (agricultores, </w:t>
      </w:r>
      <w:r>
        <w:rPr>
          <w:b/>
          <w:sz w:val="28"/>
          <w:szCs w:val="28"/>
          <w:lang w:val="pt-PT"/>
        </w:rPr>
        <w:t xml:space="preserve">pescadores, agro-processadores, </w:t>
      </w:r>
      <w:r w:rsidRPr="0034179A">
        <w:rPr>
          <w:b/>
          <w:sz w:val="28"/>
          <w:szCs w:val="28"/>
          <w:lang w:val="pt-PT"/>
        </w:rPr>
        <w:t>representantes de organizações comunitárias)</w:t>
      </w:r>
    </w:p>
    <w:p w14:paraId="632EDA68" w14:textId="77777777" w:rsidR="005C7561" w:rsidRPr="002E316C" w:rsidRDefault="005C7561" w:rsidP="005C7561">
      <w:pPr>
        <w:spacing w:after="0"/>
        <w:rPr>
          <w:rFonts w:asciiTheme="minorHAnsi" w:hAnsiTheme="minorHAnsi" w:cstheme="minorHAnsi"/>
          <w:lang w:val="pt-BR"/>
        </w:rPr>
      </w:pPr>
    </w:p>
    <w:p w14:paraId="177DACCA" w14:textId="77777777" w:rsidR="005C7561" w:rsidRPr="00830144" w:rsidRDefault="005C7561" w:rsidP="005C7561">
      <w:pPr>
        <w:spacing w:after="0"/>
        <w:rPr>
          <w:rFonts w:asciiTheme="minorHAnsi" w:hAnsiTheme="minorHAnsi" w:cstheme="minorHAnsi"/>
        </w:rPr>
      </w:pPr>
      <w:r w:rsidRPr="00830144">
        <w:rPr>
          <w:lang w:val="pt-PT"/>
        </w:rPr>
        <w:t>Relevância:</w:t>
      </w:r>
    </w:p>
    <w:p w14:paraId="4B5A6F2A"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Que tipo de problema/práticas levam à degradação ambiental? Estes problemas afetam as </w:t>
      </w:r>
      <w:r>
        <w:rPr>
          <w:lang w:val="pt-PT"/>
        </w:rPr>
        <w:t>suas</w:t>
      </w:r>
      <w:r w:rsidRPr="00830144">
        <w:rPr>
          <w:lang w:val="pt-PT"/>
        </w:rPr>
        <w:t xml:space="preserve"> atividades?</w:t>
      </w:r>
    </w:p>
    <w:p w14:paraId="6767776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Quais são as vantagens</w:t>
      </w:r>
      <w:r>
        <w:rPr>
          <w:lang w:val="pt-PT"/>
        </w:rPr>
        <w:t>/</w:t>
      </w:r>
      <w:r w:rsidRPr="00830144">
        <w:rPr>
          <w:lang w:val="pt-PT"/>
        </w:rPr>
        <w:t>desvantagens</w:t>
      </w:r>
      <w:r>
        <w:rPr>
          <w:lang w:val="pt-PT"/>
        </w:rPr>
        <w:t xml:space="preserve"> </w:t>
      </w:r>
      <w:r w:rsidRPr="009C7697">
        <w:rPr>
          <w:lang w:val="pt-PT"/>
        </w:rPr>
        <w:t xml:space="preserve">pelo facto de participar neste </w:t>
      </w:r>
      <w:r>
        <w:rPr>
          <w:lang w:val="pt-PT"/>
        </w:rPr>
        <w:t>tipo de projeto (em relação às suas atividades centrais)</w:t>
      </w:r>
      <w:r w:rsidRPr="00830144">
        <w:rPr>
          <w:lang w:val="pt-PT"/>
        </w:rPr>
        <w:t>?</w:t>
      </w:r>
    </w:p>
    <w:p w14:paraId="075D49E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Quais os benefícios</w:t>
      </w:r>
      <w:r>
        <w:rPr>
          <w:lang w:val="pt-PT"/>
        </w:rPr>
        <w:t xml:space="preserve"> (ainda)</w:t>
      </w:r>
      <w:r w:rsidRPr="00830144">
        <w:rPr>
          <w:lang w:val="pt-PT"/>
        </w:rPr>
        <w:t xml:space="preserve"> esperados das atividades do projeto (explicar)?</w:t>
      </w:r>
    </w:p>
    <w:p w14:paraId="20E9947D" w14:textId="77777777" w:rsidR="005C7561" w:rsidRPr="002E316C" w:rsidRDefault="005C7561" w:rsidP="005C7561">
      <w:pPr>
        <w:spacing w:after="0"/>
        <w:rPr>
          <w:rFonts w:asciiTheme="minorHAnsi" w:hAnsiTheme="minorHAnsi" w:cstheme="minorHAnsi"/>
          <w:lang w:val="pt-BR"/>
        </w:rPr>
      </w:pPr>
    </w:p>
    <w:p w14:paraId="3BF24A44" w14:textId="77777777" w:rsidR="005C7561" w:rsidRPr="00830144" w:rsidRDefault="005C7561" w:rsidP="005C7561">
      <w:pPr>
        <w:keepNext/>
        <w:spacing w:after="0"/>
        <w:rPr>
          <w:rFonts w:asciiTheme="minorHAnsi" w:hAnsiTheme="minorHAnsi" w:cstheme="minorHAnsi"/>
        </w:rPr>
      </w:pPr>
      <w:r w:rsidRPr="00830144">
        <w:rPr>
          <w:lang w:val="pt-PT"/>
        </w:rPr>
        <w:t>Eficiência:</w:t>
      </w:r>
    </w:p>
    <w:p w14:paraId="5917D7C9"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Apoio recebido</w:t>
      </w:r>
      <w:r>
        <w:rPr>
          <w:lang w:val="pt-PT"/>
        </w:rPr>
        <w:t>: lista de vantagens/desvantagens de cada suporte/prática/formação... probabilidade de adoção? exemplos</w:t>
      </w:r>
    </w:p>
    <w:p w14:paraId="02BE25FF"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Oportunidade de implementar atividades</w:t>
      </w:r>
      <w:r>
        <w:rPr>
          <w:lang w:val="pt-PT"/>
        </w:rPr>
        <w:t xml:space="preserve"> seguindo recomendações de projeto</w:t>
      </w:r>
    </w:p>
    <w:p w14:paraId="53C4514C"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Que problemas/necessidades não foram abordados</w:t>
      </w:r>
      <w:r>
        <w:rPr>
          <w:lang w:val="pt-PT"/>
        </w:rPr>
        <w:t>/</w:t>
      </w:r>
      <w:r w:rsidRPr="00830144">
        <w:rPr>
          <w:lang w:val="pt-PT"/>
        </w:rPr>
        <w:t>satisfeitos pelo projeto?</w:t>
      </w:r>
    </w:p>
    <w:p w14:paraId="2D6FAA27" w14:textId="77777777" w:rsidR="005C7561" w:rsidRPr="002E316C" w:rsidRDefault="005C7561" w:rsidP="005C7561">
      <w:pPr>
        <w:spacing w:after="0"/>
        <w:rPr>
          <w:rFonts w:asciiTheme="minorHAnsi" w:hAnsiTheme="minorHAnsi" w:cstheme="minorHAnsi"/>
          <w:lang w:val="pt-BR"/>
        </w:rPr>
      </w:pPr>
    </w:p>
    <w:p w14:paraId="2FDF66F9" w14:textId="77777777" w:rsidR="005C7561" w:rsidRPr="00830144" w:rsidRDefault="005C7561" w:rsidP="005C7561">
      <w:pPr>
        <w:spacing w:after="0"/>
        <w:rPr>
          <w:rFonts w:asciiTheme="minorHAnsi" w:hAnsiTheme="minorHAnsi" w:cstheme="minorHAnsi"/>
        </w:rPr>
      </w:pPr>
      <w:r w:rsidRPr="00830144">
        <w:rPr>
          <w:lang w:val="pt-PT"/>
        </w:rPr>
        <w:t>Eficácia:</w:t>
      </w:r>
    </w:p>
    <w:p w14:paraId="287E18E7"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 xml:space="preserve">O apoio recebido está a ajudar a resolver/melhorar </w:t>
      </w:r>
      <w:r>
        <w:rPr>
          <w:lang w:val="pt-PT"/>
        </w:rPr>
        <w:t>alguma questão técnica?</w:t>
      </w:r>
    </w:p>
    <w:p w14:paraId="088E2379"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Considera que o projeto aborda questões fundamentais (por exemplo, económicas</w:t>
      </w:r>
      <w:r>
        <w:rPr>
          <w:lang w:val="pt-PT"/>
        </w:rPr>
        <w:t>, ambientais</w:t>
      </w:r>
      <w:r w:rsidRPr="00830144">
        <w:rPr>
          <w:lang w:val="pt-PT"/>
        </w:rPr>
        <w:t>) dos beneficiários finais</w:t>
      </w:r>
      <w:r>
        <w:rPr>
          <w:lang w:val="pt-PT"/>
        </w:rPr>
        <w:t>/da sua comunidade</w:t>
      </w:r>
      <w:r w:rsidRPr="00830144">
        <w:rPr>
          <w:lang w:val="pt-PT"/>
        </w:rPr>
        <w:t xml:space="preserve"> (incluindo mulheres e pessoas vulneráveis)? Com que grau de sucesso?</w:t>
      </w:r>
    </w:p>
    <w:p w14:paraId="4FF38C5B" w14:textId="77777777" w:rsidR="005C7561" w:rsidRPr="00830144" w:rsidRDefault="005C7561" w:rsidP="005C7561">
      <w:pPr>
        <w:spacing w:after="0"/>
        <w:rPr>
          <w:rFonts w:asciiTheme="minorHAnsi" w:hAnsiTheme="minorHAnsi" w:cstheme="minorHAnsi"/>
        </w:rPr>
      </w:pPr>
    </w:p>
    <w:p w14:paraId="4D5C7020" w14:textId="77777777" w:rsidR="005C7561" w:rsidRPr="00830144" w:rsidRDefault="005C7561" w:rsidP="005C7561">
      <w:pPr>
        <w:spacing w:after="0"/>
        <w:rPr>
          <w:rFonts w:asciiTheme="minorHAnsi" w:hAnsiTheme="minorHAnsi" w:cstheme="minorHAnsi"/>
        </w:rPr>
      </w:pPr>
      <w:r w:rsidRPr="00830144">
        <w:rPr>
          <w:lang w:val="pt-PT"/>
        </w:rPr>
        <w:t>Impacto:</w:t>
      </w:r>
    </w:p>
    <w:p w14:paraId="6E465922"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Que mudanças trouxe o proje</w:t>
      </w:r>
      <w:r>
        <w:rPr>
          <w:lang w:val="pt-PT"/>
        </w:rPr>
        <w:t>to</w:t>
      </w:r>
      <w:r w:rsidRPr="00830144">
        <w:rPr>
          <w:lang w:val="pt-PT"/>
        </w:rPr>
        <w:t xml:space="preserve"> </w:t>
      </w:r>
      <w:r>
        <w:rPr>
          <w:lang w:val="pt-PT"/>
        </w:rPr>
        <w:t xml:space="preserve">em relação </w:t>
      </w:r>
      <w:r w:rsidRPr="00830144">
        <w:rPr>
          <w:lang w:val="pt-PT"/>
        </w:rPr>
        <w:t xml:space="preserve">aos beneficiários finais? (Aumento </w:t>
      </w:r>
      <w:r>
        <w:rPr>
          <w:lang w:val="pt-PT"/>
        </w:rPr>
        <w:t xml:space="preserve">de capturas / </w:t>
      </w:r>
      <w:r w:rsidRPr="00830144">
        <w:rPr>
          <w:lang w:val="pt-PT"/>
        </w:rPr>
        <w:t>do rendimento, melhores condições de trabalho, tempos de lazer adicionais...) / O que é feito de forma diferente com o project</w:t>
      </w:r>
      <w:r>
        <w:rPr>
          <w:lang w:val="pt-PT"/>
        </w:rPr>
        <w:t>o – qualquer copy-effect (por exemplo, comunidades vizinhas, conhecimentos/amigos)</w:t>
      </w:r>
    </w:p>
    <w:p w14:paraId="1BD66191"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Alterações positivas e/ou negativas? Como limitar os impactos negativos?</w:t>
      </w:r>
    </w:p>
    <w:p w14:paraId="0A69C707" w14:textId="77777777" w:rsidR="005C7561" w:rsidRPr="002E316C" w:rsidRDefault="005C7561" w:rsidP="005C7561">
      <w:pPr>
        <w:spacing w:after="0"/>
        <w:rPr>
          <w:rFonts w:asciiTheme="minorHAnsi" w:hAnsiTheme="minorHAnsi" w:cstheme="minorHAnsi"/>
          <w:lang w:val="pt-BR"/>
        </w:rPr>
      </w:pPr>
    </w:p>
    <w:p w14:paraId="170518BC" w14:textId="77777777" w:rsidR="005C7561" w:rsidRPr="00830144" w:rsidRDefault="005C7561" w:rsidP="005C7561">
      <w:pPr>
        <w:spacing w:after="0"/>
        <w:rPr>
          <w:rFonts w:asciiTheme="minorHAnsi" w:hAnsiTheme="minorHAnsi" w:cstheme="minorHAnsi"/>
        </w:rPr>
      </w:pPr>
      <w:r w:rsidRPr="00830144">
        <w:rPr>
          <w:lang w:val="pt-PT"/>
        </w:rPr>
        <w:t>Sustentabilidade:</w:t>
      </w:r>
    </w:p>
    <w:p w14:paraId="399298D3" w14:textId="77777777" w:rsidR="005C7561" w:rsidRPr="002E316C" w:rsidRDefault="005C7561" w:rsidP="005C7561">
      <w:pPr>
        <w:numPr>
          <w:ilvl w:val="1"/>
          <w:numId w:val="5"/>
        </w:numPr>
        <w:spacing w:after="0"/>
        <w:ind w:left="851"/>
        <w:rPr>
          <w:rFonts w:asciiTheme="minorHAnsi" w:hAnsiTheme="minorHAnsi" w:cstheme="minorHAnsi"/>
          <w:lang w:val="pt-BR"/>
        </w:rPr>
      </w:pPr>
      <w:r w:rsidRPr="00830144">
        <w:rPr>
          <w:lang w:val="pt-PT"/>
        </w:rPr>
        <w:t>Podem  ser apoiadas</w:t>
      </w:r>
      <w:r>
        <w:rPr>
          <w:lang w:val="pt-PT"/>
        </w:rPr>
        <w:t xml:space="preserve"> atividades ou resultados de projetos de longo prazo/ práticas adotadas?</w:t>
      </w:r>
    </w:p>
    <w:p w14:paraId="47FD96CA" w14:textId="77777777" w:rsidR="005C7561" w:rsidRPr="00830144" w:rsidRDefault="005C7561" w:rsidP="005C7561">
      <w:pPr>
        <w:numPr>
          <w:ilvl w:val="1"/>
          <w:numId w:val="5"/>
        </w:numPr>
        <w:spacing w:after="0"/>
        <w:ind w:left="851"/>
        <w:rPr>
          <w:rFonts w:asciiTheme="minorHAnsi" w:hAnsiTheme="minorHAnsi" w:cstheme="minorHAnsi"/>
        </w:rPr>
      </w:pPr>
      <w:r w:rsidRPr="00830144">
        <w:rPr>
          <w:lang w:val="pt-PT"/>
        </w:rPr>
        <w:t>É necessário um apoio adicional? Porquê?</w:t>
      </w:r>
    </w:p>
    <w:p w14:paraId="668EAFCD" w14:textId="77777777" w:rsidR="005C7561" w:rsidRPr="002E316C" w:rsidRDefault="005C7561" w:rsidP="005C7561">
      <w:pPr>
        <w:numPr>
          <w:ilvl w:val="1"/>
          <w:numId w:val="5"/>
        </w:numPr>
        <w:spacing w:after="0"/>
        <w:ind w:left="851"/>
        <w:rPr>
          <w:rFonts w:asciiTheme="minorHAnsi" w:eastAsia="Times New Roman" w:hAnsiTheme="minorHAnsi" w:cstheme="minorHAnsi"/>
          <w:lang w:val="pt-BR" w:eastAsia="da-DK"/>
        </w:rPr>
      </w:pPr>
      <w:r w:rsidRPr="00B81885">
        <w:rPr>
          <w:lang w:val="pt-PT"/>
        </w:rPr>
        <w:t>Como é que este apoio adicional contribuirá para melhorar a sua situação (ambient</w:t>
      </w:r>
      <w:r>
        <w:rPr>
          <w:lang w:val="pt-PT"/>
        </w:rPr>
        <w:t>al</w:t>
      </w:r>
      <w:r w:rsidRPr="00B81885">
        <w:rPr>
          <w:lang w:val="pt-PT"/>
        </w:rPr>
        <w:t>/socioeconómic</w:t>
      </w:r>
      <w:r>
        <w:rPr>
          <w:lang w:val="pt-PT"/>
        </w:rPr>
        <w:t>a</w:t>
      </w:r>
      <w:r w:rsidRPr="00B81885">
        <w:rPr>
          <w:lang w:val="pt-PT"/>
        </w:rPr>
        <w:t>) ?</w:t>
      </w:r>
    </w:p>
    <w:p w14:paraId="0AFB454F" w14:textId="77777777" w:rsidR="005C7561" w:rsidRPr="002E316C" w:rsidRDefault="005C7561" w:rsidP="005C7561">
      <w:pPr>
        <w:spacing w:after="0"/>
        <w:rPr>
          <w:lang w:val="pt-BR"/>
        </w:rPr>
      </w:pPr>
    </w:p>
    <w:p w14:paraId="556FD7D1" w14:textId="77777777" w:rsidR="00D239EA" w:rsidRPr="002E316C" w:rsidRDefault="00D239EA" w:rsidP="00D239EA">
      <w:pPr>
        <w:spacing w:after="0"/>
        <w:rPr>
          <w:lang w:val="pt-BR"/>
        </w:rPr>
      </w:pPr>
    </w:p>
    <w:p w14:paraId="3EB73DC6" w14:textId="77777777" w:rsidR="00D239EA" w:rsidRPr="00FA431E" w:rsidRDefault="00D239EA" w:rsidP="00D239EA">
      <w:pPr>
        <w:spacing w:after="0"/>
        <w:rPr>
          <w:lang w:val="pt-BR"/>
        </w:rPr>
      </w:pPr>
    </w:p>
    <w:p w14:paraId="1A69AF75" w14:textId="77777777" w:rsidR="0034179A" w:rsidRPr="00D239EA" w:rsidRDefault="0034179A" w:rsidP="00B81885">
      <w:pPr>
        <w:spacing w:after="0"/>
        <w:rPr>
          <w:lang w:val="pt-BR"/>
        </w:rPr>
      </w:pPr>
    </w:p>
    <w:p w14:paraId="3C56F4EA" w14:textId="1FED67E7" w:rsidR="00835003" w:rsidRPr="00D239EA" w:rsidRDefault="00835003" w:rsidP="00B81885">
      <w:pPr>
        <w:spacing w:after="0"/>
        <w:jc w:val="left"/>
        <w:rPr>
          <w:lang w:val="pt-BR"/>
        </w:rPr>
      </w:pPr>
      <w:r w:rsidRPr="00D239EA">
        <w:rPr>
          <w:lang w:val="pt-BR"/>
        </w:rPr>
        <w:br w:type="page"/>
      </w:r>
    </w:p>
    <w:bookmarkEnd w:id="156"/>
    <w:p w14:paraId="394E6C0B" w14:textId="77777777" w:rsidR="00835003" w:rsidRPr="00D239EA" w:rsidRDefault="00835003" w:rsidP="00835003">
      <w:pPr>
        <w:rPr>
          <w:lang w:val="pt-BR"/>
        </w:rPr>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788800" behindDoc="0" locked="0" layoutInCell="1" allowOverlap="1" wp14:anchorId="68DD728A" wp14:editId="12800169">
                <wp:simplePos x="0" y="0"/>
                <wp:positionH relativeFrom="column">
                  <wp:posOffset>-224790</wp:posOffset>
                </wp:positionH>
                <wp:positionV relativeFrom="paragraph">
                  <wp:posOffset>218439</wp:posOffset>
                </wp:positionV>
                <wp:extent cx="6362700" cy="0"/>
                <wp:effectExtent l="0" t="0" r="19050" b="19050"/>
                <wp:wrapNone/>
                <wp:docPr id="987"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66835770">
              <v:line id="Lige forbindelse 2" style="position:absolute;z-index:25178880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2CF4F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r w:rsidRPr="0003387D">
        <w:rPr>
          <w:noProof/>
          <w:color w:val="2B579A"/>
          <w:shd w:val="clear" w:color="auto" w:fill="E6E6E6"/>
          <w:lang w:val="en-US"/>
        </w:rPr>
        <mc:AlternateContent>
          <mc:Choice Requires="wps">
            <w:drawing>
              <wp:anchor distT="4294967290" distB="4294967290" distL="114300" distR="114300" simplePos="0" relativeHeight="251789824" behindDoc="0" locked="0" layoutInCell="1" allowOverlap="1" wp14:anchorId="53C2D47D" wp14:editId="745E93DA">
                <wp:simplePos x="0" y="0"/>
                <wp:positionH relativeFrom="column">
                  <wp:posOffset>-224790</wp:posOffset>
                </wp:positionH>
                <wp:positionV relativeFrom="paragraph">
                  <wp:posOffset>218439</wp:posOffset>
                </wp:positionV>
                <wp:extent cx="6362700" cy="0"/>
                <wp:effectExtent l="0" t="0" r="19050" b="19050"/>
                <wp:wrapNone/>
                <wp:docPr id="988"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38F3D9EC">
              <v:line id="Lige forbindelse 2" style="position:absolute;z-index:25178982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3E699C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1093C116" w14:textId="537B6D78" w:rsidR="00835003" w:rsidRPr="0003387D" w:rsidRDefault="00835003" w:rsidP="00835003">
      <w:pPr>
        <w:pStyle w:val="Caption"/>
        <w:rPr>
          <w:b/>
          <w:sz w:val="48"/>
          <w:szCs w:val="48"/>
        </w:rPr>
      </w:pPr>
      <w:bookmarkStart w:id="157" w:name="_Ref25529300"/>
      <w:bookmarkStart w:id="158" w:name="_Toc101577725"/>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4</w:t>
      </w:r>
      <w:r w:rsidRPr="00235125">
        <w:rPr>
          <w:b/>
          <w:color w:val="2B579A"/>
          <w:sz w:val="48"/>
          <w:szCs w:val="48"/>
          <w:shd w:val="clear" w:color="auto" w:fill="E6E6E6"/>
        </w:rPr>
        <w:fldChar w:fldCharType="end"/>
      </w:r>
      <w:bookmarkEnd w:id="157"/>
      <w:r w:rsidRPr="0003387D">
        <w:rPr>
          <w:b/>
          <w:sz w:val="48"/>
          <w:szCs w:val="48"/>
        </w:rPr>
        <w:t xml:space="preserve">: </w:t>
      </w:r>
      <w:r>
        <w:rPr>
          <w:b/>
          <w:sz w:val="48"/>
          <w:szCs w:val="48"/>
        </w:rPr>
        <w:t>GEF MTR Rating Scales</w:t>
      </w:r>
      <w:bookmarkEnd w:id="158"/>
    </w:p>
    <w:p w14:paraId="0F63205E" w14:textId="77777777" w:rsidR="00835003" w:rsidRPr="004F5FD5" w:rsidRDefault="00835003" w:rsidP="00835003">
      <w:pPr>
        <w:rPr>
          <w:b/>
          <w:sz w:val="48"/>
          <w:szCs w:val="48"/>
        </w:rPr>
      </w:pPr>
      <w:r w:rsidRPr="0003387D">
        <w:rPr>
          <w:noProof/>
          <w:color w:val="2B579A"/>
          <w:shd w:val="clear" w:color="auto" w:fill="E6E6E6"/>
          <w:lang w:val="en-US"/>
        </w:rPr>
        <mc:AlternateContent>
          <mc:Choice Requires="wps">
            <w:drawing>
              <wp:anchor distT="4294967290" distB="4294967290" distL="114300" distR="114300" simplePos="0" relativeHeight="251790848" behindDoc="0" locked="0" layoutInCell="1" allowOverlap="1" wp14:anchorId="6B5B073B" wp14:editId="1E315826">
                <wp:simplePos x="0" y="0"/>
                <wp:positionH relativeFrom="column">
                  <wp:posOffset>-224790</wp:posOffset>
                </wp:positionH>
                <wp:positionV relativeFrom="paragraph">
                  <wp:posOffset>92709</wp:posOffset>
                </wp:positionV>
                <wp:extent cx="6391275" cy="0"/>
                <wp:effectExtent l="0" t="0" r="28575" b="19050"/>
                <wp:wrapNone/>
                <wp:docPr id="989"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2BAC8E9B">
              <v:line id="Lige forbindelse 3" style="position:absolute;z-index:25179084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5A37E5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1AEE9E78" w14:textId="77777777" w:rsidR="00835003" w:rsidRPr="004F5FD5" w:rsidRDefault="00835003" w:rsidP="00835003">
      <w:pPr>
        <w:spacing w:before="5"/>
        <w:rPr>
          <w:rFonts w:cs="Calibri"/>
          <w:b/>
          <w:bCs/>
          <w:i/>
          <w:sz w:val="24"/>
          <w:szCs w:val="24"/>
        </w:rPr>
      </w:pPr>
    </w:p>
    <w:tbl>
      <w:tblPr>
        <w:tblStyle w:val="TableNormal1"/>
        <w:tblW w:w="0" w:type="auto"/>
        <w:tblInd w:w="363" w:type="dxa"/>
        <w:tblLayout w:type="fixed"/>
        <w:tblLook w:val="01E0" w:firstRow="1" w:lastRow="1" w:firstColumn="1" w:lastColumn="1" w:noHBand="0" w:noVBand="0"/>
      </w:tblPr>
      <w:tblGrid>
        <w:gridCol w:w="818"/>
        <w:gridCol w:w="2693"/>
        <w:gridCol w:w="5811"/>
      </w:tblGrid>
      <w:tr w:rsidR="00835003" w:rsidRPr="004F5FD5" w14:paraId="03CDEAED" w14:textId="77777777" w:rsidTr="00BE0168">
        <w:trPr>
          <w:trHeight w:hRule="exact" w:val="230"/>
        </w:trPr>
        <w:tc>
          <w:tcPr>
            <w:tcW w:w="9322" w:type="dxa"/>
            <w:gridSpan w:val="3"/>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6A8B79D6" w14:textId="067C9CFE"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b/>
                <w:color w:val="FFFFFF" w:themeColor="background1"/>
                <w:spacing w:val="-1"/>
                <w:sz w:val="18"/>
                <w:lang w:val="en-GB"/>
              </w:rPr>
              <w:t>Ratings</w:t>
            </w:r>
            <w:r w:rsidRPr="00BE0168">
              <w:rPr>
                <w:rFonts w:ascii="Calibri"/>
                <w:b/>
                <w:color w:val="FFFFFF" w:themeColor="background1"/>
                <w:spacing w:val="-3"/>
                <w:sz w:val="18"/>
                <w:lang w:val="en-GB"/>
              </w:rPr>
              <w:t xml:space="preserve"> </w:t>
            </w:r>
            <w:r w:rsidRPr="00BE0168">
              <w:rPr>
                <w:rFonts w:ascii="Calibri"/>
                <w:b/>
                <w:color w:val="FFFFFF" w:themeColor="background1"/>
                <w:spacing w:val="-1"/>
                <w:sz w:val="18"/>
                <w:lang w:val="en-GB"/>
              </w:rPr>
              <w:t>for</w:t>
            </w:r>
            <w:r w:rsidRPr="00BE0168">
              <w:rPr>
                <w:rFonts w:ascii="Calibri"/>
                <w:b/>
                <w:color w:val="FFFFFF" w:themeColor="background1"/>
                <w:spacing w:val="-2"/>
                <w:sz w:val="18"/>
                <w:lang w:val="en-GB"/>
              </w:rPr>
              <w:t xml:space="preserve"> </w:t>
            </w:r>
            <w:r w:rsidRPr="00BE0168">
              <w:rPr>
                <w:rFonts w:ascii="Calibri"/>
                <w:b/>
                <w:color w:val="FFFFFF" w:themeColor="background1"/>
                <w:sz w:val="18"/>
                <w:lang w:val="en-GB"/>
              </w:rPr>
              <w:t>Progress</w:t>
            </w:r>
            <w:r w:rsidRPr="00BE0168">
              <w:rPr>
                <w:rFonts w:ascii="Calibri"/>
                <w:b/>
                <w:color w:val="FFFFFF" w:themeColor="background1"/>
                <w:spacing w:val="-2"/>
                <w:sz w:val="18"/>
                <w:lang w:val="en-GB"/>
              </w:rPr>
              <w:t xml:space="preserve"> </w:t>
            </w:r>
            <w:r w:rsidRPr="00BE0168">
              <w:rPr>
                <w:rFonts w:ascii="Calibri"/>
                <w:b/>
                <w:color w:val="FFFFFF" w:themeColor="background1"/>
                <w:spacing w:val="-1"/>
                <w:sz w:val="18"/>
                <w:lang w:val="en-GB"/>
              </w:rPr>
              <w:t>Towards</w:t>
            </w:r>
            <w:r w:rsidRPr="00BE0168">
              <w:rPr>
                <w:rFonts w:ascii="Calibri"/>
                <w:b/>
                <w:color w:val="FFFFFF" w:themeColor="background1"/>
                <w:spacing w:val="-3"/>
                <w:sz w:val="18"/>
                <w:lang w:val="en-GB"/>
              </w:rPr>
              <w:t xml:space="preserve"> </w:t>
            </w:r>
            <w:r w:rsidRPr="00BE0168">
              <w:rPr>
                <w:rFonts w:ascii="Calibri"/>
                <w:b/>
                <w:color w:val="FFFFFF" w:themeColor="background1"/>
                <w:spacing w:val="-1"/>
                <w:sz w:val="18"/>
                <w:lang w:val="en-GB"/>
              </w:rPr>
              <w:t>Results:</w:t>
            </w:r>
            <w:r w:rsidRPr="00BE0168">
              <w:rPr>
                <w:rFonts w:ascii="Calibri"/>
                <w:b/>
                <w:color w:val="FFFFFF" w:themeColor="background1"/>
                <w:spacing w:val="-3"/>
                <w:sz w:val="18"/>
                <w:lang w:val="en-GB"/>
              </w:rPr>
              <w:t xml:space="preserve"> </w:t>
            </w:r>
            <w:r w:rsidRPr="00BE0168">
              <w:rPr>
                <w:rFonts w:ascii="Calibri"/>
                <w:color w:val="FFFFFF" w:themeColor="background1"/>
                <w:spacing w:val="-1"/>
                <w:sz w:val="18"/>
                <w:lang w:val="en-GB"/>
              </w:rPr>
              <w:t>(one</w:t>
            </w:r>
            <w:r w:rsidRPr="00BE0168">
              <w:rPr>
                <w:rFonts w:ascii="Calibri"/>
                <w:color w:val="FFFFFF" w:themeColor="background1"/>
                <w:spacing w:val="-3"/>
                <w:sz w:val="18"/>
                <w:lang w:val="en-GB"/>
              </w:rPr>
              <w:t xml:space="preserve"> </w:t>
            </w:r>
            <w:r w:rsidRPr="00BE0168">
              <w:rPr>
                <w:rFonts w:ascii="Calibri"/>
                <w:color w:val="FFFFFF" w:themeColor="background1"/>
                <w:spacing w:val="-1"/>
                <w:sz w:val="18"/>
                <w:lang w:val="en-GB"/>
              </w:rPr>
              <w:t>rating</w:t>
            </w:r>
            <w:r w:rsidRPr="00BE0168">
              <w:rPr>
                <w:rFonts w:ascii="Calibri"/>
                <w:color w:val="FFFFFF" w:themeColor="background1"/>
                <w:spacing w:val="-4"/>
                <w:sz w:val="18"/>
                <w:lang w:val="en-GB"/>
              </w:rPr>
              <w:t xml:space="preserve"> </w:t>
            </w:r>
            <w:r w:rsidRPr="00BE0168">
              <w:rPr>
                <w:rFonts w:ascii="Calibri"/>
                <w:color w:val="FFFFFF" w:themeColor="background1"/>
                <w:sz w:val="18"/>
                <w:lang w:val="en-GB"/>
              </w:rPr>
              <w:t>for</w:t>
            </w:r>
            <w:r w:rsidRPr="00BE0168">
              <w:rPr>
                <w:rFonts w:ascii="Calibri"/>
                <w:color w:val="FFFFFF" w:themeColor="background1"/>
                <w:spacing w:val="-3"/>
                <w:sz w:val="18"/>
                <w:lang w:val="en-GB"/>
              </w:rPr>
              <w:t xml:space="preserve"> </w:t>
            </w:r>
            <w:r w:rsidRPr="00BE0168">
              <w:rPr>
                <w:rFonts w:ascii="Calibri"/>
                <w:color w:val="FFFFFF" w:themeColor="background1"/>
                <w:spacing w:val="-1"/>
                <w:sz w:val="18"/>
                <w:lang w:val="en-GB"/>
              </w:rPr>
              <w:t>each</w:t>
            </w:r>
            <w:r w:rsidRPr="00BE0168">
              <w:rPr>
                <w:rFonts w:ascii="Calibri"/>
                <w:color w:val="FFFFFF" w:themeColor="background1"/>
                <w:spacing w:val="-4"/>
                <w:sz w:val="18"/>
                <w:lang w:val="en-GB"/>
              </w:rPr>
              <w:t xml:space="preserve"> </w:t>
            </w:r>
            <w:r w:rsidRPr="00BE0168">
              <w:rPr>
                <w:rFonts w:ascii="Calibri"/>
                <w:color w:val="FFFFFF" w:themeColor="background1"/>
                <w:sz w:val="18"/>
                <w:lang w:val="en-GB"/>
              </w:rPr>
              <w:t>outcome</w:t>
            </w:r>
            <w:r w:rsidRPr="00BE0168">
              <w:rPr>
                <w:rFonts w:ascii="Calibri"/>
                <w:color w:val="FFFFFF" w:themeColor="background1"/>
                <w:spacing w:val="-3"/>
                <w:sz w:val="18"/>
                <w:lang w:val="en-GB"/>
              </w:rPr>
              <w:t xml:space="preserve"> </w:t>
            </w:r>
            <w:r w:rsidRPr="00BE0168">
              <w:rPr>
                <w:rFonts w:ascii="Calibri"/>
                <w:color w:val="FFFFFF" w:themeColor="background1"/>
                <w:spacing w:val="-1"/>
                <w:sz w:val="18"/>
                <w:lang w:val="en-GB"/>
              </w:rPr>
              <w:t>and</w:t>
            </w:r>
            <w:r w:rsidRPr="00BE0168">
              <w:rPr>
                <w:rFonts w:ascii="Calibri"/>
                <w:color w:val="FFFFFF" w:themeColor="background1"/>
                <w:spacing w:val="-4"/>
                <w:sz w:val="18"/>
                <w:lang w:val="en-GB"/>
              </w:rPr>
              <w:t xml:space="preserve"> </w:t>
            </w:r>
            <w:r w:rsidRPr="00BE0168">
              <w:rPr>
                <w:rFonts w:ascii="Calibri"/>
                <w:color w:val="FFFFFF" w:themeColor="background1"/>
                <w:spacing w:val="-1"/>
                <w:sz w:val="18"/>
                <w:lang w:val="en-GB"/>
              </w:rPr>
              <w:t>the</w:t>
            </w:r>
            <w:r w:rsidRPr="00BE0168">
              <w:rPr>
                <w:rFonts w:ascii="Calibri"/>
                <w:color w:val="FFFFFF" w:themeColor="background1"/>
                <w:spacing w:val="-4"/>
                <w:sz w:val="18"/>
                <w:lang w:val="en-GB"/>
              </w:rPr>
              <w:t xml:space="preserve"> </w:t>
            </w:r>
            <w:r w:rsidRPr="00BE0168">
              <w:rPr>
                <w:rFonts w:ascii="Calibri"/>
                <w:color w:val="FFFFFF" w:themeColor="background1"/>
                <w:spacing w:val="-1"/>
                <w:sz w:val="18"/>
                <w:lang w:val="en-GB"/>
              </w:rPr>
              <w:t>objective)</w:t>
            </w:r>
          </w:p>
        </w:tc>
      </w:tr>
      <w:tr w:rsidR="00835003" w:rsidRPr="004F5FD5" w14:paraId="7898B443" w14:textId="77777777" w:rsidTr="00BE0168">
        <w:trPr>
          <w:trHeight w:hRule="exact" w:val="670"/>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0DBA33F5"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6</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3B67F7C6"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Highly</w:t>
            </w:r>
            <w:r w:rsidRPr="004F5FD5">
              <w:rPr>
                <w:rFonts w:ascii="Calibri"/>
                <w:spacing w:val="-3"/>
                <w:sz w:val="18"/>
                <w:lang w:val="en-GB"/>
              </w:rPr>
              <w:t xml:space="preserve"> </w:t>
            </w:r>
            <w:r w:rsidRPr="004F5FD5">
              <w:rPr>
                <w:rFonts w:ascii="Calibri"/>
                <w:spacing w:val="-1"/>
                <w:sz w:val="18"/>
                <w:lang w:val="en-GB"/>
              </w:rPr>
              <w:t>Satisfactory</w:t>
            </w:r>
            <w:r w:rsidRPr="004F5FD5">
              <w:rPr>
                <w:rFonts w:ascii="Calibri"/>
                <w:spacing w:val="-3"/>
                <w:sz w:val="18"/>
                <w:lang w:val="en-GB"/>
              </w:rPr>
              <w:t xml:space="preserve"> </w:t>
            </w:r>
            <w:r w:rsidRPr="004F5FD5">
              <w:rPr>
                <w:rFonts w:ascii="Calibri"/>
                <w:spacing w:val="-1"/>
                <w:sz w:val="18"/>
                <w:lang w:val="en-GB"/>
              </w:rPr>
              <w:t>(HS)</w:t>
            </w:r>
          </w:p>
        </w:tc>
        <w:tc>
          <w:tcPr>
            <w:tcW w:w="5810" w:type="dxa"/>
            <w:tcBorders>
              <w:top w:val="single" w:sz="6" w:space="0" w:color="000000"/>
              <w:left w:val="single" w:sz="6" w:space="0" w:color="000000"/>
              <w:bottom w:val="single" w:sz="5" w:space="0" w:color="000000"/>
              <w:right w:val="single" w:sz="5" w:space="0" w:color="000000"/>
            </w:tcBorders>
          </w:tcPr>
          <w:p w14:paraId="1E99427F" w14:textId="759F6AF3" w:rsidR="00835003" w:rsidRPr="004F5FD5" w:rsidRDefault="00835003" w:rsidP="00835003">
            <w:pPr>
              <w:pStyle w:val="TableParagraph"/>
              <w:ind w:left="102" w:right="504"/>
              <w:rPr>
                <w:rFonts w:ascii="Calibri" w:eastAsia="Calibri" w:hAnsi="Calibri" w:cs="Calibri"/>
                <w:sz w:val="18"/>
                <w:szCs w:val="18"/>
                <w:lang w:val="en-GB"/>
              </w:rPr>
            </w:pPr>
            <w:r w:rsidRPr="004F5FD5">
              <w:rPr>
                <w:rFonts w:ascii="Calibri" w:eastAsia="Calibri" w:hAnsi="Calibri" w:cs="Calibri"/>
                <w:sz w:val="18"/>
                <w:szCs w:val="18"/>
                <w:lang w:val="en-GB"/>
              </w:rPr>
              <w:t>The</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objective/outcome</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is</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expected</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to</w:t>
            </w:r>
            <w:r w:rsidRPr="004F5FD5">
              <w:rPr>
                <w:rFonts w:ascii="Calibri" w:eastAsia="Calibri" w:hAnsi="Calibri" w:cs="Calibri"/>
                <w:spacing w:val="-2"/>
                <w:sz w:val="18"/>
                <w:szCs w:val="18"/>
                <w:lang w:val="en-GB"/>
              </w:rPr>
              <w:t xml:space="preserve"> </w:t>
            </w:r>
            <w:r w:rsidRPr="004F5FD5">
              <w:rPr>
                <w:rFonts w:ascii="Calibri" w:eastAsia="Calibri" w:hAnsi="Calibri" w:cs="Calibri"/>
                <w:spacing w:val="-1"/>
                <w:sz w:val="18"/>
                <w:szCs w:val="18"/>
                <w:lang w:val="en-GB"/>
              </w:rPr>
              <w:t>achieve</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or</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exceed</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all</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its</w:t>
            </w:r>
            <w:r w:rsidRPr="004F5FD5">
              <w:rPr>
                <w:rFonts w:ascii="Calibri" w:eastAsia="Calibri" w:hAnsi="Calibri" w:cs="Calibri"/>
                <w:spacing w:val="-2"/>
                <w:sz w:val="18"/>
                <w:szCs w:val="18"/>
                <w:lang w:val="en-GB"/>
              </w:rPr>
              <w:t xml:space="preserve"> </w:t>
            </w:r>
            <w:r w:rsidRPr="004F5FD5">
              <w:rPr>
                <w:rFonts w:ascii="Calibri" w:eastAsia="Calibri" w:hAnsi="Calibri" w:cs="Calibri"/>
                <w:spacing w:val="-1"/>
                <w:sz w:val="18"/>
                <w:szCs w:val="18"/>
                <w:lang w:val="en-GB"/>
              </w:rPr>
              <w:t>end-of-project</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targets,</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without</w:t>
            </w:r>
            <w:r w:rsidRPr="004F5FD5">
              <w:rPr>
                <w:rFonts w:ascii="Calibri" w:eastAsia="Calibri" w:hAnsi="Calibri" w:cs="Calibri"/>
                <w:spacing w:val="-4"/>
                <w:sz w:val="18"/>
                <w:szCs w:val="18"/>
                <w:lang w:val="en-GB"/>
              </w:rPr>
              <w:t xml:space="preserve"> </w:t>
            </w:r>
            <w:r w:rsidRPr="004F5FD5">
              <w:rPr>
                <w:rFonts w:ascii="Calibri" w:eastAsia="Calibri" w:hAnsi="Calibri" w:cs="Calibri"/>
                <w:sz w:val="18"/>
                <w:szCs w:val="18"/>
                <w:lang w:val="en-GB"/>
              </w:rPr>
              <w:t>major</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shortcomings.</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The</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progress</w:t>
            </w:r>
            <w:r w:rsidRPr="004F5FD5">
              <w:rPr>
                <w:rFonts w:ascii="Calibri" w:eastAsia="Calibri" w:hAnsi="Calibri" w:cs="Calibri"/>
                <w:spacing w:val="-4"/>
                <w:sz w:val="18"/>
                <w:szCs w:val="18"/>
                <w:lang w:val="en-GB"/>
              </w:rPr>
              <w:t xml:space="preserve"> </w:t>
            </w:r>
            <w:r w:rsidRPr="004F5FD5">
              <w:rPr>
                <w:rFonts w:ascii="Calibri" w:eastAsia="Calibri" w:hAnsi="Calibri" w:cs="Calibri"/>
                <w:sz w:val="18"/>
                <w:szCs w:val="18"/>
                <w:lang w:val="en-GB"/>
              </w:rPr>
              <w:t>towards</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the</w:t>
            </w:r>
            <w:r w:rsidRPr="004F5FD5">
              <w:rPr>
                <w:rFonts w:ascii="Calibri" w:eastAsia="Calibri" w:hAnsi="Calibri" w:cs="Calibri"/>
                <w:spacing w:val="59"/>
                <w:w w:val="99"/>
                <w:sz w:val="18"/>
                <w:szCs w:val="18"/>
                <w:lang w:val="en-GB"/>
              </w:rPr>
              <w:t xml:space="preserve"> </w:t>
            </w:r>
            <w:r w:rsidRPr="004F5FD5">
              <w:rPr>
                <w:rFonts w:ascii="Calibri" w:eastAsia="Calibri" w:hAnsi="Calibri" w:cs="Calibri"/>
                <w:spacing w:val="-1"/>
                <w:sz w:val="18"/>
                <w:szCs w:val="18"/>
                <w:lang w:val="en-GB"/>
              </w:rPr>
              <w:t>objective/outcome</w:t>
            </w:r>
            <w:r w:rsidRPr="004F5FD5">
              <w:rPr>
                <w:rFonts w:ascii="Calibri" w:eastAsia="Calibri" w:hAnsi="Calibri" w:cs="Calibri"/>
                <w:spacing w:val="-4"/>
                <w:sz w:val="18"/>
                <w:szCs w:val="18"/>
                <w:lang w:val="en-GB"/>
              </w:rPr>
              <w:t xml:space="preserve"> </w:t>
            </w:r>
            <w:r w:rsidRPr="004F5FD5">
              <w:rPr>
                <w:rFonts w:ascii="Calibri" w:eastAsia="Calibri" w:hAnsi="Calibri" w:cs="Calibri"/>
                <w:sz w:val="18"/>
                <w:szCs w:val="18"/>
                <w:lang w:val="en-GB"/>
              </w:rPr>
              <w:t>can</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be</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presented</w:t>
            </w:r>
            <w:r w:rsidRPr="004F5FD5">
              <w:rPr>
                <w:rFonts w:ascii="Calibri" w:eastAsia="Calibri" w:hAnsi="Calibri" w:cs="Calibri"/>
                <w:spacing w:val="-4"/>
                <w:sz w:val="18"/>
                <w:szCs w:val="18"/>
                <w:lang w:val="en-GB"/>
              </w:rPr>
              <w:t xml:space="preserve"> </w:t>
            </w:r>
            <w:r w:rsidRPr="004F5FD5">
              <w:rPr>
                <w:rFonts w:ascii="Calibri" w:eastAsia="Calibri" w:hAnsi="Calibri" w:cs="Calibri"/>
                <w:sz w:val="18"/>
                <w:szCs w:val="18"/>
                <w:lang w:val="en-GB"/>
              </w:rPr>
              <w:t>as</w:t>
            </w:r>
            <w:r w:rsidRPr="004F5FD5">
              <w:rPr>
                <w:rFonts w:ascii="Calibri" w:eastAsia="Calibri" w:hAnsi="Calibri" w:cs="Calibri"/>
                <w:spacing w:val="-2"/>
                <w:sz w:val="18"/>
                <w:szCs w:val="18"/>
                <w:lang w:val="en-GB"/>
              </w:rPr>
              <w:t xml:space="preserve"> </w:t>
            </w:r>
            <w:r w:rsidRPr="004F5FD5">
              <w:rPr>
                <w:rFonts w:ascii="Calibri" w:eastAsia="Calibri" w:hAnsi="Calibri" w:cs="Calibri"/>
                <w:sz w:val="18"/>
                <w:szCs w:val="18"/>
                <w:lang w:val="en-GB"/>
              </w:rPr>
              <w:t>“good</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practice”.</w:t>
            </w:r>
          </w:p>
        </w:tc>
      </w:tr>
      <w:tr w:rsidR="00835003" w:rsidRPr="004F5FD5" w14:paraId="48E39A3B" w14:textId="77777777" w:rsidTr="00BE0168">
        <w:trPr>
          <w:trHeight w:hRule="exact" w:val="449"/>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15485C0A"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5</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13FF9C1D"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Satisfactory</w:t>
            </w:r>
            <w:r w:rsidRPr="004F5FD5">
              <w:rPr>
                <w:rFonts w:ascii="Calibri"/>
                <w:spacing w:val="-3"/>
                <w:sz w:val="18"/>
                <w:lang w:val="en-GB"/>
              </w:rPr>
              <w:t xml:space="preserve"> </w:t>
            </w:r>
            <w:r w:rsidRPr="004F5FD5">
              <w:rPr>
                <w:rFonts w:ascii="Calibri"/>
                <w:spacing w:val="-1"/>
                <w:sz w:val="18"/>
                <w:lang w:val="en-GB"/>
              </w:rPr>
              <w:t>(S)</w:t>
            </w:r>
          </w:p>
        </w:tc>
        <w:tc>
          <w:tcPr>
            <w:tcW w:w="5810" w:type="dxa"/>
            <w:tcBorders>
              <w:top w:val="single" w:sz="5" w:space="0" w:color="000000"/>
              <w:left w:val="single" w:sz="6" w:space="0" w:color="000000"/>
              <w:bottom w:val="single" w:sz="5" w:space="0" w:color="000000"/>
              <w:right w:val="single" w:sz="5" w:space="0" w:color="000000"/>
            </w:tcBorders>
          </w:tcPr>
          <w:p w14:paraId="5014CC04" w14:textId="77777777" w:rsidR="00835003" w:rsidRPr="004F5FD5" w:rsidRDefault="00835003" w:rsidP="00835003">
            <w:pPr>
              <w:pStyle w:val="TableParagraph"/>
              <w:ind w:left="102" w:right="414"/>
              <w:rPr>
                <w:rFonts w:ascii="Calibri" w:eastAsia="Calibri" w:hAnsi="Calibri" w:cs="Calibri"/>
                <w:sz w:val="18"/>
                <w:szCs w:val="18"/>
                <w:lang w:val="en-GB"/>
              </w:rPr>
            </w:pPr>
            <w:r w:rsidRPr="004F5FD5">
              <w:rPr>
                <w:rFonts w:ascii="Calibri"/>
                <w:sz w:val="18"/>
                <w:lang w:val="en-GB"/>
              </w:rPr>
              <w:t>The</w:t>
            </w:r>
            <w:r w:rsidRPr="004F5FD5">
              <w:rPr>
                <w:rFonts w:ascii="Calibri"/>
                <w:spacing w:val="-4"/>
                <w:sz w:val="18"/>
                <w:lang w:val="en-GB"/>
              </w:rPr>
              <w:t xml:space="preserve"> </w:t>
            </w:r>
            <w:r w:rsidRPr="004F5FD5">
              <w:rPr>
                <w:rFonts w:ascii="Calibri"/>
                <w:spacing w:val="-1"/>
                <w:sz w:val="18"/>
                <w:lang w:val="en-GB"/>
              </w:rPr>
              <w:t>objective/outcome</w:t>
            </w:r>
            <w:r w:rsidRPr="004F5FD5">
              <w:rPr>
                <w:rFonts w:ascii="Calibri"/>
                <w:spacing w:val="-4"/>
                <w:sz w:val="18"/>
                <w:lang w:val="en-GB"/>
              </w:rPr>
              <w:t xml:space="preserve"> </w:t>
            </w:r>
            <w:r w:rsidRPr="004F5FD5">
              <w:rPr>
                <w:rFonts w:ascii="Calibri"/>
                <w:spacing w:val="-1"/>
                <w:sz w:val="18"/>
                <w:lang w:val="en-GB"/>
              </w:rPr>
              <w:t>is</w:t>
            </w:r>
            <w:r w:rsidRPr="004F5FD5">
              <w:rPr>
                <w:rFonts w:ascii="Calibri"/>
                <w:spacing w:val="-3"/>
                <w:sz w:val="18"/>
                <w:lang w:val="en-GB"/>
              </w:rPr>
              <w:t xml:space="preserve"> </w:t>
            </w:r>
            <w:r w:rsidRPr="004F5FD5">
              <w:rPr>
                <w:rFonts w:ascii="Calibri"/>
                <w:spacing w:val="-1"/>
                <w:sz w:val="18"/>
                <w:lang w:val="en-GB"/>
              </w:rPr>
              <w:t>expected</w:t>
            </w:r>
            <w:r w:rsidRPr="004F5FD5">
              <w:rPr>
                <w:rFonts w:ascii="Calibri"/>
                <w:spacing w:val="-4"/>
                <w:sz w:val="18"/>
                <w:lang w:val="en-GB"/>
              </w:rPr>
              <w:t xml:space="preserve"> </w:t>
            </w:r>
            <w:r w:rsidRPr="004F5FD5">
              <w:rPr>
                <w:rFonts w:ascii="Calibri"/>
                <w:spacing w:val="-1"/>
                <w:sz w:val="18"/>
                <w:lang w:val="en-GB"/>
              </w:rPr>
              <w:t>to achieve</w:t>
            </w:r>
            <w:r w:rsidRPr="004F5FD5">
              <w:rPr>
                <w:rFonts w:ascii="Calibri"/>
                <w:spacing w:val="-4"/>
                <w:sz w:val="18"/>
                <w:lang w:val="en-GB"/>
              </w:rPr>
              <w:t xml:space="preserve"> </w:t>
            </w:r>
            <w:r w:rsidRPr="004F5FD5">
              <w:rPr>
                <w:rFonts w:ascii="Calibri"/>
                <w:sz w:val="18"/>
                <w:lang w:val="en-GB"/>
              </w:rPr>
              <w:t>most</w:t>
            </w:r>
            <w:r w:rsidRPr="004F5FD5">
              <w:rPr>
                <w:rFonts w:ascii="Calibri"/>
                <w:spacing w:val="-4"/>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its</w:t>
            </w:r>
            <w:r w:rsidRPr="004F5FD5">
              <w:rPr>
                <w:rFonts w:ascii="Calibri"/>
                <w:spacing w:val="-4"/>
                <w:sz w:val="18"/>
                <w:lang w:val="en-GB"/>
              </w:rPr>
              <w:t xml:space="preserve"> </w:t>
            </w:r>
            <w:r w:rsidRPr="004F5FD5">
              <w:rPr>
                <w:rFonts w:ascii="Calibri"/>
                <w:spacing w:val="-1"/>
                <w:sz w:val="18"/>
                <w:lang w:val="en-GB"/>
              </w:rPr>
              <w:t>end-of-project</w:t>
            </w:r>
            <w:r w:rsidRPr="004F5FD5">
              <w:rPr>
                <w:rFonts w:ascii="Calibri"/>
                <w:spacing w:val="75"/>
                <w:w w:val="99"/>
                <w:sz w:val="18"/>
                <w:lang w:val="en-GB"/>
              </w:rPr>
              <w:t xml:space="preserve"> </w:t>
            </w:r>
            <w:r w:rsidRPr="004F5FD5">
              <w:rPr>
                <w:rFonts w:ascii="Calibri"/>
                <w:spacing w:val="-1"/>
                <w:sz w:val="18"/>
                <w:lang w:val="en-GB"/>
              </w:rPr>
              <w:t>targets,</w:t>
            </w:r>
            <w:r w:rsidRPr="004F5FD5">
              <w:rPr>
                <w:rFonts w:ascii="Calibri"/>
                <w:spacing w:val="-3"/>
                <w:sz w:val="18"/>
                <w:lang w:val="en-GB"/>
              </w:rPr>
              <w:t xml:space="preserve"> </w:t>
            </w:r>
            <w:r w:rsidRPr="004F5FD5">
              <w:rPr>
                <w:rFonts w:ascii="Calibri"/>
                <w:spacing w:val="-1"/>
                <w:sz w:val="18"/>
                <w:lang w:val="en-GB"/>
              </w:rPr>
              <w:t>with</w:t>
            </w:r>
            <w:r w:rsidRPr="004F5FD5">
              <w:rPr>
                <w:rFonts w:ascii="Calibri"/>
                <w:spacing w:val="-4"/>
                <w:sz w:val="18"/>
                <w:lang w:val="en-GB"/>
              </w:rPr>
              <w:t xml:space="preserve"> </w:t>
            </w:r>
            <w:r w:rsidRPr="004F5FD5">
              <w:rPr>
                <w:rFonts w:ascii="Calibri"/>
                <w:spacing w:val="-1"/>
                <w:sz w:val="18"/>
                <w:lang w:val="en-GB"/>
              </w:rPr>
              <w:t>only</w:t>
            </w:r>
            <w:r w:rsidRPr="004F5FD5">
              <w:rPr>
                <w:rFonts w:ascii="Calibri"/>
                <w:spacing w:val="-3"/>
                <w:sz w:val="18"/>
                <w:lang w:val="en-GB"/>
              </w:rPr>
              <w:t xml:space="preserve"> </w:t>
            </w:r>
            <w:r w:rsidRPr="004F5FD5">
              <w:rPr>
                <w:rFonts w:ascii="Calibri"/>
                <w:sz w:val="18"/>
                <w:lang w:val="en-GB"/>
              </w:rPr>
              <w:t>minor</w:t>
            </w:r>
            <w:r w:rsidRPr="004F5FD5">
              <w:rPr>
                <w:rFonts w:ascii="Calibri"/>
                <w:spacing w:val="-4"/>
                <w:sz w:val="18"/>
                <w:lang w:val="en-GB"/>
              </w:rPr>
              <w:t xml:space="preserve"> </w:t>
            </w:r>
            <w:r w:rsidRPr="004F5FD5">
              <w:rPr>
                <w:rFonts w:ascii="Calibri"/>
                <w:spacing w:val="-1"/>
                <w:sz w:val="18"/>
                <w:lang w:val="en-GB"/>
              </w:rPr>
              <w:t>shortcomings.</w:t>
            </w:r>
          </w:p>
        </w:tc>
      </w:tr>
      <w:tr w:rsidR="00835003" w:rsidRPr="004F5FD5" w14:paraId="0F5E4BCE" w14:textId="77777777" w:rsidTr="00BE0168">
        <w:trPr>
          <w:trHeight w:hRule="exact" w:val="449"/>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5EA0AF09"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4</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5567D1CC"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Moderately</w:t>
            </w:r>
            <w:r w:rsidRPr="004F5FD5">
              <w:rPr>
                <w:rFonts w:ascii="Calibri"/>
                <w:spacing w:val="-2"/>
                <w:sz w:val="18"/>
                <w:lang w:val="en-GB"/>
              </w:rPr>
              <w:t xml:space="preserve"> </w:t>
            </w:r>
            <w:r w:rsidRPr="004F5FD5">
              <w:rPr>
                <w:rFonts w:ascii="Calibri"/>
                <w:spacing w:val="-1"/>
                <w:sz w:val="18"/>
                <w:lang w:val="en-GB"/>
              </w:rPr>
              <w:t>Satisfactory</w:t>
            </w:r>
            <w:r w:rsidRPr="004F5FD5">
              <w:rPr>
                <w:rFonts w:ascii="Calibri"/>
                <w:spacing w:val="-3"/>
                <w:sz w:val="18"/>
                <w:lang w:val="en-GB"/>
              </w:rPr>
              <w:t xml:space="preserve"> </w:t>
            </w:r>
            <w:r w:rsidRPr="004F5FD5">
              <w:rPr>
                <w:rFonts w:ascii="Calibri"/>
                <w:spacing w:val="-1"/>
                <w:sz w:val="18"/>
                <w:lang w:val="en-GB"/>
              </w:rPr>
              <w:t>(MS)</w:t>
            </w:r>
          </w:p>
        </w:tc>
        <w:tc>
          <w:tcPr>
            <w:tcW w:w="5810" w:type="dxa"/>
            <w:tcBorders>
              <w:top w:val="single" w:sz="5" w:space="0" w:color="000000"/>
              <w:left w:val="single" w:sz="6" w:space="0" w:color="000000"/>
              <w:bottom w:val="single" w:sz="5" w:space="0" w:color="000000"/>
              <w:right w:val="single" w:sz="5" w:space="0" w:color="000000"/>
            </w:tcBorders>
          </w:tcPr>
          <w:p w14:paraId="0AE85DAC" w14:textId="77777777" w:rsidR="00835003" w:rsidRPr="004F5FD5" w:rsidRDefault="00835003" w:rsidP="00835003">
            <w:pPr>
              <w:pStyle w:val="TableParagraph"/>
              <w:ind w:left="102" w:right="414"/>
              <w:rPr>
                <w:rFonts w:ascii="Calibri" w:eastAsia="Calibri" w:hAnsi="Calibri" w:cs="Calibri"/>
                <w:sz w:val="18"/>
                <w:szCs w:val="18"/>
                <w:lang w:val="en-GB"/>
              </w:rPr>
            </w:pPr>
            <w:r w:rsidRPr="004F5FD5">
              <w:rPr>
                <w:rFonts w:ascii="Calibri"/>
                <w:sz w:val="18"/>
                <w:lang w:val="en-GB"/>
              </w:rPr>
              <w:t>The</w:t>
            </w:r>
            <w:r w:rsidRPr="004F5FD5">
              <w:rPr>
                <w:rFonts w:ascii="Calibri"/>
                <w:spacing w:val="-4"/>
                <w:sz w:val="18"/>
                <w:lang w:val="en-GB"/>
              </w:rPr>
              <w:t xml:space="preserve"> </w:t>
            </w:r>
            <w:r w:rsidRPr="004F5FD5">
              <w:rPr>
                <w:rFonts w:ascii="Calibri"/>
                <w:spacing w:val="-1"/>
                <w:sz w:val="18"/>
                <w:lang w:val="en-GB"/>
              </w:rPr>
              <w:t>objective/outcome</w:t>
            </w:r>
            <w:r w:rsidRPr="004F5FD5">
              <w:rPr>
                <w:rFonts w:ascii="Calibri"/>
                <w:spacing w:val="-4"/>
                <w:sz w:val="18"/>
                <w:lang w:val="en-GB"/>
              </w:rPr>
              <w:t xml:space="preserve"> </w:t>
            </w:r>
            <w:r w:rsidRPr="004F5FD5">
              <w:rPr>
                <w:rFonts w:ascii="Calibri"/>
                <w:spacing w:val="-1"/>
                <w:sz w:val="18"/>
                <w:lang w:val="en-GB"/>
              </w:rPr>
              <w:t>is</w:t>
            </w:r>
            <w:r w:rsidRPr="004F5FD5">
              <w:rPr>
                <w:rFonts w:ascii="Calibri"/>
                <w:spacing w:val="-3"/>
                <w:sz w:val="18"/>
                <w:lang w:val="en-GB"/>
              </w:rPr>
              <w:t xml:space="preserve"> </w:t>
            </w:r>
            <w:r w:rsidRPr="004F5FD5">
              <w:rPr>
                <w:rFonts w:ascii="Calibri"/>
                <w:spacing w:val="-1"/>
                <w:sz w:val="18"/>
                <w:lang w:val="en-GB"/>
              </w:rPr>
              <w:t>expected</w:t>
            </w:r>
            <w:r w:rsidRPr="004F5FD5">
              <w:rPr>
                <w:rFonts w:ascii="Calibri"/>
                <w:spacing w:val="-4"/>
                <w:sz w:val="18"/>
                <w:lang w:val="en-GB"/>
              </w:rPr>
              <w:t xml:space="preserve"> </w:t>
            </w:r>
            <w:r w:rsidRPr="004F5FD5">
              <w:rPr>
                <w:rFonts w:ascii="Calibri"/>
                <w:spacing w:val="-1"/>
                <w:sz w:val="18"/>
                <w:lang w:val="en-GB"/>
              </w:rPr>
              <w:t>to achieve</w:t>
            </w:r>
            <w:r w:rsidRPr="004F5FD5">
              <w:rPr>
                <w:rFonts w:ascii="Calibri"/>
                <w:spacing w:val="-4"/>
                <w:sz w:val="18"/>
                <w:lang w:val="en-GB"/>
              </w:rPr>
              <w:t xml:space="preserve"> </w:t>
            </w:r>
            <w:r w:rsidRPr="004F5FD5">
              <w:rPr>
                <w:rFonts w:ascii="Calibri"/>
                <w:sz w:val="18"/>
                <w:lang w:val="en-GB"/>
              </w:rPr>
              <w:t>most</w:t>
            </w:r>
            <w:r w:rsidRPr="004F5FD5">
              <w:rPr>
                <w:rFonts w:ascii="Calibri"/>
                <w:spacing w:val="-4"/>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its</w:t>
            </w:r>
            <w:r w:rsidRPr="004F5FD5">
              <w:rPr>
                <w:rFonts w:ascii="Calibri"/>
                <w:spacing w:val="-4"/>
                <w:sz w:val="18"/>
                <w:lang w:val="en-GB"/>
              </w:rPr>
              <w:t xml:space="preserve"> </w:t>
            </w:r>
            <w:r w:rsidRPr="004F5FD5">
              <w:rPr>
                <w:rFonts w:ascii="Calibri"/>
                <w:spacing w:val="-1"/>
                <w:sz w:val="18"/>
                <w:lang w:val="en-GB"/>
              </w:rPr>
              <w:t>end-of-project</w:t>
            </w:r>
            <w:r w:rsidRPr="004F5FD5">
              <w:rPr>
                <w:rFonts w:ascii="Calibri"/>
                <w:spacing w:val="77"/>
                <w:w w:val="99"/>
                <w:sz w:val="18"/>
                <w:lang w:val="en-GB"/>
              </w:rPr>
              <w:t xml:space="preserve"> </w:t>
            </w:r>
            <w:r w:rsidRPr="004F5FD5">
              <w:rPr>
                <w:rFonts w:ascii="Calibri"/>
                <w:spacing w:val="-1"/>
                <w:sz w:val="18"/>
                <w:lang w:val="en-GB"/>
              </w:rPr>
              <w:t>targets</w:t>
            </w:r>
            <w:r w:rsidRPr="004F5FD5">
              <w:rPr>
                <w:rFonts w:ascii="Calibri"/>
                <w:spacing w:val="-2"/>
                <w:sz w:val="18"/>
                <w:lang w:val="en-GB"/>
              </w:rPr>
              <w:t xml:space="preserve"> </w:t>
            </w:r>
            <w:r w:rsidRPr="004F5FD5">
              <w:rPr>
                <w:rFonts w:ascii="Calibri"/>
                <w:spacing w:val="-1"/>
                <w:sz w:val="18"/>
                <w:lang w:val="en-GB"/>
              </w:rPr>
              <w:t>but</w:t>
            </w:r>
            <w:r w:rsidRPr="004F5FD5">
              <w:rPr>
                <w:rFonts w:ascii="Calibri"/>
                <w:spacing w:val="-4"/>
                <w:sz w:val="18"/>
                <w:lang w:val="en-GB"/>
              </w:rPr>
              <w:t xml:space="preserve"> </w:t>
            </w:r>
            <w:r w:rsidRPr="004F5FD5">
              <w:rPr>
                <w:rFonts w:ascii="Calibri"/>
                <w:sz w:val="18"/>
                <w:lang w:val="en-GB"/>
              </w:rPr>
              <w:t>with</w:t>
            </w:r>
            <w:r w:rsidRPr="004F5FD5">
              <w:rPr>
                <w:rFonts w:ascii="Calibri"/>
                <w:spacing w:val="-3"/>
                <w:sz w:val="18"/>
                <w:lang w:val="en-GB"/>
              </w:rPr>
              <w:t xml:space="preserve"> </w:t>
            </w:r>
            <w:r w:rsidRPr="004F5FD5">
              <w:rPr>
                <w:rFonts w:ascii="Calibri"/>
                <w:spacing w:val="-1"/>
                <w:sz w:val="18"/>
                <w:lang w:val="en-GB"/>
              </w:rPr>
              <w:t>significant shortcomings.</w:t>
            </w:r>
          </w:p>
        </w:tc>
      </w:tr>
      <w:tr w:rsidR="00835003" w:rsidRPr="004F5FD5" w14:paraId="111D3914" w14:textId="77777777" w:rsidTr="00BE0168">
        <w:trPr>
          <w:trHeight w:hRule="exact" w:val="451"/>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F8ED9C8" w14:textId="77777777" w:rsidR="00835003" w:rsidRPr="00BE0168" w:rsidRDefault="00835003" w:rsidP="00835003">
            <w:pPr>
              <w:pStyle w:val="TableParagraph"/>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3</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16458D20" w14:textId="5598F6F0" w:rsidR="00835003" w:rsidRPr="004F5FD5" w:rsidRDefault="00835003" w:rsidP="00835003">
            <w:pPr>
              <w:pStyle w:val="TableParagraph"/>
              <w:ind w:left="102"/>
              <w:rPr>
                <w:rFonts w:ascii="Calibri" w:eastAsia="Calibri" w:hAnsi="Calibri" w:cs="Calibri"/>
                <w:sz w:val="18"/>
                <w:szCs w:val="18"/>
                <w:lang w:val="en-GB"/>
              </w:rPr>
            </w:pPr>
            <w:r w:rsidRPr="004F5FD5">
              <w:rPr>
                <w:rFonts w:ascii="Calibri"/>
                <w:spacing w:val="-1"/>
                <w:sz w:val="18"/>
                <w:lang w:val="en-GB"/>
              </w:rPr>
              <w:t>Moderately</w:t>
            </w:r>
            <w:r w:rsidRPr="004F5FD5">
              <w:rPr>
                <w:rFonts w:ascii="Calibri"/>
                <w:spacing w:val="-5"/>
                <w:sz w:val="18"/>
                <w:lang w:val="en-GB"/>
              </w:rPr>
              <w:t xml:space="preserve"> </w:t>
            </w:r>
            <w:r w:rsidRPr="004F5FD5">
              <w:rPr>
                <w:rFonts w:ascii="Calibri"/>
                <w:spacing w:val="-1"/>
                <w:sz w:val="18"/>
                <w:lang w:val="en-GB"/>
              </w:rPr>
              <w:t>Unsatisfactory</w:t>
            </w:r>
            <w:r w:rsidRPr="004F5FD5">
              <w:rPr>
                <w:rFonts w:ascii="Calibri"/>
                <w:spacing w:val="-4"/>
                <w:sz w:val="18"/>
                <w:lang w:val="en-GB"/>
              </w:rPr>
              <w:t xml:space="preserve"> </w:t>
            </w:r>
            <w:r w:rsidRPr="004F5FD5">
              <w:rPr>
                <w:rFonts w:ascii="Calibri"/>
                <w:spacing w:val="-1"/>
                <w:sz w:val="18"/>
                <w:lang w:val="en-GB"/>
              </w:rPr>
              <w:t>(</w:t>
            </w:r>
            <w:r w:rsidR="000232A0">
              <w:rPr>
                <w:rFonts w:ascii="Calibri"/>
                <w:spacing w:val="-1"/>
                <w:sz w:val="18"/>
                <w:lang w:val="en-GB"/>
              </w:rPr>
              <w:t>M</w:t>
            </w:r>
            <w:r w:rsidRPr="004F5FD5">
              <w:rPr>
                <w:rFonts w:ascii="Calibri"/>
                <w:spacing w:val="-1"/>
                <w:sz w:val="18"/>
                <w:lang w:val="en-GB"/>
              </w:rPr>
              <w:t>U)</w:t>
            </w:r>
          </w:p>
        </w:tc>
        <w:tc>
          <w:tcPr>
            <w:tcW w:w="5810" w:type="dxa"/>
            <w:tcBorders>
              <w:top w:val="single" w:sz="5" w:space="0" w:color="000000"/>
              <w:left w:val="single" w:sz="6" w:space="0" w:color="000000"/>
              <w:bottom w:val="single" w:sz="5" w:space="0" w:color="000000"/>
              <w:right w:val="single" w:sz="5" w:space="0" w:color="000000"/>
            </w:tcBorders>
          </w:tcPr>
          <w:p w14:paraId="0543B256" w14:textId="77777777" w:rsidR="00835003" w:rsidRPr="004F5FD5" w:rsidRDefault="00835003" w:rsidP="00835003">
            <w:pPr>
              <w:pStyle w:val="TableParagraph"/>
              <w:ind w:left="102" w:right="462"/>
              <w:rPr>
                <w:rFonts w:ascii="Calibri" w:eastAsia="Calibri" w:hAnsi="Calibri" w:cs="Calibri"/>
                <w:sz w:val="18"/>
                <w:szCs w:val="18"/>
                <w:lang w:val="en-GB"/>
              </w:rPr>
            </w:pPr>
            <w:r w:rsidRPr="004F5FD5">
              <w:rPr>
                <w:rFonts w:ascii="Calibri"/>
                <w:sz w:val="18"/>
                <w:lang w:val="en-GB"/>
              </w:rPr>
              <w:t>The</w:t>
            </w:r>
            <w:r w:rsidRPr="004F5FD5">
              <w:rPr>
                <w:rFonts w:ascii="Calibri"/>
                <w:spacing w:val="-5"/>
                <w:sz w:val="18"/>
                <w:lang w:val="en-GB"/>
              </w:rPr>
              <w:t xml:space="preserve"> </w:t>
            </w:r>
            <w:r w:rsidRPr="004F5FD5">
              <w:rPr>
                <w:rFonts w:ascii="Calibri"/>
                <w:spacing w:val="-1"/>
                <w:sz w:val="18"/>
                <w:lang w:val="en-GB"/>
              </w:rPr>
              <w:t>objective/outcome</w:t>
            </w:r>
            <w:r w:rsidRPr="004F5FD5">
              <w:rPr>
                <w:rFonts w:ascii="Calibri"/>
                <w:spacing w:val="-4"/>
                <w:sz w:val="18"/>
                <w:lang w:val="en-GB"/>
              </w:rPr>
              <w:t xml:space="preserve"> </w:t>
            </w:r>
            <w:r w:rsidRPr="004F5FD5">
              <w:rPr>
                <w:rFonts w:ascii="Calibri"/>
                <w:spacing w:val="-1"/>
                <w:sz w:val="18"/>
                <w:lang w:val="en-GB"/>
              </w:rPr>
              <w:t>is</w:t>
            </w:r>
            <w:r w:rsidRPr="004F5FD5">
              <w:rPr>
                <w:rFonts w:ascii="Calibri"/>
                <w:spacing w:val="-4"/>
                <w:sz w:val="18"/>
                <w:lang w:val="en-GB"/>
              </w:rPr>
              <w:t xml:space="preserve"> </w:t>
            </w:r>
            <w:r w:rsidRPr="004F5FD5">
              <w:rPr>
                <w:rFonts w:ascii="Calibri"/>
                <w:spacing w:val="-1"/>
                <w:sz w:val="18"/>
                <w:lang w:val="en-GB"/>
              </w:rPr>
              <w:t>expected</w:t>
            </w:r>
            <w:r w:rsidRPr="004F5FD5">
              <w:rPr>
                <w:rFonts w:ascii="Calibri"/>
                <w:spacing w:val="-4"/>
                <w:sz w:val="18"/>
                <w:lang w:val="en-GB"/>
              </w:rPr>
              <w:t xml:space="preserve"> </w:t>
            </w:r>
            <w:r w:rsidRPr="004F5FD5">
              <w:rPr>
                <w:rFonts w:ascii="Calibri"/>
                <w:spacing w:val="-1"/>
                <w:sz w:val="18"/>
                <w:lang w:val="en-GB"/>
              </w:rPr>
              <w:t>to</w:t>
            </w:r>
            <w:r w:rsidRPr="004F5FD5">
              <w:rPr>
                <w:rFonts w:ascii="Calibri"/>
                <w:spacing w:val="-3"/>
                <w:sz w:val="18"/>
                <w:lang w:val="en-GB"/>
              </w:rPr>
              <w:t xml:space="preserve"> </w:t>
            </w:r>
            <w:r w:rsidRPr="004F5FD5">
              <w:rPr>
                <w:rFonts w:ascii="Calibri"/>
                <w:spacing w:val="-1"/>
                <w:sz w:val="18"/>
                <w:lang w:val="en-GB"/>
              </w:rPr>
              <w:t>achieve</w:t>
            </w:r>
            <w:r w:rsidRPr="004F5FD5">
              <w:rPr>
                <w:rFonts w:ascii="Calibri"/>
                <w:spacing w:val="-4"/>
                <w:sz w:val="18"/>
                <w:lang w:val="en-GB"/>
              </w:rPr>
              <w:t xml:space="preserve"> </w:t>
            </w:r>
            <w:r w:rsidRPr="004F5FD5">
              <w:rPr>
                <w:rFonts w:ascii="Calibri"/>
                <w:sz w:val="18"/>
                <w:lang w:val="en-GB"/>
              </w:rPr>
              <w:t>its</w:t>
            </w:r>
            <w:r w:rsidRPr="004F5FD5">
              <w:rPr>
                <w:rFonts w:ascii="Calibri"/>
                <w:spacing w:val="-4"/>
                <w:sz w:val="18"/>
                <w:lang w:val="en-GB"/>
              </w:rPr>
              <w:t xml:space="preserve"> </w:t>
            </w:r>
            <w:r w:rsidRPr="004F5FD5">
              <w:rPr>
                <w:rFonts w:ascii="Calibri"/>
                <w:spacing w:val="-1"/>
                <w:sz w:val="18"/>
                <w:lang w:val="en-GB"/>
              </w:rPr>
              <w:t>end-of-project</w:t>
            </w:r>
            <w:r w:rsidRPr="004F5FD5">
              <w:rPr>
                <w:rFonts w:ascii="Calibri"/>
                <w:spacing w:val="-4"/>
                <w:sz w:val="18"/>
                <w:lang w:val="en-GB"/>
              </w:rPr>
              <w:t xml:space="preserve"> </w:t>
            </w:r>
            <w:r w:rsidRPr="004F5FD5">
              <w:rPr>
                <w:rFonts w:ascii="Calibri"/>
                <w:spacing w:val="-1"/>
                <w:sz w:val="18"/>
                <w:lang w:val="en-GB"/>
              </w:rPr>
              <w:t>targets</w:t>
            </w:r>
            <w:r w:rsidRPr="004F5FD5">
              <w:rPr>
                <w:rFonts w:ascii="Calibri"/>
                <w:spacing w:val="76"/>
                <w:sz w:val="18"/>
                <w:lang w:val="en-GB"/>
              </w:rPr>
              <w:t xml:space="preserve"> </w:t>
            </w:r>
            <w:r w:rsidRPr="004F5FD5">
              <w:rPr>
                <w:rFonts w:ascii="Calibri"/>
                <w:spacing w:val="-1"/>
                <w:sz w:val="18"/>
                <w:lang w:val="en-GB"/>
              </w:rPr>
              <w:t>with</w:t>
            </w:r>
            <w:r w:rsidRPr="004F5FD5">
              <w:rPr>
                <w:rFonts w:ascii="Calibri"/>
                <w:spacing w:val="-4"/>
                <w:sz w:val="18"/>
                <w:lang w:val="en-GB"/>
              </w:rPr>
              <w:t xml:space="preserve"> </w:t>
            </w:r>
            <w:r w:rsidRPr="004F5FD5">
              <w:rPr>
                <w:rFonts w:ascii="Calibri"/>
                <w:sz w:val="18"/>
                <w:lang w:val="en-GB"/>
              </w:rPr>
              <w:t>major</w:t>
            </w:r>
            <w:r w:rsidRPr="004F5FD5">
              <w:rPr>
                <w:rFonts w:ascii="Calibri"/>
                <w:spacing w:val="-4"/>
                <w:sz w:val="18"/>
                <w:lang w:val="en-GB"/>
              </w:rPr>
              <w:t xml:space="preserve"> </w:t>
            </w:r>
            <w:r w:rsidRPr="004F5FD5">
              <w:rPr>
                <w:rFonts w:ascii="Calibri"/>
                <w:spacing w:val="-1"/>
                <w:sz w:val="18"/>
                <w:lang w:val="en-GB"/>
              </w:rPr>
              <w:t>shortcomings.</w:t>
            </w:r>
          </w:p>
        </w:tc>
      </w:tr>
      <w:tr w:rsidR="00835003" w:rsidRPr="004F5FD5" w14:paraId="6D2A5D47" w14:textId="77777777" w:rsidTr="00BE0168">
        <w:trPr>
          <w:trHeight w:hRule="exact" w:val="449"/>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92371B5"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2</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4FCE047F"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Unsatisfactory</w:t>
            </w:r>
            <w:r w:rsidRPr="004F5FD5">
              <w:rPr>
                <w:rFonts w:ascii="Calibri"/>
                <w:spacing w:val="-6"/>
                <w:sz w:val="18"/>
                <w:lang w:val="en-GB"/>
              </w:rPr>
              <w:t xml:space="preserve"> </w:t>
            </w:r>
            <w:r w:rsidRPr="004F5FD5">
              <w:rPr>
                <w:rFonts w:ascii="Calibri"/>
                <w:spacing w:val="-1"/>
                <w:sz w:val="18"/>
                <w:lang w:val="en-GB"/>
              </w:rPr>
              <w:t>(U)</w:t>
            </w:r>
          </w:p>
        </w:tc>
        <w:tc>
          <w:tcPr>
            <w:tcW w:w="5810" w:type="dxa"/>
            <w:tcBorders>
              <w:top w:val="single" w:sz="5" w:space="0" w:color="000000"/>
              <w:left w:val="single" w:sz="6" w:space="0" w:color="000000"/>
              <w:bottom w:val="single" w:sz="5" w:space="0" w:color="000000"/>
              <w:right w:val="single" w:sz="5" w:space="0" w:color="000000"/>
            </w:tcBorders>
          </w:tcPr>
          <w:p w14:paraId="2D8F4A83" w14:textId="77777777" w:rsidR="00835003" w:rsidRPr="004F5FD5" w:rsidRDefault="00835003" w:rsidP="00835003">
            <w:pPr>
              <w:pStyle w:val="TableParagraph"/>
              <w:ind w:left="102" w:right="121"/>
              <w:rPr>
                <w:rFonts w:ascii="Calibri" w:eastAsia="Calibri" w:hAnsi="Calibri" w:cs="Calibri"/>
                <w:sz w:val="18"/>
                <w:szCs w:val="18"/>
                <w:lang w:val="en-GB"/>
              </w:rPr>
            </w:pPr>
            <w:r w:rsidRPr="004F5FD5">
              <w:rPr>
                <w:rFonts w:ascii="Calibri"/>
                <w:sz w:val="18"/>
                <w:lang w:val="en-GB"/>
              </w:rPr>
              <w:t>The</w:t>
            </w:r>
            <w:r w:rsidRPr="004F5FD5">
              <w:rPr>
                <w:rFonts w:ascii="Calibri"/>
                <w:spacing w:val="-4"/>
                <w:sz w:val="18"/>
                <w:lang w:val="en-GB"/>
              </w:rPr>
              <w:t xml:space="preserve"> </w:t>
            </w:r>
            <w:r w:rsidRPr="004F5FD5">
              <w:rPr>
                <w:rFonts w:ascii="Calibri"/>
                <w:spacing w:val="-1"/>
                <w:sz w:val="18"/>
                <w:lang w:val="en-GB"/>
              </w:rPr>
              <w:t>objective/outcome</w:t>
            </w:r>
            <w:r w:rsidRPr="004F5FD5">
              <w:rPr>
                <w:rFonts w:ascii="Calibri"/>
                <w:spacing w:val="-3"/>
                <w:sz w:val="18"/>
                <w:lang w:val="en-GB"/>
              </w:rPr>
              <w:t xml:space="preserve"> </w:t>
            </w:r>
            <w:r w:rsidRPr="004F5FD5">
              <w:rPr>
                <w:rFonts w:ascii="Calibri"/>
                <w:spacing w:val="-1"/>
                <w:sz w:val="18"/>
                <w:lang w:val="en-GB"/>
              </w:rPr>
              <w:t>is</w:t>
            </w:r>
            <w:r w:rsidRPr="004F5FD5">
              <w:rPr>
                <w:rFonts w:ascii="Calibri"/>
                <w:spacing w:val="-4"/>
                <w:sz w:val="18"/>
                <w:lang w:val="en-GB"/>
              </w:rPr>
              <w:t xml:space="preserve"> </w:t>
            </w:r>
            <w:r w:rsidRPr="004F5FD5">
              <w:rPr>
                <w:rFonts w:ascii="Calibri"/>
                <w:spacing w:val="-1"/>
                <w:sz w:val="18"/>
                <w:lang w:val="en-GB"/>
              </w:rPr>
              <w:t>expected</w:t>
            </w:r>
            <w:r w:rsidRPr="004F5FD5">
              <w:rPr>
                <w:rFonts w:ascii="Calibri"/>
                <w:spacing w:val="-3"/>
                <w:sz w:val="18"/>
                <w:lang w:val="en-GB"/>
              </w:rPr>
              <w:t xml:space="preserve"> </w:t>
            </w:r>
            <w:r w:rsidRPr="004F5FD5">
              <w:rPr>
                <w:rFonts w:ascii="Calibri"/>
                <w:sz w:val="18"/>
                <w:lang w:val="en-GB"/>
              </w:rPr>
              <w:t>not</w:t>
            </w:r>
            <w:r w:rsidRPr="004F5FD5">
              <w:rPr>
                <w:rFonts w:ascii="Calibri"/>
                <w:spacing w:val="-3"/>
                <w:sz w:val="18"/>
                <w:lang w:val="en-GB"/>
              </w:rPr>
              <w:t xml:space="preserve"> </w:t>
            </w:r>
            <w:r w:rsidRPr="004F5FD5">
              <w:rPr>
                <w:rFonts w:ascii="Calibri"/>
                <w:spacing w:val="-1"/>
                <w:sz w:val="18"/>
                <w:lang w:val="en-GB"/>
              </w:rPr>
              <w:t>to</w:t>
            </w:r>
            <w:r w:rsidRPr="004F5FD5">
              <w:rPr>
                <w:rFonts w:ascii="Calibri"/>
                <w:spacing w:val="-2"/>
                <w:sz w:val="18"/>
                <w:lang w:val="en-GB"/>
              </w:rPr>
              <w:t xml:space="preserve"> </w:t>
            </w:r>
            <w:r w:rsidRPr="004F5FD5">
              <w:rPr>
                <w:rFonts w:ascii="Calibri"/>
                <w:spacing w:val="-1"/>
                <w:sz w:val="18"/>
                <w:lang w:val="en-GB"/>
              </w:rPr>
              <w:t>achieve</w:t>
            </w:r>
            <w:r w:rsidRPr="004F5FD5">
              <w:rPr>
                <w:rFonts w:ascii="Calibri"/>
                <w:spacing w:val="-3"/>
                <w:sz w:val="18"/>
                <w:lang w:val="en-GB"/>
              </w:rPr>
              <w:t xml:space="preserve"> </w:t>
            </w:r>
            <w:r w:rsidRPr="004F5FD5">
              <w:rPr>
                <w:rFonts w:ascii="Calibri"/>
                <w:sz w:val="18"/>
                <w:lang w:val="en-GB"/>
              </w:rPr>
              <w:t>most</w:t>
            </w:r>
            <w:r w:rsidRPr="004F5FD5">
              <w:rPr>
                <w:rFonts w:ascii="Calibri"/>
                <w:spacing w:val="-4"/>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its</w:t>
            </w:r>
            <w:r w:rsidRPr="004F5FD5">
              <w:rPr>
                <w:rFonts w:ascii="Calibri"/>
                <w:spacing w:val="-3"/>
                <w:sz w:val="18"/>
                <w:lang w:val="en-GB"/>
              </w:rPr>
              <w:t xml:space="preserve"> </w:t>
            </w:r>
            <w:r w:rsidRPr="004F5FD5">
              <w:rPr>
                <w:rFonts w:ascii="Calibri"/>
                <w:spacing w:val="-1"/>
                <w:sz w:val="18"/>
                <w:lang w:val="en-GB"/>
              </w:rPr>
              <w:t>end-of-project</w:t>
            </w:r>
            <w:r w:rsidRPr="004F5FD5">
              <w:rPr>
                <w:rFonts w:ascii="Calibri"/>
                <w:spacing w:val="81"/>
                <w:w w:val="99"/>
                <w:sz w:val="18"/>
                <w:lang w:val="en-GB"/>
              </w:rPr>
              <w:t xml:space="preserve"> </w:t>
            </w:r>
            <w:r w:rsidRPr="004F5FD5">
              <w:rPr>
                <w:rFonts w:ascii="Calibri"/>
                <w:spacing w:val="-1"/>
                <w:sz w:val="18"/>
                <w:lang w:val="en-GB"/>
              </w:rPr>
              <w:t>targets.</w:t>
            </w:r>
          </w:p>
        </w:tc>
      </w:tr>
      <w:tr w:rsidR="00835003" w:rsidRPr="004F5FD5" w14:paraId="730028C3" w14:textId="77777777" w:rsidTr="00BE0168">
        <w:trPr>
          <w:trHeight w:hRule="exact" w:val="449"/>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0D4956E5"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1</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51974A75"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Highly</w:t>
            </w:r>
            <w:r w:rsidRPr="004F5FD5">
              <w:rPr>
                <w:rFonts w:ascii="Calibri"/>
                <w:spacing w:val="-3"/>
                <w:sz w:val="18"/>
                <w:lang w:val="en-GB"/>
              </w:rPr>
              <w:t xml:space="preserve"> </w:t>
            </w:r>
            <w:r w:rsidRPr="004F5FD5">
              <w:rPr>
                <w:rFonts w:ascii="Calibri"/>
                <w:spacing w:val="-1"/>
                <w:sz w:val="18"/>
                <w:lang w:val="en-GB"/>
              </w:rPr>
              <w:t>Unsatisfactory</w:t>
            </w:r>
            <w:r w:rsidRPr="004F5FD5">
              <w:rPr>
                <w:rFonts w:ascii="Calibri"/>
                <w:spacing w:val="-3"/>
                <w:sz w:val="18"/>
                <w:lang w:val="en-GB"/>
              </w:rPr>
              <w:t xml:space="preserve"> </w:t>
            </w:r>
            <w:r w:rsidRPr="004F5FD5">
              <w:rPr>
                <w:rFonts w:ascii="Calibri"/>
                <w:spacing w:val="-1"/>
                <w:sz w:val="18"/>
                <w:lang w:val="en-GB"/>
              </w:rPr>
              <w:t>(HU)</w:t>
            </w:r>
          </w:p>
        </w:tc>
        <w:tc>
          <w:tcPr>
            <w:tcW w:w="5810" w:type="dxa"/>
            <w:tcBorders>
              <w:top w:val="single" w:sz="5" w:space="0" w:color="000000"/>
              <w:left w:val="single" w:sz="6" w:space="0" w:color="000000"/>
              <w:bottom w:val="single" w:sz="5" w:space="0" w:color="000000"/>
              <w:right w:val="single" w:sz="5" w:space="0" w:color="000000"/>
            </w:tcBorders>
          </w:tcPr>
          <w:p w14:paraId="34105E58" w14:textId="77777777" w:rsidR="00835003" w:rsidRPr="004F5FD5" w:rsidRDefault="00835003" w:rsidP="00835003">
            <w:pPr>
              <w:pStyle w:val="TableParagraph"/>
              <w:ind w:left="102" w:right="193"/>
              <w:rPr>
                <w:rFonts w:ascii="Calibri" w:eastAsia="Calibri" w:hAnsi="Calibri" w:cs="Calibri"/>
                <w:sz w:val="18"/>
                <w:szCs w:val="18"/>
                <w:lang w:val="en-GB"/>
              </w:rPr>
            </w:pPr>
            <w:r w:rsidRPr="004F5FD5">
              <w:rPr>
                <w:rFonts w:ascii="Calibri"/>
                <w:sz w:val="18"/>
                <w:lang w:val="en-GB"/>
              </w:rPr>
              <w:t>The</w:t>
            </w:r>
            <w:r w:rsidRPr="004F5FD5">
              <w:rPr>
                <w:rFonts w:ascii="Calibri"/>
                <w:spacing w:val="-4"/>
                <w:sz w:val="18"/>
                <w:lang w:val="en-GB"/>
              </w:rPr>
              <w:t xml:space="preserve"> </w:t>
            </w:r>
            <w:r w:rsidRPr="004F5FD5">
              <w:rPr>
                <w:rFonts w:ascii="Calibri"/>
                <w:spacing w:val="-1"/>
                <w:sz w:val="18"/>
                <w:lang w:val="en-GB"/>
              </w:rPr>
              <w:t>objective/outcome</w:t>
            </w:r>
            <w:r w:rsidRPr="004F5FD5">
              <w:rPr>
                <w:rFonts w:ascii="Calibri"/>
                <w:spacing w:val="-3"/>
                <w:sz w:val="18"/>
                <w:lang w:val="en-GB"/>
              </w:rPr>
              <w:t xml:space="preserve"> </w:t>
            </w:r>
            <w:r w:rsidRPr="004F5FD5">
              <w:rPr>
                <w:rFonts w:ascii="Calibri"/>
                <w:spacing w:val="-1"/>
                <w:sz w:val="18"/>
                <w:lang w:val="en-GB"/>
              </w:rPr>
              <w:t>has</w:t>
            </w:r>
            <w:r w:rsidRPr="004F5FD5">
              <w:rPr>
                <w:rFonts w:ascii="Calibri"/>
                <w:spacing w:val="-3"/>
                <w:sz w:val="18"/>
                <w:lang w:val="en-GB"/>
              </w:rPr>
              <w:t xml:space="preserve"> </w:t>
            </w:r>
            <w:r w:rsidRPr="004F5FD5">
              <w:rPr>
                <w:rFonts w:ascii="Calibri"/>
                <w:spacing w:val="-1"/>
                <w:sz w:val="18"/>
                <w:lang w:val="en-GB"/>
              </w:rPr>
              <w:t>failed to achieve</w:t>
            </w:r>
            <w:r w:rsidRPr="004F5FD5">
              <w:rPr>
                <w:rFonts w:ascii="Calibri"/>
                <w:spacing w:val="-3"/>
                <w:sz w:val="18"/>
                <w:lang w:val="en-GB"/>
              </w:rPr>
              <w:t xml:space="preserve"> </w:t>
            </w:r>
            <w:r w:rsidRPr="004F5FD5">
              <w:rPr>
                <w:rFonts w:ascii="Calibri"/>
                <w:spacing w:val="-1"/>
                <w:sz w:val="18"/>
                <w:lang w:val="en-GB"/>
              </w:rPr>
              <w:t>its</w:t>
            </w:r>
            <w:r w:rsidRPr="004F5FD5">
              <w:rPr>
                <w:rFonts w:ascii="Calibri"/>
                <w:spacing w:val="-4"/>
                <w:sz w:val="18"/>
                <w:lang w:val="en-GB"/>
              </w:rPr>
              <w:t xml:space="preserve"> </w:t>
            </w:r>
            <w:r w:rsidRPr="004F5FD5">
              <w:rPr>
                <w:rFonts w:ascii="Calibri"/>
                <w:spacing w:val="-1"/>
                <w:sz w:val="18"/>
                <w:lang w:val="en-GB"/>
              </w:rPr>
              <w:t>mid-term</w:t>
            </w:r>
            <w:r w:rsidRPr="004F5FD5">
              <w:rPr>
                <w:rFonts w:ascii="Calibri"/>
                <w:spacing w:val="-3"/>
                <w:sz w:val="18"/>
                <w:lang w:val="en-GB"/>
              </w:rPr>
              <w:t xml:space="preserve"> </w:t>
            </w:r>
            <w:r w:rsidRPr="004F5FD5">
              <w:rPr>
                <w:rFonts w:ascii="Calibri"/>
                <w:spacing w:val="-1"/>
                <w:sz w:val="18"/>
                <w:lang w:val="en-GB"/>
              </w:rPr>
              <w:t>targets</w:t>
            </w:r>
            <w:r w:rsidRPr="004F5FD5">
              <w:rPr>
                <w:rFonts w:ascii="Calibri"/>
                <w:spacing w:val="-3"/>
                <w:sz w:val="18"/>
                <w:lang w:val="en-GB"/>
              </w:rPr>
              <w:t xml:space="preserve"> </w:t>
            </w:r>
            <w:r w:rsidRPr="004F5FD5">
              <w:rPr>
                <w:rFonts w:ascii="Calibri"/>
                <w:sz w:val="18"/>
                <w:lang w:val="en-GB"/>
              </w:rPr>
              <w:t>and</w:t>
            </w:r>
            <w:r w:rsidRPr="004F5FD5">
              <w:rPr>
                <w:rFonts w:ascii="Calibri"/>
                <w:spacing w:val="-3"/>
                <w:sz w:val="18"/>
                <w:lang w:val="en-GB"/>
              </w:rPr>
              <w:t xml:space="preserve"> </w:t>
            </w:r>
            <w:r w:rsidRPr="004F5FD5">
              <w:rPr>
                <w:rFonts w:ascii="Calibri"/>
                <w:spacing w:val="-1"/>
                <w:sz w:val="18"/>
                <w:lang w:val="en-GB"/>
              </w:rPr>
              <w:t xml:space="preserve">is </w:t>
            </w:r>
            <w:r w:rsidRPr="004F5FD5">
              <w:rPr>
                <w:rFonts w:ascii="Calibri"/>
                <w:sz w:val="18"/>
                <w:lang w:val="en-GB"/>
              </w:rPr>
              <w:t>not</w:t>
            </w:r>
            <w:r w:rsidRPr="004F5FD5">
              <w:rPr>
                <w:rFonts w:ascii="Calibri"/>
                <w:spacing w:val="73"/>
                <w:w w:val="99"/>
                <w:sz w:val="18"/>
                <w:lang w:val="en-GB"/>
              </w:rPr>
              <w:t xml:space="preserve"> </w:t>
            </w:r>
            <w:r w:rsidRPr="004F5FD5">
              <w:rPr>
                <w:rFonts w:ascii="Calibri"/>
                <w:spacing w:val="-1"/>
                <w:sz w:val="18"/>
                <w:lang w:val="en-GB"/>
              </w:rPr>
              <w:t>expected</w:t>
            </w:r>
            <w:r w:rsidRPr="004F5FD5">
              <w:rPr>
                <w:rFonts w:ascii="Calibri"/>
                <w:spacing w:val="-4"/>
                <w:sz w:val="18"/>
                <w:lang w:val="en-GB"/>
              </w:rPr>
              <w:t xml:space="preserve"> </w:t>
            </w:r>
            <w:r w:rsidRPr="004F5FD5">
              <w:rPr>
                <w:rFonts w:ascii="Calibri"/>
                <w:spacing w:val="-1"/>
                <w:sz w:val="18"/>
                <w:lang w:val="en-GB"/>
              </w:rPr>
              <w:t>to</w:t>
            </w:r>
            <w:r w:rsidRPr="004F5FD5">
              <w:rPr>
                <w:rFonts w:ascii="Calibri"/>
                <w:spacing w:val="-2"/>
                <w:sz w:val="18"/>
                <w:lang w:val="en-GB"/>
              </w:rPr>
              <w:t xml:space="preserve"> </w:t>
            </w:r>
            <w:r w:rsidRPr="004F5FD5">
              <w:rPr>
                <w:rFonts w:ascii="Calibri"/>
                <w:spacing w:val="-1"/>
                <w:sz w:val="18"/>
                <w:lang w:val="en-GB"/>
              </w:rPr>
              <w:t>achieve</w:t>
            </w:r>
            <w:r w:rsidRPr="004F5FD5">
              <w:rPr>
                <w:rFonts w:ascii="Calibri"/>
                <w:spacing w:val="-3"/>
                <w:sz w:val="18"/>
                <w:lang w:val="en-GB"/>
              </w:rPr>
              <w:t xml:space="preserve"> </w:t>
            </w:r>
            <w:r w:rsidRPr="004F5FD5">
              <w:rPr>
                <w:rFonts w:ascii="Calibri"/>
                <w:sz w:val="18"/>
                <w:lang w:val="en-GB"/>
              </w:rPr>
              <w:t>any</w:t>
            </w:r>
            <w:r w:rsidRPr="004F5FD5">
              <w:rPr>
                <w:rFonts w:ascii="Calibri"/>
                <w:spacing w:val="-3"/>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its</w:t>
            </w:r>
            <w:r w:rsidRPr="004F5FD5">
              <w:rPr>
                <w:rFonts w:ascii="Calibri"/>
                <w:spacing w:val="-4"/>
                <w:sz w:val="18"/>
                <w:lang w:val="en-GB"/>
              </w:rPr>
              <w:t xml:space="preserve"> </w:t>
            </w:r>
            <w:r w:rsidRPr="004F5FD5">
              <w:rPr>
                <w:rFonts w:ascii="Calibri"/>
                <w:spacing w:val="-1"/>
                <w:sz w:val="18"/>
                <w:lang w:val="en-GB"/>
              </w:rPr>
              <w:t>end-of-project</w:t>
            </w:r>
            <w:r w:rsidRPr="004F5FD5">
              <w:rPr>
                <w:rFonts w:ascii="Calibri"/>
                <w:spacing w:val="-3"/>
                <w:sz w:val="18"/>
                <w:lang w:val="en-GB"/>
              </w:rPr>
              <w:t xml:space="preserve"> </w:t>
            </w:r>
            <w:r w:rsidRPr="004F5FD5">
              <w:rPr>
                <w:rFonts w:ascii="Calibri"/>
                <w:spacing w:val="-1"/>
                <w:sz w:val="18"/>
                <w:lang w:val="en-GB"/>
              </w:rPr>
              <w:t>targets.</w:t>
            </w:r>
          </w:p>
        </w:tc>
      </w:tr>
    </w:tbl>
    <w:p w14:paraId="6828B607" w14:textId="77777777" w:rsidR="00835003" w:rsidRPr="004F5FD5" w:rsidRDefault="00835003" w:rsidP="00835003">
      <w:pPr>
        <w:rPr>
          <w:rFonts w:cs="Calibri"/>
          <w:b/>
          <w:bCs/>
          <w:i/>
          <w:sz w:val="20"/>
          <w:szCs w:val="20"/>
        </w:rPr>
      </w:pPr>
    </w:p>
    <w:p w14:paraId="7CDC07AD" w14:textId="77777777" w:rsidR="00835003" w:rsidRPr="004F5FD5" w:rsidRDefault="00835003" w:rsidP="00835003">
      <w:pPr>
        <w:spacing w:before="8"/>
        <w:rPr>
          <w:rFonts w:cs="Calibri"/>
          <w:b/>
          <w:bCs/>
          <w:i/>
          <w:sz w:val="11"/>
          <w:szCs w:val="11"/>
        </w:rPr>
      </w:pPr>
    </w:p>
    <w:tbl>
      <w:tblPr>
        <w:tblStyle w:val="TableNormal1"/>
        <w:tblW w:w="0" w:type="auto"/>
        <w:tblInd w:w="363" w:type="dxa"/>
        <w:tblLayout w:type="fixed"/>
        <w:tblLook w:val="01E0" w:firstRow="1" w:lastRow="1" w:firstColumn="1" w:lastColumn="1" w:noHBand="0" w:noVBand="0"/>
      </w:tblPr>
      <w:tblGrid>
        <w:gridCol w:w="818"/>
        <w:gridCol w:w="2693"/>
        <w:gridCol w:w="5811"/>
      </w:tblGrid>
      <w:tr w:rsidR="00835003" w:rsidRPr="004F5FD5" w14:paraId="71088B28" w14:textId="77777777" w:rsidTr="00BE0168">
        <w:trPr>
          <w:trHeight w:hRule="exact" w:val="230"/>
        </w:trPr>
        <w:tc>
          <w:tcPr>
            <w:tcW w:w="9322" w:type="dxa"/>
            <w:gridSpan w:val="3"/>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01F6F96"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b/>
                <w:color w:val="FFFFFF" w:themeColor="background1"/>
                <w:spacing w:val="-1"/>
                <w:sz w:val="18"/>
                <w:lang w:val="en-GB"/>
              </w:rPr>
              <w:t>Ratings</w:t>
            </w:r>
            <w:r w:rsidRPr="00BE0168">
              <w:rPr>
                <w:rFonts w:ascii="Calibri"/>
                <w:b/>
                <w:color w:val="FFFFFF" w:themeColor="background1"/>
                <w:spacing w:val="-4"/>
                <w:sz w:val="18"/>
                <w:lang w:val="en-GB"/>
              </w:rPr>
              <w:t xml:space="preserve"> </w:t>
            </w:r>
            <w:r w:rsidRPr="00BE0168">
              <w:rPr>
                <w:rFonts w:ascii="Calibri"/>
                <w:b/>
                <w:color w:val="FFFFFF" w:themeColor="background1"/>
                <w:spacing w:val="-1"/>
                <w:sz w:val="18"/>
                <w:lang w:val="en-GB"/>
              </w:rPr>
              <w:t>for</w:t>
            </w:r>
            <w:r w:rsidRPr="00BE0168">
              <w:rPr>
                <w:rFonts w:ascii="Calibri"/>
                <w:b/>
                <w:color w:val="FFFFFF" w:themeColor="background1"/>
                <w:spacing w:val="-3"/>
                <w:sz w:val="18"/>
                <w:lang w:val="en-GB"/>
              </w:rPr>
              <w:t xml:space="preserve"> </w:t>
            </w:r>
            <w:r w:rsidRPr="00BE0168">
              <w:rPr>
                <w:rFonts w:ascii="Calibri"/>
                <w:b/>
                <w:color w:val="FFFFFF" w:themeColor="background1"/>
                <w:spacing w:val="-1"/>
                <w:sz w:val="18"/>
                <w:lang w:val="en-GB"/>
              </w:rPr>
              <w:t>Project</w:t>
            </w:r>
            <w:r w:rsidRPr="00BE0168">
              <w:rPr>
                <w:rFonts w:ascii="Calibri"/>
                <w:b/>
                <w:color w:val="FFFFFF" w:themeColor="background1"/>
                <w:spacing w:val="-4"/>
                <w:sz w:val="18"/>
                <w:lang w:val="en-GB"/>
              </w:rPr>
              <w:t xml:space="preserve"> </w:t>
            </w:r>
            <w:r w:rsidRPr="00BE0168">
              <w:rPr>
                <w:rFonts w:ascii="Calibri"/>
                <w:b/>
                <w:color w:val="FFFFFF" w:themeColor="background1"/>
                <w:spacing w:val="-1"/>
                <w:sz w:val="18"/>
                <w:lang w:val="en-GB"/>
              </w:rPr>
              <w:t>Implementation</w:t>
            </w:r>
            <w:r w:rsidRPr="00BE0168">
              <w:rPr>
                <w:rFonts w:ascii="Calibri"/>
                <w:b/>
                <w:color w:val="FFFFFF" w:themeColor="background1"/>
                <w:spacing w:val="-4"/>
                <w:sz w:val="18"/>
                <w:lang w:val="en-GB"/>
              </w:rPr>
              <w:t xml:space="preserve"> </w:t>
            </w:r>
            <w:r w:rsidRPr="00BE0168">
              <w:rPr>
                <w:rFonts w:ascii="Calibri"/>
                <w:b/>
                <w:color w:val="FFFFFF" w:themeColor="background1"/>
                <w:sz w:val="18"/>
                <w:lang w:val="en-GB"/>
              </w:rPr>
              <w:t>&amp;</w:t>
            </w:r>
            <w:r w:rsidRPr="00BE0168">
              <w:rPr>
                <w:rFonts w:ascii="Calibri"/>
                <w:b/>
                <w:color w:val="FFFFFF" w:themeColor="background1"/>
                <w:spacing w:val="-4"/>
                <w:sz w:val="18"/>
                <w:lang w:val="en-GB"/>
              </w:rPr>
              <w:t xml:space="preserve"> </w:t>
            </w:r>
            <w:r w:rsidRPr="00BE0168">
              <w:rPr>
                <w:rFonts w:ascii="Calibri"/>
                <w:b/>
                <w:color w:val="FFFFFF" w:themeColor="background1"/>
                <w:spacing w:val="-1"/>
                <w:sz w:val="18"/>
                <w:lang w:val="en-GB"/>
              </w:rPr>
              <w:t>Adaptive</w:t>
            </w:r>
            <w:r w:rsidRPr="00BE0168">
              <w:rPr>
                <w:rFonts w:ascii="Calibri"/>
                <w:b/>
                <w:color w:val="FFFFFF" w:themeColor="background1"/>
                <w:spacing w:val="-4"/>
                <w:sz w:val="18"/>
                <w:lang w:val="en-GB"/>
              </w:rPr>
              <w:t xml:space="preserve"> </w:t>
            </w:r>
            <w:r w:rsidRPr="00BE0168">
              <w:rPr>
                <w:rFonts w:ascii="Calibri"/>
                <w:b/>
                <w:color w:val="FFFFFF" w:themeColor="background1"/>
                <w:spacing w:val="-1"/>
                <w:sz w:val="18"/>
                <w:lang w:val="en-GB"/>
              </w:rPr>
              <w:t>Management:</w:t>
            </w:r>
            <w:r w:rsidRPr="00BE0168">
              <w:rPr>
                <w:rFonts w:ascii="Calibri"/>
                <w:b/>
                <w:color w:val="FFFFFF" w:themeColor="background1"/>
                <w:spacing w:val="-3"/>
                <w:sz w:val="18"/>
                <w:lang w:val="en-GB"/>
              </w:rPr>
              <w:t xml:space="preserve"> </w:t>
            </w:r>
            <w:r w:rsidRPr="00BE0168">
              <w:rPr>
                <w:rFonts w:ascii="Calibri"/>
                <w:color w:val="FFFFFF" w:themeColor="background1"/>
                <w:sz w:val="18"/>
                <w:lang w:val="en-GB"/>
              </w:rPr>
              <w:t>(one</w:t>
            </w:r>
            <w:r w:rsidRPr="00BE0168">
              <w:rPr>
                <w:rFonts w:ascii="Calibri"/>
                <w:color w:val="FFFFFF" w:themeColor="background1"/>
                <w:spacing w:val="-5"/>
                <w:sz w:val="18"/>
                <w:lang w:val="en-GB"/>
              </w:rPr>
              <w:t xml:space="preserve"> </w:t>
            </w:r>
            <w:r w:rsidRPr="00BE0168">
              <w:rPr>
                <w:rFonts w:ascii="Calibri"/>
                <w:color w:val="FFFFFF" w:themeColor="background1"/>
                <w:spacing w:val="-1"/>
                <w:sz w:val="18"/>
                <w:lang w:val="en-GB"/>
              </w:rPr>
              <w:t>overall</w:t>
            </w:r>
            <w:r w:rsidRPr="00BE0168">
              <w:rPr>
                <w:rFonts w:ascii="Calibri"/>
                <w:color w:val="FFFFFF" w:themeColor="background1"/>
                <w:spacing w:val="-4"/>
                <w:sz w:val="18"/>
                <w:lang w:val="en-GB"/>
              </w:rPr>
              <w:t xml:space="preserve"> </w:t>
            </w:r>
            <w:r w:rsidRPr="00BE0168">
              <w:rPr>
                <w:rFonts w:ascii="Calibri"/>
                <w:color w:val="FFFFFF" w:themeColor="background1"/>
                <w:spacing w:val="-1"/>
                <w:sz w:val="18"/>
                <w:lang w:val="en-GB"/>
              </w:rPr>
              <w:t>rating)</w:t>
            </w:r>
          </w:p>
        </w:tc>
      </w:tr>
      <w:tr w:rsidR="00835003" w:rsidRPr="004F5FD5" w14:paraId="112B7F02" w14:textId="77777777" w:rsidTr="00BE0168">
        <w:trPr>
          <w:trHeight w:hRule="exact" w:val="1330"/>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6FCF6A2D"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6</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032928E0"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Highly</w:t>
            </w:r>
            <w:r w:rsidRPr="004F5FD5">
              <w:rPr>
                <w:rFonts w:ascii="Calibri"/>
                <w:spacing w:val="-3"/>
                <w:sz w:val="18"/>
                <w:lang w:val="en-GB"/>
              </w:rPr>
              <w:t xml:space="preserve"> </w:t>
            </w:r>
            <w:r w:rsidRPr="004F5FD5">
              <w:rPr>
                <w:rFonts w:ascii="Calibri"/>
                <w:spacing w:val="-1"/>
                <w:sz w:val="18"/>
                <w:lang w:val="en-GB"/>
              </w:rPr>
              <w:t>Satisfactory</w:t>
            </w:r>
            <w:r w:rsidRPr="004F5FD5">
              <w:rPr>
                <w:rFonts w:ascii="Calibri"/>
                <w:spacing w:val="-3"/>
                <w:sz w:val="18"/>
                <w:lang w:val="en-GB"/>
              </w:rPr>
              <w:t xml:space="preserve"> </w:t>
            </w:r>
            <w:r w:rsidRPr="004F5FD5">
              <w:rPr>
                <w:rFonts w:ascii="Calibri"/>
                <w:spacing w:val="-1"/>
                <w:sz w:val="18"/>
                <w:lang w:val="en-GB"/>
              </w:rPr>
              <w:t>(HS)</w:t>
            </w:r>
          </w:p>
        </w:tc>
        <w:tc>
          <w:tcPr>
            <w:tcW w:w="5810" w:type="dxa"/>
            <w:tcBorders>
              <w:top w:val="single" w:sz="5" w:space="0" w:color="000000"/>
              <w:left w:val="single" w:sz="6" w:space="0" w:color="000000"/>
              <w:bottom w:val="single" w:sz="5" w:space="0" w:color="000000"/>
              <w:right w:val="single" w:sz="5" w:space="0" w:color="000000"/>
            </w:tcBorders>
          </w:tcPr>
          <w:p w14:paraId="5D11DBD6" w14:textId="77777777" w:rsidR="00835003" w:rsidRPr="004F5FD5" w:rsidRDefault="00835003" w:rsidP="00835003">
            <w:pPr>
              <w:pStyle w:val="TableParagraph"/>
              <w:ind w:left="102" w:right="287"/>
              <w:rPr>
                <w:rFonts w:ascii="Calibri" w:eastAsia="Calibri" w:hAnsi="Calibri" w:cs="Calibri"/>
                <w:sz w:val="18"/>
                <w:szCs w:val="18"/>
                <w:lang w:val="en-GB"/>
              </w:rPr>
            </w:pPr>
            <w:r w:rsidRPr="004F5FD5">
              <w:rPr>
                <w:rFonts w:ascii="Calibri" w:eastAsia="Calibri" w:hAnsi="Calibri" w:cs="Calibri"/>
                <w:spacing w:val="-1"/>
                <w:sz w:val="18"/>
                <w:szCs w:val="18"/>
                <w:lang w:val="en-GB"/>
              </w:rPr>
              <w:t>Implementation</w:t>
            </w:r>
            <w:r w:rsidRPr="004F5FD5">
              <w:rPr>
                <w:rFonts w:ascii="Calibri" w:eastAsia="Calibri" w:hAnsi="Calibri" w:cs="Calibri"/>
                <w:spacing w:val="-5"/>
                <w:sz w:val="18"/>
                <w:szCs w:val="18"/>
                <w:lang w:val="en-GB"/>
              </w:rPr>
              <w:t xml:space="preserve"> </w:t>
            </w:r>
            <w:r w:rsidRPr="004F5FD5">
              <w:rPr>
                <w:rFonts w:ascii="Calibri" w:eastAsia="Calibri" w:hAnsi="Calibri" w:cs="Calibri"/>
                <w:sz w:val="18"/>
                <w:szCs w:val="18"/>
                <w:lang w:val="en-GB"/>
              </w:rPr>
              <w:t>of</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all</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seven</w:t>
            </w:r>
            <w:r w:rsidRPr="004F5FD5">
              <w:rPr>
                <w:rFonts w:ascii="Calibri" w:eastAsia="Calibri" w:hAnsi="Calibri" w:cs="Calibri"/>
                <w:spacing w:val="-5"/>
                <w:sz w:val="18"/>
                <w:szCs w:val="18"/>
                <w:lang w:val="en-GB"/>
              </w:rPr>
              <w:t xml:space="preserve"> </w:t>
            </w:r>
            <w:r w:rsidRPr="004F5FD5">
              <w:rPr>
                <w:rFonts w:ascii="Calibri" w:eastAsia="Calibri" w:hAnsi="Calibri" w:cs="Calibri"/>
                <w:sz w:val="18"/>
                <w:szCs w:val="18"/>
                <w:lang w:val="en-GB"/>
              </w:rPr>
              <w:t>components</w:t>
            </w:r>
            <w:r w:rsidRPr="004F5FD5">
              <w:rPr>
                <w:rFonts w:ascii="Calibri" w:eastAsia="Calibri" w:hAnsi="Calibri" w:cs="Calibri"/>
                <w:spacing w:val="-4"/>
                <w:sz w:val="18"/>
                <w:szCs w:val="18"/>
                <w:lang w:val="en-GB"/>
              </w:rPr>
              <w:t xml:space="preserve"> </w:t>
            </w:r>
            <w:r w:rsidRPr="004F5FD5">
              <w:rPr>
                <w:rFonts w:ascii="Calibri" w:eastAsia="Calibri" w:hAnsi="Calibri" w:cs="Calibri"/>
                <w:sz w:val="18"/>
                <w:szCs w:val="18"/>
                <w:lang w:val="en-GB"/>
              </w:rPr>
              <w:t>–</w:t>
            </w:r>
            <w:r w:rsidRPr="004F5FD5">
              <w:rPr>
                <w:rFonts w:ascii="Calibri" w:eastAsia="Calibri" w:hAnsi="Calibri" w:cs="Calibri"/>
                <w:spacing w:val="-5"/>
                <w:sz w:val="18"/>
                <w:szCs w:val="18"/>
                <w:lang w:val="en-GB"/>
              </w:rPr>
              <w:t xml:space="preserve"> </w:t>
            </w:r>
            <w:r w:rsidRPr="004F5FD5">
              <w:rPr>
                <w:rFonts w:ascii="Calibri" w:eastAsia="Calibri" w:hAnsi="Calibri" w:cs="Calibri"/>
                <w:spacing w:val="-1"/>
                <w:sz w:val="18"/>
                <w:szCs w:val="18"/>
                <w:lang w:val="en-GB"/>
              </w:rPr>
              <w:t>management</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arrangements,</w:t>
            </w:r>
            <w:r w:rsidRPr="004F5FD5">
              <w:rPr>
                <w:rFonts w:ascii="Calibri" w:eastAsia="Calibri" w:hAnsi="Calibri" w:cs="Calibri"/>
                <w:spacing w:val="69"/>
                <w:w w:val="99"/>
                <w:sz w:val="18"/>
                <w:szCs w:val="18"/>
                <w:lang w:val="en-GB"/>
              </w:rPr>
              <w:t xml:space="preserve"> </w:t>
            </w:r>
            <w:r w:rsidRPr="004F5FD5">
              <w:rPr>
                <w:rFonts w:ascii="Calibri" w:eastAsia="Calibri" w:hAnsi="Calibri" w:cs="Calibri"/>
                <w:sz w:val="18"/>
                <w:szCs w:val="18"/>
                <w:lang w:val="en-GB"/>
              </w:rPr>
              <w:t>work</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planning,</w:t>
            </w:r>
            <w:r w:rsidRPr="004F5FD5">
              <w:rPr>
                <w:rFonts w:ascii="Calibri" w:eastAsia="Calibri" w:hAnsi="Calibri" w:cs="Calibri"/>
                <w:spacing w:val="-2"/>
                <w:sz w:val="18"/>
                <w:szCs w:val="18"/>
                <w:lang w:val="en-GB"/>
              </w:rPr>
              <w:t xml:space="preserve"> </w:t>
            </w:r>
            <w:r w:rsidRPr="004F5FD5">
              <w:rPr>
                <w:rFonts w:ascii="Calibri" w:eastAsia="Calibri" w:hAnsi="Calibri" w:cs="Calibri"/>
                <w:spacing w:val="-1"/>
                <w:sz w:val="18"/>
                <w:szCs w:val="18"/>
                <w:lang w:val="en-GB"/>
              </w:rPr>
              <w:t>finance</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and</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co-finance,</w:t>
            </w:r>
            <w:r w:rsidRPr="004F5FD5">
              <w:rPr>
                <w:rFonts w:ascii="Calibri" w:eastAsia="Calibri" w:hAnsi="Calibri" w:cs="Calibri"/>
                <w:spacing w:val="-2"/>
                <w:sz w:val="18"/>
                <w:szCs w:val="18"/>
                <w:lang w:val="en-GB"/>
              </w:rPr>
              <w:t xml:space="preserve"> </w:t>
            </w:r>
            <w:r w:rsidRPr="004F5FD5">
              <w:rPr>
                <w:rFonts w:ascii="Calibri" w:eastAsia="Calibri" w:hAnsi="Calibri" w:cs="Calibri"/>
                <w:spacing w:val="-1"/>
                <w:sz w:val="18"/>
                <w:szCs w:val="18"/>
                <w:lang w:val="en-GB"/>
              </w:rPr>
              <w:t>project-level</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monitoring</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and</w:t>
            </w:r>
            <w:r w:rsidRPr="004F5FD5">
              <w:rPr>
                <w:rFonts w:ascii="Calibri" w:eastAsia="Calibri" w:hAnsi="Calibri" w:cs="Calibri"/>
                <w:spacing w:val="67"/>
                <w:sz w:val="18"/>
                <w:szCs w:val="18"/>
                <w:lang w:val="en-GB"/>
              </w:rPr>
              <w:t xml:space="preserve"> </w:t>
            </w:r>
            <w:r w:rsidRPr="004F5FD5">
              <w:rPr>
                <w:rFonts w:ascii="Calibri" w:eastAsia="Calibri" w:hAnsi="Calibri" w:cs="Calibri"/>
                <w:spacing w:val="-1"/>
                <w:sz w:val="18"/>
                <w:szCs w:val="18"/>
                <w:lang w:val="en-GB"/>
              </w:rPr>
              <w:t>evaluation</w:t>
            </w:r>
            <w:r w:rsidRPr="004F5FD5">
              <w:rPr>
                <w:rFonts w:ascii="Calibri" w:eastAsia="Calibri" w:hAnsi="Calibri" w:cs="Calibri"/>
                <w:spacing w:val="-6"/>
                <w:sz w:val="18"/>
                <w:szCs w:val="18"/>
                <w:lang w:val="en-GB"/>
              </w:rPr>
              <w:t xml:space="preserve"> </w:t>
            </w:r>
            <w:r w:rsidRPr="004F5FD5">
              <w:rPr>
                <w:rFonts w:ascii="Calibri" w:eastAsia="Calibri" w:hAnsi="Calibri" w:cs="Calibri"/>
                <w:spacing w:val="-1"/>
                <w:sz w:val="18"/>
                <w:szCs w:val="18"/>
                <w:lang w:val="en-GB"/>
              </w:rPr>
              <w:t>systems,</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stakeholder</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engagement,</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reporting,</w:t>
            </w:r>
            <w:r w:rsidRPr="004F5FD5">
              <w:rPr>
                <w:rFonts w:ascii="Calibri" w:eastAsia="Calibri" w:hAnsi="Calibri" w:cs="Calibri"/>
                <w:spacing w:val="-5"/>
                <w:sz w:val="18"/>
                <w:szCs w:val="18"/>
                <w:lang w:val="en-GB"/>
              </w:rPr>
              <w:t xml:space="preserve"> </w:t>
            </w:r>
            <w:r w:rsidRPr="004F5FD5">
              <w:rPr>
                <w:rFonts w:ascii="Calibri" w:eastAsia="Calibri" w:hAnsi="Calibri" w:cs="Calibri"/>
                <w:spacing w:val="-1"/>
                <w:sz w:val="18"/>
                <w:szCs w:val="18"/>
                <w:lang w:val="en-GB"/>
              </w:rPr>
              <w:t>and</w:t>
            </w:r>
            <w:r w:rsidRPr="004F5FD5">
              <w:rPr>
                <w:rFonts w:ascii="Calibri" w:eastAsia="Calibri" w:hAnsi="Calibri" w:cs="Calibri"/>
                <w:spacing w:val="69"/>
                <w:sz w:val="18"/>
                <w:szCs w:val="18"/>
                <w:lang w:val="en-GB"/>
              </w:rPr>
              <w:t xml:space="preserve"> </w:t>
            </w:r>
            <w:r w:rsidRPr="004F5FD5">
              <w:rPr>
                <w:rFonts w:ascii="Calibri" w:eastAsia="Calibri" w:hAnsi="Calibri" w:cs="Calibri"/>
                <w:spacing w:val="-1"/>
                <w:sz w:val="18"/>
                <w:szCs w:val="18"/>
                <w:lang w:val="en-GB"/>
              </w:rPr>
              <w:t>communications</w:t>
            </w:r>
            <w:r w:rsidRPr="004F5FD5">
              <w:rPr>
                <w:rFonts w:ascii="Calibri" w:eastAsia="Calibri" w:hAnsi="Calibri" w:cs="Calibri"/>
                <w:spacing w:val="-4"/>
                <w:sz w:val="18"/>
                <w:szCs w:val="18"/>
                <w:lang w:val="en-GB"/>
              </w:rPr>
              <w:t xml:space="preserve"> </w:t>
            </w:r>
            <w:r w:rsidRPr="004F5FD5">
              <w:rPr>
                <w:rFonts w:ascii="Calibri" w:eastAsia="Calibri" w:hAnsi="Calibri" w:cs="Calibri"/>
                <w:sz w:val="18"/>
                <w:szCs w:val="18"/>
                <w:lang w:val="en-GB"/>
              </w:rPr>
              <w:t>–</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is</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leading</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to</w:t>
            </w:r>
            <w:r w:rsidRPr="004F5FD5">
              <w:rPr>
                <w:rFonts w:ascii="Calibri" w:eastAsia="Calibri" w:hAnsi="Calibri" w:cs="Calibri"/>
                <w:spacing w:val="-2"/>
                <w:sz w:val="18"/>
                <w:szCs w:val="18"/>
                <w:lang w:val="en-GB"/>
              </w:rPr>
              <w:t xml:space="preserve"> </w:t>
            </w:r>
            <w:r w:rsidRPr="004F5FD5">
              <w:rPr>
                <w:rFonts w:ascii="Calibri" w:eastAsia="Calibri" w:hAnsi="Calibri" w:cs="Calibri"/>
                <w:spacing w:val="-1"/>
                <w:sz w:val="18"/>
                <w:szCs w:val="18"/>
                <w:lang w:val="en-GB"/>
              </w:rPr>
              <w:t>efficient</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and</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effective</w:t>
            </w:r>
            <w:r w:rsidRPr="004F5FD5">
              <w:rPr>
                <w:rFonts w:ascii="Calibri" w:eastAsia="Calibri" w:hAnsi="Calibri" w:cs="Calibri"/>
                <w:spacing w:val="-2"/>
                <w:sz w:val="18"/>
                <w:szCs w:val="18"/>
                <w:lang w:val="en-GB"/>
              </w:rPr>
              <w:t xml:space="preserve"> </w:t>
            </w:r>
            <w:r w:rsidRPr="004F5FD5">
              <w:rPr>
                <w:rFonts w:ascii="Calibri" w:eastAsia="Calibri" w:hAnsi="Calibri" w:cs="Calibri"/>
                <w:spacing w:val="-1"/>
                <w:sz w:val="18"/>
                <w:szCs w:val="18"/>
                <w:lang w:val="en-GB"/>
              </w:rPr>
              <w:t>project</w:t>
            </w:r>
            <w:r w:rsidRPr="004F5FD5">
              <w:rPr>
                <w:rFonts w:ascii="Calibri" w:eastAsia="Calibri" w:hAnsi="Calibri" w:cs="Calibri"/>
                <w:spacing w:val="71"/>
                <w:w w:val="99"/>
                <w:sz w:val="18"/>
                <w:szCs w:val="18"/>
                <w:lang w:val="en-GB"/>
              </w:rPr>
              <w:t xml:space="preserve"> </w:t>
            </w:r>
            <w:r w:rsidRPr="004F5FD5">
              <w:rPr>
                <w:rFonts w:ascii="Calibri" w:eastAsia="Calibri" w:hAnsi="Calibri" w:cs="Calibri"/>
                <w:spacing w:val="-1"/>
                <w:sz w:val="18"/>
                <w:szCs w:val="18"/>
                <w:lang w:val="en-GB"/>
              </w:rPr>
              <w:t>implementation</w:t>
            </w:r>
            <w:r w:rsidRPr="004F5FD5">
              <w:rPr>
                <w:rFonts w:ascii="Calibri" w:eastAsia="Calibri" w:hAnsi="Calibri" w:cs="Calibri"/>
                <w:spacing w:val="-5"/>
                <w:sz w:val="18"/>
                <w:szCs w:val="18"/>
                <w:lang w:val="en-GB"/>
              </w:rPr>
              <w:t xml:space="preserve"> </w:t>
            </w:r>
            <w:r w:rsidRPr="004F5FD5">
              <w:rPr>
                <w:rFonts w:ascii="Calibri" w:eastAsia="Calibri" w:hAnsi="Calibri" w:cs="Calibri"/>
                <w:sz w:val="18"/>
                <w:szCs w:val="18"/>
                <w:lang w:val="en-GB"/>
              </w:rPr>
              <w:t>and</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adaptive</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management.</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The</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project</w:t>
            </w:r>
            <w:r w:rsidRPr="004F5FD5">
              <w:rPr>
                <w:rFonts w:ascii="Calibri" w:eastAsia="Calibri" w:hAnsi="Calibri" w:cs="Calibri"/>
                <w:spacing w:val="-4"/>
                <w:sz w:val="18"/>
                <w:szCs w:val="18"/>
                <w:lang w:val="en-GB"/>
              </w:rPr>
              <w:t xml:space="preserve"> </w:t>
            </w:r>
            <w:r w:rsidRPr="004F5FD5">
              <w:rPr>
                <w:rFonts w:ascii="Calibri" w:eastAsia="Calibri" w:hAnsi="Calibri" w:cs="Calibri"/>
                <w:sz w:val="18"/>
                <w:szCs w:val="18"/>
                <w:lang w:val="en-GB"/>
              </w:rPr>
              <w:t>can</w:t>
            </w:r>
            <w:r w:rsidRPr="004F5FD5">
              <w:rPr>
                <w:rFonts w:ascii="Calibri" w:eastAsia="Calibri" w:hAnsi="Calibri" w:cs="Calibri"/>
                <w:spacing w:val="-4"/>
                <w:sz w:val="18"/>
                <w:szCs w:val="18"/>
                <w:lang w:val="en-GB"/>
              </w:rPr>
              <w:t xml:space="preserve"> </w:t>
            </w:r>
            <w:r w:rsidRPr="004F5FD5">
              <w:rPr>
                <w:rFonts w:ascii="Calibri" w:eastAsia="Calibri" w:hAnsi="Calibri" w:cs="Calibri"/>
                <w:sz w:val="18"/>
                <w:szCs w:val="18"/>
                <w:lang w:val="en-GB"/>
              </w:rPr>
              <w:t>be</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presented</w:t>
            </w:r>
            <w:r w:rsidRPr="004F5FD5">
              <w:rPr>
                <w:rFonts w:ascii="Calibri" w:eastAsia="Calibri" w:hAnsi="Calibri" w:cs="Calibri"/>
                <w:spacing w:val="74"/>
                <w:w w:val="99"/>
                <w:sz w:val="18"/>
                <w:szCs w:val="18"/>
                <w:lang w:val="en-GB"/>
              </w:rPr>
              <w:t xml:space="preserve"> </w:t>
            </w:r>
            <w:r w:rsidRPr="004F5FD5">
              <w:rPr>
                <w:rFonts w:ascii="Calibri" w:eastAsia="Calibri" w:hAnsi="Calibri" w:cs="Calibri"/>
                <w:sz w:val="18"/>
                <w:szCs w:val="18"/>
                <w:lang w:val="en-GB"/>
              </w:rPr>
              <w:t>as</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“good</w:t>
            </w:r>
            <w:r w:rsidRPr="004F5FD5">
              <w:rPr>
                <w:rFonts w:ascii="Calibri" w:eastAsia="Calibri" w:hAnsi="Calibri" w:cs="Calibri"/>
                <w:spacing w:val="-2"/>
                <w:sz w:val="18"/>
                <w:szCs w:val="18"/>
                <w:lang w:val="en-GB"/>
              </w:rPr>
              <w:t xml:space="preserve"> </w:t>
            </w:r>
            <w:r w:rsidRPr="004F5FD5">
              <w:rPr>
                <w:rFonts w:ascii="Calibri" w:eastAsia="Calibri" w:hAnsi="Calibri" w:cs="Calibri"/>
                <w:spacing w:val="-1"/>
                <w:sz w:val="18"/>
                <w:szCs w:val="18"/>
                <w:lang w:val="en-GB"/>
              </w:rPr>
              <w:t>practice”.</w:t>
            </w:r>
          </w:p>
        </w:tc>
      </w:tr>
      <w:tr w:rsidR="00835003" w:rsidRPr="004F5FD5" w14:paraId="33DB265D" w14:textId="77777777" w:rsidTr="00BE0168">
        <w:trPr>
          <w:trHeight w:hRule="exact" w:val="667"/>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4CB4272C"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5</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364FACB6"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Satisfactory</w:t>
            </w:r>
            <w:r w:rsidRPr="004F5FD5">
              <w:rPr>
                <w:rFonts w:ascii="Calibri"/>
                <w:spacing w:val="-3"/>
                <w:sz w:val="18"/>
                <w:lang w:val="en-GB"/>
              </w:rPr>
              <w:t xml:space="preserve"> </w:t>
            </w:r>
            <w:r w:rsidRPr="004F5FD5">
              <w:rPr>
                <w:rFonts w:ascii="Calibri"/>
                <w:spacing w:val="-1"/>
                <w:sz w:val="18"/>
                <w:lang w:val="en-GB"/>
              </w:rPr>
              <w:t>(S)</w:t>
            </w:r>
          </w:p>
        </w:tc>
        <w:tc>
          <w:tcPr>
            <w:tcW w:w="5810" w:type="dxa"/>
            <w:tcBorders>
              <w:top w:val="single" w:sz="5" w:space="0" w:color="000000"/>
              <w:left w:val="single" w:sz="6" w:space="0" w:color="000000"/>
              <w:bottom w:val="single" w:sz="5" w:space="0" w:color="000000"/>
              <w:right w:val="single" w:sz="5" w:space="0" w:color="000000"/>
            </w:tcBorders>
          </w:tcPr>
          <w:p w14:paraId="29A180E9" w14:textId="77777777" w:rsidR="00835003" w:rsidRPr="004F5FD5" w:rsidRDefault="00835003" w:rsidP="00835003">
            <w:pPr>
              <w:pStyle w:val="TableParagraph"/>
              <w:ind w:left="102" w:right="134"/>
              <w:jc w:val="both"/>
              <w:rPr>
                <w:rFonts w:ascii="Calibri" w:eastAsia="Calibri" w:hAnsi="Calibri" w:cs="Calibri"/>
                <w:sz w:val="18"/>
                <w:szCs w:val="18"/>
                <w:lang w:val="en-GB"/>
              </w:rPr>
            </w:pPr>
            <w:r w:rsidRPr="004F5FD5">
              <w:rPr>
                <w:rFonts w:ascii="Calibri"/>
                <w:spacing w:val="-1"/>
                <w:sz w:val="18"/>
                <w:lang w:val="en-GB"/>
              </w:rPr>
              <w:t>Implementation</w:t>
            </w:r>
            <w:r w:rsidRPr="004F5FD5">
              <w:rPr>
                <w:rFonts w:ascii="Calibri"/>
                <w:spacing w:val="-3"/>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z w:val="18"/>
                <w:lang w:val="en-GB"/>
              </w:rPr>
              <w:t>most</w:t>
            </w:r>
            <w:r w:rsidRPr="004F5FD5">
              <w:rPr>
                <w:rFonts w:ascii="Calibri"/>
                <w:spacing w:val="-2"/>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the</w:t>
            </w:r>
            <w:r w:rsidRPr="004F5FD5">
              <w:rPr>
                <w:rFonts w:ascii="Calibri"/>
                <w:spacing w:val="-3"/>
                <w:sz w:val="18"/>
                <w:lang w:val="en-GB"/>
              </w:rPr>
              <w:t xml:space="preserve"> </w:t>
            </w:r>
            <w:r w:rsidRPr="004F5FD5">
              <w:rPr>
                <w:rFonts w:ascii="Calibri"/>
                <w:spacing w:val="-1"/>
                <w:sz w:val="18"/>
                <w:lang w:val="en-GB"/>
              </w:rPr>
              <w:t>seven</w:t>
            </w:r>
            <w:r w:rsidRPr="004F5FD5">
              <w:rPr>
                <w:rFonts w:ascii="Calibri"/>
                <w:spacing w:val="-2"/>
                <w:sz w:val="18"/>
                <w:lang w:val="en-GB"/>
              </w:rPr>
              <w:t xml:space="preserve"> </w:t>
            </w:r>
            <w:r w:rsidRPr="004F5FD5">
              <w:rPr>
                <w:rFonts w:ascii="Calibri"/>
                <w:sz w:val="18"/>
                <w:lang w:val="en-GB"/>
              </w:rPr>
              <w:t>components</w:t>
            </w:r>
            <w:r w:rsidRPr="004F5FD5">
              <w:rPr>
                <w:rFonts w:ascii="Calibri"/>
                <w:spacing w:val="-3"/>
                <w:sz w:val="18"/>
                <w:lang w:val="en-GB"/>
              </w:rPr>
              <w:t xml:space="preserve"> </w:t>
            </w:r>
            <w:r w:rsidRPr="004F5FD5">
              <w:rPr>
                <w:rFonts w:ascii="Calibri"/>
                <w:spacing w:val="-1"/>
                <w:sz w:val="18"/>
                <w:lang w:val="en-GB"/>
              </w:rPr>
              <w:t>is</w:t>
            </w:r>
            <w:r w:rsidRPr="004F5FD5">
              <w:rPr>
                <w:rFonts w:ascii="Calibri"/>
                <w:spacing w:val="-3"/>
                <w:sz w:val="18"/>
                <w:lang w:val="en-GB"/>
              </w:rPr>
              <w:t xml:space="preserve"> </w:t>
            </w:r>
            <w:r w:rsidRPr="004F5FD5">
              <w:rPr>
                <w:rFonts w:ascii="Calibri"/>
                <w:spacing w:val="-1"/>
                <w:sz w:val="18"/>
                <w:lang w:val="en-GB"/>
              </w:rPr>
              <w:t>leading</w:t>
            </w:r>
            <w:r w:rsidRPr="004F5FD5">
              <w:rPr>
                <w:rFonts w:ascii="Calibri"/>
                <w:spacing w:val="-2"/>
                <w:sz w:val="18"/>
                <w:lang w:val="en-GB"/>
              </w:rPr>
              <w:t xml:space="preserve"> </w:t>
            </w:r>
            <w:r w:rsidRPr="004F5FD5">
              <w:rPr>
                <w:rFonts w:ascii="Calibri"/>
                <w:spacing w:val="-1"/>
                <w:sz w:val="18"/>
                <w:lang w:val="en-GB"/>
              </w:rPr>
              <w:t>to efficient</w:t>
            </w:r>
            <w:r w:rsidRPr="004F5FD5">
              <w:rPr>
                <w:rFonts w:ascii="Calibri"/>
                <w:spacing w:val="-2"/>
                <w:sz w:val="18"/>
                <w:lang w:val="en-GB"/>
              </w:rPr>
              <w:t xml:space="preserve"> </w:t>
            </w:r>
            <w:r w:rsidRPr="004F5FD5">
              <w:rPr>
                <w:rFonts w:ascii="Calibri"/>
                <w:sz w:val="18"/>
                <w:lang w:val="en-GB"/>
              </w:rPr>
              <w:t>and</w:t>
            </w:r>
            <w:r w:rsidRPr="004F5FD5">
              <w:rPr>
                <w:rFonts w:ascii="Calibri"/>
                <w:spacing w:val="63"/>
                <w:sz w:val="18"/>
                <w:lang w:val="en-GB"/>
              </w:rPr>
              <w:t xml:space="preserve"> </w:t>
            </w:r>
            <w:r w:rsidRPr="004F5FD5">
              <w:rPr>
                <w:rFonts w:ascii="Calibri"/>
                <w:spacing w:val="-1"/>
                <w:sz w:val="18"/>
                <w:lang w:val="en-GB"/>
              </w:rPr>
              <w:t>effective</w:t>
            </w:r>
            <w:r w:rsidRPr="004F5FD5">
              <w:rPr>
                <w:rFonts w:ascii="Calibri"/>
                <w:spacing w:val="-4"/>
                <w:sz w:val="18"/>
                <w:lang w:val="en-GB"/>
              </w:rPr>
              <w:t xml:space="preserve"> </w:t>
            </w:r>
            <w:r w:rsidRPr="004F5FD5">
              <w:rPr>
                <w:rFonts w:ascii="Calibri"/>
                <w:spacing w:val="-1"/>
                <w:sz w:val="18"/>
                <w:lang w:val="en-GB"/>
              </w:rPr>
              <w:t>project</w:t>
            </w:r>
            <w:r w:rsidRPr="004F5FD5">
              <w:rPr>
                <w:rFonts w:ascii="Calibri"/>
                <w:spacing w:val="-3"/>
                <w:sz w:val="18"/>
                <w:lang w:val="en-GB"/>
              </w:rPr>
              <w:t xml:space="preserve"> </w:t>
            </w:r>
            <w:r w:rsidRPr="004F5FD5">
              <w:rPr>
                <w:rFonts w:ascii="Calibri"/>
                <w:spacing w:val="-1"/>
                <w:sz w:val="18"/>
                <w:lang w:val="en-GB"/>
              </w:rPr>
              <w:t>implementation</w:t>
            </w:r>
            <w:r w:rsidRPr="004F5FD5">
              <w:rPr>
                <w:rFonts w:ascii="Calibri"/>
                <w:spacing w:val="-2"/>
                <w:sz w:val="18"/>
                <w:lang w:val="en-GB"/>
              </w:rPr>
              <w:t xml:space="preserve"> </w:t>
            </w:r>
            <w:r w:rsidRPr="004F5FD5">
              <w:rPr>
                <w:rFonts w:ascii="Calibri"/>
                <w:spacing w:val="-1"/>
                <w:sz w:val="18"/>
                <w:lang w:val="en-GB"/>
              </w:rPr>
              <w:t>and</w:t>
            </w:r>
            <w:r w:rsidRPr="004F5FD5">
              <w:rPr>
                <w:rFonts w:ascii="Calibri"/>
                <w:spacing w:val="-3"/>
                <w:sz w:val="18"/>
                <w:lang w:val="en-GB"/>
              </w:rPr>
              <w:t xml:space="preserve"> </w:t>
            </w:r>
            <w:r w:rsidRPr="004F5FD5">
              <w:rPr>
                <w:rFonts w:ascii="Calibri"/>
                <w:spacing w:val="-1"/>
                <w:sz w:val="18"/>
                <w:lang w:val="en-GB"/>
              </w:rPr>
              <w:t>adaptive</w:t>
            </w:r>
            <w:r w:rsidRPr="004F5FD5">
              <w:rPr>
                <w:rFonts w:ascii="Calibri"/>
                <w:spacing w:val="-4"/>
                <w:sz w:val="18"/>
                <w:lang w:val="en-GB"/>
              </w:rPr>
              <w:t xml:space="preserve"> </w:t>
            </w:r>
            <w:r w:rsidRPr="004F5FD5">
              <w:rPr>
                <w:rFonts w:ascii="Calibri"/>
                <w:spacing w:val="-1"/>
                <w:sz w:val="18"/>
                <w:lang w:val="en-GB"/>
              </w:rPr>
              <w:t>management except</w:t>
            </w:r>
            <w:r w:rsidRPr="004F5FD5">
              <w:rPr>
                <w:rFonts w:ascii="Calibri"/>
                <w:spacing w:val="-3"/>
                <w:sz w:val="18"/>
                <w:lang w:val="en-GB"/>
              </w:rPr>
              <w:t xml:space="preserve"> </w:t>
            </w:r>
            <w:r w:rsidRPr="004F5FD5">
              <w:rPr>
                <w:rFonts w:ascii="Calibri"/>
                <w:sz w:val="18"/>
                <w:lang w:val="en-GB"/>
              </w:rPr>
              <w:t>for</w:t>
            </w:r>
            <w:r w:rsidRPr="004F5FD5">
              <w:rPr>
                <w:rFonts w:ascii="Calibri"/>
                <w:spacing w:val="-3"/>
                <w:sz w:val="18"/>
                <w:lang w:val="en-GB"/>
              </w:rPr>
              <w:t xml:space="preserve"> </w:t>
            </w:r>
            <w:r w:rsidRPr="004F5FD5">
              <w:rPr>
                <w:rFonts w:ascii="Calibri"/>
                <w:spacing w:val="-1"/>
                <w:sz w:val="18"/>
                <w:lang w:val="en-GB"/>
              </w:rPr>
              <w:t>only</w:t>
            </w:r>
            <w:r w:rsidRPr="004F5FD5">
              <w:rPr>
                <w:rFonts w:ascii="Calibri"/>
                <w:spacing w:val="87"/>
                <w:w w:val="99"/>
                <w:sz w:val="18"/>
                <w:lang w:val="en-GB"/>
              </w:rPr>
              <w:t xml:space="preserve"> </w:t>
            </w:r>
            <w:r w:rsidRPr="004F5FD5">
              <w:rPr>
                <w:rFonts w:ascii="Calibri"/>
                <w:spacing w:val="-1"/>
                <w:sz w:val="18"/>
                <w:lang w:val="en-GB"/>
              </w:rPr>
              <w:t>few that</w:t>
            </w:r>
            <w:r w:rsidRPr="004F5FD5">
              <w:rPr>
                <w:rFonts w:ascii="Calibri"/>
                <w:spacing w:val="-3"/>
                <w:sz w:val="18"/>
                <w:lang w:val="en-GB"/>
              </w:rPr>
              <w:t xml:space="preserve"> </w:t>
            </w:r>
            <w:r w:rsidRPr="004F5FD5">
              <w:rPr>
                <w:rFonts w:ascii="Calibri"/>
                <w:spacing w:val="-1"/>
                <w:sz w:val="18"/>
                <w:lang w:val="en-GB"/>
              </w:rPr>
              <w:t>are</w:t>
            </w:r>
            <w:r w:rsidRPr="004F5FD5">
              <w:rPr>
                <w:rFonts w:ascii="Calibri"/>
                <w:spacing w:val="-3"/>
                <w:sz w:val="18"/>
                <w:lang w:val="en-GB"/>
              </w:rPr>
              <w:t xml:space="preserve"> </w:t>
            </w:r>
            <w:r w:rsidRPr="004F5FD5">
              <w:rPr>
                <w:rFonts w:ascii="Calibri"/>
                <w:spacing w:val="-1"/>
                <w:sz w:val="18"/>
                <w:lang w:val="en-GB"/>
              </w:rPr>
              <w:t>subject</w:t>
            </w:r>
            <w:r w:rsidRPr="004F5FD5">
              <w:rPr>
                <w:rFonts w:ascii="Calibri"/>
                <w:spacing w:val="-3"/>
                <w:sz w:val="18"/>
                <w:lang w:val="en-GB"/>
              </w:rPr>
              <w:t xml:space="preserve"> </w:t>
            </w:r>
            <w:r w:rsidRPr="004F5FD5">
              <w:rPr>
                <w:rFonts w:ascii="Calibri"/>
                <w:spacing w:val="-1"/>
                <w:sz w:val="18"/>
                <w:lang w:val="en-GB"/>
              </w:rPr>
              <w:t>to remedial</w:t>
            </w:r>
            <w:r w:rsidRPr="004F5FD5">
              <w:rPr>
                <w:rFonts w:ascii="Calibri"/>
                <w:sz w:val="18"/>
                <w:lang w:val="en-GB"/>
              </w:rPr>
              <w:t xml:space="preserve"> </w:t>
            </w:r>
            <w:r w:rsidRPr="004F5FD5">
              <w:rPr>
                <w:rFonts w:ascii="Calibri"/>
                <w:spacing w:val="-1"/>
                <w:sz w:val="18"/>
                <w:lang w:val="en-GB"/>
              </w:rPr>
              <w:t>action.</w:t>
            </w:r>
          </w:p>
        </w:tc>
      </w:tr>
      <w:tr w:rsidR="00835003" w:rsidRPr="004F5FD5" w14:paraId="33D5C978" w14:textId="77777777" w:rsidTr="00BE0168">
        <w:trPr>
          <w:trHeight w:hRule="exact" w:val="670"/>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795B8EB4" w14:textId="77777777" w:rsidR="00835003" w:rsidRPr="00BE0168" w:rsidRDefault="00835003" w:rsidP="00835003">
            <w:pPr>
              <w:pStyle w:val="TableParagraph"/>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4</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487E9630" w14:textId="77777777" w:rsidR="00835003" w:rsidRPr="004F5FD5" w:rsidRDefault="00835003" w:rsidP="00835003">
            <w:pPr>
              <w:pStyle w:val="TableParagraph"/>
              <w:ind w:left="102"/>
              <w:rPr>
                <w:rFonts w:ascii="Calibri" w:eastAsia="Calibri" w:hAnsi="Calibri" w:cs="Calibri"/>
                <w:sz w:val="18"/>
                <w:szCs w:val="18"/>
                <w:lang w:val="en-GB"/>
              </w:rPr>
            </w:pPr>
            <w:r w:rsidRPr="004F5FD5">
              <w:rPr>
                <w:rFonts w:ascii="Calibri"/>
                <w:spacing w:val="-1"/>
                <w:sz w:val="18"/>
                <w:lang w:val="en-GB"/>
              </w:rPr>
              <w:t>Moderately</w:t>
            </w:r>
            <w:r w:rsidRPr="004F5FD5">
              <w:rPr>
                <w:rFonts w:ascii="Calibri"/>
                <w:spacing w:val="-2"/>
                <w:sz w:val="18"/>
                <w:lang w:val="en-GB"/>
              </w:rPr>
              <w:t xml:space="preserve"> </w:t>
            </w:r>
            <w:r w:rsidRPr="004F5FD5">
              <w:rPr>
                <w:rFonts w:ascii="Calibri"/>
                <w:spacing w:val="-1"/>
                <w:sz w:val="18"/>
                <w:lang w:val="en-GB"/>
              </w:rPr>
              <w:t>Satisfactory</w:t>
            </w:r>
            <w:r w:rsidRPr="004F5FD5">
              <w:rPr>
                <w:rFonts w:ascii="Calibri"/>
                <w:spacing w:val="-3"/>
                <w:sz w:val="18"/>
                <w:lang w:val="en-GB"/>
              </w:rPr>
              <w:t xml:space="preserve"> </w:t>
            </w:r>
            <w:r w:rsidRPr="004F5FD5">
              <w:rPr>
                <w:rFonts w:ascii="Calibri"/>
                <w:spacing w:val="-1"/>
                <w:sz w:val="18"/>
                <w:lang w:val="en-GB"/>
              </w:rPr>
              <w:t>(MS)</w:t>
            </w:r>
          </w:p>
        </w:tc>
        <w:tc>
          <w:tcPr>
            <w:tcW w:w="5810" w:type="dxa"/>
            <w:tcBorders>
              <w:top w:val="single" w:sz="5" w:space="0" w:color="000000"/>
              <w:left w:val="single" w:sz="6" w:space="0" w:color="000000"/>
              <w:bottom w:val="single" w:sz="5" w:space="0" w:color="000000"/>
              <w:right w:val="single" w:sz="5" w:space="0" w:color="000000"/>
            </w:tcBorders>
          </w:tcPr>
          <w:p w14:paraId="3B548096" w14:textId="77777777" w:rsidR="00835003" w:rsidRPr="004F5FD5" w:rsidRDefault="00835003" w:rsidP="00835003">
            <w:pPr>
              <w:pStyle w:val="TableParagraph"/>
              <w:ind w:left="102" w:right="105"/>
              <w:rPr>
                <w:rFonts w:ascii="Calibri" w:eastAsia="Calibri" w:hAnsi="Calibri" w:cs="Calibri"/>
                <w:sz w:val="18"/>
                <w:szCs w:val="18"/>
                <w:lang w:val="en-GB"/>
              </w:rPr>
            </w:pPr>
            <w:r w:rsidRPr="004F5FD5">
              <w:rPr>
                <w:rFonts w:ascii="Calibri"/>
                <w:spacing w:val="-1"/>
                <w:sz w:val="18"/>
                <w:lang w:val="en-GB"/>
              </w:rPr>
              <w:t>Implementation</w:t>
            </w:r>
            <w:r w:rsidRPr="004F5FD5">
              <w:rPr>
                <w:rFonts w:ascii="Calibri"/>
                <w:spacing w:val="-3"/>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z w:val="18"/>
                <w:lang w:val="en-GB"/>
              </w:rPr>
              <w:t>some</w:t>
            </w:r>
            <w:r w:rsidRPr="004F5FD5">
              <w:rPr>
                <w:rFonts w:ascii="Calibri"/>
                <w:spacing w:val="-3"/>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the</w:t>
            </w:r>
            <w:r w:rsidRPr="004F5FD5">
              <w:rPr>
                <w:rFonts w:ascii="Calibri"/>
                <w:spacing w:val="-3"/>
                <w:sz w:val="18"/>
                <w:lang w:val="en-GB"/>
              </w:rPr>
              <w:t xml:space="preserve"> </w:t>
            </w:r>
            <w:r w:rsidRPr="004F5FD5">
              <w:rPr>
                <w:rFonts w:ascii="Calibri"/>
                <w:spacing w:val="-1"/>
                <w:sz w:val="18"/>
                <w:lang w:val="en-GB"/>
              </w:rPr>
              <w:t>seven</w:t>
            </w:r>
            <w:r w:rsidRPr="004F5FD5">
              <w:rPr>
                <w:rFonts w:ascii="Calibri"/>
                <w:spacing w:val="-3"/>
                <w:sz w:val="18"/>
                <w:lang w:val="en-GB"/>
              </w:rPr>
              <w:t xml:space="preserve"> </w:t>
            </w:r>
            <w:r w:rsidRPr="004F5FD5">
              <w:rPr>
                <w:rFonts w:ascii="Calibri"/>
                <w:sz w:val="18"/>
                <w:lang w:val="en-GB"/>
              </w:rPr>
              <w:t>components</w:t>
            </w:r>
            <w:r w:rsidRPr="004F5FD5">
              <w:rPr>
                <w:rFonts w:ascii="Calibri"/>
                <w:spacing w:val="-3"/>
                <w:sz w:val="18"/>
                <w:lang w:val="en-GB"/>
              </w:rPr>
              <w:t xml:space="preserve"> </w:t>
            </w:r>
            <w:r w:rsidRPr="004F5FD5">
              <w:rPr>
                <w:rFonts w:ascii="Calibri"/>
                <w:spacing w:val="-1"/>
                <w:sz w:val="18"/>
                <w:lang w:val="en-GB"/>
              </w:rPr>
              <w:t>is</w:t>
            </w:r>
            <w:r w:rsidRPr="004F5FD5">
              <w:rPr>
                <w:rFonts w:ascii="Calibri"/>
                <w:spacing w:val="-3"/>
                <w:sz w:val="18"/>
                <w:lang w:val="en-GB"/>
              </w:rPr>
              <w:t xml:space="preserve"> </w:t>
            </w:r>
            <w:r w:rsidRPr="004F5FD5">
              <w:rPr>
                <w:rFonts w:ascii="Calibri"/>
                <w:spacing w:val="-1"/>
                <w:sz w:val="18"/>
                <w:lang w:val="en-GB"/>
              </w:rPr>
              <w:t>leading</w:t>
            </w:r>
            <w:r w:rsidRPr="004F5FD5">
              <w:rPr>
                <w:rFonts w:ascii="Calibri"/>
                <w:spacing w:val="-3"/>
                <w:sz w:val="18"/>
                <w:lang w:val="en-GB"/>
              </w:rPr>
              <w:t xml:space="preserve"> </w:t>
            </w:r>
            <w:r w:rsidRPr="004F5FD5">
              <w:rPr>
                <w:rFonts w:ascii="Calibri"/>
                <w:spacing w:val="-1"/>
                <w:sz w:val="18"/>
                <w:lang w:val="en-GB"/>
              </w:rPr>
              <w:t>to efficient</w:t>
            </w:r>
            <w:r w:rsidRPr="004F5FD5">
              <w:rPr>
                <w:rFonts w:ascii="Calibri"/>
                <w:spacing w:val="-3"/>
                <w:sz w:val="18"/>
                <w:lang w:val="en-GB"/>
              </w:rPr>
              <w:t xml:space="preserve"> </w:t>
            </w:r>
            <w:r w:rsidRPr="004F5FD5">
              <w:rPr>
                <w:rFonts w:ascii="Calibri"/>
                <w:sz w:val="18"/>
                <w:lang w:val="en-GB"/>
              </w:rPr>
              <w:t>and</w:t>
            </w:r>
            <w:r w:rsidRPr="004F5FD5">
              <w:rPr>
                <w:rFonts w:ascii="Calibri"/>
                <w:spacing w:val="63"/>
                <w:sz w:val="18"/>
                <w:lang w:val="en-GB"/>
              </w:rPr>
              <w:t xml:space="preserve"> </w:t>
            </w:r>
            <w:r w:rsidRPr="004F5FD5">
              <w:rPr>
                <w:rFonts w:ascii="Calibri"/>
                <w:spacing w:val="-1"/>
                <w:sz w:val="18"/>
                <w:lang w:val="en-GB"/>
              </w:rPr>
              <w:t>effective</w:t>
            </w:r>
            <w:r w:rsidRPr="004F5FD5">
              <w:rPr>
                <w:rFonts w:ascii="Calibri"/>
                <w:spacing w:val="-5"/>
                <w:sz w:val="18"/>
                <w:lang w:val="en-GB"/>
              </w:rPr>
              <w:t xml:space="preserve"> </w:t>
            </w:r>
            <w:r w:rsidRPr="004F5FD5">
              <w:rPr>
                <w:rFonts w:ascii="Calibri"/>
                <w:spacing w:val="-1"/>
                <w:sz w:val="18"/>
                <w:lang w:val="en-GB"/>
              </w:rPr>
              <w:t>project</w:t>
            </w:r>
            <w:r w:rsidRPr="004F5FD5">
              <w:rPr>
                <w:rFonts w:ascii="Calibri"/>
                <w:spacing w:val="-5"/>
                <w:sz w:val="18"/>
                <w:lang w:val="en-GB"/>
              </w:rPr>
              <w:t xml:space="preserve"> </w:t>
            </w:r>
            <w:r w:rsidRPr="004F5FD5">
              <w:rPr>
                <w:rFonts w:ascii="Calibri"/>
                <w:spacing w:val="-1"/>
                <w:sz w:val="18"/>
                <w:lang w:val="en-GB"/>
              </w:rPr>
              <w:t>implementation</w:t>
            </w:r>
            <w:r w:rsidRPr="004F5FD5">
              <w:rPr>
                <w:rFonts w:ascii="Calibri"/>
                <w:spacing w:val="-3"/>
                <w:sz w:val="18"/>
                <w:lang w:val="en-GB"/>
              </w:rPr>
              <w:t xml:space="preserve"> </w:t>
            </w:r>
            <w:r w:rsidRPr="004F5FD5">
              <w:rPr>
                <w:rFonts w:ascii="Calibri"/>
                <w:spacing w:val="-1"/>
                <w:sz w:val="18"/>
                <w:lang w:val="en-GB"/>
              </w:rPr>
              <w:t>and</w:t>
            </w:r>
            <w:r w:rsidRPr="004F5FD5">
              <w:rPr>
                <w:rFonts w:ascii="Calibri"/>
                <w:spacing w:val="-4"/>
                <w:sz w:val="18"/>
                <w:lang w:val="en-GB"/>
              </w:rPr>
              <w:t xml:space="preserve"> </w:t>
            </w:r>
            <w:r w:rsidRPr="004F5FD5">
              <w:rPr>
                <w:rFonts w:ascii="Calibri"/>
                <w:spacing w:val="-1"/>
                <w:sz w:val="18"/>
                <w:lang w:val="en-GB"/>
              </w:rPr>
              <w:t>adaptive</w:t>
            </w:r>
            <w:r w:rsidRPr="004F5FD5">
              <w:rPr>
                <w:rFonts w:ascii="Calibri"/>
                <w:spacing w:val="-5"/>
                <w:sz w:val="18"/>
                <w:lang w:val="en-GB"/>
              </w:rPr>
              <w:t xml:space="preserve"> </w:t>
            </w:r>
            <w:r w:rsidRPr="004F5FD5">
              <w:rPr>
                <w:rFonts w:ascii="Calibri"/>
                <w:spacing w:val="-1"/>
                <w:sz w:val="18"/>
                <w:lang w:val="en-GB"/>
              </w:rPr>
              <w:t>management,</w:t>
            </w:r>
            <w:r w:rsidRPr="004F5FD5">
              <w:rPr>
                <w:rFonts w:ascii="Calibri"/>
                <w:spacing w:val="-4"/>
                <w:sz w:val="18"/>
                <w:lang w:val="en-GB"/>
              </w:rPr>
              <w:t xml:space="preserve"> </w:t>
            </w:r>
            <w:r w:rsidRPr="004F5FD5">
              <w:rPr>
                <w:rFonts w:ascii="Calibri"/>
                <w:spacing w:val="-1"/>
                <w:sz w:val="18"/>
                <w:lang w:val="en-GB"/>
              </w:rPr>
              <w:t>with</w:t>
            </w:r>
            <w:r w:rsidRPr="004F5FD5">
              <w:rPr>
                <w:rFonts w:ascii="Calibri"/>
                <w:spacing w:val="-2"/>
                <w:sz w:val="18"/>
                <w:lang w:val="en-GB"/>
              </w:rPr>
              <w:t xml:space="preserve"> </w:t>
            </w:r>
            <w:r w:rsidRPr="004F5FD5">
              <w:rPr>
                <w:rFonts w:ascii="Calibri"/>
                <w:sz w:val="18"/>
                <w:lang w:val="en-GB"/>
              </w:rPr>
              <w:t>some</w:t>
            </w:r>
            <w:r w:rsidRPr="004F5FD5">
              <w:rPr>
                <w:rFonts w:ascii="Calibri"/>
                <w:spacing w:val="77"/>
                <w:w w:val="99"/>
                <w:sz w:val="18"/>
                <w:lang w:val="en-GB"/>
              </w:rPr>
              <w:t xml:space="preserve"> </w:t>
            </w:r>
            <w:r w:rsidRPr="004F5FD5">
              <w:rPr>
                <w:rFonts w:ascii="Calibri"/>
                <w:spacing w:val="-1"/>
                <w:sz w:val="18"/>
                <w:lang w:val="en-GB"/>
              </w:rPr>
              <w:t>components</w:t>
            </w:r>
            <w:r w:rsidRPr="004F5FD5">
              <w:rPr>
                <w:rFonts w:ascii="Calibri"/>
                <w:spacing w:val="-5"/>
                <w:sz w:val="18"/>
                <w:lang w:val="en-GB"/>
              </w:rPr>
              <w:t xml:space="preserve"> </w:t>
            </w:r>
            <w:r w:rsidRPr="004F5FD5">
              <w:rPr>
                <w:rFonts w:ascii="Calibri"/>
                <w:spacing w:val="-1"/>
                <w:sz w:val="18"/>
                <w:lang w:val="en-GB"/>
              </w:rPr>
              <w:t>requiring</w:t>
            </w:r>
            <w:r w:rsidRPr="004F5FD5">
              <w:rPr>
                <w:rFonts w:ascii="Calibri"/>
                <w:spacing w:val="-4"/>
                <w:sz w:val="18"/>
                <w:lang w:val="en-GB"/>
              </w:rPr>
              <w:t xml:space="preserve"> </w:t>
            </w:r>
            <w:r w:rsidRPr="004F5FD5">
              <w:rPr>
                <w:rFonts w:ascii="Calibri"/>
                <w:sz w:val="18"/>
                <w:lang w:val="en-GB"/>
              </w:rPr>
              <w:t>remedial</w:t>
            </w:r>
            <w:r w:rsidRPr="004F5FD5">
              <w:rPr>
                <w:rFonts w:ascii="Calibri"/>
                <w:spacing w:val="-5"/>
                <w:sz w:val="18"/>
                <w:lang w:val="en-GB"/>
              </w:rPr>
              <w:t xml:space="preserve"> </w:t>
            </w:r>
            <w:r w:rsidRPr="004F5FD5">
              <w:rPr>
                <w:rFonts w:ascii="Calibri"/>
                <w:spacing w:val="-1"/>
                <w:sz w:val="18"/>
                <w:lang w:val="en-GB"/>
              </w:rPr>
              <w:t>action.</w:t>
            </w:r>
          </w:p>
        </w:tc>
      </w:tr>
      <w:tr w:rsidR="00835003" w:rsidRPr="004F5FD5" w14:paraId="665ADE96" w14:textId="77777777" w:rsidTr="00BE0168">
        <w:trPr>
          <w:trHeight w:hRule="exact" w:val="670"/>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2B9EC54E"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3</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05040A78"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Moderately</w:t>
            </w:r>
            <w:r w:rsidRPr="004F5FD5">
              <w:rPr>
                <w:rFonts w:ascii="Calibri"/>
                <w:spacing w:val="-6"/>
                <w:sz w:val="18"/>
                <w:lang w:val="en-GB"/>
              </w:rPr>
              <w:t xml:space="preserve"> </w:t>
            </w:r>
            <w:r w:rsidRPr="004F5FD5">
              <w:rPr>
                <w:rFonts w:ascii="Calibri"/>
                <w:spacing w:val="-1"/>
                <w:sz w:val="18"/>
                <w:lang w:val="en-GB"/>
              </w:rPr>
              <w:t>Unsatisfactory</w:t>
            </w:r>
            <w:r w:rsidRPr="004F5FD5">
              <w:rPr>
                <w:rFonts w:ascii="Calibri"/>
                <w:spacing w:val="-5"/>
                <w:sz w:val="18"/>
                <w:lang w:val="en-GB"/>
              </w:rPr>
              <w:t xml:space="preserve"> </w:t>
            </w:r>
            <w:r w:rsidRPr="004F5FD5">
              <w:rPr>
                <w:rFonts w:ascii="Calibri"/>
                <w:spacing w:val="-1"/>
                <w:sz w:val="18"/>
                <w:lang w:val="en-GB"/>
              </w:rPr>
              <w:t>(MU)</w:t>
            </w:r>
          </w:p>
        </w:tc>
        <w:tc>
          <w:tcPr>
            <w:tcW w:w="5810" w:type="dxa"/>
            <w:tcBorders>
              <w:top w:val="single" w:sz="5" w:space="0" w:color="000000"/>
              <w:left w:val="single" w:sz="6" w:space="0" w:color="000000"/>
              <w:bottom w:val="single" w:sz="5" w:space="0" w:color="000000"/>
              <w:right w:val="single" w:sz="5" w:space="0" w:color="000000"/>
            </w:tcBorders>
          </w:tcPr>
          <w:p w14:paraId="07125BDD" w14:textId="77777777" w:rsidR="00835003" w:rsidRPr="004F5FD5" w:rsidRDefault="00835003" w:rsidP="00835003">
            <w:pPr>
              <w:pStyle w:val="TableParagraph"/>
              <w:ind w:left="102" w:right="134"/>
              <w:rPr>
                <w:rFonts w:ascii="Calibri" w:eastAsia="Calibri" w:hAnsi="Calibri" w:cs="Calibri"/>
                <w:sz w:val="18"/>
                <w:szCs w:val="18"/>
                <w:lang w:val="en-GB"/>
              </w:rPr>
            </w:pPr>
            <w:r w:rsidRPr="004F5FD5">
              <w:rPr>
                <w:rFonts w:ascii="Calibri"/>
                <w:spacing w:val="-1"/>
                <w:sz w:val="18"/>
                <w:lang w:val="en-GB"/>
              </w:rPr>
              <w:t>Implementation</w:t>
            </w:r>
            <w:r w:rsidRPr="004F5FD5">
              <w:rPr>
                <w:rFonts w:ascii="Calibri"/>
                <w:spacing w:val="-4"/>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z w:val="18"/>
                <w:lang w:val="en-GB"/>
              </w:rPr>
              <w:t>some</w:t>
            </w:r>
            <w:r w:rsidRPr="004F5FD5">
              <w:rPr>
                <w:rFonts w:ascii="Calibri"/>
                <w:spacing w:val="-3"/>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the</w:t>
            </w:r>
            <w:r w:rsidRPr="004F5FD5">
              <w:rPr>
                <w:rFonts w:ascii="Calibri"/>
                <w:spacing w:val="-3"/>
                <w:sz w:val="18"/>
                <w:lang w:val="en-GB"/>
              </w:rPr>
              <w:t xml:space="preserve"> </w:t>
            </w:r>
            <w:r w:rsidRPr="004F5FD5">
              <w:rPr>
                <w:rFonts w:ascii="Calibri"/>
                <w:spacing w:val="-1"/>
                <w:sz w:val="18"/>
                <w:lang w:val="en-GB"/>
              </w:rPr>
              <w:t>seven</w:t>
            </w:r>
            <w:r w:rsidRPr="004F5FD5">
              <w:rPr>
                <w:rFonts w:ascii="Calibri"/>
                <w:spacing w:val="-3"/>
                <w:sz w:val="18"/>
                <w:lang w:val="en-GB"/>
              </w:rPr>
              <w:t xml:space="preserve"> </w:t>
            </w:r>
            <w:r w:rsidRPr="004F5FD5">
              <w:rPr>
                <w:rFonts w:ascii="Calibri"/>
                <w:spacing w:val="-1"/>
                <w:sz w:val="18"/>
                <w:lang w:val="en-GB"/>
              </w:rPr>
              <w:t>components</w:t>
            </w:r>
            <w:r w:rsidRPr="004F5FD5">
              <w:rPr>
                <w:rFonts w:ascii="Calibri"/>
                <w:spacing w:val="-3"/>
                <w:sz w:val="18"/>
                <w:lang w:val="en-GB"/>
              </w:rPr>
              <w:t xml:space="preserve"> </w:t>
            </w:r>
            <w:r w:rsidRPr="004F5FD5">
              <w:rPr>
                <w:rFonts w:ascii="Calibri"/>
                <w:spacing w:val="-1"/>
                <w:sz w:val="18"/>
                <w:lang w:val="en-GB"/>
              </w:rPr>
              <w:t>is</w:t>
            </w:r>
            <w:r w:rsidRPr="004F5FD5">
              <w:rPr>
                <w:rFonts w:ascii="Calibri"/>
                <w:spacing w:val="-3"/>
                <w:sz w:val="18"/>
                <w:lang w:val="en-GB"/>
              </w:rPr>
              <w:t xml:space="preserve"> </w:t>
            </w:r>
            <w:r w:rsidRPr="004F5FD5">
              <w:rPr>
                <w:rFonts w:ascii="Calibri"/>
                <w:sz w:val="18"/>
                <w:lang w:val="en-GB"/>
              </w:rPr>
              <w:t>not</w:t>
            </w:r>
            <w:r w:rsidRPr="004F5FD5">
              <w:rPr>
                <w:rFonts w:ascii="Calibri"/>
                <w:spacing w:val="-3"/>
                <w:sz w:val="18"/>
                <w:lang w:val="en-GB"/>
              </w:rPr>
              <w:t xml:space="preserve"> </w:t>
            </w:r>
            <w:r w:rsidRPr="004F5FD5">
              <w:rPr>
                <w:rFonts w:ascii="Calibri"/>
                <w:spacing w:val="-1"/>
                <w:sz w:val="18"/>
                <w:lang w:val="en-GB"/>
              </w:rPr>
              <w:t>leading</w:t>
            </w:r>
            <w:r w:rsidRPr="004F5FD5">
              <w:rPr>
                <w:rFonts w:ascii="Calibri"/>
                <w:spacing w:val="-3"/>
                <w:sz w:val="18"/>
                <w:lang w:val="en-GB"/>
              </w:rPr>
              <w:t xml:space="preserve"> </w:t>
            </w:r>
            <w:r w:rsidRPr="004F5FD5">
              <w:rPr>
                <w:rFonts w:ascii="Calibri"/>
                <w:spacing w:val="1"/>
                <w:sz w:val="18"/>
                <w:lang w:val="en-GB"/>
              </w:rPr>
              <w:t>to</w:t>
            </w:r>
            <w:r w:rsidRPr="004F5FD5">
              <w:rPr>
                <w:rFonts w:ascii="Calibri"/>
                <w:spacing w:val="-1"/>
                <w:sz w:val="18"/>
                <w:lang w:val="en-GB"/>
              </w:rPr>
              <w:t xml:space="preserve"> efficient</w:t>
            </w:r>
            <w:r w:rsidRPr="004F5FD5">
              <w:rPr>
                <w:rFonts w:ascii="Calibri"/>
                <w:spacing w:val="70"/>
                <w:w w:val="99"/>
                <w:sz w:val="18"/>
                <w:lang w:val="en-GB"/>
              </w:rPr>
              <w:t xml:space="preserve"> </w:t>
            </w:r>
            <w:r w:rsidRPr="004F5FD5">
              <w:rPr>
                <w:rFonts w:ascii="Calibri"/>
                <w:spacing w:val="-1"/>
                <w:sz w:val="18"/>
                <w:lang w:val="en-GB"/>
              </w:rPr>
              <w:t>and</w:t>
            </w:r>
            <w:r w:rsidRPr="004F5FD5">
              <w:rPr>
                <w:rFonts w:ascii="Calibri"/>
                <w:spacing w:val="-4"/>
                <w:sz w:val="18"/>
                <w:lang w:val="en-GB"/>
              </w:rPr>
              <w:t xml:space="preserve"> </w:t>
            </w:r>
            <w:r w:rsidRPr="004F5FD5">
              <w:rPr>
                <w:rFonts w:ascii="Calibri"/>
                <w:spacing w:val="-1"/>
                <w:sz w:val="18"/>
                <w:lang w:val="en-GB"/>
              </w:rPr>
              <w:t>effective</w:t>
            </w:r>
            <w:r w:rsidRPr="004F5FD5">
              <w:rPr>
                <w:rFonts w:ascii="Calibri"/>
                <w:spacing w:val="-2"/>
                <w:sz w:val="18"/>
                <w:lang w:val="en-GB"/>
              </w:rPr>
              <w:t xml:space="preserve"> </w:t>
            </w:r>
            <w:r w:rsidRPr="004F5FD5">
              <w:rPr>
                <w:rFonts w:ascii="Calibri"/>
                <w:spacing w:val="-1"/>
                <w:sz w:val="18"/>
                <w:lang w:val="en-GB"/>
              </w:rPr>
              <w:t>project</w:t>
            </w:r>
            <w:r w:rsidRPr="004F5FD5">
              <w:rPr>
                <w:rFonts w:ascii="Calibri"/>
                <w:spacing w:val="-4"/>
                <w:sz w:val="18"/>
                <w:lang w:val="en-GB"/>
              </w:rPr>
              <w:t xml:space="preserve"> </w:t>
            </w:r>
            <w:r w:rsidRPr="004F5FD5">
              <w:rPr>
                <w:rFonts w:ascii="Calibri"/>
                <w:spacing w:val="-1"/>
                <w:sz w:val="18"/>
                <w:lang w:val="en-GB"/>
              </w:rPr>
              <w:t>implementation</w:t>
            </w:r>
            <w:r w:rsidRPr="004F5FD5">
              <w:rPr>
                <w:rFonts w:ascii="Calibri"/>
                <w:spacing w:val="-4"/>
                <w:sz w:val="18"/>
                <w:lang w:val="en-GB"/>
              </w:rPr>
              <w:t xml:space="preserve"> </w:t>
            </w:r>
            <w:r w:rsidRPr="004F5FD5">
              <w:rPr>
                <w:rFonts w:ascii="Calibri"/>
                <w:spacing w:val="-1"/>
                <w:sz w:val="18"/>
                <w:lang w:val="en-GB"/>
              </w:rPr>
              <w:t>and</w:t>
            </w:r>
            <w:r w:rsidRPr="004F5FD5">
              <w:rPr>
                <w:rFonts w:ascii="Calibri"/>
                <w:spacing w:val="-4"/>
                <w:sz w:val="18"/>
                <w:lang w:val="en-GB"/>
              </w:rPr>
              <w:t xml:space="preserve"> </w:t>
            </w:r>
            <w:r w:rsidRPr="004F5FD5">
              <w:rPr>
                <w:rFonts w:ascii="Calibri"/>
                <w:spacing w:val="-1"/>
                <w:sz w:val="18"/>
                <w:lang w:val="en-GB"/>
              </w:rPr>
              <w:t>adaptive,</w:t>
            </w:r>
            <w:r w:rsidRPr="004F5FD5">
              <w:rPr>
                <w:rFonts w:ascii="Calibri"/>
                <w:spacing w:val="-3"/>
                <w:sz w:val="18"/>
                <w:lang w:val="en-GB"/>
              </w:rPr>
              <w:t xml:space="preserve"> </w:t>
            </w:r>
            <w:r w:rsidRPr="004F5FD5">
              <w:rPr>
                <w:rFonts w:ascii="Calibri"/>
                <w:spacing w:val="-1"/>
                <w:sz w:val="18"/>
                <w:lang w:val="en-GB"/>
              </w:rPr>
              <w:t>with</w:t>
            </w:r>
            <w:r w:rsidRPr="004F5FD5">
              <w:rPr>
                <w:rFonts w:ascii="Calibri"/>
                <w:spacing w:val="-3"/>
                <w:sz w:val="18"/>
                <w:lang w:val="en-GB"/>
              </w:rPr>
              <w:t xml:space="preserve"> </w:t>
            </w:r>
            <w:r w:rsidRPr="004F5FD5">
              <w:rPr>
                <w:rFonts w:ascii="Calibri"/>
                <w:sz w:val="18"/>
                <w:lang w:val="en-GB"/>
              </w:rPr>
              <w:t>most</w:t>
            </w:r>
            <w:r w:rsidRPr="004F5FD5">
              <w:rPr>
                <w:rFonts w:ascii="Calibri"/>
                <w:spacing w:val="-4"/>
                <w:sz w:val="18"/>
                <w:lang w:val="en-GB"/>
              </w:rPr>
              <w:t xml:space="preserve"> </w:t>
            </w:r>
            <w:r w:rsidRPr="004F5FD5">
              <w:rPr>
                <w:rFonts w:ascii="Calibri"/>
                <w:spacing w:val="-1"/>
                <w:sz w:val="18"/>
                <w:lang w:val="en-GB"/>
              </w:rPr>
              <w:t>components</w:t>
            </w:r>
            <w:r w:rsidRPr="004F5FD5">
              <w:rPr>
                <w:rFonts w:ascii="Calibri"/>
                <w:spacing w:val="75"/>
                <w:sz w:val="18"/>
                <w:lang w:val="en-GB"/>
              </w:rPr>
              <w:t xml:space="preserve"> </w:t>
            </w:r>
            <w:r w:rsidRPr="004F5FD5">
              <w:rPr>
                <w:rFonts w:ascii="Calibri"/>
                <w:spacing w:val="-1"/>
                <w:sz w:val="18"/>
                <w:lang w:val="en-GB"/>
              </w:rPr>
              <w:t>requiring</w:t>
            </w:r>
            <w:r w:rsidRPr="004F5FD5">
              <w:rPr>
                <w:rFonts w:ascii="Calibri"/>
                <w:spacing w:val="-5"/>
                <w:sz w:val="18"/>
                <w:lang w:val="en-GB"/>
              </w:rPr>
              <w:t xml:space="preserve"> </w:t>
            </w:r>
            <w:r w:rsidRPr="004F5FD5">
              <w:rPr>
                <w:rFonts w:ascii="Calibri"/>
                <w:spacing w:val="-1"/>
                <w:sz w:val="18"/>
                <w:lang w:val="en-GB"/>
              </w:rPr>
              <w:t>remedial</w:t>
            </w:r>
            <w:r w:rsidRPr="004F5FD5">
              <w:rPr>
                <w:rFonts w:ascii="Calibri"/>
                <w:spacing w:val="-5"/>
                <w:sz w:val="18"/>
                <w:lang w:val="en-GB"/>
              </w:rPr>
              <w:t xml:space="preserve"> </w:t>
            </w:r>
            <w:r w:rsidRPr="004F5FD5">
              <w:rPr>
                <w:rFonts w:ascii="Calibri"/>
                <w:spacing w:val="-1"/>
                <w:sz w:val="18"/>
                <w:lang w:val="en-GB"/>
              </w:rPr>
              <w:t>action.</w:t>
            </w:r>
          </w:p>
        </w:tc>
      </w:tr>
      <w:tr w:rsidR="00835003" w:rsidRPr="004F5FD5" w14:paraId="429BDD32" w14:textId="77777777" w:rsidTr="00BE0168">
        <w:trPr>
          <w:trHeight w:hRule="exact" w:val="449"/>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471A0E43"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2</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4DA1FE26"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Unsatisfactory</w:t>
            </w:r>
            <w:r w:rsidRPr="004F5FD5">
              <w:rPr>
                <w:rFonts w:ascii="Calibri"/>
                <w:spacing w:val="-6"/>
                <w:sz w:val="18"/>
                <w:lang w:val="en-GB"/>
              </w:rPr>
              <w:t xml:space="preserve"> </w:t>
            </w:r>
            <w:r w:rsidRPr="004F5FD5">
              <w:rPr>
                <w:rFonts w:ascii="Calibri"/>
                <w:spacing w:val="-1"/>
                <w:sz w:val="18"/>
                <w:lang w:val="en-GB"/>
              </w:rPr>
              <w:t>(U)</w:t>
            </w:r>
          </w:p>
        </w:tc>
        <w:tc>
          <w:tcPr>
            <w:tcW w:w="5810" w:type="dxa"/>
            <w:tcBorders>
              <w:top w:val="single" w:sz="5" w:space="0" w:color="000000"/>
              <w:left w:val="single" w:sz="6" w:space="0" w:color="000000"/>
              <w:bottom w:val="single" w:sz="5" w:space="0" w:color="000000"/>
              <w:right w:val="single" w:sz="5" w:space="0" w:color="000000"/>
            </w:tcBorders>
          </w:tcPr>
          <w:p w14:paraId="5A9FE187" w14:textId="77777777" w:rsidR="00835003" w:rsidRPr="004F5FD5" w:rsidRDefault="00835003" w:rsidP="00835003">
            <w:pPr>
              <w:pStyle w:val="TableParagraph"/>
              <w:ind w:left="102" w:right="162"/>
              <w:rPr>
                <w:rFonts w:ascii="Calibri" w:eastAsia="Calibri" w:hAnsi="Calibri" w:cs="Calibri"/>
                <w:sz w:val="18"/>
                <w:szCs w:val="18"/>
                <w:lang w:val="en-GB"/>
              </w:rPr>
            </w:pPr>
            <w:r w:rsidRPr="004F5FD5">
              <w:rPr>
                <w:rFonts w:ascii="Calibri"/>
                <w:spacing w:val="-1"/>
                <w:sz w:val="18"/>
                <w:lang w:val="en-GB"/>
              </w:rPr>
              <w:t>Implementation</w:t>
            </w:r>
            <w:r w:rsidRPr="004F5FD5">
              <w:rPr>
                <w:rFonts w:ascii="Calibri"/>
                <w:spacing w:val="-3"/>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z w:val="18"/>
                <w:lang w:val="en-GB"/>
              </w:rPr>
              <w:t>most</w:t>
            </w:r>
            <w:r w:rsidRPr="004F5FD5">
              <w:rPr>
                <w:rFonts w:ascii="Calibri"/>
                <w:spacing w:val="-3"/>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the</w:t>
            </w:r>
            <w:r w:rsidRPr="004F5FD5">
              <w:rPr>
                <w:rFonts w:ascii="Calibri"/>
                <w:spacing w:val="-3"/>
                <w:sz w:val="18"/>
                <w:lang w:val="en-GB"/>
              </w:rPr>
              <w:t xml:space="preserve"> </w:t>
            </w:r>
            <w:r w:rsidRPr="004F5FD5">
              <w:rPr>
                <w:rFonts w:ascii="Calibri"/>
                <w:spacing w:val="-1"/>
                <w:sz w:val="18"/>
                <w:lang w:val="en-GB"/>
              </w:rPr>
              <w:t>seven</w:t>
            </w:r>
            <w:r w:rsidRPr="004F5FD5">
              <w:rPr>
                <w:rFonts w:ascii="Calibri"/>
                <w:spacing w:val="-4"/>
                <w:sz w:val="18"/>
                <w:lang w:val="en-GB"/>
              </w:rPr>
              <w:t xml:space="preserve"> </w:t>
            </w:r>
            <w:r w:rsidRPr="004F5FD5">
              <w:rPr>
                <w:rFonts w:ascii="Calibri"/>
                <w:sz w:val="18"/>
                <w:lang w:val="en-GB"/>
              </w:rPr>
              <w:t>components</w:t>
            </w:r>
            <w:r w:rsidRPr="004F5FD5">
              <w:rPr>
                <w:rFonts w:ascii="Calibri"/>
                <w:spacing w:val="-3"/>
                <w:sz w:val="18"/>
                <w:lang w:val="en-GB"/>
              </w:rPr>
              <w:t xml:space="preserve"> </w:t>
            </w:r>
            <w:r w:rsidRPr="004F5FD5">
              <w:rPr>
                <w:rFonts w:ascii="Calibri"/>
                <w:spacing w:val="-1"/>
                <w:sz w:val="18"/>
                <w:lang w:val="en-GB"/>
              </w:rPr>
              <w:t>is</w:t>
            </w:r>
            <w:r w:rsidRPr="004F5FD5">
              <w:rPr>
                <w:rFonts w:ascii="Calibri"/>
                <w:spacing w:val="-3"/>
                <w:sz w:val="18"/>
                <w:lang w:val="en-GB"/>
              </w:rPr>
              <w:t xml:space="preserve"> </w:t>
            </w:r>
            <w:r w:rsidRPr="004F5FD5">
              <w:rPr>
                <w:rFonts w:ascii="Calibri"/>
                <w:sz w:val="18"/>
                <w:lang w:val="en-GB"/>
              </w:rPr>
              <w:t>not</w:t>
            </w:r>
            <w:r w:rsidRPr="004F5FD5">
              <w:rPr>
                <w:rFonts w:ascii="Calibri"/>
                <w:spacing w:val="-3"/>
                <w:sz w:val="18"/>
                <w:lang w:val="en-GB"/>
              </w:rPr>
              <w:t xml:space="preserve"> </w:t>
            </w:r>
            <w:r w:rsidRPr="004F5FD5">
              <w:rPr>
                <w:rFonts w:ascii="Calibri"/>
                <w:spacing w:val="-1"/>
                <w:sz w:val="18"/>
                <w:lang w:val="en-GB"/>
              </w:rPr>
              <w:t>leading</w:t>
            </w:r>
            <w:r w:rsidRPr="004F5FD5">
              <w:rPr>
                <w:rFonts w:ascii="Calibri"/>
                <w:spacing w:val="-3"/>
                <w:sz w:val="18"/>
                <w:lang w:val="en-GB"/>
              </w:rPr>
              <w:t xml:space="preserve"> </w:t>
            </w:r>
            <w:r w:rsidRPr="004F5FD5">
              <w:rPr>
                <w:rFonts w:ascii="Calibri"/>
                <w:spacing w:val="1"/>
                <w:sz w:val="18"/>
                <w:lang w:val="en-GB"/>
              </w:rPr>
              <w:t>to</w:t>
            </w:r>
            <w:r w:rsidRPr="004F5FD5">
              <w:rPr>
                <w:rFonts w:ascii="Calibri"/>
                <w:spacing w:val="-1"/>
                <w:sz w:val="18"/>
                <w:lang w:val="en-GB"/>
              </w:rPr>
              <w:t xml:space="preserve"> efficient</w:t>
            </w:r>
            <w:r w:rsidRPr="004F5FD5">
              <w:rPr>
                <w:rFonts w:ascii="Calibri"/>
                <w:spacing w:val="52"/>
                <w:w w:val="99"/>
                <w:sz w:val="18"/>
                <w:lang w:val="en-GB"/>
              </w:rPr>
              <w:t xml:space="preserve"> </w:t>
            </w:r>
            <w:r w:rsidRPr="004F5FD5">
              <w:rPr>
                <w:rFonts w:ascii="Calibri"/>
                <w:spacing w:val="-1"/>
                <w:sz w:val="18"/>
                <w:lang w:val="en-GB"/>
              </w:rPr>
              <w:t>and</w:t>
            </w:r>
            <w:r w:rsidRPr="004F5FD5">
              <w:rPr>
                <w:rFonts w:ascii="Calibri"/>
                <w:spacing w:val="-5"/>
                <w:sz w:val="18"/>
                <w:lang w:val="en-GB"/>
              </w:rPr>
              <w:t xml:space="preserve"> </w:t>
            </w:r>
            <w:r w:rsidRPr="004F5FD5">
              <w:rPr>
                <w:rFonts w:ascii="Calibri"/>
                <w:spacing w:val="-1"/>
                <w:sz w:val="18"/>
                <w:lang w:val="en-GB"/>
              </w:rPr>
              <w:t>effective</w:t>
            </w:r>
            <w:r w:rsidRPr="004F5FD5">
              <w:rPr>
                <w:rFonts w:ascii="Calibri"/>
                <w:spacing w:val="-3"/>
                <w:sz w:val="18"/>
                <w:lang w:val="en-GB"/>
              </w:rPr>
              <w:t xml:space="preserve"> </w:t>
            </w:r>
            <w:r w:rsidRPr="004F5FD5">
              <w:rPr>
                <w:rFonts w:ascii="Calibri"/>
                <w:spacing w:val="-1"/>
                <w:sz w:val="18"/>
                <w:lang w:val="en-GB"/>
              </w:rPr>
              <w:t>project</w:t>
            </w:r>
            <w:r w:rsidRPr="004F5FD5">
              <w:rPr>
                <w:rFonts w:ascii="Calibri"/>
                <w:spacing w:val="-4"/>
                <w:sz w:val="18"/>
                <w:lang w:val="en-GB"/>
              </w:rPr>
              <w:t xml:space="preserve"> </w:t>
            </w:r>
            <w:r w:rsidRPr="004F5FD5">
              <w:rPr>
                <w:rFonts w:ascii="Calibri"/>
                <w:spacing w:val="-1"/>
                <w:sz w:val="18"/>
                <w:lang w:val="en-GB"/>
              </w:rPr>
              <w:t>implementation</w:t>
            </w:r>
            <w:r w:rsidRPr="004F5FD5">
              <w:rPr>
                <w:rFonts w:ascii="Calibri"/>
                <w:spacing w:val="-5"/>
                <w:sz w:val="18"/>
                <w:lang w:val="en-GB"/>
              </w:rPr>
              <w:t xml:space="preserve"> </w:t>
            </w:r>
            <w:r w:rsidRPr="004F5FD5">
              <w:rPr>
                <w:rFonts w:ascii="Calibri"/>
                <w:spacing w:val="-1"/>
                <w:sz w:val="18"/>
                <w:lang w:val="en-GB"/>
              </w:rPr>
              <w:t>and</w:t>
            </w:r>
            <w:r w:rsidRPr="004F5FD5">
              <w:rPr>
                <w:rFonts w:ascii="Calibri"/>
                <w:spacing w:val="-5"/>
                <w:sz w:val="18"/>
                <w:lang w:val="en-GB"/>
              </w:rPr>
              <w:t xml:space="preserve"> </w:t>
            </w:r>
            <w:r w:rsidRPr="004F5FD5">
              <w:rPr>
                <w:rFonts w:ascii="Calibri"/>
                <w:spacing w:val="-1"/>
                <w:sz w:val="18"/>
                <w:lang w:val="en-GB"/>
              </w:rPr>
              <w:t>adaptive</w:t>
            </w:r>
            <w:r w:rsidRPr="004F5FD5">
              <w:rPr>
                <w:rFonts w:ascii="Calibri"/>
                <w:spacing w:val="-4"/>
                <w:sz w:val="18"/>
                <w:lang w:val="en-GB"/>
              </w:rPr>
              <w:t xml:space="preserve"> </w:t>
            </w:r>
            <w:r w:rsidRPr="004F5FD5">
              <w:rPr>
                <w:rFonts w:ascii="Calibri"/>
                <w:spacing w:val="-1"/>
                <w:sz w:val="18"/>
                <w:lang w:val="en-GB"/>
              </w:rPr>
              <w:t>management.</w:t>
            </w:r>
          </w:p>
        </w:tc>
      </w:tr>
      <w:tr w:rsidR="00835003" w:rsidRPr="004F5FD5" w14:paraId="791B9EEC" w14:textId="77777777" w:rsidTr="00BE0168">
        <w:trPr>
          <w:trHeight w:hRule="exact" w:val="451"/>
        </w:trPr>
        <w:tc>
          <w:tcPr>
            <w:tcW w:w="818" w:type="dxa"/>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7081A93E"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1</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3946A6CF"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Highly</w:t>
            </w:r>
            <w:r w:rsidRPr="004F5FD5">
              <w:rPr>
                <w:rFonts w:ascii="Calibri"/>
                <w:spacing w:val="-3"/>
                <w:sz w:val="18"/>
                <w:lang w:val="en-GB"/>
              </w:rPr>
              <w:t xml:space="preserve"> </w:t>
            </w:r>
            <w:r w:rsidRPr="004F5FD5">
              <w:rPr>
                <w:rFonts w:ascii="Calibri"/>
                <w:spacing w:val="-1"/>
                <w:sz w:val="18"/>
                <w:lang w:val="en-GB"/>
              </w:rPr>
              <w:t>Unsatisfactory</w:t>
            </w:r>
            <w:r w:rsidRPr="004F5FD5">
              <w:rPr>
                <w:rFonts w:ascii="Calibri"/>
                <w:spacing w:val="-3"/>
                <w:sz w:val="18"/>
                <w:lang w:val="en-GB"/>
              </w:rPr>
              <w:t xml:space="preserve"> </w:t>
            </w:r>
            <w:r w:rsidRPr="004F5FD5">
              <w:rPr>
                <w:rFonts w:ascii="Calibri"/>
                <w:spacing w:val="-1"/>
                <w:sz w:val="18"/>
                <w:lang w:val="en-GB"/>
              </w:rPr>
              <w:t>(HU)</w:t>
            </w:r>
          </w:p>
        </w:tc>
        <w:tc>
          <w:tcPr>
            <w:tcW w:w="5810" w:type="dxa"/>
            <w:tcBorders>
              <w:top w:val="single" w:sz="5" w:space="0" w:color="000000"/>
              <w:left w:val="single" w:sz="6" w:space="0" w:color="000000"/>
              <w:bottom w:val="single" w:sz="5" w:space="0" w:color="000000"/>
              <w:right w:val="single" w:sz="5" w:space="0" w:color="000000"/>
            </w:tcBorders>
          </w:tcPr>
          <w:p w14:paraId="667A33A1" w14:textId="77777777" w:rsidR="00835003" w:rsidRPr="004F5FD5" w:rsidRDefault="00835003" w:rsidP="00835003">
            <w:pPr>
              <w:pStyle w:val="TableParagraph"/>
              <w:ind w:left="102" w:right="132"/>
              <w:rPr>
                <w:rFonts w:ascii="Calibri" w:eastAsia="Calibri" w:hAnsi="Calibri" w:cs="Calibri"/>
                <w:sz w:val="18"/>
                <w:szCs w:val="18"/>
                <w:lang w:val="en-GB"/>
              </w:rPr>
            </w:pPr>
            <w:r w:rsidRPr="004F5FD5">
              <w:rPr>
                <w:rFonts w:ascii="Calibri"/>
                <w:spacing w:val="-1"/>
                <w:sz w:val="18"/>
                <w:lang w:val="en-GB"/>
              </w:rPr>
              <w:t>Implementation</w:t>
            </w:r>
            <w:r w:rsidRPr="004F5FD5">
              <w:rPr>
                <w:rFonts w:ascii="Calibri"/>
                <w:spacing w:val="-4"/>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none</w:t>
            </w:r>
            <w:r w:rsidRPr="004F5FD5">
              <w:rPr>
                <w:rFonts w:ascii="Calibri"/>
                <w:spacing w:val="-3"/>
                <w:sz w:val="18"/>
                <w:lang w:val="en-GB"/>
              </w:rPr>
              <w:t xml:space="preserve"> </w:t>
            </w:r>
            <w:r w:rsidRPr="004F5FD5">
              <w:rPr>
                <w:rFonts w:ascii="Calibri"/>
                <w:sz w:val="18"/>
                <w:lang w:val="en-GB"/>
              </w:rPr>
              <w:t>of</w:t>
            </w:r>
            <w:r w:rsidRPr="004F5FD5">
              <w:rPr>
                <w:rFonts w:ascii="Calibri"/>
                <w:spacing w:val="-2"/>
                <w:sz w:val="18"/>
                <w:lang w:val="en-GB"/>
              </w:rPr>
              <w:t xml:space="preserve"> </w:t>
            </w:r>
            <w:r w:rsidRPr="004F5FD5">
              <w:rPr>
                <w:rFonts w:ascii="Calibri"/>
                <w:spacing w:val="-1"/>
                <w:sz w:val="18"/>
                <w:lang w:val="en-GB"/>
              </w:rPr>
              <w:t>the</w:t>
            </w:r>
            <w:r w:rsidRPr="004F5FD5">
              <w:rPr>
                <w:rFonts w:ascii="Calibri"/>
                <w:spacing w:val="-4"/>
                <w:sz w:val="18"/>
                <w:lang w:val="en-GB"/>
              </w:rPr>
              <w:t xml:space="preserve"> </w:t>
            </w:r>
            <w:r w:rsidRPr="004F5FD5">
              <w:rPr>
                <w:rFonts w:ascii="Calibri"/>
                <w:spacing w:val="-1"/>
                <w:sz w:val="18"/>
                <w:lang w:val="en-GB"/>
              </w:rPr>
              <w:t>seven</w:t>
            </w:r>
            <w:r w:rsidRPr="004F5FD5">
              <w:rPr>
                <w:rFonts w:ascii="Calibri"/>
                <w:spacing w:val="-3"/>
                <w:sz w:val="18"/>
                <w:lang w:val="en-GB"/>
              </w:rPr>
              <w:t xml:space="preserve"> </w:t>
            </w:r>
            <w:r w:rsidRPr="004F5FD5">
              <w:rPr>
                <w:rFonts w:ascii="Calibri"/>
                <w:sz w:val="18"/>
                <w:lang w:val="en-GB"/>
              </w:rPr>
              <w:t>components</w:t>
            </w:r>
            <w:r w:rsidRPr="004F5FD5">
              <w:rPr>
                <w:rFonts w:ascii="Calibri"/>
                <w:spacing w:val="-3"/>
                <w:sz w:val="18"/>
                <w:lang w:val="en-GB"/>
              </w:rPr>
              <w:t xml:space="preserve"> </w:t>
            </w:r>
            <w:r w:rsidRPr="004F5FD5">
              <w:rPr>
                <w:rFonts w:ascii="Calibri"/>
                <w:spacing w:val="-1"/>
                <w:sz w:val="18"/>
                <w:lang w:val="en-GB"/>
              </w:rPr>
              <w:t>is</w:t>
            </w:r>
            <w:r w:rsidRPr="004F5FD5">
              <w:rPr>
                <w:rFonts w:ascii="Calibri"/>
                <w:spacing w:val="-3"/>
                <w:sz w:val="18"/>
                <w:lang w:val="en-GB"/>
              </w:rPr>
              <w:t xml:space="preserve"> </w:t>
            </w:r>
            <w:r w:rsidRPr="004F5FD5">
              <w:rPr>
                <w:rFonts w:ascii="Calibri"/>
                <w:spacing w:val="-1"/>
                <w:sz w:val="18"/>
                <w:lang w:val="en-GB"/>
              </w:rPr>
              <w:t>leading</w:t>
            </w:r>
            <w:r w:rsidRPr="004F5FD5">
              <w:rPr>
                <w:rFonts w:ascii="Calibri"/>
                <w:spacing w:val="-3"/>
                <w:sz w:val="18"/>
                <w:lang w:val="en-GB"/>
              </w:rPr>
              <w:t xml:space="preserve"> </w:t>
            </w:r>
            <w:r w:rsidRPr="004F5FD5">
              <w:rPr>
                <w:rFonts w:ascii="Calibri"/>
                <w:spacing w:val="-1"/>
                <w:sz w:val="18"/>
                <w:lang w:val="en-GB"/>
              </w:rPr>
              <w:t>to</w:t>
            </w:r>
            <w:r w:rsidRPr="004F5FD5">
              <w:rPr>
                <w:rFonts w:ascii="Calibri"/>
                <w:spacing w:val="-2"/>
                <w:sz w:val="18"/>
                <w:lang w:val="en-GB"/>
              </w:rPr>
              <w:t xml:space="preserve"> </w:t>
            </w:r>
            <w:r w:rsidRPr="004F5FD5">
              <w:rPr>
                <w:rFonts w:ascii="Calibri"/>
                <w:spacing w:val="-1"/>
                <w:sz w:val="18"/>
                <w:lang w:val="en-GB"/>
              </w:rPr>
              <w:t>efficient</w:t>
            </w:r>
            <w:r w:rsidRPr="004F5FD5">
              <w:rPr>
                <w:rFonts w:ascii="Calibri"/>
                <w:spacing w:val="-3"/>
                <w:sz w:val="18"/>
                <w:lang w:val="en-GB"/>
              </w:rPr>
              <w:t xml:space="preserve"> </w:t>
            </w:r>
            <w:r w:rsidRPr="004F5FD5">
              <w:rPr>
                <w:rFonts w:ascii="Calibri"/>
                <w:sz w:val="18"/>
                <w:lang w:val="en-GB"/>
              </w:rPr>
              <w:t>and</w:t>
            </w:r>
            <w:r w:rsidRPr="004F5FD5">
              <w:rPr>
                <w:rFonts w:ascii="Calibri"/>
                <w:spacing w:val="65"/>
                <w:sz w:val="18"/>
                <w:lang w:val="en-GB"/>
              </w:rPr>
              <w:t xml:space="preserve"> </w:t>
            </w:r>
            <w:r w:rsidRPr="004F5FD5">
              <w:rPr>
                <w:rFonts w:ascii="Calibri"/>
                <w:spacing w:val="-1"/>
                <w:sz w:val="18"/>
                <w:lang w:val="en-GB"/>
              </w:rPr>
              <w:t>effective</w:t>
            </w:r>
            <w:r w:rsidRPr="004F5FD5">
              <w:rPr>
                <w:rFonts w:ascii="Calibri"/>
                <w:spacing w:val="-6"/>
                <w:sz w:val="18"/>
                <w:lang w:val="en-GB"/>
              </w:rPr>
              <w:t xml:space="preserve"> </w:t>
            </w:r>
            <w:r w:rsidRPr="004F5FD5">
              <w:rPr>
                <w:rFonts w:ascii="Calibri"/>
                <w:spacing w:val="-1"/>
                <w:sz w:val="18"/>
                <w:lang w:val="en-GB"/>
              </w:rPr>
              <w:t>project</w:t>
            </w:r>
            <w:r w:rsidRPr="004F5FD5">
              <w:rPr>
                <w:rFonts w:ascii="Calibri"/>
                <w:spacing w:val="-5"/>
                <w:sz w:val="18"/>
                <w:lang w:val="en-GB"/>
              </w:rPr>
              <w:t xml:space="preserve"> </w:t>
            </w:r>
            <w:r w:rsidRPr="004F5FD5">
              <w:rPr>
                <w:rFonts w:ascii="Calibri"/>
                <w:spacing w:val="-1"/>
                <w:sz w:val="18"/>
                <w:lang w:val="en-GB"/>
              </w:rPr>
              <w:t>implementation</w:t>
            </w:r>
            <w:r w:rsidRPr="004F5FD5">
              <w:rPr>
                <w:rFonts w:ascii="Calibri"/>
                <w:spacing w:val="-3"/>
                <w:sz w:val="18"/>
                <w:lang w:val="en-GB"/>
              </w:rPr>
              <w:t xml:space="preserve"> </w:t>
            </w:r>
            <w:r w:rsidRPr="004F5FD5">
              <w:rPr>
                <w:rFonts w:ascii="Calibri"/>
                <w:spacing w:val="-1"/>
                <w:sz w:val="18"/>
                <w:lang w:val="en-GB"/>
              </w:rPr>
              <w:t>and</w:t>
            </w:r>
            <w:r w:rsidRPr="004F5FD5">
              <w:rPr>
                <w:rFonts w:ascii="Calibri"/>
                <w:spacing w:val="-6"/>
                <w:sz w:val="18"/>
                <w:lang w:val="en-GB"/>
              </w:rPr>
              <w:t xml:space="preserve"> </w:t>
            </w:r>
            <w:r w:rsidRPr="004F5FD5">
              <w:rPr>
                <w:rFonts w:ascii="Calibri"/>
                <w:spacing w:val="-1"/>
                <w:sz w:val="18"/>
                <w:lang w:val="en-GB"/>
              </w:rPr>
              <w:t>adaptive</w:t>
            </w:r>
            <w:r w:rsidRPr="004F5FD5">
              <w:rPr>
                <w:rFonts w:ascii="Calibri"/>
                <w:spacing w:val="-5"/>
                <w:sz w:val="18"/>
                <w:lang w:val="en-GB"/>
              </w:rPr>
              <w:t xml:space="preserve"> </w:t>
            </w:r>
            <w:r w:rsidRPr="004F5FD5">
              <w:rPr>
                <w:rFonts w:ascii="Calibri"/>
                <w:spacing w:val="-1"/>
                <w:sz w:val="18"/>
                <w:lang w:val="en-GB"/>
              </w:rPr>
              <w:t>management.</w:t>
            </w:r>
          </w:p>
        </w:tc>
      </w:tr>
    </w:tbl>
    <w:p w14:paraId="33ACB21B" w14:textId="77777777" w:rsidR="00835003" w:rsidRPr="004F5FD5" w:rsidRDefault="00835003" w:rsidP="00835003">
      <w:pPr>
        <w:rPr>
          <w:rFonts w:cs="Calibri"/>
          <w:b/>
          <w:bCs/>
          <w:i/>
          <w:sz w:val="20"/>
          <w:szCs w:val="20"/>
        </w:rPr>
      </w:pPr>
    </w:p>
    <w:p w14:paraId="03397EB8" w14:textId="77777777" w:rsidR="00835003" w:rsidRPr="004F5FD5" w:rsidRDefault="00835003" w:rsidP="00835003">
      <w:pPr>
        <w:spacing w:before="8"/>
        <w:rPr>
          <w:rFonts w:cs="Calibri"/>
          <w:b/>
          <w:bCs/>
          <w:i/>
          <w:sz w:val="11"/>
          <w:szCs w:val="11"/>
        </w:rPr>
      </w:pPr>
    </w:p>
    <w:tbl>
      <w:tblPr>
        <w:tblStyle w:val="TableNormal1"/>
        <w:tblW w:w="0" w:type="auto"/>
        <w:tblInd w:w="363" w:type="dxa"/>
        <w:tblLayout w:type="fixed"/>
        <w:tblLook w:val="01E0" w:firstRow="1" w:lastRow="1" w:firstColumn="1" w:lastColumn="1" w:noHBand="0" w:noVBand="0"/>
      </w:tblPr>
      <w:tblGrid>
        <w:gridCol w:w="818"/>
        <w:gridCol w:w="2693"/>
        <w:gridCol w:w="5811"/>
      </w:tblGrid>
      <w:tr w:rsidR="00BE0168" w:rsidRPr="00BE0168" w14:paraId="6DC468EB" w14:textId="77777777" w:rsidTr="00BE0168">
        <w:trPr>
          <w:trHeight w:hRule="exact" w:val="228"/>
        </w:trPr>
        <w:tc>
          <w:tcPr>
            <w:tcW w:w="9322" w:type="dxa"/>
            <w:gridSpan w:val="3"/>
            <w:tcBorders>
              <w:top w:val="single" w:sz="6" w:space="0" w:color="000000"/>
              <w:left w:val="single" w:sz="6" w:space="0" w:color="000000"/>
              <w:bottom w:val="single" w:sz="6" w:space="0" w:color="000000"/>
              <w:right w:val="single" w:sz="6" w:space="0" w:color="000000"/>
            </w:tcBorders>
            <w:shd w:val="clear" w:color="auto" w:fill="1F3864" w:themeFill="accent5" w:themeFillShade="80"/>
          </w:tcPr>
          <w:p w14:paraId="4FBF0234" w14:textId="77777777" w:rsidR="00835003" w:rsidRPr="00BE0168" w:rsidRDefault="00835003" w:rsidP="00835003">
            <w:pPr>
              <w:pStyle w:val="TableParagraph"/>
              <w:spacing w:line="216" w:lineRule="exact"/>
              <w:ind w:left="104"/>
              <w:rPr>
                <w:rFonts w:ascii="Calibri" w:eastAsia="Calibri" w:hAnsi="Calibri" w:cs="Calibri"/>
                <w:color w:val="FFFFFF" w:themeColor="background1"/>
                <w:sz w:val="18"/>
                <w:szCs w:val="18"/>
                <w:lang w:val="en-GB"/>
              </w:rPr>
            </w:pPr>
            <w:r w:rsidRPr="00BE0168">
              <w:rPr>
                <w:rFonts w:ascii="Calibri"/>
                <w:b/>
                <w:color w:val="FFFFFF" w:themeColor="background1"/>
                <w:spacing w:val="-1"/>
                <w:sz w:val="18"/>
                <w:lang w:val="en-GB"/>
              </w:rPr>
              <w:t>Ratings</w:t>
            </w:r>
            <w:r w:rsidRPr="00BE0168">
              <w:rPr>
                <w:rFonts w:ascii="Calibri"/>
                <w:b/>
                <w:color w:val="FFFFFF" w:themeColor="background1"/>
                <w:spacing w:val="-5"/>
                <w:sz w:val="18"/>
                <w:lang w:val="en-GB"/>
              </w:rPr>
              <w:t xml:space="preserve"> </w:t>
            </w:r>
            <w:r w:rsidRPr="00BE0168">
              <w:rPr>
                <w:rFonts w:ascii="Calibri"/>
                <w:b/>
                <w:color w:val="FFFFFF" w:themeColor="background1"/>
                <w:spacing w:val="-1"/>
                <w:sz w:val="18"/>
                <w:lang w:val="en-GB"/>
              </w:rPr>
              <w:t>for</w:t>
            </w:r>
            <w:r w:rsidRPr="00BE0168">
              <w:rPr>
                <w:rFonts w:ascii="Calibri"/>
                <w:b/>
                <w:color w:val="FFFFFF" w:themeColor="background1"/>
                <w:spacing w:val="-3"/>
                <w:sz w:val="18"/>
                <w:lang w:val="en-GB"/>
              </w:rPr>
              <w:t xml:space="preserve"> </w:t>
            </w:r>
            <w:r w:rsidRPr="00BE0168">
              <w:rPr>
                <w:rFonts w:ascii="Calibri"/>
                <w:b/>
                <w:color w:val="FFFFFF" w:themeColor="background1"/>
                <w:spacing w:val="-1"/>
                <w:sz w:val="18"/>
                <w:lang w:val="en-GB"/>
              </w:rPr>
              <w:t>Sustainability:</w:t>
            </w:r>
            <w:r w:rsidRPr="00BE0168">
              <w:rPr>
                <w:rFonts w:ascii="Calibri"/>
                <w:b/>
                <w:color w:val="FFFFFF" w:themeColor="background1"/>
                <w:spacing w:val="-5"/>
                <w:sz w:val="18"/>
                <w:lang w:val="en-GB"/>
              </w:rPr>
              <w:t xml:space="preserve"> </w:t>
            </w:r>
            <w:r w:rsidRPr="00BE0168">
              <w:rPr>
                <w:rFonts w:ascii="Calibri"/>
                <w:color w:val="FFFFFF" w:themeColor="background1"/>
                <w:sz w:val="18"/>
                <w:lang w:val="en-GB"/>
              </w:rPr>
              <w:t>(one</w:t>
            </w:r>
            <w:r w:rsidRPr="00BE0168">
              <w:rPr>
                <w:rFonts w:ascii="Calibri"/>
                <w:color w:val="FFFFFF" w:themeColor="background1"/>
                <w:spacing w:val="-5"/>
                <w:sz w:val="18"/>
                <w:lang w:val="en-GB"/>
              </w:rPr>
              <w:t xml:space="preserve"> </w:t>
            </w:r>
            <w:r w:rsidRPr="00BE0168">
              <w:rPr>
                <w:rFonts w:ascii="Calibri"/>
                <w:color w:val="FFFFFF" w:themeColor="background1"/>
                <w:spacing w:val="-1"/>
                <w:sz w:val="18"/>
                <w:lang w:val="en-GB"/>
              </w:rPr>
              <w:t>overall</w:t>
            </w:r>
            <w:r w:rsidRPr="00BE0168">
              <w:rPr>
                <w:rFonts w:ascii="Calibri"/>
                <w:color w:val="FFFFFF" w:themeColor="background1"/>
                <w:spacing w:val="-6"/>
                <w:sz w:val="18"/>
                <w:lang w:val="en-GB"/>
              </w:rPr>
              <w:t xml:space="preserve"> </w:t>
            </w:r>
            <w:r w:rsidRPr="00BE0168">
              <w:rPr>
                <w:rFonts w:ascii="Calibri"/>
                <w:color w:val="FFFFFF" w:themeColor="background1"/>
                <w:spacing w:val="-1"/>
                <w:sz w:val="18"/>
                <w:lang w:val="en-GB"/>
              </w:rPr>
              <w:t>rating)</w:t>
            </w:r>
          </w:p>
        </w:tc>
      </w:tr>
      <w:tr w:rsidR="00835003" w:rsidRPr="004F5FD5" w14:paraId="64DFE4B0" w14:textId="77777777" w:rsidTr="00BE0168">
        <w:trPr>
          <w:trHeight w:hRule="exact" w:val="670"/>
        </w:trPr>
        <w:tc>
          <w:tcPr>
            <w:tcW w:w="818" w:type="dxa"/>
            <w:tcBorders>
              <w:top w:val="single" w:sz="6" w:space="0" w:color="000000"/>
              <w:left w:val="single" w:sz="6" w:space="0" w:color="000000"/>
              <w:right w:val="single" w:sz="6" w:space="0" w:color="000000"/>
            </w:tcBorders>
            <w:shd w:val="clear" w:color="auto" w:fill="1F3864" w:themeFill="accent5" w:themeFillShade="80"/>
          </w:tcPr>
          <w:p w14:paraId="22FA0306"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4</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6C52B633"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Likely</w:t>
            </w:r>
            <w:r w:rsidRPr="004F5FD5">
              <w:rPr>
                <w:rFonts w:ascii="Calibri"/>
                <w:spacing w:val="-3"/>
                <w:sz w:val="18"/>
                <w:lang w:val="en-GB"/>
              </w:rPr>
              <w:t xml:space="preserve"> </w:t>
            </w:r>
            <w:r w:rsidRPr="004F5FD5">
              <w:rPr>
                <w:rFonts w:ascii="Calibri"/>
                <w:sz w:val="18"/>
                <w:lang w:val="en-GB"/>
              </w:rPr>
              <w:t>(L)</w:t>
            </w:r>
          </w:p>
        </w:tc>
        <w:tc>
          <w:tcPr>
            <w:tcW w:w="5810" w:type="dxa"/>
            <w:tcBorders>
              <w:top w:val="single" w:sz="6" w:space="0" w:color="000000"/>
              <w:left w:val="single" w:sz="6" w:space="0" w:color="000000"/>
              <w:bottom w:val="single" w:sz="5" w:space="0" w:color="000000"/>
              <w:right w:val="single" w:sz="5" w:space="0" w:color="000000"/>
            </w:tcBorders>
          </w:tcPr>
          <w:p w14:paraId="3C24A522" w14:textId="77777777" w:rsidR="00835003" w:rsidRPr="004F5FD5" w:rsidRDefault="00835003" w:rsidP="00835003">
            <w:pPr>
              <w:pStyle w:val="TableParagraph"/>
              <w:ind w:left="102" w:right="179"/>
              <w:rPr>
                <w:rFonts w:ascii="Calibri" w:eastAsia="Calibri" w:hAnsi="Calibri" w:cs="Calibri"/>
                <w:sz w:val="18"/>
                <w:szCs w:val="18"/>
                <w:lang w:val="en-GB"/>
              </w:rPr>
            </w:pPr>
            <w:r w:rsidRPr="004F5FD5">
              <w:rPr>
                <w:rFonts w:ascii="Calibri" w:eastAsia="Calibri" w:hAnsi="Calibri" w:cs="Calibri"/>
                <w:spacing w:val="-1"/>
                <w:sz w:val="18"/>
                <w:szCs w:val="18"/>
                <w:lang w:val="en-GB"/>
              </w:rPr>
              <w:t>Negligible</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risks</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to sustainability,</w:t>
            </w:r>
            <w:r w:rsidRPr="004F5FD5">
              <w:rPr>
                <w:rFonts w:ascii="Calibri" w:eastAsia="Calibri" w:hAnsi="Calibri" w:cs="Calibri"/>
                <w:spacing w:val="1"/>
                <w:sz w:val="18"/>
                <w:szCs w:val="18"/>
                <w:lang w:val="en-GB"/>
              </w:rPr>
              <w:t xml:space="preserve"> </w:t>
            </w:r>
            <w:r w:rsidRPr="004F5FD5">
              <w:rPr>
                <w:rFonts w:ascii="Calibri" w:eastAsia="Calibri" w:hAnsi="Calibri" w:cs="Calibri"/>
                <w:spacing w:val="-1"/>
                <w:sz w:val="18"/>
                <w:szCs w:val="18"/>
                <w:lang w:val="en-GB"/>
              </w:rPr>
              <w:t>with</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key</w:t>
            </w:r>
            <w:r w:rsidRPr="004F5FD5">
              <w:rPr>
                <w:rFonts w:ascii="Calibri" w:eastAsia="Calibri" w:hAnsi="Calibri" w:cs="Calibri"/>
                <w:spacing w:val="-2"/>
                <w:sz w:val="18"/>
                <w:szCs w:val="18"/>
                <w:lang w:val="en-GB"/>
              </w:rPr>
              <w:t xml:space="preserve"> </w:t>
            </w:r>
            <w:r w:rsidRPr="004F5FD5">
              <w:rPr>
                <w:rFonts w:ascii="Calibri" w:eastAsia="Calibri" w:hAnsi="Calibri" w:cs="Calibri"/>
                <w:spacing w:val="-1"/>
                <w:sz w:val="18"/>
                <w:szCs w:val="18"/>
                <w:lang w:val="en-GB"/>
              </w:rPr>
              <w:t>outcomes</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on</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track</w:t>
            </w:r>
            <w:r w:rsidRPr="004F5FD5">
              <w:rPr>
                <w:rFonts w:ascii="Calibri" w:eastAsia="Calibri" w:hAnsi="Calibri" w:cs="Calibri"/>
                <w:spacing w:val="-4"/>
                <w:sz w:val="18"/>
                <w:szCs w:val="18"/>
                <w:lang w:val="en-GB"/>
              </w:rPr>
              <w:t xml:space="preserve"> </w:t>
            </w:r>
            <w:r w:rsidRPr="004F5FD5">
              <w:rPr>
                <w:rFonts w:ascii="Calibri" w:eastAsia="Calibri" w:hAnsi="Calibri" w:cs="Calibri"/>
                <w:spacing w:val="-1"/>
                <w:sz w:val="18"/>
                <w:szCs w:val="18"/>
                <w:lang w:val="en-GB"/>
              </w:rPr>
              <w:t>to be achieved</w:t>
            </w:r>
            <w:r w:rsidRPr="004F5FD5">
              <w:rPr>
                <w:rFonts w:ascii="Calibri" w:eastAsia="Calibri" w:hAnsi="Calibri" w:cs="Calibri"/>
                <w:spacing w:val="75"/>
                <w:sz w:val="18"/>
                <w:szCs w:val="18"/>
                <w:lang w:val="en-GB"/>
              </w:rPr>
              <w:t xml:space="preserve"> </w:t>
            </w:r>
            <w:r w:rsidRPr="004F5FD5">
              <w:rPr>
                <w:rFonts w:ascii="Calibri" w:eastAsia="Calibri" w:hAnsi="Calibri" w:cs="Calibri"/>
                <w:spacing w:val="-1"/>
                <w:sz w:val="18"/>
                <w:szCs w:val="18"/>
                <w:lang w:val="en-GB"/>
              </w:rPr>
              <w:t>by</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the project’s</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closure</w:t>
            </w:r>
            <w:r w:rsidRPr="004F5FD5">
              <w:rPr>
                <w:rFonts w:ascii="Calibri" w:eastAsia="Calibri" w:hAnsi="Calibri" w:cs="Calibri"/>
                <w:spacing w:val="-3"/>
                <w:sz w:val="18"/>
                <w:szCs w:val="18"/>
                <w:lang w:val="en-GB"/>
              </w:rPr>
              <w:t xml:space="preserve"> </w:t>
            </w:r>
            <w:r w:rsidRPr="004F5FD5">
              <w:rPr>
                <w:rFonts w:ascii="Calibri" w:eastAsia="Calibri" w:hAnsi="Calibri" w:cs="Calibri"/>
                <w:sz w:val="18"/>
                <w:szCs w:val="18"/>
                <w:lang w:val="en-GB"/>
              </w:rPr>
              <w:t>and</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expected</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to continue</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into the</w:t>
            </w:r>
            <w:r w:rsidRPr="004F5FD5">
              <w:rPr>
                <w:rFonts w:ascii="Calibri" w:eastAsia="Calibri" w:hAnsi="Calibri" w:cs="Calibri"/>
                <w:spacing w:val="-3"/>
                <w:sz w:val="18"/>
                <w:szCs w:val="18"/>
                <w:lang w:val="en-GB"/>
              </w:rPr>
              <w:t xml:space="preserve"> </w:t>
            </w:r>
            <w:r w:rsidRPr="004F5FD5">
              <w:rPr>
                <w:rFonts w:ascii="Calibri" w:eastAsia="Calibri" w:hAnsi="Calibri" w:cs="Calibri"/>
                <w:spacing w:val="-1"/>
                <w:sz w:val="18"/>
                <w:szCs w:val="18"/>
                <w:lang w:val="en-GB"/>
              </w:rPr>
              <w:t>foreseeable</w:t>
            </w:r>
            <w:r w:rsidRPr="004F5FD5">
              <w:rPr>
                <w:rFonts w:ascii="Calibri" w:eastAsia="Calibri" w:hAnsi="Calibri" w:cs="Calibri"/>
                <w:spacing w:val="65"/>
                <w:w w:val="99"/>
                <w:sz w:val="18"/>
                <w:szCs w:val="18"/>
                <w:lang w:val="en-GB"/>
              </w:rPr>
              <w:t xml:space="preserve"> </w:t>
            </w:r>
            <w:r w:rsidRPr="004F5FD5">
              <w:rPr>
                <w:rFonts w:ascii="Calibri" w:eastAsia="Calibri" w:hAnsi="Calibri" w:cs="Calibri"/>
                <w:spacing w:val="-1"/>
                <w:sz w:val="18"/>
                <w:szCs w:val="18"/>
                <w:lang w:val="en-GB"/>
              </w:rPr>
              <w:t>future</w:t>
            </w:r>
          </w:p>
        </w:tc>
      </w:tr>
      <w:tr w:rsidR="00835003" w:rsidRPr="004F5FD5" w14:paraId="2AB933F4" w14:textId="77777777" w:rsidTr="00BE0168">
        <w:trPr>
          <w:trHeight w:hRule="exact" w:val="670"/>
        </w:trPr>
        <w:tc>
          <w:tcPr>
            <w:tcW w:w="818" w:type="dxa"/>
            <w:tcBorders>
              <w:left w:val="single" w:sz="6" w:space="0" w:color="000000"/>
              <w:right w:val="single" w:sz="6" w:space="0" w:color="000000"/>
            </w:tcBorders>
            <w:shd w:val="clear" w:color="auto" w:fill="1F3864" w:themeFill="accent5" w:themeFillShade="80"/>
          </w:tcPr>
          <w:p w14:paraId="7C551DE2"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3</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68686128"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Moderately</w:t>
            </w:r>
            <w:r w:rsidRPr="004F5FD5">
              <w:rPr>
                <w:rFonts w:ascii="Calibri"/>
                <w:spacing w:val="-3"/>
                <w:sz w:val="18"/>
                <w:lang w:val="en-GB"/>
              </w:rPr>
              <w:t xml:space="preserve"> </w:t>
            </w:r>
            <w:r w:rsidRPr="004F5FD5">
              <w:rPr>
                <w:rFonts w:ascii="Calibri"/>
                <w:spacing w:val="-1"/>
                <w:sz w:val="18"/>
                <w:lang w:val="en-GB"/>
              </w:rPr>
              <w:t>Likely</w:t>
            </w:r>
            <w:r w:rsidRPr="004F5FD5">
              <w:rPr>
                <w:rFonts w:ascii="Calibri"/>
                <w:spacing w:val="-3"/>
                <w:sz w:val="18"/>
                <w:lang w:val="en-GB"/>
              </w:rPr>
              <w:t xml:space="preserve"> </w:t>
            </w:r>
            <w:r w:rsidRPr="004F5FD5">
              <w:rPr>
                <w:rFonts w:ascii="Calibri"/>
                <w:sz w:val="18"/>
                <w:lang w:val="en-GB"/>
              </w:rPr>
              <w:t>(ML)</w:t>
            </w:r>
          </w:p>
        </w:tc>
        <w:tc>
          <w:tcPr>
            <w:tcW w:w="5810" w:type="dxa"/>
            <w:tcBorders>
              <w:top w:val="single" w:sz="5" w:space="0" w:color="000000"/>
              <w:left w:val="single" w:sz="6" w:space="0" w:color="000000"/>
              <w:bottom w:val="single" w:sz="5" w:space="0" w:color="000000"/>
              <w:right w:val="single" w:sz="5" w:space="0" w:color="000000"/>
            </w:tcBorders>
          </w:tcPr>
          <w:p w14:paraId="076437B1" w14:textId="77777777" w:rsidR="00835003" w:rsidRPr="004F5FD5" w:rsidRDefault="00835003" w:rsidP="00835003">
            <w:pPr>
              <w:pStyle w:val="TableParagraph"/>
              <w:ind w:left="102" w:right="200"/>
              <w:rPr>
                <w:rFonts w:ascii="Calibri" w:eastAsia="Calibri" w:hAnsi="Calibri" w:cs="Calibri"/>
                <w:sz w:val="18"/>
                <w:szCs w:val="18"/>
                <w:lang w:val="en-GB"/>
              </w:rPr>
            </w:pPr>
            <w:r w:rsidRPr="004F5FD5">
              <w:rPr>
                <w:rFonts w:ascii="Calibri"/>
                <w:spacing w:val="-1"/>
                <w:sz w:val="18"/>
                <w:lang w:val="en-GB"/>
              </w:rPr>
              <w:t>Moderate</w:t>
            </w:r>
            <w:r w:rsidRPr="004F5FD5">
              <w:rPr>
                <w:rFonts w:ascii="Calibri"/>
                <w:spacing w:val="-4"/>
                <w:sz w:val="18"/>
                <w:lang w:val="en-GB"/>
              </w:rPr>
              <w:t xml:space="preserve"> </w:t>
            </w:r>
            <w:r w:rsidRPr="004F5FD5">
              <w:rPr>
                <w:rFonts w:ascii="Calibri"/>
                <w:spacing w:val="-1"/>
                <w:sz w:val="18"/>
                <w:lang w:val="en-GB"/>
              </w:rPr>
              <w:t>risks,</w:t>
            </w:r>
            <w:r w:rsidRPr="004F5FD5">
              <w:rPr>
                <w:rFonts w:ascii="Calibri"/>
                <w:spacing w:val="-2"/>
                <w:sz w:val="18"/>
                <w:lang w:val="en-GB"/>
              </w:rPr>
              <w:t xml:space="preserve"> </w:t>
            </w:r>
            <w:r w:rsidRPr="004F5FD5">
              <w:rPr>
                <w:rFonts w:ascii="Calibri"/>
                <w:sz w:val="18"/>
                <w:lang w:val="en-GB"/>
              </w:rPr>
              <w:t>but</w:t>
            </w:r>
            <w:r w:rsidRPr="004F5FD5">
              <w:rPr>
                <w:rFonts w:ascii="Calibri"/>
                <w:spacing w:val="-4"/>
                <w:sz w:val="18"/>
                <w:lang w:val="en-GB"/>
              </w:rPr>
              <w:t xml:space="preserve"> </w:t>
            </w:r>
            <w:r w:rsidRPr="004F5FD5">
              <w:rPr>
                <w:rFonts w:ascii="Calibri"/>
                <w:spacing w:val="-1"/>
                <w:sz w:val="18"/>
                <w:lang w:val="en-GB"/>
              </w:rPr>
              <w:t>expectations</w:t>
            </w:r>
            <w:r w:rsidRPr="004F5FD5">
              <w:rPr>
                <w:rFonts w:ascii="Calibri"/>
                <w:spacing w:val="-3"/>
                <w:sz w:val="18"/>
                <w:lang w:val="en-GB"/>
              </w:rPr>
              <w:t xml:space="preserve"> </w:t>
            </w:r>
            <w:r w:rsidRPr="004F5FD5">
              <w:rPr>
                <w:rFonts w:ascii="Calibri"/>
                <w:spacing w:val="-1"/>
                <w:sz w:val="18"/>
                <w:lang w:val="en-GB"/>
              </w:rPr>
              <w:t>that</w:t>
            </w:r>
            <w:r w:rsidRPr="004F5FD5">
              <w:rPr>
                <w:rFonts w:ascii="Calibri"/>
                <w:spacing w:val="-3"/>
                <w:sz w:val="18"/>
                <w:lang w:val="en-GB"/>
              </w:rPr>
              <w:t xml:space="preserve"> </w:t>
            </w:r>
            <w:r w:rsidRPr="004F5FD5">
              <w:rPr>
                <w:rFonts w:ascii="Calibri"/>
                <w:sz w:val="18"/>
                <w:lang w:val="en-GB"/>
              </w:rPr>
              <w:t>at</w:t>
            </w:r>
            <w:r w:rsidRPr="004F5FD5">
              <w:rPr>
                <w:rFonts w:ascii="Calibri"/>
                <w:spacing w:val="-4"/>
                <w:sz w:val="18"/>
                <w:lang w:val="en-GB"/>
              </w:rPr>
              <w:t xml:space="preserve"> </w:t>
            </w:r>
            <w:r w:rsidRPr="004F5FD5">
              <w:rPr>
                <w:rFonts w:ascii="Calibri"/>
                <w:spacing w:val="-1"/>
                <w:sz w:val="18"/>
                <w:lang w:val="en-GB"/>
              </w:rPr>
              <w:t>least</w:t>
            </w:r>
            <w:r w:rsidRPr="004F5FD5">
              <w:rPr>
                <w:rFonts w:ascii="Calibri"/>
                <w:sz w:val="18"/>
                <w:lang w:val="en-GB"/>
              </w:rPr>
              <w:t xml:space="preserve"> some</w:t>
            </w:r>
            <w:r w:rsidRPr="004F5FD5">
              <w:rPr>
                <w:rFonts w:ascii="Calibri"/>
                <w:spacing w:val="-4"/>
                <w:sz w:val="18"/>
                <w:lang w:val="en-GB"/>
              </w:rPr>
              <w:t xml:space="preserve"> </w:t>
            </w:r>
            <w:r w:rsidRPr="004F5FD5">
              <w:rPr>
                <w:rFonts w:ascii="Calibri"/>
                <w:spacing w:val="-1"/>
                <w:sz w:val="18"/>
                <w:lang w:val="en-GB"/>
              </w:rPr>
              <w:t>outcomes</w:t>
            </w:r>
            <w:r w:rsidRPr="004F5FD5">
              <w:rPr>
                <w:rFonts w:ascii="Calibri"/>
                <w:spacing w:val="-3"/>
                <w:sz w:val="18"/>
                <w:lang w:val="en-GB"/>
              </w:rPr>
              <w:t xml:space="preserve"> </w:t>
            </w:r>
            <w:r w:rsidRPr="004F5FD5">
              <w:rPr>
                <w:rFonts w:ascii="Calibri"/>
                <w:spacing w:val="-1"/>
                <w:sz w:val="18"/>
                <w:lang w:val="en-GB"/>
              </w:rPr>
              <w:t>will be</w:t>
            </w:r>
            <w:r w:rsidRPr="004F5FD5">
              <w:rPr>
                <w:rFonts w:ascii="Calibri"/>
                <w:spacing w:val="61"/>
                <w:w w:val="99"/>
                <w:sz w:val="18"/>
                <w:lang w:val="en-GB"/>
              </w:rPr>
              <w:t xml:space="preserve"> </w:t>
            </w:r>
            <w:r w:rsidRPr="004F5FD5">
              <w:rPr>
                <w:rFonts w:ascii="Calibri"/>
                <w:spacing w:val="-1"/>
                <w:sz w:val="18"/>
                <w:lang w:val="en-GB"/>
              </w:rPr>
              <w:t>sustained</w:t>
            </w:r>
            <w:r w:rsidRPr="004F5FD5">
              <w:rPr>
                <w:rFonts w:ascii="Calibri"/>
                <w:spacing w:val="-2"/>
                <w:sz w:val="18"/>
                <w:lang w:val="en-GB"/>
              </w:rPr>
              <w:t xml:space="preserve"> </w:t>
            </w:r>
            <w:r w:rsidRPr="004F5FD5">
              <w:rPr>
                <w:rFonts w:ascii="Calibri"/>
                <w:sz w:val="18"/>
                <w:lang w:val="en-GB"/>
              </w:rPr>
              <w:t>due</w:t>
            </w:r>
            <w:r w:rsidRPr="004F5FD5">
              <w:rPr>
                <w:rFonts w:ascii="Calibri"/>
                <w:spacing w:val="-3"/>
                <w:sz w:val="18"/>
                <w:lang w:val="en-GB"/>
              </w:rPr>
              <w:t xml:space="preserve"> </w:t>
            </w:r>
            <w:r w:rsidRPr="004F5FD5">
              <w:rPr>
                <w:rFonts w:ascii="Calibri"/>
                <w:spacing w:val="-1"/>
                <w:sz w:val="18"/>
                <w:lang w:val="en-GB"/>
              </w:rPr>
              <w:t>to the</w:t>
            </w:r>
            <w:r w:rsidRPr="004F5FD5">
              <w:rPr>
                <w:rFonts w:ascii="Calibri"/>
                <w:spacing w:val="-3"/>
                <w:sz w:val="18"/>
                <w:lang w:val="en-GB"/>
              </w:rPr>
              <w:t xml:space="preserve"> </w:t>
            </w:r>
            <w:r w:rsidRPr="004F5FD5">
              <w:rPr>
                <w:rFonts w:ascii="Calibri"/>
                <w:spacing w:val="-1"/>
                <w:sz w:val="18"/>
                <w:lang w:val="en-GB"/>
              </w:rPr>
              <w:t>progress</w:t>
            </w:r>
            <w:r w:rsidRPr="004F5FD5">
              <w:rPr>
                <w:rFonts w:ascii="Calibri"/>
                <w:spacing w:val="-3"/>
                <w:sz w:val="18"/>
                <w:lang w:val="en-GB"/>
              </w:rPr>
              <w:t xml:space="preserve"> </w:t>
            </w:r>
            <w:r w:rsidRPr="004F5FD5">
              <w:rPr>
                <w:rFonts w:ascii="Calibri"/>
                <w:spacing w:val="-1"/>
                <w:sz w:val="18"/>
                <w:lang w:val="en-GB"/>
              </w:rPr>
              <w:t>towards</w:t>
            </w:r>
            <w:r w:rsidRPr="004F5FD5">
              <w:rPr>
                <w:rFonts w:ascii="Calibri"/>
                <w:spacing w:val="-3"/>
                <w:sz w:val="18"/>
                <w:lang w:val="en-GB"/>
              </w:rPr>
              <w:t xml:space="preserve"> </w:t>
            </w:r>
            <w:r w:rsidRPr="004F5FD5">
              <w:rPr>
                <w:rFonts w:ascii="Calibri"/>
                <w:spacing w:val="-1"/>
                <w:sz w:val="18"/>
                <w:lang w:val="en-GB"/>
              </w:rPr>
              <w:t>results</w:t>
            </w:r>
            <w:r w:rsidRPr="004F5FD5">
              <w:rPr>
                <w:rFonts w:ascii="Calibri"/>
                <w:spacing w:val="-3"/>
                <w:sz w:val="18"/>
                <w:lang w:val="en-GB"/>
              </w:rPr>
              <w:t xml:space="preserve"> </w:t>
            </w:r>
            <w:r w:rsidRPr="004F5FD5">
              <w:rPr>
                <w:rFonts w:ascii="Calibri"/>
                <w:sz w:val="18"/>
                <w:lang w:val="en-GB"/>
              </w:rPr>
              <w:t>on</w:t>
            </w:r>
            <w:r w:rsidRPr="004F5FD5">
              <w:rPr>
                <w:rFonts w:ascii="Calibri"/>
                <w:spacing w:val="-3"/>
                <w:sz w:val="18"/>
                <w:lang w:val="en-GB"/>
              </w:rPr>
              <w:t xml:space="preserve"> </w:t>
            </w:r>
            <w:r w:rsidRPr="004F5FD5">
              <w:rPr>
                <w:rFonts w:ascii="Calibri"/>
                <w:spacing w:val="-1"/>
                <w:sz w:val="18"/>
                <w:lang w:val="en-GB"/>
              </w:rPr>
              <w:t>outcomes</w:t>
            </w:r>
            <w:r w:rsidRPr="004F5FD5">
              <w:rPr>
                <w:rFonts w:ascii="Calibri"/>
                <w:spacing w:val="-3"/>
                <w:sz w:val="18"/>
                <w:lang w:val="en-GB"/>
              </w:rPr>
              <w:t xml:space="preserve"> </w:t>
            </w:r>
            <w:r w:rsidRPr="004F5FD5">
              <w:rPr>
                <w:rFonts w:ascii="Calibri"/>
                <w:sz w:val="18"/>
                <w:lang w:val="en-GB"/>
              </w:rPr>
              <w:t>at</w:t>
            </w:r>
            <w:r w:rsidRPr="004F5FD5">
              <w:rPr>
                <w:rFonts w:ascii="Calibri"/>
                <w:spacing w:val="-3"/>
                <w:sz w:val="18"/>
                <w:lang w:val="en-GB"/>
              </w:rPr>
              <w:t xml:space="preserve"> </w:t>
            </w:r>
            <w:r w:rsidRPr="004F5FD5">
              <w:rPr>
                <w:rFonts w:ascii="Calibri"/>
                <w:sz w:val="18"/>
                <w:lang w:val="en-GB"/>
              </w:rPr>
              <w:t>the</w:t>
            </w:r>
            <w:r w:rsidRPr="004F5FD5">
              <w:rPr>
                <w:rFonts w:ascii="Calibri"/>
                <w:spacing w:val="-1"/>
                <w:sz w:val="18"/>
                <w:lang w:val="en-GB"/>
              </w:rPr>
              <w:t xml:space="preserve"> Midterm</w:t>
            </w:r>
            <w:r w:rsidRPr="004F5FD5">
              <w:rPr>
                <w:rFonts w:ascii="Calibri"/>
                <w:spacing w:val="63"/>
                <w:w w:val="99"/>
                <w:sz w:val="18"/>
                <w:lang w:val="en-GB"/>
              </w:rPr>
              <w:t xml:space="preserve"> </w:t>
            </w:r>
            <w:r w:rsidRPr="004F5FD5">
              <w:rPr>
                <w:rFonts w:ascii="Calibri"/>
                <w:spacing w:val="-1"/>
                <w:sz w:val="18"/>
                <w:lang w:val="en-GB"/>
              </w:rPr>
              <w:t>Review</w:t>
            </w:r>
          </w:p>
        </w:tc>
      </w:tr>
      <w:tr w:rsidR="00835003" w:rsidRPr="004F5FD5" w14:paraId="613B351A" w14:textId="77777777" w:rsidTr="00BE0168">
        <w:trPr>
          <w:trHeight w:hRule="exact" w:val="449"/>
        </w:trPr>
        <w:tc>
          <w:tcPr>
            <w:tcW w:w="818" w:type="dxa"/>
            <w:tcBorders>
              <w:left w:val="single" w:sz="6" w:space="0" w:color="000000"/>
              <w:right w:val="single" w:sz="6" w:space="0" w:color="000000"/>
            </w:tcBorders>
            <w:shd w:val="clear" w:color="auto" w:fill="1F3864" w:themeFill="accent5" w:themeFillShade="80"/>
          </w:tcPr>
          <w:p w14:paraId="1E0AE964"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lastRenderedPageBreak/>
              <w:t>2</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23A85B53"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Moderately</w:t>
            </w:r>
            <w:r w:rsidRPr="004F5FD5">
              <w:rPr>
                <w:rFonts w:ascii="Calibri"/>
                <w:spacing w:val="-5"/>
                <w:sz w:val="18"/>
                <w:lang w:val="en-GB"/>
              </w:rPr>
              <w:t xml:space="preserve"> </w:t>
            </w:r>
            <w:r w:rsidRPr="004F5FD5">
              <w:rPr>
                <w:rFonts w:ascii="Calibri"/>
                <w:spacing w:val="-1"/>
                <w:sz w:val="18"/>
                <w:lang w:val="en-GB"/>
              </w:rPr>
              <w:t>Unlikely</w:t>
            </w:r>
            <w:r w:rsidRPr="004F5FD5">
              <w:rPr>
                <w:rFonts w:ascii="Calibri"/>
                <w:spacing w:val="-4"/>
                <w:sz w:val="18"/>
                <w:lang w:val="en-GB"/>
              </w:rPr>
              <w:t xml:space="preserve"> </w:t>
            </w:r>
            <w:r w:rsidRPr="004F5FD5">
              <w:rPr>
                <w:rFonts w:ascii="Calibri"/>
                <w:spacing w:val="-1"/>
                <w:sz w:val="18"/>
                <w:lang w:val="en-GB"/>
              </w:rPr>
              <w:t>(MU)</w:t>
            </w:r>
          </w:p>
        </w:tc>
        <w:tc>
          <w:tcPr>
            <w:tcW w:w="5810" w:type="dxa"/>
            <w:tcBorders>
              <w:top w:val="single" w:sz="5" w:space="0" w:color="000000"/>
              <w:left w:val="single" w:sz="6" w:space="0" w:color="000000"/>
              <w:bottom w:val="single" w:sz="5" w:space="0" w:color="000000"/>
              <w:right w:val="single" w:sz="5" w:space="0" w:color="000000"/>
            </w:tcBorders>
          </w:tcPr>
          <w:p w14:paraId="0CC44943" w14:textId="77777777" w:rsidR="00835003" w:rsidRPr="004F5FD5" w:rsidRDefault="00835003" w:rsidP="00835003">
            <w:pPr>
              <w:pStyle w:val="TableParagraph"/>
              <w:ind w:left="102" w:right="445"/>
              <w:rPr>
                <w:rFonts w:ascii="Calibri" w:eastAsia="Calibri" w:hAnsi="Calibri" w:cs="Calibri"/>
                <w:sz w:val="18"/>
                <w:szCs w:val="18"/>
                <w:lang w:val="en-GB"/>
              </w:rPr>
            </w:pPr>
            <w:r w:rsidRPr="004F5FD5">
              <w:rPr>
                <w:rFonts w:ascii="Calibri"/>
                <w:spacing w:val="-1"/>
                <w:sz w:val="18"/>
                <w:lang w:val="en-GB"/>
              </w:rPr>
              <w:t>Significant</w:t>
            </w:r>
            <w:r w:rsidRPr="004F5FD5">
              <w:rPr>
                <w:rFonts w:ascii="Calibri"/>
                <w:spacing w:val="-4"/>
                <w:sz w:val="18"/>
                <w:lang w:val="en-GB"/>
              </w:rPr>
              <w:t xml:space="preserve"> </w:t>
            </w:r>
            <w:r w:rsidRPr="004F5FD5">
              <w:rPr>
                <w:rFonts w:ascii="Calibri"/>
                <w:spacing w:val="-1"/>
                <w:sz w:val="18"/>
                <w:lang w:val="en-GB"/>
              </w:rPr>
              <w:t>risk</w:t>
            </w:r>
            <w:r w:rsidRPr="004F5FD5">
              <w:rPr>
                <w:rFonts w:ascii="Calibri"/>
                <w:spacing w:val="-3"/>
                <w:sz w:val="18"/>
                <w:lang w:val="en-GB"/>
              </w:rPr>
              <w:t xml:space="preserve"> </w:t>
            </w:r>
            <w:r w:rsidRPr="004F5FD5">
              <w:rPr>
                <w:rFonts w:ascii="Calibri"/>
                <w:spacing w:val="-1"/>
                <w:sz w:val="18"/>
                <w:lang w:val="en-GB"/>
              </w:rPr>
              <w:t>that</w:t>
            </w:r>
            <w:r w:rsidRPr="004F5FD5">
              <w:rPr>
                <w:rFonts w:ascii="Calibri"/>
                <w:spacing w:val="-3"/>
                <w:sz w:val="18"/>
                <w:lang w:val="en-GB"/>
              </w:rPr>
              <w:t xml:space="preserve"> </w:t>
            </w:r>
            <w:r w:rsidRPr="004F5FD5">
              <w:rPr>
                <w:rFonts w:ascii="Calibri"/>
                <w:sz w:val="18"/>
                <w:lang w:val="en-GB"/>
              </w:rPr>
              <w:t>key</w:t>
            </w:r>
            <w:r w:rsidRPr="004F5FD5">
              <w:rPr>
                <w:rFonts w:ascii="Calibri"/>
                <w:spacing w:val="-2"/>
                <w:sz w:val="18"/>
                <w:lang w:val="en-GB"/>
              </w:rPr>
              <w:t xml:space="preserve"> </w:t>
            </w:r>
            <w:r w:rsidRPr="004F5FD5">
              <w:rPr>
                <w:rFonts w:ascii="Calibri"/>
                <w:spacing w:val="-1"/>
                <w:sz w:val="18"/>
                <w:lang w:val="en-GB"/>
              </w:rPr>
              <w:t>outcomes</w:t>
            </w:r>
            <w:r w:rsidRPr="004F5FD5">
              <w:rPr>
                <w:rFonts w:ascii="Calibri"/>
                <w:spacing w:val="-3"/>
                <w:sz w:val="18"/>
                <w:lang w:val="en-GB"/>
              </w:rPr>
              <w:t xml:space="preserve"> </w:t>
            </w:r>
            <w:r w:rsidRPr="004F5FD5">
              <w:rPr>
                <w:rFonts w:ascii="Calibri"/>
                <w:spacing w:val="-1"/>
                <w:sz w:val="18"/>
                <w:lang w:val="en-GB"/>
              </w:rPr>
              <w:t>will</w:t>
            </w:r>
            <w:r w:rsidRPr="004F5FD5">
              <w:rPr>
                <w:rFonts w:ascii="Calibri"/>
                <w:spacing w:val="-3"/>
                <w:sz w:val="18"/>
                <w:lang w:val="en-GB"/>
              </w:rPr>
              <w:t xml:space="preserve"> </w:t>
            </w:r>
            <w:r w:rsidRPr="004F5FD5">
              <w:rPr>
                <w:rFonts w:ascii="Calibri"/>
                <w:sz w:val="18"/>
                <w:lang w:val="en-GB"/>
              </w:rPr>
              <w:t>not</w:t>
            </w:r>
            <w:r w:rsidRPr="004F5FD5">
              <w:rPr>
                <w:rFonts w:ascii="Calibri"/>
                <w:spacing w:val="-3"/>
                <w:sz w:val="18"/>
                <w:lang w:val="en-GB"/>
              </w:rPr>
              <w:t xml:space="preserve"> </w:t>
            </w:r>
            <w:r w:rsidRPr="004F5FD5">
              <w:rPr>
                <w:rFonts w:ascii="Calibri"/>
                <w:spacing w:val="-1"/>
                <w:sz w:val="18"/>
                <w:lang w:val="en-GB"/>
              </w:rPr>
              <w:t>carry</w:t>
            </w:r>
            <w:r w:rsidRPr="004F5FD5">
              <w:rPr>
                <w:rFonts w:ascii="Calibri"/>
                <w:spacing w:val="-2"/>
                <w:sz w:val="18"/>
                <w:lang w:val="en-GB"/>
              </w:rPr>
              <w:t xml:space="preserve"> </w:t>
            </w:r>
            <w:r w:rsidRPr="004F5FD5">
              <w:rPr>
                <w:rFonts w:ascii="Calibri"/>
                <w:sz w:val="18"/>
                <w:lang w:val="en-GB"/>
              </w:rPr>
              <w:t>on</w:t>
            </w:r>
            <w:r w:rsidRPr="004F5FD5">
              <w:rPr>
                <w:rFonts w:ascii="Calibri"/>
                <w:spacing w:val="-4"/>
                <w:sz w:val="18"/>
                <w:lang w:val="en-GB"/>
              </w:rPr>
              <w:t xml:space="preserve"> </w:t>
            </w:r>
            <w:r w:rsidRPr="004F5FD5">
              <w:rPr>
                <w:rFonts w:ascii="Calibri"/>
                <w:spacing w:val="-1"/>
                <w:sz w:val="18"/>
                <w:lang w:val="en-GB"/>
              </w:rPr>
              <w:t>after</w:t>
            </w:r>
            <w:r w:rsidRPr="004F5FD5">
              <w:rPr>
                <w:rFonts w:ascii="Calibri"/>
                <w:spacing w:val="-3"/>
                <w:sz w:val="18"/>
                <w:lang w:val="en-GB"/>
              </w:rPr>
              <w:t xml:space="preserve"> </w:t>
            </w:r>
            <w:r w:rsidRPr="004F5FD5">
              <w:rPr>
                <w:rFonts w:ascii="Calibri"/>
                <w:spacing w:val="-1"/>
                <w:sz w:val="18"/>
                <w:lang w:val="en-GB"/>
              </w:rPr>
              <w:t>project</w:t>
            </w:r>
            <w:r w:rsidRPr="004F5FD5">
              <w:rPr>
                <w:rFonts w:ascii="Calibri"/>
                <w:spacing w:val="-3"/>
                <w:sz w:val="18"/>
                <w:lang w:val="en-GB"/>
              </w:rPr>
              <w:t xml:space="preserve"> </w:t>
            </w:r>
            <w:r w:rsidRPr="004F5FD5">
              <w:rPr>
                <w:rFonts w:ascii="Calibri"/>
                <w:spacing w:val="-1"/>
                <w:sz w:val="18"/>
                <w:lang w:val="en-GB"/>
              </w:rPr>
              <w:t>closure,</w:t>
            </w:r>
            <w:r w:rsidRPr="004F5FD5">
              <w:rPr>
                <w:rFonts w:ascii="Calibri"/>
                <w:spacing w:val="73"/>
                <w:w w:val="99"/>
                <w:sz w:val="18"/>
                <w:lang w:val="en-GB"/>
              </w:rPr>
              <w:t xml:space="preserve"> </w:t>
            </w:r>
            <w:r w:rsidRPr="004F5FD5">
              <w:rPr>
                <w:rFonts w:ascii="Calibri"/>
                <w:spacing w:val="-1"/>
                <w:sz w:val="18"/>
                <w:lang w:val="en-GB"/>
              </w:rPr>
              <w:t xml:space="preserve">although </w:t>
            </w:r>
            <w:r w:rsidRPr="004F5FD5">
              <w:rPr>
                <w:rFonts w:ascii="Calibri"/>
                <w:sz w:val="18"/>
                <w:lang w:val="en-GB"/>
              </w:rPr>
              <w:t>some</w:t>
            </w:r>
            <w:r w:rsidRPr="004F5FD5">
              <w:rPr>
                <w:rFonts w:ascii="Calibri"/>
                <w:spacing w:val="-2"/>
                <w:sz w:val="18"/>
                <w:lang w:val="en-GB"/>
              </w:rPr>
              <w:t xml:space="preserve"> </w:t>
            </w:r>
            <w:r w:rsidRPr="004F5FD5">
              <w:rPr>
                <w:rFonts w:ascii="Calibri"/>
                <w:spacing w:val="-1"/>
                <w:sz w:val="18"/>
                <w:lang w:val="en-GB"/>
              </w:rPr>
              <w:t>outputs</w:t>
            </w:r>
            <w:r w:rsidRPr="004F5FD5">
              <w:rPr>
                <w:rFonts w:ascii="Calibri"/>
                <w:spacing w:val="-3"/>
                <w:sz w:val="18"/>
                <w:lang w:val="en-GB"/>
              </w:rPr>
              <w:t xml:space="preserve"> </w:t>
            </w:r>
            <w:r w:rsidRPr="004F5FD5">
              <w:rPr>
                <w:rFonts w:ascii="Calibri"/>
                <w:spacing w:val="-1"/>
                <w:sz w:val="18"/>
                <w:lang w:val="en-GB"/>
              </w:rPr>
              <w:t>and</w:t>
            </w:r>
            <w:r w:rsidRPr="004F5FD5">
              <w:rPr>
                <w:rFonts w:ascii="Calibri"/>
                <w:spacing w:val="-2"/>
                <w:sz w:val="18"/>
                <w:lang w:val="en-GB"/>
              </w:rPr>
              <w:t xml:space="preserve"> </w:t>
            </w:r>
            <w:r w:rsidRPr="004F5FD5">
              <w:rPr>
                <w:rFonts w:ascii="Calibri"/>
                <w:spacing w:val="-1"/>
                <w:sz w:val="18"/>
                <w:lang w:val="en-GB"/>
              </w:rPr>
              <w:t>activities</w:t>
            </w:r>
            <w:r w:rsidRPr="004F5FD5">
              <w:rPr>
                <w:rFonts w:ascii="Calibri"/>
                <w:spacing w:val="-3"/>
                <w:sz w:val="18"/>
                <w:lang w:val="en-GB"/>
              </w:rPr>
              <w:t xml:space="preserve"> </w:t>
            </w:r>
            <w:r w:rsidRPr="004F5FD5">
              <w:rPr>
                <w:rFonts w:ascii="Calibri"/>
                <w:spacing w:val="-1"/>
                <w:sz w:val="18"/>
                <w:lang w:val="en-GB"/>
              </w:rPr>
              <w:t>should</w:t>
            </w:r>
            <w:r w:rsidRPr="004F5FD5">
              <w:rPr>
                <w:rFonts w:ascii="Calibri"/>
                <w:spacing w:val="-2"/>
                <w:sz w:val="18"/>
                <w:lang w:val="en-GB"/>
              </w:rPr>
              <w:t xml:space="preserve"> </w:t>
            </w:r>
            <w:r w:rsidRPr="004F5FD5">
              <w:rPr>
                <w:rFonts w:ascii="Calibri"/>
                <w:spacing w:val="-1"/>
                <w:sz w:val="18"/>
                <w:lang w:val="en-GB"/>
              </w:rPr>
              <w:t>carry</w:t>
            </w:r>
            <w:r w:rsidRPr="004F5FD5">
              <w:rPr>
                <w:rFonts w:ascii="Calibri"/>
                <w:spacing w:val="-2"/>
                <w:sz w:val="18"/>
                <w:lang w:val="en-GB"/>
              </w:rPr>
              <w:t xml:space="preserve"> </w:t>
            </w:r>
            <w:r w:rsidRPr="004F5FD5">
              <w:rPr>
                <w:rFonts w:ascii="Calibri"/>
                <w:sz w:val="18"/>
                <w:lang w:val="en-GB"/>
              </w:rPr>
              <w:t>on</w:t>
            </w:r>
          </w:p>
        </w:tc>
      </w:tr>
      <w:tr w:rsidR="00835003" w:rsidRPr="004F5FD5" w14:paraId="773DFDCC" w14:textId="77777777" w:rsidTr="00BE0168">
        <w:trPr>
          <w:trHeight w:hRule="exact" w:val="451"/>
        </w:trPr>
        <w:tc>
          <w:tcPr>
            <w:tcW w:w="818" w:type="dxa"/>
            <w:tcBorders>
              <w:left w:val="single" w:sz="6" w:space="0" w:color="000000"/>
              <w:bottom w:val="single" w:sz="6" w:space="0" w:color="000000"/>
              <w:right w:val="single" w:sz="6" w:space="0" w:color="000000"/>
            </w:tcBorders>
            <w:shd w:val="clear" w:color="auto" w:fill="1F3864" w:themeFill="accent5" w:themeFillShade="80"/>
          </w:tcPr>
          <w:p w14:paraId="37711544" w14:textId="77777777" w:rsidR="00835003" w:rsidRPr="00BE0168" w:rsidRDefault="00835003" w:rsidP="00835003">
            <w:pPr>
              <w:pStyle w:val="TableParagraph"/>
              <w:spacing w:line="218" w:lineRule="exact"/>
              <w:ind w:left="104"/>
              <w:rPr>
                <w:rFonts w:ascii="Calibri" w:eastAsia="Calibri" w:hAnsi="Calibri" w:cs="Calibri"/>
                <w:color w:val="FFFFFF" w:themeColor="background1"/>
                <w:sz w:val="18"/>
                <w:szCs w:val="18"/>
                <w:lang w:val="en-GB"/>
              </w:rPr>
            </w:pPr>
            <w:r w:rsidRPr="00BE0168">
              <w:rPr>
                <w:rFonts w:ascii="Calibri"/>
                <w:color w:val="FFFFFF" w:themeColor="background1"/>
                <w:sz w:val="18"/>
                <w:lang w:val="en-GB"/>
              </w:rPr>
              <w:t>1</w:t>
            </w:r>
          </w:p>
        </w:tc>
        <w:tc>
          <w:tcPr>
            <w:tcW w:w="2693" w:type="dxa"/>
            <w:tcBorders>
              <w:top w:val="single" w:sz="6" w:space="0" w:color="000000"/>
              <w:left w:val="single" w:sz="6" w:space="0" w:color="000000"/>
              <w:bottom w:val="single" w:sz="6" w:space="0" w:color="000000"/>
              <w:right w:val="single" w:sz="6" w:space="0" w:color="000000"/>
            </w:tcBorders>
            <w:shd w:val="clear" w:color="auto" w:fill="D9E2F3" w:themeFill="accent5" w:themeFillTint="33"/>
          </w:tcPr>
          <w:p w14:paraId="08499DFC" w14:textId="77777777" w:rsidR="00835003" w:rsidRPr="004F5FD5" w:rsidRDefault="00835003" w:rsidP="00835003">
            <w:pPr>
              <w:pStyle w:val="TableParagraph"/>
              <w:spacing w:line="218" w:lineRule="exact"/>
              <w:ind w:left="102"/>
              <w:rPr>
                <w:rFonts w:ascii="Calibri" w:eastAsia="Calibri" w:hAnsi="Calibri" w:cs="Calibri"/>
                <w:sz w:val="18"/>
                <w:szCs w:val="18"/>
                <w:lang w:val="en-GB"/>
              </w:rPr>
            </w:pPr>
            <w:r w:rsidRPr="004F5FD5">
              <w:rPr>
                <w:rFonts w:ascii="Calibri"/>
                <w:spacing w:val="-1"/>
                <w:sz w:val="18"/>
                <w:lang w:val="en-GB"/>
              </w:rPr>
              <w:t>Unlikely</w:t>
            </w:r>
            <w:r w:rsidRPr="004F5FD5">
              <w:rPr>
                <w:rFonts w:ascii="Calibri"/>
                <w:spacing w:val="-5"/>
                <w:sz w:val="18"/>
                <w:lang w:val="en-GB"/>
              </w:rPr>
              <w:t xml:space="preserve"> </w:t>
            </w:r>
            <w:r w:rsidRPr="004F5FD5">
              <w:rPr>
                <w:rFonts w:ascii="Calibri"/>
                <w:spacing w:val="-1"/>
                <w:sz w:val="18"/>
                <w:lang w:val="en-GB"/>
              </w:rPr>
              <w:t>(U)</w:t>
            </w:r>
          </w:p>
        </w:tc>
        <w:tc>
          <w:tcPr>
            <w:tcW w:w="5810" w:type="dxa"/>
            <w:tcBorders>
              <w:top w:val="single" w:sz="5" w:space="0" w:color="000000"/>
              <w:left w:val="single" w:sz="6" w:space="0" w:color="000000"/>
              <w:bottom w:val="single" w:sz="5" w:space="0" w:color="000000"/>
              <w:right w:val="single" w:sz="5" w:space="0" w:color="000000"/>
            </w:tcBorders>
          </w:tcPr>
          <w:p w14:paraId="0B3E7C94" w14:textId="77777777" w:rsidR="00835003" w:rsidRPr="004F5FD5" w:rsidRDefault="00835003" w:rsidP="00835003">
            <w:pPr>
              <w:pStyle w:val="TableParagraph"/>
              <w:ind w:left="102" w:right="624"/>
              <w:rPr>
                <w:rFonts w:ascii="Calibri" w:eastAsia="Calibri" w:hAnsi="Calibri" w:cs="Calibri"/>
                <w:sz w:val="18"/>
                <w:szCs w:val="18"/>
                <w:lang w:val="en-GB"/>
              </w:rPr>
            </w:pPr>
            <w:r w:rsidRPr="004F5FD5">
              <w:rPr>
                <w:rFonts w:ascii="Calibri"/>
                <w:spacing w:val="-1"/>
                <w:sz w:val="18"/>
                <w:lang w:val="en-GB"/>
              </w:rPr>
              <w:t>Severe</w:t>
            </w:r>
            <w:r w:rsidRPr="004F5FD5">
              <w:rPr>
                <w:rFonts w:ascii="Calibri"/>
                <w:spacing w:val="-2"/>
                <w:sz w:val="18"/>
                <w:lang w:val="en-GB"/>
              </w:rPr>
              <w:t xml:space="preserve"> </w:t>
            </w:r>
            <w:r w:rsidRPr="004F5FD5">
              <w:rPr>
                <w:rFonts w:ascii="Calibri"/>
                <w:spacing w:val="-1"/>
                <w:sz w:val="18"/>
                <w:lang w:val="en-GB"/>
              </w:rPr>
              <w:t>risks</w:t>
            </w:r>
            <w:r w:rsidRPr="004F5FD5">
              <w:rPr>
                <w:rFonts w:ascii="Calibri"/>
                <w:spacing w:val="-3"/>
                <w:sz w:val="18"/>
                <w:lang w:val="en-GB"/>
              </w:rPr>
              <w:t xml:space="preserve"> </w:t>
            </w:r>
            <w:r w:rsidRPr="004F5FD5">
              <w:rPr>
                <w:rFonts w:ascii="Calibri"/>
                <w:spacing w:val="-1"/>
                <w:sz w:val="18"/>
                <w:lang w:val="en-GB"/>
              </w:rPr>
              <w:t>that</w:t>
            </w:r>
            <w:r w:rsidRPr="004F5FD5">
              <w:rPr>
                <w:rFonts w:ascii="Calibri"/>
                <w:spacing w:val="-3"/>
                <w:sz w:val="18"/>
                <w:lang w:val="en-GB"/>
              </w:rPr>
              <w:t xml:space="preserve"> </w:t>
            </w:r>
            <w:r w:rsidRPr="004F5FD5">
              <w:rPr>
                <w:rFonts w:ascii="Calibri"/>
                <w:sz w:val="18"/>
                <w:lang w:val="en-GB"/>
              </w:rPr>
              <w:t>project</w:t>
            </w:r>
            <w:r w:rsidRPr="004F5FD5">
              <w:rPr>
                <w:rFonts w:ascii="Calibri"/>
                <w:spacing w:val="-3"/>
                <w:sz w:val="18"/>
                <w:lang w:val="en-GB"/>
              </w:rPr>
              <w:t xml:space="preserve"> </w:t>
            </w:r>
            <w:r w:rsidRPr="004F5FD5">
              <w:rPr>
                <w:rFonts w:ascii="Calibri"/>
                <w:spacing w:val="-1"/>
                <w:sz w:val="18"/>
                <w:lang w:val="en-GB"/>
              </w:rPr>
              <w:t>outcomes,</w:t>
            </w:r>
            <w:r w:rsidRPr="004F5FD5">
              <w:rPr>
                <w:rFonts w:ascii="Calibri"/>
                <w:spacing w:val="-2"/>
                <w:sz w:val="18"/>
                <w:lang w:val="en-GB"/>
              </w:rPr>
              <w:t xml:space="preserve"> </w:t>
            </w:r>
            <w:r w:rsidRPr="004F5FD5">
              <w:rPr>
                <w:rFonts w:ascii="Calibri"/>
                <w:sz w:val="18"/>
                <w:lang w:val="en-GB"/>
              </w:rPr>
              <w:t>as</w:t>
            </w:r>
            <w:r w:rsidRPr="004F5FD5">
              <w:rPr>
                <w:rFonts w:ascii="Calibri"/>
                <w:spacing w:val="-3"/>
                <w:sz w:val="18"/>
                <w:lang w:val="en-GB"/>
              </w:rPr>
              <w:t xml:space="preserve"> </w:t>
            </w:r>
            <w:r w:rsidRPr="004F5FD5">
              <w:rPr>
                <w:rFonts w:ascii="Calibri"/>
                <w:spacing w:val="-1"/>
                <w:sz w:val="18"/>
                <w:lang w:val="en-GB"/>
              </w:rPr>
              <w:t>well</w:t>
            </w:r>
            <w:r w:rsidRPr="004F5FD5">
              <w:rPr>
                <w:rFonts w:ascii="Calibri"/>
                <w:spacing w:val="-3"/>
                <w:sz w:val="18"/>
                <w:lang w:val="en-GB"/>
              </w:rPr>
              <w:t xml:space="preserve"> </w:t>
            </w:r>
            <w:r w:rsidRPr="004F5FD5">
              <w:rPr>
                <w:rFonts w:ascii="Calibri"/>
                <w:sz w:val="18"/>
                <w:lang w:val="en-GB"/>
              </w:rPr>
              <w:t>as</w:t>
            </w:r>
            <w:r w:rsidRPr="004F5FD5">
              <w:rPr>
                <w:rFonts w:ascii="Calibri"/>
                <w:spacing w:val="-3"/>
                <w:sz w:val="18"/>
                <w:lang w:val="en-GB"/>
              </w:rPr>
              <w:t xml:space="preserve"> </w:t>
            </w:r>
            <w:r w:rsidRPr="004F5FD5">
              <w:rPr>
                <w:rFonts w:ascii="Calibri"/>
                <w:sz w:val="18"/>
                <w:lang w:val="en-GB"/>
              </w:rPr>
              <w:t>key</w:t>
            </w:r>
            <w:r w:rsidRPr="004F5FD5">
              <w:rPr>
                <w:rFonts w:ascii="Calibri"/>
                <w:spacing w:val="-2"/>
                <w:sz w:val="18"/>
                <w:lang w:val="en-GB"/>
              </w:rPr>
              <w:t xml:space="preserve"> </w:t>
            </w:r>
            <w:r w:rsidRPr="004F5FD5">
              <w:rPr>
                <w:rFonts w:ascii="Calibri"/>
                <w:spacing w:val="-1"/>
                <w:sz w:val="18"/>
                <w:lang w:val="en-GB"/>
              </w:rPr>
              <w:t>outputs,</w:t>
            </w:r>
            <w:r w:rsidRPr="004F5FD5">
              <w:rPr>
                <w:rFonts w:ascii="Calibri"/>
                <w:spacing w:val="-2"/>
                <w:sz w:val="18"/>
                <w:lang w:val="en-GB"/>
              </w:rPr>
              <w:t xml:space="preserve"> </w:t>
            </w:r>
            <w:r w:rsidRPr="004F5FD5">
              <w:rPr>
                <w:rFonts w:ascii="Calibri"/>
                <w:spacing w:val="-1"/>
                <w:sz w:val="18"/>
                <w:lang w:val="en-GB"/>
              </w:rPr>
              <w:t>will</w:t>
            </w:r>
            <w:r w:rsidRPr="004F5FD5">
              <w:rPr>
                <w:rFonts w:ascii="Calibri"/>
                <w:spacing w:val="-3"/>
                <w:sz w:val="18"/>
                <w:lang w:val="en-GB"/>
              </w:rPr>
              <w:t xml:space="preserve"> </w:t>
            </w:r>
            <w:r w:rsidRPr="004F5FD5">
              <w:rPr>
                <w:rFonts w:ascii="Calibri"/>
                <w:sz w:val="18"/>
                <w:lang w:val="en-GB"/>
              </w:rPr>
              <w:t>not</w:t>
            </w:r>
            <w:r w:rsidRPr="004F5FD5">
              <w:rPr>
                <w:rFonts w:ascii="Calibri"/>
                <w:spacing w:val="-3"/>
                <w:sz w:val="18"/>
                <w:lang w:val="en-GB"/>
              </w:rPr>
              <w:t xml:space="preserve"> </w:t>
            </w:r>
            <w:r w:rsidRPr="004F5FD5">
              <w:rPr>
                <w:rFonts w:ascii="Calibri"/>
                <w:spacing w:val="-1"/>
                <w:sz w:val="18"/>
                <w:lang w:val="en-GB"/>
              </w:rPr>
              <w:t>be</w:t>
            </w:r>
            <w:r w:rsidRPr="004F5FD5">
              <w:rPr>
                <w:rFonts w:ascii="Calibri"/>
                <w:spacing w:val="49"/>
                <w:w w:val="99"/>
                <w:sz w:val="18"/>
                <w:lang w:val="en-GB"/>
              </w:rPr>
              <w:t xml:space="preserve"> </w:t>
            </w:r>
            <w:r w:rsidRPr="004F5FD5">
              <w:rPr>
                <w:rFonts w:ascii="Calibri"/>
                <w:spacing w:val="-1"/>
                <w:sz w:val="18"/>
                <w:lang w:val="en-GB"/>
              </w:rPr>
              <w:t>sustained</w:t>
            </w:r>
          </w:p>
        </w:tc>
      </w:tr>
    </w:tbl>
    <w:p w14:paraId="71B7C083" w14:textId="77777777" w:rsidR="00BE4106" w:rsidRPr="004F5FD5" w:rsidRDefault="00BE4106" w:rsidP="00A06E22">
      <w:pPr>
        <w:spacing w:after="0" w:line="276" w:lineRule="auto"/>
      </w:pPr>
    </w:p>
    <w:p w14:paraId="5807A30B" w14:textId="77777777" w:rsidR="00D27A26" w:rsidRDefault="00D27A26">
      <w:pPr>
        <w:spacing w:after="0"/>
        <w:jc w:val="left"/>
      </w:pPr>
      <w:r w:rsidRPr="004F5FD5">
        <w:br w:type="page"/>
      </w:r>
    </w:p>
    <w:p w14:paraId="34AF1B2A" w14:textId="27894422" w:rsidR="00D27A26" w:rsidRPr="0003387D" w:rsidRDefault="00D27A26" w:rsidP="00D27A26">
      <w:r w:rsidRPr="0003387D">
        <w:rPr>
          <w:noProof/>
          <w:color w:val="2B579A"/>
          <w:shd w:val="clear" w:color="auto" w:fill="E6E6E6"/>
          <w:lang w:val="en-US"/>
        </w:rPr>
        <w:lastRenderedPageBreak/>
        <mc:AlternateContent>
          <mc:Choice Requires="wps">
            <w:drawing>
              <wp:anchor distT="4294967290" distB="4294967290" distL="114300" distR="114300" simplePos="0" relativeHeight="251792896" behindDoc="0" locked="0" layoutInCell="1" allowOverlap="1" wp14:anchorId="47DF79E1" wp14:editId="635390EA">
                <wp:simplePos x="0" y="0"/>
                <wp:positionH relativeFrom="column">
                  <wp:posOffset>-224790</wp:posOffset>
                </wp:positionH>
                <wp:positionV relativeFrom="paragraph">
                  <wp:posOffset>218439</wp:posOffset>
                </wp:positionV>
                <wp:extent cx="6362700" cy="0"/>
                <wp:effectExtent l="0" t="0" r="19050" b="19050"/>
                <wp:wrapNone/>
                <wp:docPr id="993"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1D4374D9">
              <v:line id="Lige forbindelse 2" style="position:absolute;z-index:25179289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5ED982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r w:rsidRPr="0003387D">
        <w:rPr>
          <w:noProof/>
          <w:color w:val="2B579A"/>
          <w:shd w:val="clear" w:color="auto" w:fill="E6E6E6"/>
          <w:lang w:val="en-US"/>
        </w:rPr>
        <mc:AlternateContent>
          <mc:Choice Requires="wps">
            <w:drawing>
              <wp:anchor distT="4294967290" distB="4294967290" distL="114300" distR="114300" simplePos="0" relativeHeight="251793920" behindDoc="0" locked="0" layoutInCell="1" allowOverlap="1" wp14:anchorId="17EB5B98" wp14:editId="3B258FFD">
                <wp:simplePos x="0" y="0"/>
                <wp:positionH relativeFrom="column">
                  <wp:posOffset>-224790</wp:posOffset>
                </wp:positionH>
                <wp:positionV relativeFrom="paragraph">
                  <wp:posOffset>218439</wp:posOffset>
                </wp:positionV>
                <wp:extent cx="6362700" cy="0"/>
                <wp:effectExtent l="0" t="0" r="19050" b="19050"/>
                <wp:wrapNone/>
                <wp:docPr id="994"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1B842BD5">
              <v:line id="Lige forbindelse 2" style="position:absolute;z-index:25179392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40EDE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3CB1D9CC" w14:textId="601B57F5" w:rsidR="00D27A26" w:rsidRPr="0003387D" w:rsidRDefault="00D27A26" w:rsidP="00D27A26">
      <w:pPr>
        <w:pStyle w:val="Caption"/>
        <w:rPr>
          <w:b/>
          <w:sz w:val="48"/>
          <w:szCs w:val="48"/>
        </w:rPr>
      </w:pPr>
      <w:bookmarkStart w:id="159" w:name="_Ref25497022"/>
      <w:bookmarkStart w:id="160" w:name="_Toc101577726"/>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5</w:t>
      </w:r>
      <w:r w:rsidRPr="00235125">
        <w:rPr>
          <w:b/>
          <w:color w:val="2B579A"/>
          <w:sz w:val="48"/>
          <w:szCs w:val="48"/>
          <w:shd w:val="clear" w:color="auto" w:fill="E6E6E6"/>
        </w:rPr>
        <w:fldChar w:fldCharType="end"/>
      </w:r>
      <w:bookmarkEnd w:id="159"/>
      <w:r w:rsidRPr="0003387D">
        <w:rPr>
          <w:b/>
          <w:sz w:val="48"/>
          <w:szCs w:val="48"/>
        </w:rPr>
        <w:t>: M</w:t>
      </w:r>
      <w:r>
        <w:rPr>
          <w:b/>
          <w:sz w:val="48"/>
          <w:szCs w:val="48"/>
        </w:rPr>
        <w:t>ap of Project Area</w:t>
      </w:r>
      <w:r w:rsidR="00A3596A">
        <w:rPr>
          <w:b/>
          <w:sz w:val="48"/>
          <w:szCs w:val="48"/>
        </w:rPr>
        <w:t>s</w:t>
      </w:r>
      <w:bookmarkEnd w:id="160"/>
    </w:p>
    <w:p w14:paraId="2FFA6987" w14:textId="13909584" w:rsidR="00D27A26" w:rsidRDefault="00D27A26" w:rsidP="00712B43">
      <w:r w:rsidRPr="0003387D">
        <w:rPr>
          <w:noProof/>
          <w:color w:val="2B579A"/>
          <w:shd w:val="clear" w:color="auto" w:fill="E6E6E6"/>
          <w:lang w:val="en-US"/>
        </w:rPr>
        <mc:AlternateContent>
          <mc:Choice Requires="wps">
            <w:drawing>
              <wp:anchor distT="4294967290" distB="4294967290" distL="114300" distR="114300" simplePos="0" relativeHeight="251794944" behindDoc="0" locked="0" layoutInCell="1" allowOverlap="1" wp14:anchorId="2B11B879" wp14:editId="61DED272">
                <wp:simplePos x="0" y="0"/>
                <wp:positionH relativeFrom="column">
                  <wp:posOffset>-224790</wp:posOffset>
                </wp:positionH>
                <wp:positionV relativeFrom="paragraph">
                  <wp:posOffset>92709</wp:posOffset>
                </wp:positionV>
                <wp:extent cx="6391275" cy="0"/>
                <wp:effectExtent l="0" t="0" r="28575" b="19050"/>
                <wp:wrapNone/>
                <wp:docPr id="995"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3319CE30">
              <v:line id="Lige forbindelse 3" style="position:absolute;z-index:25179494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7D124B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2373FBAD" w14:textId="7B3EBD01" w:rsidR="006C01CF" w:rsidRDefault="006C01CF" w:rsidP="006C01CF">
      <w:pPr>
        <w:spacing w:after="0"/>
      </w:pPr>
      <w:r>
        <w:t xml:space="preserve">(Project sites in </w:t>
      </w:r>
      <w:r w:rsidR="00DA16BB">
        <w:t>colour</w:t>
      </w:r>
      <w:r>
        <w:t>)</w:t>
      </w:r>
    </w:p>
    <w:p w14:paraId="719939CB" w14:textId="77777777" w:rsidR="006C01CF" w:rsidRDefault="006C01CF" w:rsidP="00712B43">
      <w:pPr>
        <w:spacing w:after="0"/>
        <w:jc w:val="center"/>
      </w:pPr>
    </w:p>
    <w:p w14:paraId="40929AC0" w14:textId="77777777" w:rsidR="006C01CF" w:rsidRDefault="006C01CF" w:rsidP="00712B43">
      <w:pPr>
        <w:spacing w:after="0"/>
        <w:jc w:val="center"/>
      </w:pPr>
    </w:p>
    <w:p w14:paraId="7105D5F3" w14:textId="29A68A7D" w:rsidR="00A3596A" w:rsidRDefault="00A3596A" w:rsidP="00712B43">
      <w:pPr>
        <w:spacing w:after="0"/>
        <w:jc w:val="center"/>
        <w:rPr>
          <w:noProof/>
          <w:color w:val="2B579A"/>
          <w:shd w:val="clear" w:color="auto" w:fill="E6E6E6"/>
        </w:rPr>
      </w:pPr>
    </w:p>
    <w:p w14:paraId="751BA0D8" w14:textId="74B94AD9" w:rsidR="00DA14E2" w:rsidRDefault="00DA14E2" w:rsidP="00712B43">
      <w:pPr>
        <w:spacing w:after="0"/>
        <w:jc w:val="center"/>
        <w:rPr>
          <w:noProof/>
          <w:color w:val="2B579A"/>
          <w:shd w:val="clear" w:color="auto" w:fill="E6E6E6"/>
        </w:rPr>
      </w:pPr>
      <w:r>
        <w:rPr>
          <w:noProof/>
        </w:rPr>
        <w:drawing>
          <wp:inline distT="0" distB="0" distL="0" distR="0" wp14:anchorId="03795D4C" wp14:editId="61FCE6D4">
            <wp:extent cx="5378450" cy="5314924"/>
            <wp:effectExtent l="0" t="0" r="635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na MPA map.jpg"/>
                    <pic:cNvPicPr/>
                  </pic:nvPicPr>
                  <pic:blipFill>
                    <a:blip r:embed="rId52">
                      <a:extLst>
                        <a:ext uri="{28A0092B-C50C-407E-A947-70E740481C1C}">
                          <a14:useLocalDpi xmlns:a14="http://schemas.microsoft.com/office/drawing/2010/main" val="0"/>
                        </a:ext>
                      </a:extLst>
                    </a:blip>
                    <a:stretch>
                      <a:fillRect/>
                    </a:stretch>
                  </pic:blipFill>
                  <pic:spPr>
                    <a:xfrm>
                      <a:off x="0" y="0"/>
                      <a:ext cx="5379748" cy="5316207"/>
                    </a:xfrm>
                    <a:prstGeom prst="rect">
                      <a:avLst/>
                    </a:prstGeom>
                  </pic:spPr>
                </pic:pic>
              </a:graphicData>
            </a:graphic>
          </wp:inline>
        </w:drawing>
      </w:r>
    </w:p>
    <w:p w14:paraId="1B1A88A9" w14:textId="77777777" w:rsidR="00DA14E2" w:rsidRDefault="00DA14E2" w:rsidP="00712B43">
      <w:pPr>
        <w:spacing w:after="0"/>
        <w:jc w:val="center"/>
      </w:pPr>
    </w:p>
    <w:p w14:paraId="20D67C87" w14:textId="4C6C44D2" w:rsidR="00D27A26" w:rsidRDefault="00D27A26" w:rsidP="00712B43">
      <w:pPr>
        <w:pStyle w:val="Caption"/>
        <w:jc w:val="center"/>
        <w:rPr>
          <w:bCs/>
          <w:szCs w:val="20"/>
        </w:rPr>
      </w:pPr>
      <w:bookmarkStart w:id="161" w:name="_Toc101577721"/>
      <w:r>
        <w:t xml:space="preserve">Map </w:t>
      </w:r>
      <w:r>
        <w:rPr>
          <w:color w:val="2B579A"/>
          <w:shd w:val="clear" w:color="auto" w:fill="E6E6E6"/>
        </w:rPr>
        <w:fldChar w:fldCharType="begin"/>
      </w:r>
      <w:r>
        <w:instrText xml:space="preserve"> SEQ Map \* ARABIC </w:instrText>
      </w:r>
      <w:r>
        <w:rPr>
          <w:color w:val="2B579A"/>
          <w:shd w:val="clear" w:color="auto" w:fill="E6E6E6"/>
        </w:rPr>
        <w:fldChar w:fldCharType="separate"/>
      </w:r>
      <w:r w:rsidR="004D6C2A">
        <w:rPr>
          <w:noProof/>
        </w:rPr>
        <w:t>1</w:t>
      </w:r>
      <w:r>
        <w:rPr>
          <w:color w:val="2B579A"/>
          <w:shd w:val="clear" w:color="auto" w:fill="E6E6E6"/>
        </w:rPr>
        <w:fldChar w:fldCharType="end"/>
      </w:r>
      <w:r>
        <w:t>:</w:t>
      </w:r>
      <w:r w:rsidR="00101B15">
        <w:t xml:space="preserve"> </w:t>
      </w:r>
      <w:r w:rsidR="00DA14E2">
        <w:t>Proposed project area</w:t>
      </w:r>
      <w:bookmarkEnd w:id="161"/>
    </w:p>
    <w:p w14:paraId="204F76BD" w14:textId="1CD5B8EF" w:rsidR="006C01CF" w:rsidRDefault="006C01CF" w:rsidP="006C01CF"/>
    <w:p w14:paraId="27162E12" w14:textId="18F23D6F" w:rsidR="006C01CF" w:rsidRDefault="006C01CF" w:rsidP="006C01CF"/>
    <w:p w14:paraId="31453E59" w14:textId="77777777" w:rsidR="006C01CF" w:rsidRDefault="006C01CF" w:rsidP="006C01CF">
      <w:pPr>
        <w:pStyle w:val="Caption"/>
        <w:jc w:val="center"/>
      </w:pPr>
    </w:p>
    <w:p w14:paraId="75F1C20E" w14:textId="23D17DC5" w:rsidR="006C01CF" w:rsidRPr="006C01CF" w:rsidRDefault="006C01CF" w:rsidP="006C01CF">
      <w:pPr>
        <w:sectPr w:rsidR="006C01CF" w:rsidRPr="006C01CF" w:rsidSect="00B83119">
          <w:footerReference w:type="default" r:id="rId53"/>
          <w:pgSz w:w="11906" w:h="16838" w:code="9"/>
          <w:pgMar w:top="1960" w:right="1134" w:bottom="1701" w:left="1134" w:header="708" w:footer="708" w:gutter="0"/>
          <w:pgBorders w:offsetFrom="page">
            <w:bottom w:val="single" w:sz="6" w:space="24" w:color="auto"/>
          </w:pgBorders>
          <w:cols w:space="708"/>
          <w:titlePg/>
          <w:docGrid w:linePitch="360"/>
        </w:sectPr>
      </w:pPr>
    </w:p>
    <w:p w14:paraId="1FB54FB4" w14:textId="77777777" w:rsidR="006C01CF" w:rsidRPr="0003387D" w:rsidRDefault="006C01CF" w:rsidP="006C01CF">
      <w:r w:rsidRPr="0003387D">
        <w:rPr>
          <w:noProof/>
          <w:color w:val="2B579A"/>
          <w:shd w:val="clear" w:color="auto" w:fill="E6E6E6"/>
          <w:lang w:val="en-US"/>
        </w:rPr>
        <w:lastRenderedPageBreak/>
        <mc:AlternateContent>
          <mc:Choice Requires="wps">
            <w:drawing>
              <wp:anchor distT="4294967290" distB="4294967290" distL="114300" distR="114300" simplePos="0" relativeHeight="251819520" behindDoc="0" locked="0" layoutInCell="1" allowOverlap="1" wp14:anchorId="4CE5CACD" wp14:editId="26A20612">
                <wp:simplePos x="0" y="0"/>
                <wp:positionH relativeFrom="column">
                  <wp:posOffset>-224790</wp:posOffset>
                </wp:positionH>
                <wp:positionV relativeFrom="paragraph">
                  <wp:posOffset>218439</wp:posOffset>
                </wp:positionV>
                <wp:extent cx="6362700" cy="0"/>
                <wp:effectExtent l="0" t="0" r="19050" b="19050"/>
                <wp:wrapNone/>
                <wp:docPr id="51"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19825677">
              <v:line id="Lige forbindelse 2" style="position:absolute;z-index:25181952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5A90F6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r w:rsidRPr="0003387D">
        <w:rPr>
          <w:noProof/>
          <w:color w:val="2B579A"/>
          <w:shd w:val="clear" w:color="auto" w:fill="E6E6E6"/>
          <w:lang w:val="en-US"/>
        </w:rPr>
        <mc:AlternateContent>
          <mc:Choice Requires="wps">
            <w:drawing>
              <wp:anchor distT="4294967290" distB="4294967290" distL="114300" distR="114300" simplePos="0" relativeHeight="251820544" behindDoc="0" locked="0" layoutInCell="1" allowOverlap="1" wp14:anchorId="30CFB416" wp14:editId="2B3C77C6">
                <wp:simplePos x="0" y="0"/>
                <wp:positionH relativeFrom="column">
                  <wp:posOffset>-224790</wp:posOffset>
                </wp:positionH>
                <wp:positionV relativeFrom="paragraph">
                  <wp:posOffset>218439</wp:posOffset>
                </wp:positionV>
                <wp:extent cx="6362700" cy="0"/>
                <wp:effectExtent l="0" t="0" r="19050" b="19050"/>
                <wp:wrapNone/>
                <wp:docPr id="52"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1638FA3E">
              <v:line id="Lige forbindelse 2" style="position:absolute;z-index:25182054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4FEBFB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09BF5E12" w14:textId="602A6A7B" w:rsidR="006C01CF" w:rsidRPr="0003387D" w:rsidRDefault="006C01CF" w:rsidP="006C01CF">
      <w:pPr>
        <w:pStyle w:val="Caption"/>
        <w:rPr>
          <w:b/>
          <w:sz w:val="48"/>
          <w:szCs w:val="48"/>
        </w:rPr>
      </w:pPr>
      <w:bookmarkStart w:id="162" w:name="_Ref95084699"/>
      <w:bookmarkStart w:id="163" w:name="_Toc101577727"/>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6</w:t>
      </w:r>
      <w:r w:rsidRPr="00235125">
        <w:rPr>
          <w:b/>
          <w:color w:val="2B579A"/>
          <w:sz w:val="48"/>
          <w:szCs w:val="48"/>
          <w:shd w:val="clear" w:color="auto" w:fill="E6E6E6"/>
        </w:rPr>
        <w:fldChar w:fldCharType="end"/>
      </w:r>
      <w:bookmarkEnd w:id="162"/>
      <w:r w:rsidRPr="0003387D">
        <w:rPr>
          <w:b/>
          <w:sz w:val="48"/>
          <w:szCs w:val="48"/>
        </w:rPr>
        <w:t xml:space="preserve">: </w:t>
      </w:r>
      <w:r>
        <w:rPr>
          <w:b/>
          <w:sz w:val="48"/>
          <w:szCs w:val="48"/>
        </w:rPr>
        <w:t>Project’s Theory of Change</w:t>
      </w:r>
      <w:bookmarkEnd w:id="163"/>
    </w:p>
    <w:p w14:paraId="0D889C6D" w14:textId="449EBE5D" w:rsidR="006C01CF" w:rsidRPr="0003387D" w:rsidRDefault="00B83119" w:rsidP="006C01CF">
      <w:pPr>
        <w:rPr>
          <w:b/>
          <w:sz w:val="48"/>
          <w:szCs w:val="48"/>
        </w:rPr>
      </w:pPr>
      <w:r w:rsidRPr="00182A8A">
        <w:rPr>
          <w:rFonts w:cs="Segoe UI"/>
          <w:b/>
          <w:noProof/>
          <w:color w:val="000000"/>
          <w:szCs w:val="20"/>
        </w:rPr>
        <w:drawing>
          <wp:anchor distT="0" distB="0" distL="114300" distR="114300" simplePos="0" relativeHeight="251847168" behindDoc="0" locked="0" layoutInCell="1" allowOverlap="1" wp14:anchorId="05BA3D80" wp14:editId="7458A7BA">
            <wp:simplePos x="0" y="0"/>
            <wp:positionH relativeFrom="column">
              <wp:posOffset>-559031</wp:posOffset>
            </wp:positionH>
            <wp:positionV relativeFrom="paragraph">
              <wp:posOffset>185535</wp:posOffset>
            </wp:positionV>
            <wp:extent cx="7246716" cy="5959187"/>
            <wp:effectExtent l="0" t="0" r="0"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ola TOC (1).jpg"/>
                    <pic:cNvPicPr/>
                  </pic:nvPicPr>
                  <pic:blipFill>
                    <a:blip r:embed="rId54">
                      <a:extLst>
                        <a:ext uri="{28A0092B-C50C-407E-A947-70E740481C1C}">
                          <a14:useLocalDpi xmlns:a14="http://schemas.microsoft.com/office/drawing/2010/main" val="0"/>
                        </a:ext>
                      </a:extLst>
                    </a:blip>
                    <a:stretch>
                      <a:fillRect/>
                    </a:stretch>
                  </pic:blipFill>
                  <pic:spPr>
                    <a:xfrm>
                      <a:off x="0" y="0"/>
                      <a:ext cx="7249404" cy="5961397"/>
                    </a:xfrm>
                    <a:prstGeom prst="rect">
                      <a:avLst/>
                    </a:prstGeom>
                  </pic:spPr>
                </pic:pic>
              </a:graphicData>
            </a:graphic>
            <wp14:sizeRelH relativeFrom="margin">
              <wp14:pctWidth>0</wp14:pctWidth>
            </wp14:sizeRelH>
            <wp14:sizeRelV relativeFrom="margin">
              <wp14:pctHeight>0</wp14:pctHeight>
            </wp14:sizeRelV>
          </wp:anchor>
        </w:drawing>
      </w:r>
      <w:r w:rsidR="006C01CF" w:rsidRPr="0003387D">
        <w:rPr>
          <w:noProof/>
          <w:color w:val="2B579A"/>
          <w:shd w:val="clear" w:color="auto" w:fill="E6E6E6"/>
          <w:lang w:val="en-US"/>
        </w:rPr>
        <mc:AlternateContent>
          <mc:Choice Requires="wps">
            <w:drawing>
              <wp:anchor distT="4294967290" distB="4294967290" distL="114300" distR="114300" simplePos="0" relativeHeight="251821568" behindDoc="0" locked="0" layoutInCell="1" allowOverlap="1" wp14:anchorId="49CBC138" wp14:editId="20CE30E5">
                <wp:simplePos x="0" y="0"/>
                <wp:positionH relativeFrom="column">
                  <wp:posOffset>-224790</wp:posOffset>
                </wp:positionH>
                <wp:positionV relativeFrom="paragraph">
                  <wp:posOffset>92709</wp:posOffset>
                </wp:positionV>
                <wp:extent cx="6391275" cy="0"/>
                <wp:effectExtent l="0" t="0" r="28575" b="19050"/>
                <wp:wrapNone/>
                <wp:docPr id="53"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865CCE9" id="Lige forbindelse 3" o:spid="_x0000_s1026" style="position:absolute;z-index:25182156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from="-17.7pt,7.3pt" to="485.5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strokecolor="#c00000">
                <o:lock v:ext="edit" shapetype="f"/>
              </v:line>
            </w:pict>
          </mc:Fallback>
        </mc:AlternateContent>
      </w:r>
    </w:p>
    <w:p w14:paraId="2653A2D4" w14:textId="5AECAC66" w:rsidR="006C01CF" w:rsidRDefault="006C01CF">
      <w:pPr>
        <w:spacing w:after="0"/>
        <w:jc w:val="left"/>
      </w:pPr>
    </w:p>
    <w:p w14:paraId="496111AD" w14:textId="77777777" w:rsidR="006C01CF" w:rsidRDefault="006C01CF">
      <w:pPr>
        <w:spacing w:after="0"/>
        <w:jc w:val="left"/>
      </w:pPr>
    </w:p>
    <w:p w14:paraId="30A0AA62" w14:textId="77777777" w:rsidR="006C01CF" w:rsidRDefault="006C01CF">
      <w:pPr>
        <w:spacing w:after="0"/>
        <w:jc w:val="left"/>
      </w:pPr>
    </w:p>
    <w:p w14:paraId="2D18F458" w14:textId="77777777" w:rsidR="006C01CF" w:rsidRDefault="006C01CF">
      <w:pPr>
        <w:spacing w:after="0"/>
        <w:jc w:val="left"/>
      </w:pPr>
    </w:p>
    <w:p w14:paraId="2F068EA7" w14:textId="77777777" w:rsidR="006C01CF" w:rsidRDefault="006C01CF">
      <w:pPr>
        <w:spacing w:after="0"/>
        <w:jc w:val="left"/>
      </w:pPr>
    </w:p>
    <w:p w14:paraId="498EC862" w14:textId="77777777" w:rsidR="006C01CF" w:rsidRDefault="006C01CF">
      <w:pPr>
        <w:spacing w:after="0"/>
        <w:jc w:val="left"/>
      </w:pPr>
    </w:p>
    <w:p w14:paraId="6FFAADE8" w14:textId="77777777" w:rsidR="006C01CF" w:rsidRDefault="006C01CF">
      <w:pPr>
        <w:spacing w:after="0"/>
        <w:jc w:val="left"/>
      </w:pPr>
    </w:p>
    <w:p w14:paraId="5D1DCA95" w14:textId="05AA43E0" w:rsidR="006C01CF" w:rsidRDefault="006C01CF">
      <w:pPr>
        <w:spacing w:after="0"/>
        <w:jc w:val="left"/>
        <w:sectPr w:rsidR="006C01CF" w:rsidSect="00B83119">
          <w:type w:val="nextColumn"/>
          <w:pgSz w:w="11906" w:h="16838"/>
          <w:pgMar w:top="1962" w:right="1134" w:bottom="1701" w:left="1134" w:header="709" w:footer="709" w:gutter="0"/>
          <w:pgBorders w:offsetFrom="page">
            <w:bottom w:val="single" w:sz="6" w:space="24" w:color="auto"/>
          </w:pgBorders>
          <w:cols w:space="708"/>
          <w:titlePg/>
          <w:docGrid w:linePitch="360"/>
        </w:sectPr>
      </w:pPr>
    </w:p>
    <w:p w14:paraId="39766F88" w14:textId="5182AE59" w:rsidR="00516EEA" w:rsidRPr="0003387D" w:rsidRDefault="00DC67F3" w:rsidP="00516EEA">
      <w:r w:rsidRPr="0003387D">
        <w:rPr>
          <w:noProof/>
          <w:color w:val="2B579A"/>
          <w:shd w:val="clear" w:color="auto" w:fill="E6E6E6"/>
          <w:lang w:val="en-US"/>
        </w:rPr>
        <w:lastRenderedPageBreak/>
        <mc:AlternateContent>
          <mc:Choice Requires="wps">
            <w:drawing>
              <wp:anchor distT="4294967290" distB="4294967290" distL="114300" distR="114300" simplePos="0" relativeHeight="251633152" behindDoc="0" locked="0" layoutInCell="1" allowOverlap="1" wp14:anchorId="1AFD9727" wp14:editId="0D9C842B">
                <wp:simplePos x="0" y="0"/>
                <wp:positionH relativeFrom="column">
                  <wp:posOffset>-224790</wp:posOffset>
                </wp:positionH>
                <wp:positionV relativeFrom="paragraph">
                  <wp:posOffset>218439</wp:posOffset>
                </wp:positionV>
                <wp:extent cx="6362700" cy="0"/>
                <wp:effectExtent l="0" t="0" r="19050" b="19050"/>
                <wp:wrapNone/>
                <wp:docPr id="38"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6221D147">
              <v:line id="Lige forbindelse 2" style="position:absolute;z-index:25163315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3F085F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r w:rsidR="00516EEA" w:rsidRPr="0003387D">
        <w:rPr>
          <w:noProof/>
          <w:color w:val="2B579A"/>
          <w:shd w:val="clear" w:color="auto" w:fill="E6E6E6"/>
          <w:lang w:val="en-US"/>
        </w:rPr>
        <mc:AlternateContent>
          <mc:Choice Requires="wps">
            <w:drawing>
              <wp:anchor distT="4294967290" distB="4294967290" distL="114300" distR="114300" simplePos="0" relativeHeight="251780608" behindDoc="0" locked="0" layoutInCell="1" allowOverlap="1" wp14:anchorId="0C700E72" wp14:editId="41E6DBBE">
                <wp:simplePos x="0" y="0"/>
                <wp:positionH relativeFrom="column">
                  <wp:posOffset>-224790</wp:posOffset>
                </wp:positionH>
                <wp:positionV relativeFrom="paragraph">
                  <wp:posOffset>218439</wp:posOffset>
                </wp:positionV>
                <wp:extent cx="6362700" cy="0"/>
                <wp:effectExtent l="0" t="0" r="19050" b="19050"/>
                <wp:wrapNone/>
                <wp:docPr id="977"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543A757D">
              <v:line id="Lige forbindelse 2" style="position:absolute;z-index:25178060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34D078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0FA1960B" w14:textId="407023D4" w:rsidR="00516EEA" w:rsidRPr="0003387D" w:rsidRDefault="00516EEA" w:rsidP="00516EEA">
      <w:pPr>
        <w:pStyle w:val="Caption"/>
        <w:rPr>
          <w:b/>
          <w:sz w:val="48"/>
          <w:szCs w:val="48"/>
        </w:rPr>
      </w:pPr>
      <w:bookmarkStart w:id="164" w:name="_Toc101577728"/>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7</w:t>
      </w:r>
      <w:r w:rsidRPr="00235125">
        <w:rPr>
          <w:b/>
          <w:color w:val="2B579A"/>
          <w:sz w:val="48"/>
          <w:szCs w:val="48"/>
          <w:shd w:val="clear" w:color="auto" w:fill="E6E6E6"/>
        </w:rPr>
        <w:fldChar w:fldCharType="end"/>
      </w:r>
      <w:r w:rsidRPr="0003387D">
        <w:rPr>
          <w:b/>
          <w:sz w:val="48"/>
          <w:szCs w:val="48"/>
        </w:rPr>
        <w:t xml:space="preserve">: Mission </w:t>
      </w:r>
      <w:r w:rsidR="001E10E6">
        <w:rPr>
          <w:b/>
          <w:sz w:val="48"/>
          <w:szCs w:val="48"/>
        </w:rPr>
        <w:t>Schedule</w:t>
      </w:r>
      <w:bookmarkEnd w:id="164"/>
    </w:p>
    <w:p w14:paraId="4505CB1C" w14:textId="50F9A24F" w:rsidR="00516EEA" w:rsidRPr="0003387D" w:rsidRDefault="00516EEA" w:rsidP="00516EEA">
      <w:pPr>
        <w:rPr>
          <w:b/>
          <w:sz w:val="48"/>
          <w:szCs w:val="48"/>
        </w:rPr>
      </w:pPr>
      <w:r w:rsidRPr="0003387D">
        <w:rPr>
          <w:noProof/>
          <w:color w:val="2B579A"/>
          <w:shd w:val="clear" w:color="auto" w:fill="E6E6E6"/>
          <w:lang w:val="en-US"/>
        </w:rPr>
        <mc:AlternateContent>
          <mc:Choice Requires="wps">
            <w:drawing>
              <wp:anchor distT="4294967290" distB="4294967290" distL="114300" distR="114300" simplePos="0" relativeHeight="251781632" behindDoc="0" locked="0" layoutInCell="1" allowOverlap="1" wp14:anchorId="5088E7EE" wp14:editId="2F36827C">
                <wp:simplePos x="0" y="0"/>
                <wp:positionH relativeFrom="column">
                  <wp:posOffset>-224790</wp:posOffset>
                </wp:positionH>
                <wp:positionV relativeFrom="paragraph">
                  <wp:posOffset>92709</wp:posOffset>
                </wp:positionV>
                <wp:extent cx="6391275" cy="0"/>
                <wp:effectExtent l="0" t="0" r="28575" b="19050"/>
                <wp:wrapNone/>
                <wp:docPr id="36"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5FA91790">
              <v:line id="Lige forbindelse 3" style="position:absolute;z-index:25178163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7BCBFB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29"/>
        <w:gridCol w:w="1559"/>
        <w:gridCol w:w="2552"/>
        <w:gridCol w:w="4536"/>
      </w:tblGrid>
      <w:tr w:rsidR="00511C33" w:rsidRPr="008755CC" w14:paraId="19F4CF56" w14:textId="77777777" w:rsidTr="009B1E4D">
        <w:trPr>
          <w:jc w:val="center"/>
        </w:trPr>
        <w:tc>
          <w:tcPr>
            <w:tcW w:w="1134" w:type="dxa"/>
          </w:tcPr>
          <w:p w14:paraId="65A1322B" w14:textId="77777777" w:rsidR="00511C33" w:rsidRPr="008755CC" w:rsidRDefault="00511C33" w:rsidP="009B1E4D">
            <w:pPr>
              <w:rPr>
                <w:rFonts w:ascii="Times New Roman" w:hAnsi="Times New Roman"/>
                <w:b/>
              </w:rPr>
            </w:pPr>
            <w:bookmarkStart w:id="165" w:name="_Hlk101479034"/>
            <w:r w:rsidRPr="008755CC">
              <w:rPr>
                <w:rFonts w:ascii="Times New Roman" w:hAnsi="Times New Roman"/>
                <w:b/>
              </w:rPr>
              <w:t>Date</w:t>
            </w:r>
          </w:p>
        </w:tc>
        <w:tc>
          <w:tcPr>
            <w:tcW w:w="1129" w:type="dxa"/>
          </w:tcPr>
          <w:p w14:paraId="740E7B74" w14:textId="77777777" w:rsidR="00511C33" w:rsidRPr="008755CC" w:rsidRDefault="00511C33" w:rsidP="009B1E4D">
            <w:pPr>
              <w:rPr>
                <w:rFonts w:ascii="Times New Roman" w:hAnsi="Times New Roman"/>
                <w:b/>
              </w:rPr>
            </w:pPr>
            <w:r w:rsidRPr="008755CC">
              <w:rPr>
                <w:rFonts w:ascii="Times New Roman" w:hAnsi="Times New Roman"/>
                <w:b/>
              </w:rPr>
              <w:t>Time</w:t>
            </w:r>
          </w:p>
        </w:tc>
        <w:tc>
          <w:tcPr>
            <w:tcW w:w="1559" w:type="dxa"/>
          </w:tcPr>
          <w:p w14:paraId="6AA2F731" w14:textId="77777777" w:rsidR="00511C33" w:rsidRPr="008755CC" w:rsidRDefault="00511C33" w:rsidP="009B1E4D">
            <w:pPr>
              <w:jc w:val="left"/>
              <w:rPr>
                <w:rFonts w:ascii="Times New Roman" w:hAnsi="Times New Roman"/>
                <w:b/>
              </w:rPr>
            </w:pPr>
            <w:r w:rsidRPr="008755CC">
              <w:rPr>
                <w:rFonts w:ascii="Times New Roman" w:hAnsi="Times New Roman"/>
                <w:b/>
              </w:rPr>
              <w:t>Location</w:t>
            </w:r>
          </w:p>
        </w:tc>
        <w:tc>
          <w:tcPr>
            <w:tcW w:w="2552" w:type="dxa"/>
          </w:tcPr>
          <w:p w14:paraId="08F1FBEE" w14:textId="77777777" w:rsidR="00511C33" w:rsidRPr="008755CC" w:rsidRDefault="00511C33" w:rsidP="009B1E4D">
            <w:pPr>
              <w:jc w:val="left"/>
              <w:rPr>
                <w:rFonts w:ascii="Times New Roman" w:hAnsi="Times New Roman"/>
                <w:b/>
              </w:rPr>
            </w:pPr>
            <w:r w:rsidRPr="008755CC">
              <w:rPr>
                <w:rFonts w:ascii="Times New Roman" w:hAnsi="Times New Roman"/>
                <w:b/>
              </w:rPr>
              <w:t>Name/s of Person/s</w:t>
            </w:r>
          </w:p>
        </w:tc>
        <w:tc>
          <w:tcPr>
            <w:tcW w:w="4536" w:type="dxa"/>
          </w:tcPr>
          <w:p w14:paraId="465A86DE" w14:textId="77777777" w:rsidR="00511C33" w:rsidRPr="008755CC" w:rsidRDefault="00511C33" w:rsidP="009B1E4D">
            <w:pPr>
              <w:jc w:val="left"/>
              <w:rPr>
                <w:rFonts w:ascii="Times New Roman" w:hAnsi="Times New Roman"/>
                <w:b/>
              </w:rPr>
            </w:pPr>
            <w:r w:rsidRPr="008755CC">
              <w:rPr>
                <w:rFonts w:ascii="Times New Roman" w:hAnsi="Times New Roman"/>
                <w:b/>
              </w:rPr>
              <w:t>Function / organisation</w:t>
            </w:r>
          </w:p>
        </w:tc>
      </w:tr>
      <w:tr w:rsidR="00511C33" w:rsidRPr="000521EB" w14:paraId="38E8F632" w14:textId="77777777" w:rsidTr="009B1E4D">
        <w:trPr>
          <w:jc w:val="center"/>
        </w:trPr>
        <w:tc>
          <w:tcPr>
            <w:tcW w:w="1134" w:type="dxa"/>
          </w:tcPr>
          <w:p w14:paraId="5FC2E42A" w14:textId="77777777" w:rsidR="00511C33" w:rsidRPr="00C67A85" w:rsidRDefault="00511C33" w:rsidP="009B1E4D">
            <w:pPr>
              <w:jc w:val="center"/>
              <w:rPr>
                <w:rFonts w:ascii="Times New Roman" w:hAnsi="Times New Roman"/>
              </w:rPr>
            </w:pPr>
            <w:r w:rsidRPr="00C67A85">
              <w:rPr>
                <w:rFonts w:ascii="Times New Roman" w:hAnsi="Times New Roman"/>
              </w:rPr>
              <w:t>03/02/22</w:t>
            </w:r>
          </w:p>
        </w:tc>
        <w:tc>
          <w:tcPr>
            <w:tcW w:w="1129" w:type="dxa"/>
          </w:tcPr>
          <w:p w14:paraId="52B81BDD" w14:textId="77777777" w:rsidR="00511C33" w:rsidRPr="00C67A85" w:rsidRDefault="00511C33" w:rsidP="009B1E4D">
            <w:pPr>
              <w:jc w:val="center"/>
              <w:rPr>
                <w:rFonts w:ascii="Times New Roman" w:hAnsi="Times New Roman"/>
              </w:rPr>
            </w:pPr>
            <w:r w:rsidRPr="00C67A85">
              <w:rPr>
                <w:rFonts w:ascii="Times New Roman" w:hAnsi="Times New Roman"/>
              </w:rPr>
              <w:t>10h30</w:t>
            </w:r>
          </w:p>
        </w:tc>
        <w:tc>
          <w:tcPr>
            <w:tcW w:w="1559" w:type="dxa"/>
            <w:vMerge w:val="restart"/>
          </w:tcPr>
          <w:p w14:paraId="7C11C9BE" w14:textId="77777777" w:rsidR="00511C33" w:rsidRPr="00C67A85" w:rsidRDefault="00511C33" w:rsidP="009B1E4D">
            <w:pPr>
              <w:jc w:val="left"/>
              <w:rPr>
                <w:rFonts w:ascii="Times New Roman" w:hAnsi="Times New Roman"/>
              </w:rPr>
            </w:pPr>
            <w:r w:rsidRPr="00C67A85">
              <w:rPr>
                <w:rFonts w:ascii="Times New Roman" w:hAnsi="Times New Roman"/>
              </w:rPr>
              <w:t>(virtual VC)</w:t>
            </w:r>
          </w:p>
        </w:tc>
        <w:tc>
          <w:tcPr>
            <w:tcW w:w="2552" w:type="dxa"/>
          </w:tcPr>
          <w:p w14:paraId="517583C5" w14:textId="77777777" w:rsidR="00511C33" w:rsidRPr="00C67A85" w:rsidRDefault="00511C33" w:rsidP="009B1E4D">
            <w:pPr>
              <w:jc w:val="left"/>
              <w:rPr>
                <w:rFonts w:ascii="Times New Roman" w:hAnsi="Times New Roman"/>
              </w:rPr>
            </w:pPr>
            <w:r>
              <w:rPr>
                <w:rFonts w:ascii="Times New Roman" w:hAnsi="Times New Roman"/>
              </w:rPr>
              <w:t>Noé Quelengue</w:t>
            </w:r>
          </w:p>
        </w:tc>
        <w:tc>
          <w:tcPr>
            <w:tcW w:w="4536" w:type="dxa"/>
          </w:tcPr>
          <w:p w14:paraId="244CFF40" w14:textId="77777777" w:rsidR="00511C33" w:rsidRPr="00511C33" w:rsidRDefault="00511C33" w:rsidP="009B1E4D">
            <w:pPr>
              <w:jc w:val="left"/>
              <w:rPr>
                <w:rFonts w:ascii="Times New Roman" w:hAnsi="Times New Roman"/>
                <w:lang w:val="pt-BR"/>
              </w:rPr>
            </w:pPr>
            <w:r w:rsidRPr="00511C33">
              <w:rPr>
                <w:rFonts w:ascii="Times New Roman" w:hAnsi="Times New Roman"/>
                <w:lang w:val="pt-BR"/>
              </w:rPr>
              <w:t>Unidade Costeira INBC / GEF Focal Point</w:t>
            </w:r>
          </w:p>
        </w:tc>
      </w:tr>
      <w:tr w:rsidR="00511C33" w:rsidRPr="008755CC" w14:paraId="098430DE" w14:textId="77777777" w:rsidTr="009B1E4D">
        <w:trPr>
          <w:jc w:val="center"/>
        </w:trPr>
        <w:tc>
          <w:tcPr>
            <w:tcW w:w="1134" w:type="dxa"/>
          </w:tcPr>
          <w:p w14:paraId="5C399BA0" w14:textId="77777777" w:rsidR="00511C33" w:rsidRPr="00C67A85" w:rsidRDefault="00511C33" w:rsidP="009B1E4D">
            <w:pPr>
              <w:jc w:val="center"/>
              <w:rPr>
                <w:rFonts w:ascii="Times New Roman" w:hAnsi="Times New Roman"/>
              </w:rPr>
            </w:pPr>
            <w:r w:rsidRPr="00C67A85">
              <w:rPr>
                <w:rFonts w:ascii="Times New Roman" w:hAnsi="Times New Roman"/>
              </w:rPr>
              <w:t>04/02/22</w:t>
            </w:r>
          </w:p>
        </w:tc>
        <w:tc>
          <w:tcPr>
            <w:tcW w:w="1129" w:type="dxa"/>
          </w:tcPr>
          <w:p w14:paraId="2914438F" w14:textId="77777777" w:rsidR="00511C33" w:rsidRPr="00C67A85" w:rsidRDefault="00511C33" w:rsidP="009B1E4D">
            <w:pPr>
              <w:jc w:val="center"/>
              <w:rPr>
                <w:rFonts w:ascii="Times New Roman" w:hAnsi="Times New Roman"/>
              </w:rPr>
            </w:pPr>
            <w:r w:rsidRPr="00C67A85">
              <w:rPr>
                <w:rFonts w:ascii="Times New Roman" w:hAnsi="Times New Roman"/>
              </w:rPr>
              <w:t>15h00</w:t>
            </w:r>
          </w:p>
        </w:tc>
        <w:tc>
          <w:tcPr>
            <w:tcW w:w="1559" w:type="dxa"/>
            <w:vMerge/>
          </w:tcPr>
          <w:p w14:paraId="09709726" w14:textId="77777777" w:rsidR="00511C33" w:rsidRPr="00C67A85" w:rsidRDefault="00511C33" w:rsidP="009B1E4D">
            <w:pPr>
              <w:jc w:val="left"/>
              <w:rPr>
                <w:rFonts w:ascii="Times New Roman" w:hAnsi="Times New Roman"/>
              </w:rPr>
            </w:pPr>
          </w:p>
        </w:tc>
        <w:tc>
          <w:tcPr>
            <w:tcW w:w="2552" w:type="dxa"/>
          </w:tcPr>
          <w:p w14:paraId="3F634A3F" w14:textId="77777777" w:rsidR="00511C33" w:rsidRPr="00C67A85" w:rsidRDefault="00511C33" w:rsidP="009B1E4D">
            <w:pPr>
              <w:jc w:val="left"/>
              <w:rPr>
                <w:rFonts w:ascii="Times New Roman" w:hAnsi="Times New Roman"/>
              </w:rPr>
            </w:pPr>
            <w:r>
              <w:rPr>
                <w:rFonts w:ascii="Times New Roman" w:hAnsi="Times New Roman"/>
              </w:rPr>
              <w:t>João Manuel Simão</w:t>
            </w:r>
          </w:p>
        </w:tc>
        <w:tc>
          <w:tcPr>
            <w:tcW w:w="4536" w:type="dxa"/>
          </w:tcPr>
          <w:p w14:paraId="5F242AA0" w14:textId="77777777" w:rsidR="00511C33" w:rsidRPr="00C67A85" w:rsidRDefault="00511C33" w:rsidP="009B1E4D">
            <w:pPr>
              <w:jc w:val="left"/>
              <w:rPr>
                <w:rFonts w:ascii="Times New Roman" w:hAnsi="Times New Roman"/>
              </w:rPr>
            </w:pPr>
            <w:r>
              <w:rPr>
                <w:rFonts w:ascii="Times New Roman" w:hAnsi="Times New Roman"/>
              </w:rPr>
              <w:t>Coordenador Local do Projecto</w:t>
            </w:r>
          </w:p>
        </w:tc>
      </w:tr>
      <w:tr w:rsidR="00511C33" w:rsidRPr="008755CC" w14:paraId="42FE54D1" w14:textId="77777777" w:rsidTr="009B1E4D">
        <w:trPr>
          <w:jc w:val="center"/>
        </w:trPr>
        <w:tc>
          <w:tcPr>
            <w:tcW w:w="1134" w:type="dxa"/>
            <w:vMerge w:val="restart"/>
          </w:tcPr>
          <w:p w14:paraId="2F5367FA" w14:textId="77777777" w:rsidR="00511C33" w:rsidRPr="00C67A85" w:rsidRDefault="00511C33" w:rsidP="009B1E4D">
            <w:pPr>
              <w:jc w:val="center"/>
              <w:rPr>
                <w:rFonts w:ascii="Times New Roman" w:hAnsi="Times New Roman"/>
              </w:rPr>
            </w:pPr>
            <w:r w:rsidRPr="00C67A85">
              <w:rPr>
                <w:rFonts w:ascii="Times New Roman" w:hAnsi="Times New Roman"/>
              </w:rPr>
              <w:t>07/02/22</w:t>
            </w:r>
          </w:p>
        </w:tc>
        <w:tc>
          <w:tcPr>
            <w:tcW w:w="1129" w:type="dxa"/>
          </w:tcPr>
          <w:p w14:paraId="2DC8A58F" w14:textId="77777777" w:rsidR="00511C33" w:rsidRPr="00C67A85" w:rsidRDefault="00511C33" w:rsidP="009B1E4D">
            <w:pPr>
              <w:jc w:val="center"/>
              <w:rPr>
                <w:rFonts w:ascii="Times New Roman" w:hAnsi="Times New Roman"/>
              </w:rPr>
            </w:pPr>
            <w:r w:rsidRPr="00C67A85">
              <w:rPr>
                <w:rFonts w:ascii="Times New Roman" w:hAnsi="Times New Roman"/>
              </w:rPr>
              <w:t>09h00</w:t>
            </w:r>
          </w:p>
        </w:tc>
        <w:tc>
          <w:tcPr>
            <w:tcW w:w="1559" w:type="dxa"/>
            <w:vMerge/>
          </w:tcPr>
          <w:p w14:paraId="05841A39" w14:textId="77777777" w:rsidR="00511C33" w:rsidRPr="00C67A85" w:rsidRDefault="00511C33" w:rsidP="009B1E4D">
            <w:pPr>
              <w:jc w:val="left"/>
              <w:rPr>
                <w:rFonts w:ascii="Times New Roman" w:hAnsi="Times New Roman"/>
              </w:rPr>
            </w:pPr>
          </w:p>
        </w:tc>
        <w:tc>
          <w:tcPr>
            <w:tcW w:w="2552" w:type="dxa"/>
          </w:tcPr>
          <w:p w14:paraId="37EEA3D2" w14:textId="77777777" w:rsidR="00511C33" w:rsidRDefault="00511C33" w:rsidP="009B1E4D">
            <w:pPr>
              <w:jc w:val="left"/>
              <w:rPr>
                <w:rFonts w:ascii="Times New Roman" w:hAnsi="Times New Roman"/>
              </w:rPr>
            </w:pPr>
            <w:r>
              <w:rPr>
                <w:rFonts w:ascii="Times New Roman" w:hAnsi="Times New Roman"/>
              </w:rPr>
              <w:t>Janeiro Avelino Janeiro</w:t>
            </w:r>
          </w:p>
        </w:tc>
        <w:tc>
          <w:tcPr>
            <w:tcW w:w="4536" w:type="dxa"/>
          </w:tcPr>
          <w:p w14:paraId="590F8215" w14:textId="77777777" w:rsidR="00511C33" w:rsidRDefault="00511C33" w:rsidP="009B1E4D">
            <w:pPr>
              <w:jc w:val="left"/>
              <w:rPr>
                <w:rFonts w:ascii="Times New Roman" w:hAnsi="Times New Roman"/>
              </w:rPr>
            </w:pPr>
            <w:r>
              <w:rPr>
                <w:rFonts w:ascii="Times New Roman" w:hAnsi="Times New Roman"/>
              </w:rPr>
              <w:t>UNDP Programme Officer</w:t>
            </w:r>
          </w:p>
        </w:tc>
      </w:tr>
      <w:tr w:rsidR="00511C33" w:rsidRPr="00C67A85" w14:paraId="3D461D57" w14:textId="77777777" w:rsidTr="009B1E4D">
        <w:trPr>
          <w:jc w:val="center"/>
        </w:trPr>
        <w:tc>
          <w:tcPr>
            <w:tcW w:w="1134" w:type="dxa"/>
            <w:vMerge/>
          </w:tcPr>
          <w:p w14:paraId="3208B310" w14:textId="77777777" w:rsidR="00511C33" w:rsidRPr="00C67A85" w:rsidRDefault="00511C33" w:rsidP="009B1E4D">
            <w:pPr>
              <w:jc w:val="center"/>
              <w:rPr>
                <w:rFonts w:ascii="Times New Roman" w:hAnsi="Times New Roman"/>
              </w:rPr>
            </w:pPr>
          </w:p>
        </w:tc>
        <w:tc>
          <w:tcPr>
            <w:tcW w:w="1129" w:type="dxa"/>
          </w:tcPr>
          <w:p w14:paraId="12CA3E30" w14:textId="77777777" w:rsidR="00511C33" w:rsidRPr="00C67A85" w:rsidRDefault="00511C33" w:rsidP="009B1E4D">
            <w:pPr>
              <w:jc w:val="center"/>
              <w:rPr>
                <w:rFonts w:ascii="Times New Roman" w:hAnsi="Times New Roman"/>
              </w:rPr>
            </w:pPr>
            <w:r w:rsidRPr="00C67A85">
              <w:rPr>
                <w:rFonts w:ascii="Times New Roman" w:hAnsi="Times New Roman"/>
              </w:rPr>
              <w:t>11h45</w:t>
            </w:r>
          </w:p>
        </w:tc>
        <w:tc>
          <w:tcPr>
            <w:tcW w:w="1559" w:type="dxa"/>
            <w:vMerge/>
          </w:tcPr>
          <w:p w14:paraId="73C074F3" w14:textId="77777777" w:rsidR="00511C33" w:rsidRPr="00C67A85" w:rsidRDefault="00511C33" w:rsidP="009B1E4D">
            <w:pPr>
              <w:jc w:val="left"/>
              <w:rPr>
                <w:rFonts w:ascii="Times New Roman" w:hAnsi="Times New Roman"/>
              </w:rPr>
            </w:pPr>
          </w:p>
        </w:tc>
        <w:tc>
          <w:tcPr>
            <w:tcW w:w="2552" w:type="dxa"/>
          </w:tcPr>
          <w:p w14:paraId="3953935A" w14:textId="77777777" w:rsidR="00511C33" w:rsidRDefault="00511C33" w:rsidP="009B1E4D">
            <w:pPr>
              <w:jc w:val="left"/>
              <w:rPr>
                <w:rFonts w:ascii="Times New Roman" w:hAnsi="Times New Roman"/>
              </w:rPr>
            </w:pPr>
            <w:r>
              <w:rPr>
                <w:rFonts w:ascii="Times New Roman" w:hAnsi="Times New Roman"/>
              </w:rPr>
              <w:t>Bruce Bennet</w:t>
            </w:r>
          </w:p>
        </w:tc>
        <w:tc>
          <w:tcPr>
            <w:tcW w:w="4536" w:type="dxa"/>
          </w:tcPr>
          <w:p w14:paraId="5648ADF3" w14:textId="77777777" w:rsidR="00511C33" w:rsidRPr="00C67A85" w:rsidRDefault="00511C33" w:rsidP="009B1E4D">
            <w:pPr>
              <w:jc w:val="left"/>
              <w:rPr>
                <w:rFonts w:ascii="Times New Roman" w:hAnsi="Times New Roman"/>
              </w:rPr>
            </w:pPr>
            <w:r w:rsidRPr="00C67A85">
              <w:rPr>
                <w:rFonts w:ascii="Times New Roman" w:hAnsi="Times New Roman"/>
              </w:rPr>
              <w:t>African Parks</w:t>
            </w:r>
          </w:p>
        </w:tc>
      </w:tr>
      <w:tr w:rsidR="00511C33" w:rsidRPr="000521EB" w14:paraId="192880B7" w14:textId="77777777" w:rsidTr="009B1E4D">
        <w:trPr>
          <w:jc w:val="center"/>
        </w:trPr>
        <w:tc>
          <w:tcPr>
            <w:tcW w:w="1134" w:type="dxa"/>
            <w:vMerge/>
          </w:tcPr>
          <w:p w14:paraId="45E0792F" w14:textId="77777777" w:rsidR="00511C33" w:rsidRPr="00C67A85" w:rsidRDefault="00511C33" w:rsidP="009B1E4D">
            <w:pPr>
              <w:jc w:val="center"/>
              <w:rPr>
                <w:rFonts w:ascii="Times New Roman" w:hAnsi="Times New Roman"/>
              </w:rPr>
            </w:pPr>
          </w:p>
        </w:tc>
        <w:tc>
          <w:tcPr>
            <w:tcW w:w="1129" w:type="dxa"/>
          </w:tcPr>
          <w:p w14:paraId="4F95CD1A" w14:textId="77777777" w:rsidR="00511C33" w:rsidRPr="00C67A85" w:rsidRDefault="00511C33" w:rsidP="009B1E4D">
            <w:pPr>
              <w:jc w:val="center"/>
              <w:rPr>
                <w:rFonts w:ascii="Times New Roman" w:hAnsi="Times New Roman"/>
              </w:rPr>
            </w:pPr>
            <w:r w:rsidRPr="00C67A85">
              <w:rPr>
                <w:rFonts w:ascii="Times New Roman" w:hAnsi="Times New Roman"/>
              </w:rPr>
              <w:t>17h00</w:t>
            </w:r>
          </w:p>
        </w:tc>
        <w:tc>
          <w:tcPr>
            <w:tcW w:w="1559" w:type="dxa"/>
            <w:vMerge/>
          </w:tcPr>
          <w:p w14:paraId="40EA2DCB" w14:textId="77777777" w:rsidR="00511C33" w:rsidRPr="00C67A85" w:rsidRDefault="00511C33" w:rsidP="009B1E4D">
            <w:pPr>
              <w:jc w:val="left"/>
              <w:rPr>
                <w:rFonts w:ascii="Times New Roman" w:hAnsi="Times New Roman"/>
              </w:rPr>
            </w:pPr>
          </w:p>
        </w:tc>
        <w:tc>
          <w:tcPr>
            <w:tcW w:w="2552" w:type="dxa"/>
          </w:tcPr>
          <w:p w14:paraId="72EBAC4B" w14:textId="77777777" w:rsidR="00511C33" w:rsidRDefault="00511C33" w:rsidP="009B1E4D">
            <w:pPr>
              <w:jc w:val="left"/>
              <w:rPr>
                <w:rFonts w:ascii="Times New Roman" w:hAnsi="Times New Roman"/>
              </w:rPr>
            </w:pPr>
            <w:r>
              <w:rPr>
                <w:rFonts w:ascii="Times New Roman" w:hAnsi="Times New Roman"/>
              </w:rPr>
              <w:t>Tânia Mandinga</w:t>
            </w:r>
          </w:p>
        </w:tc>
        <w:tc>
          <w:tcPr>
            <w:tcW w:w="4536" w:type="dxa"/>
          </w:tcPr>
          <w:p w14:paraId="563DBA7F" w14:textId="5B85EFEB" w:rsidR="00511C33" w:rsidRPr="004F5DCE" w:rsidRDefault="00511C33" w:rsidP="009B1E4D">
            <w:pPr>
              <w:jc w:val="left"/>
              <w:rPr>
                <w:rFonts w:ascii="Times New Roman" w:hAnsi="Times New Roman"/>
                <w:lang w:val="pt-BR"/>
              </w:rPr>
            </w:pPr>
            <w:r w:rsidRPr="004F5DCE">
              <w:rPr>
                <w:rFonts w:ascii="Times New Roman" w:hAnsi="Times New Roman"/>
                <w:lang w:val="pt-BR"/>
              </w:rPr>
              <w:t>Chefe Departamento Proteção dos Ecosistemas (DNAM), MINAGRIP</w:t>
            </w:r>
          </w:p>
        </w:tc>
      </w:tr>
      <w:tr w:rsidR="00511C33" w:rsidRPr="008755CC" w14:paraId="33ADF5CA" w14:textId="77777777" w:rsidTr="009B1E4D">
        <w:trPr>
          <w:jc w:val="center"/>
        </w:trPr>
        <w:tc>
          <w:tcPr>
            <w:tcW w:w="1134" w:type="dxa"/>
          </w:tcPr>
          <w:p w14:paraId="41DEB982" w14:textId="77777777" w:rsidR="00511C33" w:rsidRPr="00C67A85" w:rsidRDefault="00511C33" w:rsidP="009B1E4D">
            <w:pPr>
              <w:jc w:val="center"/>
              <w:rPr>
                <w:rFonts w:ascii="Times New Roman" w:hAnsi="Times New Roman"/>
              </w:rPr>
            </w:pPr>
            <w:r w:rsidRPr="00C67A85">
              <w:rPr>
                <w:rFonts w:ascii="Times New Roman" w:hAnsi="Times New Roman"/>
              </w:rPr>
              <w:t>08/02/22</w:t>
            </w:r>
          </w:p>
        </w:tc>
        <w:tc>
          <w:tcPr>
            <w:tcW w:w="1129" w:type="dxa"/>
          </w:tcPr>
          <w:p w14:paraId="187F7F94" w14:textId="77777777" w:rsidR="00511C33" w:rsidRPr="00C67A85" w:rsidRDefault="00511C33" w:rsidP="009B1E4D">
            <w:pPr>
              <w:jc w:val="center"/>
              <w:rPr>
                <w:rFonts w:ascii="Times New Roman" w:hAnsi="Times New Roman"/>
              </w:rPr>
            </w:pPr>
            <w:r w:rsidRPr="00C67A85">
              <w:rPr>
                <w:rFonts w:ascii="Times New Roman" w:hAnsi="Times New Roman"/>
              </w:rPr>
              <w:t>11h30</w:t>
            </w:r>
          </w:p>
        </w:tc>
        <w:tc>
          <w:tcPr>
            <w:tcW w:w="1559" w:type="dxa"/>
            <w:vMerge/>
          </w:tcPr>
          <w:p w14:paraId="6E4E11F3" w14:textId="77777777" w:rsidR="00511C33" w:rsidRPr="00C67A85" w:rsidRDefault="00511C33" w:rsidP="009B1E4D">
            <w:pPr>
              <w:jc w:val="left"/>
              <w:rPr>
                <w:rFonts w:ascii="Times New Roman" w:hAnsi="Times New Roman"/>
              </w:rPr>
            </w:pPr>
          </w:p>
        </w:tc>
        <w:tc>
          <w:tcPr>
            <w:tcW w:w="2552" w:type="dxa"/>
          </w:tcPr>
          <w:p w14:paraId="44139887" w14:textId="77777777" w:rsidR="00511C33" w:rsidRDefault="00511C33" w:rsidP="009B1E4D">
            <w:pPr>
              <w:jc w:val="left"/>
              <w:rPr>
                <w:rFonts w:ascii="Times New Roman" w:hAnsi="Times New Roman"/>
              </w:rPr>
            </w:pPr>
            <w:r>
              <w:rPr>
                <w:rFonts w:ascii="Times New Roman" w:hAnsi="Times New Roman"/>
              </w:rPr>
              <w:t>Tresor Jorge</w:t>
            </w:r>
          </w:p>
        </w:tc>
        <w:tc>
          <w:tcPr>
            <w:tcW w:w="4536" w:type="dxa"/>
          </w:tcPr>
          <w:p w14:paraId="3ECF599F" w14:textId="77777777" w:rsidR="00511C33" w:rsidRDefault="00511C33" w:rsidP="009B1E4D">
            <w:pPr>
              <w:jc w:val="left"/>
              <w:rPr>
                <w:rFonts w:ascii="Times New Roman" w:hAnsi="Times New Roman"/>
              </w:rPr>
            </w:pPr>
            <w:r>
              <w:rPr>
                <w:rFonts w:ascii="Times New Roman" w:hAnsi="Times New Roman"/>
              </w:rPr>
              <w:t>Unidade Costeira INBC</w:t>
            </w:r>
          </w:p>
        </w:tc>
      </w:tr>
      <w:tr w:rsidR="00511C33" w:rsidRPr="008755CC" w14:paraId="75140EF2" w14:textId="77777777" w:rsidTr="009B1E4D">
        <w:trPr>
          <w:jc w:val="center"/>
        </w:trPr>
        <w:tc>
          <w:tcPr>
            <w:tcW w:w="1134" w:type="dxa"/>
            <w:vMerge w:val="restart"/>
          </w:tcPr>
          <w:p w14:paraId="33BB15BC" w14:textId="77777777" w:rsidR="00511C33" w:rsidRPr="00C67A85" w:rsidRDefault="00511C33" w:rsidP="009B1E4D">
            <w:pPr>
              <w:jc w:val="center"/>
              <w:rPr>
                <w:rFonts w:ascii="Times New Roman" w:hAnsi="Times New Roman"/>
              </w:rPr>
            </w:pPr>
            <w:r w:rsidRPr="00C67A85">
              <w:rPr>
                <w:rFonts w:ascii="Times New Roman" w:hAnsi="Times New Roman"/>
              </w:rPr>
              <w:t>09/02/22</w:t>
            </w:r>
          </w:p>
        </w:tc>
        <w:tc>
          <w:tcPr>
            <w:tcW w:w="1129" w:type="dxa"/>
          </w:tcPr>
          <w:p w14:paraId="2B3D8E7C" w14:textId="77777777" w:rsidR="00511C33" w:rsidRPr="00C67A85" w:rsidRDefault="00511C33" w:rsidP="009B1E4D">
            <w:pPr>
              <w:jc w:val="center"/>
              <w:rPr>
                <w:rFonts w:ascii="Times New Roman" w:hAnsi="Times New Roman"/>
              </w:rPr>
            </w:pPr>
            <w:r w:rsidRPr="00C67A85">
              <w:rPr>
                <w:rFonts w:ascii="Times New Roman" w:hAnsi="Times New Roman"/>
              </w:rPr>
              <w:t>09h00</w:t>
            </w:r>
          </w:p>
        </w:tc>
        <w:tc>
          <w:tcPr>
            <w:tcW w:w="1559" w:type="dxa"/>
            <w:vMerge/>
          </w:tcPr>
          <w:p w14:paraId="739005EF" w14:textId="77777777" w:rsidR="00511C33" w:rsidRPr="00C67A85" w:rsidRDefault="00511C33" w:rsidP="009B1E4D">
            <w:pPr>
              <w:jc w:val="left"/>
              <w:rPr>
                <w:rFonts w:ascii="Times New Roman" w:hAnsi="Times New Roman"/>
              </w:rPr>
            </w:pPr>
          </w:p>
        </w:tc>
        <w:tc>
          <w:tcPr>
            <w:tcW w:w="2552" w:type="dxa"/>
          </w:tcPr>
          <w:p w14:paraId="77408853" w14:textId="77777777" w:rsidR="00511C33" w:rsidRPr="00C67A85" w:rsidRDefault="00511C33" w:rsidP="009B1E4D">
            <w:pPr>
              <w:jc w:val="left"/>
              <w:rPr>
                <w:rFonts w:ascii="Times New Roman" w:hAnsi="Times New Roman"/>
              </w:rPr>
            </w:pPr>
            <w:r w:rsidRPr="00C67A85">
              <w:rPr>
                <w:rFonts w:ascii="Times New Roman" w:hAnsi="Times New Roman"/>
              </w:rPr>
              <w:t xml:space="preserve">Joyce Janota </w:t>
            </w:r>
          </w:p>
        </w:tc>
        <w:tc>
          <w:tcPr>
            <w:tcW w:w="4536" w:type="dxa"/>
          </w:tcPr>
          <w:p w14:paraId="01BAC494" w14:textId="36A72F8B" w:rsidR="00511C33" w:rsidRPr="00C67A85" w:rsidRDefault="00511C33" w:rsidP="009B1E4D">
            <w:pPr>
              <w:jc w:val="left"/>
              <w:rPr>
                <w:rFonts w:ascii="Times New Roman" w:hAnsi="Times New Roman"/>
              </w:rPr>
            </w:pPr>
            <w:r>
              <w:rPr>
                <w:rFonts w:ascii="Times New Roman" w:hAnsi="Times New Roman"/>
              </w:rPr>
              <w:t>Coordenador</w:t>
            </w:r>
            <w:r w:rsidR="00C6693F">
              <w:rPr>
                <w:rFonts w:ascii="Times New Roman" w:hAnsi="Times New Roman"/>
              </w:rPr>
              <w:t>a</w:t>
            </w:r>
            <w:r>
              <w:rPr>
                <w:rFonts w:ascii="Times New Roman" w:hAnsi="Times New Roman"/>
              </w:rPr>
              <w:t xml:space="preserve"> Nacional do Projecto</w:t>
            </w:r>
          </w:p>
        </w:tc>
      </w:tr>
      <w:tr w:rsidR="00511C33" w:rsidRPr="000521EB" w14:paraId="73F58BF9" w14:textId="77777777" w:rsidTr="009B1E4D">
        <w:trPr>
          <w:jc w:val="center"/>
        </w:trPr>
        <w:tc>
          <w:tcPr>
            <w:tcW w:w="1134" w:type="dxa"/>
            <w:vMerge/>
          </w:tcPr>
          <w:p w14:paraId="1D8E4810" w14:textId="77777777" w:rsidR="00511C33" w:rsidRPr="00C67A85" w:rsidRDefault="00511C33" w:rsidP="009B1E4D">
            <w:pPr>
              <w:jc w:val="center"/>
              <w:rPr>
                <w:rFonts w:ascii="Times New Roman" w:hAnsi="Times New Roman"/>
              </w:rPr>
            </w:pPr>
          </w:p>
        </w:tc>
        <w:tc>
          <w:tcPr>
            <w:tcW w:w="1129" w:type="dxa"/>
          </w:tcPr>
          <w:p w14:paraId="766F58D0" w14:textId="77777777" w:rsidR="00511C33" w:rsidRPr="00C67A85" w:rsidRDefault="00511C33" w:rsidP="009B1E4D">
            <w:pPr>
              <w:jc w:val="center"/>
              <w:rPr>
                <w:rFonts w:ascii="Times New Roman" w:hAnsi="Times New Roman"/>
              </w:rPr>
            </w:pPr>
            <w:r w:rsidRPr="00C67A85">
              <w:rPr>
                <w:rFonts w:ascii="Times New Roman" w:hAnsi="Times New Roman"/>
              </w:rPr>
              <w:t>10h30</w:t>
            </w:r>
          </w:p>
        </w:tc>
        <w:tc>
          <w:tcPr>
            <w:tcW w:w="1559" w:type="dxa"/>
            <w:vMerge/>
          </w:tcPr>
          <w:p w14:paraId="28AF1CF3" w14:textId="77777777" w:rsidR="00511C33" w:rsidRPr="00C67A85" w:rsidRDefault="00511C33" w:rsidP="009B1E4D">
            <w:pPr>
              <w:jc w:val="left"/>
              <w:rPr>
                <w:rFonts w:ascii="Times New Roman" w:hAnsi="Times New Roman"/>
              </w:rPr>
            </w:pPr>
          </w:p>
        </w:tc>
        <w:tc>
          <w:tcPr>
            <w:tcW w:w="2552" w:type="dxa"/>
          </w:tcPr>
          <w:p w14:paraId="60F653A4" w14:textId="77777777" w:rsidR="00511C33" w:rsidRPr="00C67A85" w:rsidRDefault="00511C33" w:rsidP="009B1E4D">
            <w:pPr>
              <w:jc w:val="left"/>
              <w:rPr>
                <w:rFonts w:ascii="Times New Roman" w:hAnsi="Times New Roman"/>
              </w:rPr>
            </w:pPr>
            <w:r>
              <w:rPr>
                <w:rFonts w:ascii="Times New Roman" w:hAnsi="Times New Roman"/>
              </w:rPr>
              <w:t>Edgar Soki</w:t>
            </w:r>
          </w:p>
        </w:tc>
        <w:tc>
          <w:tcPr>
            <w:tcW w:w="4536" w:type="dxa"/>
          </w:tcPr>
          <w:p w14:paraId="64F3B1B6" w14:textId="0DF19365" w:rsidR="00511C33" w:rsidRPr="006F499D" w:rsidRDefault="00511C33" w:rsidP="009B1E4D">
            <w:pPr>
              <w:jc w:val="left"/>
              <w:rPr>
                <w:rFonts w:ascii="Times New Roman" w:hAnsi="Times New Roman"/>
                <w:lang w:val="pt-BR"/>
              </w:rPr>
            </w:pPr>
            <w:r w:rsidRPr="006F499D">
              <w:rPr>
                <w:rFonts w:ascii="Times New Roman" w:hAnsi="Times New Roman"/>
                <w:lang w:val="pt-BR"/>
              </w:rPr>
              <w:t>Técnico S</w:t>
            </w:r>
            <w:r w:rsidR="00C6693F">
              <w:rPr>
                <w:rFonts w:ascii="Times New Roman" w:hAnsi="Times New Roman"/>
                <w:lang w:val="pt-BR"/>
              </w:rPr>
              <w:t>é</w:t>
            </w:r>
            <w:r w:rsidRPr="006F499D">
              <w:rPr>
                <w:rFonts w:ascii="Times New Roman" w:hAnsi="Times New Roman"/>
                <w:lang w:val="pt-BR"/>
              </w:rPr>
              <w:t>nior Pesca Artesanal Marinha, IPA</w:t>
            </w:r>
          </w:p>
        </w:tc>
      </w:tr>
      <w:tr w:rsidR="00511C33" w:rsidRPr="008755CC" w14:paraId="26B92FC5" w14:textId="77777777" w:rsidTr="009B1E4D">
        <w:trPr>
          <w:jc w:val="center"/>
        </w:trPr>
        <w:tc>
          <w:tcPr>
            <w:tcW w:w="1134" w:type="dxa"/>
            <w:vMerge/>
          </w:tcPr>
          <w:p w14:paraId="2E07CF23" w14:textId="77777777" w:rsidR="00511C33" w:rsidRPr="006F499D" w:rsidRDefault="00511C33" w:rsidP="009B1E4D">
            <w:pPr>
              <w:jc w:val="center"/>
              <w:rPr>
                <w:rFonts w:ascii="Times New Roman" w:hAnsi="Times New Roman"/>
                <w:lang w:val="pt-BR"/>
              </w:rPr>
            </w:pPr>
          </w:p>
        </w:tc>
        <w:tc>
          <w:tcPr>
            <w:tcW w:w="1129" w:type="dxa"/>
          </w:tcPr>
          <w:p w14:paraId="7CA238F8" w14:textId="77777777" w:rsidR="00511C33" w:rsidRPr="00C67A85" w:rsidRDefault="00511C33" w:rsidP="009B1E4D">
            <w:pPr>
              <w:jc w:val="center"/>
              <w:rPr>
                <w:rFonts w:ascii="Times New Roman" w:hAnsi="Times New Roman"/>
              </w:rPr>
            </w:pPr>
            <w:r w:rsidRPr="00C67A85">
              <w:rPr>
                <w:rFonts w:ascii="Times New Roman" w:hAnsi="Times New Roman"/>
              </w:rPr>
              <w:t>12h30</w:t>
            </w:r>
          </w:p>
        </w:tc>
        <w:tc>
          <w:tcPr>
            <w:tcW w:w="1559" w:type="dxa"/>
            <w:vMerge/>
          </w:tcPr>
          <w:p w14:paraId="76707854" w14:textId="77777777" w:rsidR="00511C33" w:rsidRPr="00C67A85" w:rsidRDefault="00511C33" w:rsidP="009B1E4D">
            <w:pPr>
              <w:jc w:val="left"/>
              <w:rPr>
                <w:rFonts w:ascii="Times New Roman" w:hAnsi="Times New Roman"/>
              </w:rPr>
            </w:pPr>
          </w:p>
        </w:tc>
        <w:tc>
          <w:tcPr>
            <w:tcW w:w="2552" w:type="dxa"/>
          </w:tcPr>
          <w:p w14:paraId="53C520A1" w14:textId="77777777" w:rsidR="00511C33" w:rsidRPr="00C67A85" w:rsidRDefault="00511C33" w:rsidP="009B1E4D">
            <w:pPr>
              <w:jc w:val="left"/>
              <w:rPr>
                <w:rFonts w:ascii="Times New Roman" w:hAnsi="Times New Roman"/>
              </w:rPr>
            </w:pPr>
            <w:r>
              <w:rPr>
                <w:rFonts w:ascii="Times New Roman" w:hAnsi="Times New Roman"/>
              </w:rPr>
              <w:t>Onesimus Muhwezi</w:t>
            </w:r>
          </w:p>
        </w:tc>
        <w:tc>
          <w:tcPr>
            <w:tcW w:w="4536" w:type="dxa"/>
          </w:tcPr>
          <w:p w14:paraId="4C81B2E7" w14:textId="77777777" w:rsidR="00511C33" w:rsidRDefault="00511C33" w:rsidP="009B1E4D">
            <w:pPr>
              <w:jc w:val="left"/>
              <w:rPr>
                <w:rFonts w:ascii="Times New Roman" w:hAnsi="Times New Roman"/>
              </w:rPr>
            </w:pPr>
            <w:r>
              <w:rPr>
                <w:rFonts w:ascii="Times New Roman" w:hAnsi="Times New Roman"/>
              </w:rPr>
              <w:t>Current GEF RTA</w:t>
            </w:r>
          </w:p>
        </w:tc>
      </w:tr>
      <w:tr w:rsidR="00511C33" w:rsidRPr="008755CC" w14:paraId="578DBAF7" w14:textId="77777777" w:rsidTr="009B1E4D">
        <w:trPr>
          <w:jc w:val="center"/>
        </w:trPr>
        <w:tc>
          <w:tcPr>
            <w:tcW w:w="1134" w:type="dxa"/>
            <w:vMerge/>
          </w:tcPr>
          <w:p w14:paraId="296A68F7" w14:textId="77777777" w:rsidR="00511C33" w:rsidRPr="00C67A85" w:rsidRDefault="00511C33" w:rsidP="009B1E4D">
            <w:pPr>
              <w:jc w:val="center"/>
              <w:rPr>
                <w:rFonts w:ascii="Times New Roman" w:hAnsi="Times New Roman"/>
              </w:rPr>
            </w:pPr>
          </w:p>
        </w:tc>
        <w:tc>
          <w:tcPr>
            <w:tcW w:w="1129" w:type="dxa"/>
          </w:tcPr>
          <w:p w14:paraId="7249A1BF" w14:textId="77777777" w:rsidR="00511C33" w:rsidRPr="00C67A85" w:rsidRDefault="00511C33" w:rsidP="009B1E4D">
            <w:pPr>
              <w:jc w:val="center"/>
              <w:rPr>
                <w:rFonts w:ascii="Times New Roman" w:hAnsi="Times New Roman"/>
              </w:rPr>
            </w:pPr>
            <w:r w:rsidRPr="00C67A85">
              <w:rPr>
                <w:rFonts w:ascii="Times New Roman" w:hAnsi="Times New Roman"/>
              </w:rPr>
              <w:t>17h00</w:t>
            </w:r>
          </w:p>
        </w:tc>
        <w:tc>
          <w:tcPr>
            <w:tcW w:w="1559" w:type="dxa"/>
            <w:vMerge/>
          </w:tcPr>
          <w:p w14:paraId="0DCF0A4F" w14:textId="77777777" w:rsidR="00511C33" w:rsidRPr="00C67A85" w:rsidRDefault="00511C33" w:rsidP="009B1E4D">
            <w:pPr>
              <w:jc w:val="left"/>
              <w:rPr>
                <w:rFonts w:ascii="Times New Roman" w:hAnsi="Times New Roman"/>
              </w:rPr>
            </w:pPr>
          </w:p>
        </w:tc>
        <w:tc>
          <w:tcPr>
            <w:tcW w:w="2552" w:type="dxa"/>
          </w:tcPr>
          <w:p w14:paraId="5ACB3E28" w14:textId="77777777" w:rsidR="00511C33" w:rsidRDefault="00511C33" w:rsidP="009B1E4D">
            <w:pPr>
              <w:jc w:val="left"/>
              <w:rPr>
                <w:rFonts w:ascii="Times New Roman" w:hAnsi="Times New Roman"/>
              </w:rPr>
            </w:pPr>
            <w:r w:rsidRPr="003C4E13">
              <w:rPr>
                <w:rFonts w:ascii="Times New Roman" w:hAnsi="Times New Roman"/>
              </w:rPr>
              <w:t>Sophia Mauline</w:t>
            </w:r>
          </w:p>
        </w:tc>
        <w:tc>
          <w:tcPr>
            <w:tcW w:w="4536" w:type="dxa"/>
          </w:tcPr>
          <w:p w14:paraId="421C6CFB" w14:textId="77777777" w:rsidR="00511C33" w:rsidRDefault="00511C33" w:rsidP="009B1E4D">
            <w:pPr>
              <w:jc w:val="left"/>
              <w:rPr>
                <w:rFonts w:ascii="Times New Roman" w:hAnsi="Times New Roman"/>
              </w:rPr>
            </w:pPr>
            <w:r w:rsidRPr="003C4E13">
              <w:rPr>
                <w:rFonts w:ascii="Times New Roman" w:hAnsi="Times New Roman"/>
              </w:rPr>
              <w:t>Former UNDP CO – Project Management Specialist (International UNV)</w:t>
            </w:r>
          </w:p>
        </w:tc>
      </w:tr>
      <w:tr w:rsidR="00511C33" w:rsidRPr="008755CC" w14:paraId="1E260427" w14:textId="77777777" w:rsidTr="009B1E4D">
        <w:trPr>
          <w:jc w:val="center"/>
        </w:trPr>
        <w:tc>
          <w:tcPr>
            <w:tcW w:w="1134" w:type="dxa"/>
          </w:tcPr>
          <w:p w14:paraId="734A7124" w14:textId="77777777" w:rsidR="00511C33" w:rsidRPr="00C67A85" w:rsidRDefault="00511C33" w:rsidP="009B1E4D">
            <w:pPr>
              <w:jc w:val="center"/>
              <w:rPr>
                <w:rFonts w:ascii="Times New Roman" w:hAnsi="Times New Roman"/>
              </w:rPr>
            </w:pPr>
            <w:r w:rsidRPr="00C67A85">
              <w:rPr>
                <w:rFonts w:ascii="Times New Roman" w:hAnsi="Times New Roman"/>
              </w:rPr>
              <w:t>10/02/22</w:t>
            </w:r>
          </w:p>
        </w:tc>
        <w:tc>
          <w:tcPr>
            <w:tcW w:w="1129" w:type="dxa"/>
          </w:tcPr>
          <w:p w14:paraId="09E36300" w14:textId="77777777" w:rsidR="00511C33" w:rsidRPr="00C67A85" w:rsidRDefault="00511C33" w:rsidP="009B1E4D">
            <w:pPr>
              <w:jc w:val="center"/>
              <w:rPr>
                <w:rFonts w:ascii="Times New Roman" w:hAnsi="Times New Roman"/>
              </w:rPr>
            </w:pPr>
            <w:r w:rsidRPr="00C67A85">
              <w:rPr>
                <w:rFonts w:ascii="Times New Roman" w:hAnsi="Times New Roman"/>
              </w:rPr>
              <w:t>14h00</w:t>
            </w:r>
          </w:p>
        </w:tc>
        <w:tc>
          <w:tcPr>
            <w:tcW w:w="1559" w:type="dxa"/>
            <w:vMerge/>
          </w:tcPr>
          <w:p w14:paraId="7359A048" w14:textId="77777777" w:rsidR="00511C33" w:rsidRPr="00C67A85" w:rsidRDefault="00511C33" w:rsidP="009B1E4D">
            <w:pPr>
              <w:jc w:val="left"/>
              <w:rPr>
                <w:rFonts w:ascii="Times New Roman" w:hAnsi="Times New Roman"/>
              </w:rPr>
            </w:pPr>
          </w:p>
        </w:tc>
        <w:tc>
          <w:tcPr>
            <w:tcW w:w="2552" w:type="dxa"/>
          </w:tcPr>
          <w:p w14:paraId="5066ED94" w14:textId="77777777" w:rsidR="00511C33" w:rsidRPr="00C67A85" w:rsidRDefault="00511C33" w:rsidP="009B1E4D">
            <w:pPr>
              <w:jc w:val="left"/>
              <w:rPr>
                <w:rFonts w:ascii="Times New Roman" w:hAnsi="Times New Roman"/>
              </w:rPr>
            </w:pPr>
            <w:r>
              <w:rPr>
                <w:rFonts w:ascii="Times New Roman" w:hAnsi="Times New Roman"/>
              </w:rPr>
              <w:t>Nádia Cristovão</w:t>
            </w:r>
          </w:p>
        </w:tc>
        <w:tc>
          <w:tcPr>
            <w:tcW w:w="4536" w:type="dxa"/>
          </w:tcPr>
          <w:p w14:paraId="17B537AF" w14:textId="77777777" w:rsidR="00511C33" w:rsidRDefault="00511C33" w:rsidP="009B1E4D">
            <w:pPr>
              <w:jc w:val="left"/>
              <w:rPr>
                <w:rFonts w:ascii="Times New Roman" w:hAnsi="Times New Roman"/>
              </w:rPr>
            </w:pPr>
            <w:r>
              <w:rPr>
                <w:rFonts w:ascii="Times New Roman" w:hAnsi="Times New Roman"/>
              </w:rPr>
              <w:t>Unidade Costeira INBC</w:t>
            </w:r>
          </w:p>
        </w:tc>
      </w:tr>
      <w:tr w:rsidR="00511C33" w:rsidRPr="008755CC" w14:paraId="2037BB84" w14:textId="77777777" w:rsidTr="009B1E4D">
        <w:trPr>
          <w:jc w:val="center"/>
        </w:trPr>
        <w:tc>
          <w:tcPr>
            <w:tcW w:w="1134" w:type="dxa"/>
          </w:tcPr>
          <w:p w14:paraId="3379FBE6" w14:textId="77777777" w:rsidR="00511C33" w:rsidRPr="00C67A85" w:rsidRDefault="00511C33" w:rsidP="009B1E4D">
            <w:pPr>
              <w:jc w:val="center"/>
              <w:rPr>
                <w:rFonts w:ascii="Times New Roman" w:hAnsi="Times New Roman"/>
              </w:rPr>
            </w:pPr>
            <w:r w:rsidRPr="00C67A85">
              <w:rPr>
                <w:rFonts w:ascii="Times New Roman" w:hAnsi="Times New Roman"/>
              </w:rPr>
              <w:t>11/02/22</w:t>
            </w:r>
          </w:p>
        </w:tc>
        <w:tc>
          <w:tcPr>
            <w:tcW w:w="1129" w:type="dxa"/>
          </w:tcPr>
          <w:p w14:paraId="69C17514" w14:textId="77777777" w:rsidR="00511C33" w:rsidRPr="00C67A85" w:rsidRDefault="00511C33" w:rsidP="009B1E4D">
            <w:pPr>
              <w:jc w:val="center"/>
              <w:rPr>
                <w:rFonts w:ascii="Times New Roman" w:hAnsi="Times New Roman"/>
              </w:rPr>
            </w:pPr>
            <w:r w:rsidRPr="00C67A85">
              <w:rPr>
                <w:rFonts w:ascii="Times New Roman" w:hAnsi="Times New Roman"/>
              </w:rPr>
              <w:t>08h00</w:t>
            </w:r>
          </w:p>
        </w:tc>
        <w:tc>
          <w:tcPr>
            <w:tcW w:w="1559" w:type="dxa"/>
            <w:vMerge/>
          </w:tcPr>
          <w:p w14:paraId="3DB567E4" w14:textId="77777777" w:rsidR="00511C33" w:rsidRPr="00C67A85" w:rsidRDefault="00511C33" w:rsidP="009B1E4D">
            <w:pPr>
              <w:jc w:val="left"/>
              <w:rPr>
                <w:rFonts w:ascii="Times New Roman" w:hAnsi="Times New Roman"/>
              </w:rPr>
            </w:pPr>
          </w:p>
        </w:tc>
        <w:tc>
          <w:tcPr>
            <w:tcW w:w="2552" w:type="dxa"/>
          </w:tcPr>
          <w:p w14:paraId="735F77AF" w14:textId="77777777" w:rsidR="00511C33" w:rsidRDefault="00511C33" w:rsidP="009B1E4D">
            <w:pPr>
              <w:jc w:val="left"/>
              <w:rPr>
                <w:rFonts w:ascii="Times New Roman" w:hAnsi="Times New Roman"/>
              </w:rPr>
            </w:pPr>
            <w:r>
              <w:rPr>
                <w:rFonts w:ascii="Times New Roman" w:hAnsi="Times New Roman"/>
              </w:rPr>
              <w:t>Vladmir Russo</w:t>
            </w:r>
          </w:p>
        </w:tc>
        <w:tc>
          <w:tcPr>
            <w:tcW w:w="4536" w:type="dxa"/>
          </w:tcPr>
          <w:p w14:paraId="307F56F5" w14:textId="0768BD1A" w:rsidR="00511C33" w:rsidRDefault="00C6693F" w:rsidP="009B1E4D">
            <w:pPr>
              <w:jc w:val="left"/>
              <w:rPr>
                <w:rFonts w:ascii="Times New Roman" w:hAnsi="Times New Roman"/>
              </w:rPr>
            </w:pPr>
            <w:r>
              <w:rPr>
                <w:rFonts w:ascii="Times New Roman" w:hAnsi="Times New Roman"/>
              </w:rPr>
              <w:t>Director Técnico</w:t>
            </w:r>
            <w:r w:rsidR="00511C33">
              <w:rPr>
                <w:rFonts w:ascii="Times New Roman" w:hAnsi="Times New Roman"/>
              </w:rPr>
              <w:t xml:space="preserve">, Holísticos / </w:t>
            </w:r>
            <w:r>
              <w:rPr>
                <w:rFonts w:ascii="Times New Roman" w:hAnsi="Times New Roman"/>
              </w:rPr>
              <w:t>K</w:t>
            </w:r>
            <w:r w:rsidR="00511C33">
              <w:rPr>
                <w:rFonts w:ascii="Times New Roman" w:hAnsi="Times New Roman"/>
              </w:rPr>
              <w:t>issama</w:t>
            </w:r>
          </w:p>
        </w:tc>
      </w:tr>
      <w:tr w:rsidR="00511C33" w:rsidRPr="008755CC" w14:paraId="34A4137E" w14:textId="77777777" w:rsidTr="009B1E4D">
        <w:trPr>
          <w:jc w:val="center"/>
        </w:trPr>
        <w:tc>
          <w:tcPr>
            <w:tcW w:w="1134" w:type="dxa"/>
          </w:tcPr>
          <w:p w14:paraId="15216782" w14:textId="77777777" w:rsidR="00511C33" w:rsidRPr="00C67A85" w:rsidRDefault="00511C33" w:rsidP="009B1E4D">
            <w:pPr>
              <w:jc w:val="center"/>
              <w:rPr>
                <w:rFonts w:ascii="Times New Roman" w:hAnsi="Times New Roman"/>
              </w:rPr>
            </w:pPr>
            <w:r w:rsidRPr="00C67A85">
              <w:rPr>
                <w:rFonts w:ascii="Times New Roman" w:hAnsi="Times New Roman"/>
              </w:rPr>
              <w:t>11/02/22</w:t>
            </w:r>
          </w:p>
        </w:tc>
        <w:tc>
          <w:tcPr>
            <w:tcW w:w="1129" w:type="dxa"/>
          </w:tcPr>
          <w:p w14:paraId="3D8CB4AD" w14:textId="77777777" w:rsidR="00511C33" w:rsidRPr="00C67A85" w:rsidRDefault="00511C33" w:rsidP="009B1E4D">
            <w:pPr>
              <w:jc w:val="center"/>
              <w:rPr>
                <w:rFonts w:ascii="Times New Roman" w:hAnsi="Times New Roman"/>
              </w:rPr>
            </w:pPr>
            <w:r w:rsidRPr="00C67A85">
              <w:rPr>
                <w:rFonts w:ascii="Times New Roman" w:hAnsi="Times New Roman"/>
              </w:rPr>
              <w:t>12h00</w:t>
            </w:r>
          </w:p>
        </w:tc>
        <w:tc>
          <w:tcPr>
            <w:tcW w:w="1559" w:type="dxa"/>
            <w:vMerge/>
          </w:tcPr>
          <w:p w14:paraId="59FC3181" w14:textId="77777777" w:rsidR="00511C33" w:rsidRPr="00C67A85" w:rsidRDefault="00511C33" w:rsidP="009B1E4D">
            <w:pPr>
              <w:jc w:val="left"/>
              <w:rPr>
                <w:rFonts w:ascii="Times New Roman" w:hAnsi="Times New Roman"/>
              </w:rPr>
            </w:pPr>
          </w:p>
        </w:tc>
        <w:tc>
          <w:tcPr>
            <w:tcW w:w="2552" w:type="dxa"/>
          </w:tcPr>
          <w:p w14:paraId="3B0407D7" w14:textId="77777777" w:rsidR="00511C33" w:rsidRDefault="00511C33" w:rsidP="009B1E4D">
            <w:pPr>
              <w:jc w:val="left"/>
              <w:rPr>
                <w:rFonts w:ascii="Times New Roman" w:hAnsi="Times New Roman"/>
              </w:rPr>
            </w:pPr>
            <w:r w:rsidRPr="003C4E13">
              <w:rPr>
                <w:rFonts w:ascii="Times New Roman" w:hAnsi="Times New Roman"/>
              </w:rPr>
              <w:t>Goetz Schroth</w:t>
            </w:r>
          </w:p>
        </w:tc>
        <w:tc>
          <w:tcPr>
            <w:tcW w:w="4536" w:type="dxa"/>
          </w:tcPr>
          <w:p w14:paraId="24ADA51D" w14:textId="77777777" w:rsidR="00511C33" w:rsidRDefault="00511C33" w:rsidP="009B1E4D">
            <w:pPr>
              <w:jc w:val="left"/>
              <w:rPr>
                <w:rFonts w:ascii="Times New Roman" w:hAnsi="Times New Roman"/>
              </w:rPr>
            </w:pPr>
            <w:r w:rsidRPr="003C4E13">
              <w:rPr>
                <w:rFonts w:ascii="Times New Roman" w:hAnsi="Times New Roman"/>
              </w:rPr>
              <w:t>Former UNDP CO – Programme Specialist</w:t>
            </w:r>
          </w:p>
        </w:tc>
      </w:tr>
      <w:tr w:rsidR="00511C33" w:rsidRPr="008755CC" w14:paraId="20495BE1" w14:textId="77777777" w:rsidTr="009B1E4D">
        <w:trPr>
          <w:jc w:val="center"/>
        </w:trPr>
        <w:tc>
          <w:tcPr>
            <w:tcW w:w="1134" w:type="dxa"/>
            <w:vMerge w:val="restart"/>
          </w:tcPr>
          <w:p w14:paraId="158C86F8" w14:textId="77777777" w:rsidR="00511C33" w:rsidRPr="00C67A85" w:rsidRDefault="00511C33" w:rsidP="009B1E4D">
            <w:pPr>
              <w:jc w:val="center"/>
              <w:rPr>
                <w:rFonts w:ascii="Times New Roman" w:hAnsi="Times New Roman"/>
              </w:rPr>
            </w:pPr>
            <w:r w:rsidRPr="00C67A85">
              <w:rPr>
                <w:rFonts w:ascii="Times New Roman" w:hAnsi="Times New Roman"/>
              </w:rPr>
              <w:t>14/02/22</w:t>
            </w:r>
          </w:p>
        </w:tc>
        <w:tc>
          <w:tcPr>
            <w:tcW w:w="1129" w:type="dxa"/>
          </w:tcPr>
          <w:p w14:paraId="4B22826E" w14:textId="77777777" w:rsidR="00511C33" w:rsidRPr="00C67A85" w:rsidRDefault="00511C33" w:rsidP="009B1E4D">
            <w:pPr>
              <w:jc w:val="center"/>
              <w:rPr>
                <w:rFonts w:ascii="Times New Roman" w:hAnsi="Times New Roman"/>
              </w:rPr>
            </w:pPr>
            <w:r w:rsidRPr="00C67A85">
              <w:rPr>
                <w:rFonts w:ascii="Times New Roman" w:hAnsi="Times New Roman"/>
              </w:rPr>
              <w:t>09h00</w:t>
            </w:r>
          </w:p>
        </w:tc>
        <w:tc>
          <w:tcPr>
            <w:tcW w:w="1559" w:type="dxa"/>
            <w:vMerge/>
          </w:tcPr>
          <w:p w14:paraId="05F2817E" w14:textId="77777777" w:rsidR="00511C33" w:rsidRPr="00C67A85" w:rsidRDefault="00511C33" w:rsidP="009B1E4D">
            <w:pPr>
              <w:jc w:val="left"/>
              <w:rPr>
                <w:rFonts w:ascii="Times New Roman" w:hAnsi="Times New Roman"/>
              </w:rPr>
            </w:pPr>
          </w:p>
        </w:tc>
        <w:tc>
          <w:tcPr>
            <w:tcW w:w="2552" w:type="dxa"/>
          </w:tcPr>
          <w:p w14:paraId="435E75D9" w14:textId="77777777" w:rsidR="00511C33" w:rsidRDefault="00511C33" w:rsidP="009B1E4D">
            <w:pPr>
              <w:jc w:val="left"/>
              <w:rPr>
                <w:rFonts w:ascii="Times New Roman" w:hAnsi="Times New Roman"/>
              </w:rPr>
            </w:pPr>
            <w:r>
              <w:rPr>
                <w:rFonts w:ascii="Times New Roman" w:hAnsi="Times New Roman"/>
              </w:rPr>
              <w:t>Joice Diogo</w:t>
            </w:r>
          </w:p>
        </w:tc>
        <w:tc>
          <w:tcPr>
            <w:tcW w:w="4536" w:type="dxa"/>
          </w:tcPr>
          <w:p w14:paraId="19DBCCB8" w14:textId="77777777" w:rsidR="00511C33" w:rsidRDefault="00511C33" w:rsidP="009B1E4D">
            <w:pPr>
              <w:jc w:val="left"/>
              <w:rPr>
                <w:rFonts w:ascii="Times New Roman" w:hAnsi="Times New Roman"/>
              </w:rPr>
            </w:pPr>
            <w:r>
              <w:rPr>
                <w:rFonts w:ascii="Times New Roman" w:hAnsi="Times New Roman"/>
              </w:rPr>
              <w:t>Unidade Costeira INBC</w:t>
            </w:r>
          </w:p>
        </w:tc>
      </w:tr>
      <w:tr w:rsidR="00511C33" w:rsidRPr="008755CC" w14:paraId="0681B4F9" w14:textId="77777777" w:rsidTr="009B1E4D">
        <w:trPr>
          <w:jc w:val="center"/>
        </w:trPr>
        <w:tc>
          <w:tcPr>
            <w:tcW w:w="1134" w:type="dxa"/>
            <w:vMerge/>
          </w:tcPr>
          <w:p w14:paraId="39568095" w14:textId="77777777" w:rsidR="00511C33" w:rsidRPr="00C67A85" w:rsidRDefault="00511C33" w:rsidP="009B1E4D">
            <w:pPr>
              <w:jc w:val="center"/>
              <w:rPr>
                <w:rFonts w:ascii="Times New Roman" w:hAnsi="Times New Roman"/>
              </w:rPr>
            </w:pPr>
          </w:p>
        </w:tc>
        <w:tc>
          <w:tcPr>
            <w:tcW w:w="1129" w:type="dxa"/>
          </w:tcPr>
          <w:p w14:paraId="468FB6A9" w14:textId="77777777" w:rsidR="00511C33" w:rsidRPr="00C67A85" w:rsidRDefault="00511C33" w:rsidP="009B1E4D">
            <w:pPr>
              <w:jc w:val="center"/>
              <w:rPr>
                <w:rFonts w:ascii="Times New Roman" w:hAnsi="Times New Roman"/>
              </w:rPr>
            </w:pPr>
            <w:r w:rsidRPr="00C67A85">
              <w:rPr>
                <w:rFonts w:ascii="Times New Roman" w:hAnsi="Times New Roman"/>
              </w:rPr>
              <w:t>14h00</w:t>
            </w:r>
          </w:p>
        </w:tc>
        <w:tc>
          <w:tcPr>
            <w:tcW w:w="1559" w:type="dxa"/>
            <w:vMerge/>
          </w:tcPr>
          <w:p w14:paraId="125F45C4" w14:textId="77777777" w:rsidR="00511C33" w:rsidRPr="00C67A85" w:rsidRDefault="00511C33" w:rsidP="009B1E4D">
            <w:pPr>
              <w:jc w:val="left"/>
              <w:rPr>
                <w:rFonts w:ascii="Times New Roman" w:hAnsi="Times New Roman"/>
              </w:rPr>
            </w:pPr>
          </w:p>
        </w:tc>
        <w:tc>
          <w:tcPr>
            <w:tcW w:w="2552" w:type="dxa"/>
          </w:tcPr>
          <w:p w14:paraId="6C0437E8" w14:textId="77777777" w:rsidR="00511C33" w:rsidRPr="00C67A85" w:rsidRDefault="00511C33" w:rsidP="009B1E4D">
            <w:pPr>
              <w:jc w:val="left"/>
              <w:rPr>
                <w:rFonts w:ascii="Times New Roman" w:hAnsi="Times New Roman"/>
              </w:rPr>
            </w:pPr>
            <w:r w:rsidRPr="00C67A85">
              <w:rPr>
                <w:rFonts w:ascii="Times New Roman" w:hAnsi="Times New Roman"/>
              </w:rPr>
              <w:t xml:space="preserve">Joyce Janota </w:t>
            </w:r>
          </w:p>
        </w:tc>
        <w:tc>
          <w:tcPr>
            <w:tcW w:w="4536" w:type="dxa"/>
          </w:tcPr>
          <w:p w14:paraId="78E1B8F6" w14:textId="18140D21" w:rsidR="00511C33" w:rsidRDefault="00511C33" w:rsidP="009B1E4D">
            <w:pPr>
              <w:jc w:val="left"/>
              <w:rPr>
                <w:rFonts w:ascii="Times New Roman" w:hAnsi="Times New Roman"/>
              </w:rPr>
            </w:pPr>
            <w:r>
              <w:rPr>
                <w:rFonts w:ascii="Times New Roman" w:hAnsi="Times New Roman"/>
              </w:rPr>
              <w:t>Coord</w:t>
            </w:r>
            <w:r w:rsidR="00C6693F">
              <w:rPr>
                <w:rFonts w:ascii="Times New Roman" w:hAnsi="Times New Roman"/>
              </w:rPr>
              <w:t>i</w:t>
            </w:r>
            <w:r>
              <w:rPr>
                <w:rFonts w:ascii="Times New Roman" w:hAnsi="Times New Roman"/>
              </w:rPr>
              <w:t>nadora Nacional do Projecto</w:t>
            </w:r>
          </w:p>
        </w:tc>
      </w:tr>
      <w:tr w:rsidR="00511C33" w:rsidRPr="008755CC" w14:paraId="4E9EA52C" w14:textId="77777777" w:rsidTr="009B1E4D">
        <w:trPr>
          <w:jc w:val="center"/>
        </w:trPr>
        <w:tc>
          <w:tcPr>
            <w:tcW w:w="1134" w:type="dxa"/>
            <w:vMerge/>
          </w:tcPr>
          <w:p w14:paraId="390874D2" w14:textId="77777777" w:rsidR="00511C33" w:rsidRPr="00C67A85" w:rsidRDefault="00511C33" w:rsidP="009B1E4D">
            <w:pPr>
              <w:jc w:val="center"/>
              <w:rPr>
                <w:rFonts w:ascii="Times New Roman" w:hAnsi="Times New Roman"/>
              </w:rPr>
            </w:pPr>
          </w:p>
        </w:tc>
        <w:tc>
          <w:tcPr>
            <w:tcW w:w="1129" w:type="dxa"/>
          </w:tcPr>
          <w:p w14:paraId="14767741" w14:textId="77777777" w:rsidR="00511C33" w:rsidRPr="00C67A85" w:rsidRDefault="00511C33" w:rsidP="009B1E4D">
            <w:pPr>
              <w:jc w:val="center"/>
              <w:rPr>
                <w:rFonts w:ascii="Times New Roman" w:hAnsi="Times New Roman"/>
              </w:rPr>
            </w:pPr>
            <w:r w:rsidRPr="00C67A85">
              <w:rPr>
                <w:rFonts w:ascii="Times New Roman" w:hAnsi="Times New Roman"/>
              </w:rPr>
              <w:t>15h30</w:t>
            </w:r>
          </w:p>
        </w:tc>
        <w:tc>
          <w:tcPr>
            <w:tcW w:w="1559" w:type="dxa"/>
            <w:vMerge/>
          </w:tcPr>
          <w:p w14:paraId="1FC9BFB9" w14:textId="77777777" w:rsidR="00511C33" w:rsidRPr="00C67A85" w:rsidRDefault="00511C33" w:rsidP="009B1E4D">
            <w:pPr>
              <w:jc w:val="left"/>
              <w:rPr>
                <w:rFonts w:ascii="Times New Roman" w:hAnsi="Times New Roman"/>
              </w:rPr>
            </w:pPr>
          </w:p>
        </w:tc>
        <w:tc>
          <w:tcPr>
            <w:tcW w:w="2552" w:type="dxa"/>
          </w:tcPr>
          <w:p w14:paraId="19CCDE26" w14:textId="77777777" w:rsidR="00511C33" w:rsidRPr="00C67A85" w:rsidRDefault="00511C33" w:rsidP="009B1E4D">
            <w:pPr>
              <w:jc w:val="left"/>
              <w:rPr>
                <w:rFonts w:ascii="Times New Roman" w:hAnsi="Times New Roman"/>
              </w:rPr>
            </w:pPr>
            <w:r>
              <w:rPr>
                <w:rFonts w:ascii="Times New Roman" w:hAnsi="Times New Roman"/>
              </w:rPr>
              <w:t>Janeiro Avelino Janeiro</w:t>
            </w:r>
          </w:p>
        </w:tc>
        <w:tc>
          <w:tcPr>
            <w:tcW w:w="4536" w:type="dxa"/>
          </w:tcPr>
          <w:p w14:paraId="63730549" w14:textId="77777777" w:rsidR="00511C33" w:rsidRDefault="00511C33" w:rsidP="009B1E4D">
            <w:pPr>
              <w:jc w:val="left"/>
              <w:rPr>
                <w:rFonts w:ascii="Times New Roman" w:hAnsi="Times New Roman"/>
              </w:rPr>
            </w:pPr>
            <w:r>
              <w:rPr>
                <w:rFonts w:ascii="Times New Roman" w:hAnsi="Times New Roman"/>
              </w:rPr>
              <w:t>UNDP Programme Officer</w:t>
            </w:r>
          </w:p>
        </w:tc>
      </w:tr>
      <w:tr w:rsidR="00511C33" w:rsidRPr="008755CC" w14:paraId="39F54877" w14:textId="77777777" w:rsidTr="009B1E4D">
        <w:trPr>
          <w:jc w:val="center"/>
        </w:trPr>
        <w:tc>
          <w:tcPr>
            <w:tcW w:w="1134" w:type="dxa"/>
            <w:vMerge/>
          </w:tcPr>
          <w:p w14:paraId="37337927" w14:textId="77777777" w:rsidR="00511C33" w:rsidRPr="00C67A85" w:rsidRDefault="00511C33" w:rsidP="009B1E4D">
            <w:pPr>
              <w:jc w:val="center"/>
              <w:rPr>
                <w:rFonts w:ascii="Times New Roman" w:hAnsi="Times New Roman"/>
              </w:rPr>
            </w:pPr>
          </w:p>
        </w:tc>
        <w:tc>
          <w:tcPr>
            <w:tcW w:w="1129" w:type="dxa"/>
          </w:tcPr>
          <w:p w14:paraId="4CBBA3C9" w14:textId="77777777" w:rsidR="00511C33" w:rsidRPr="00C67A85" w:rsidRDefault="00511C33" w:rsidP="009B1E4D">
            <w:pPr>
              <w:jc w:val="center"/>
              <w:rPr>
                <w:rFonts w:ascii="Times New Roman" w:hAnsi="Times New Roman"/>
              </w:rPr>
            </w:pPr>
            <w:r w:rsidRPr="00C67A85">
              <w:rPr>
                <w:rFonts w:ascii="Times New Roman" w:hAnsi="Times New Roman"/>
              </w:rPr>
              <w:t>17h00</w:t>
            </w:r>
          </w:p>
        </w:tc>
        <w:tc>
          <w:tcPr>
            <w:tcW w:w="1559" w:type="dxa"/>
            <w:vMerge/>
          </w:tcPr>
          <w:p w14:paraId="55872EF5" w14:textId="77777777" w:rsidR="00511C33" w:rsidRPr="00C67A85" w:rsidRDefault="00511C33" w:rsidP="009B1E4D">
            <w:pPr>
              <w:jc w:val="left"/>
              <w:rPr>
                <w:rFonts w:ascii="Times New Roman" w:hAnsi="Times New Roman"/>
              </w:rPr>
            </w:pPr>
          </w:p>
        </w:tc>
        <w:tc>
          <w:tcPr>
            <w:tcW w:w="2552" w:type="dxa"/>
          </w:tcPr>
          <w:p w14:paraId="3E215E25" w14:textId="16DB7ADB" w:rsidR="00511C33" w:rsidRDefault="00511C33" w:rsidP="009B1E4D">
            <w:pPr>
              <w:jc w:val="left"/>
              <w:rPr>
                <w:rFonts w:ascii="Times New Roman" w:hAnsi="Times New Roman"/>
              </w:rPr>
            </w:pPr>
            <w:r>
              <w:rPr>
                <w:rFonts w:ascii="Times New Roman" w:hAnsi="Times New Roman"/>
              </w:rPr>
              <w:t>Baptis</w:t>
            </w:r>
            <w:r w:rsidR="008F6F02">
              <w:rPr>
                <w:rFonts w:ascii="Times New Roman" w:hAnsi="Times New Roman"/>
              </w:rPr>
              <w:t>t</w:t>
            </w:r>
            <w:r>
              <w:rPr>
                <w:rFonts w:ascii="Times New Roman" w:hAnsi="Times New Roman"/>
              </w:rPr>
              <w:t>a Barros</w:t>
            </w:r>
          </w:p>
        </w:tc>
        <w:tc>
          <w:tcPr>
            <w:tcW w:w="4536" w:type="dxa"/>
          </w:tcPr>
          <w:p w14:paraId="212595EC" w14:textId="77777777" w:rsidR="00511C33" w:rsidRDefault="00511C33" w:rsidP="009B1E4D">
            <w:pPr>
              <w:jc w:val="left"/>
              <w:rPr>
                <w:rFonts w:ascii="Times New Roman" w:hAnsi="Times New Roman"/>
              </w:rPr>
            </w:pPr>
            <w:r>
              <w:rPr>
                <w:rFonts w:ascii="Times New Roman" w:hAnsi="Times New Roman"/>
              </w:rPr>
              <w:t>Director Técnico, Barima</w:t>
            </w:r>
          </w:p>
        </w:tc>
      </w:tr>
      <w:tr w:rsidR="00511C33" w:rsidRPr="000521EB" w14:paraId="76B1BD64" w14:textId="77777777" w:rsidTr="009B1E4D">
        <w:trPr>
          <w:jc w:val="center"/>
        </w:trPr>
        <w:tc>
          <w:tcPr>
            <w:tcW w:w="1134" w:type="dxa"/>
          </w:tcPr>
          <w:p w14:paraId="11E9CCE2" w14:textId="77777777" w:rsidR="00511C33" w:rsidRPr="00C67A85" w:rsidRDefault="00511C33" w:rsidP="009B1E4D">
            <w:pPr>
              <w:jc w:val="center"/>
              <w:rPr>
                <w:rFonts w:ascii="Times New Roman" w:hAnsi="Times New Roman"/>
              </w:rPr>
            </w:pPr>
            <w:r w:rsidRPr="00C67A85">
              <w:rPr>
                <w:rFonts w:ascii="Times New Roman" w:hAnsi="Times New Roman"/>
              </w:rPr>
              <w:t>15/02/22</w:t>
            </w:r>
          </w:p>
        </w:tc>
        <w:tc>
          <w:tcPr>
            <w:tcW w:w="1129" w:type="dxa"/>
          </w:tcPr>
          <w:p w14:paraId="5165B0CC" w14:textId="77777777" w:rsidR="00511C33" w:rsidRPr="00C67A85" w:rsidRDefault="00511C33" w:rsidP="009B1E4D">
            <w:pPr>
              <w:jc w:val="center"/>
              <w:rPr>
                <w:rFonts w:ascii="Times New Roman" w:hAnsi="Times New Roman"/>
              </w:rPr>
            </w:pPr>
            <w:r w:rsidRPr="00C67A85">
              <w:rPr>
                <w:rFonts w:ascii="Times New Roman" w:hAnsi="Times New Roman"/>
              </w:rPr>
              <w:t>15h30</w:t>
            </w:r>
          </w:p>
        </w:tc>
        <w:tc>
          <w:tcPr>
            <w:tcW w:w="1559" w:type="dxa"/>
            <w:vMerge/>
          </w:tcPr>
          <w:p w14:paraId="453C72E0" w14:textId="77777777" w:rsidR="00511C33" w:rsidRPr="00C67A85" w:rsidRDefault="00511C33" w:rsidP="009B1E4D">
            <w:pPr>
              <w:jc w:val="left"/>
              <w:rPr>
                <w:rFonts w:ascii="Times New Roman" w:hAnsi="Times New Roman"/>
              </w:rPr>
            </w:pPr>
          </w:p>
        </w:tc>
        <w:tc>
          <w:tcPr>
            <w:tcW w:w="2552" w:type="dxa"/>
          </w:tcPr>
          <w:p w14:paraId="3B0FE360" w14:textId="77777777" w:rsidR="00511C33" w:rsidRPr="00C67A85" w:rsidRDefault="00511C33" w:rsidP="009B1E4D">
            <w:pPr>
              <w:jc w:val="left"/>
              <w:rPr>
                <w:rFonts w:ascii="Times New Roman" w:hAnsi="Times New Roman"/>
              </w:rPr>
            </w:pPr>
            <w:r>
              <w:rPr>
                <w:rFonts w:ascii="Times New Roman" w:hAnsi="Times New Roman"/>
              </w:rPr>
              <w:t>Sango de Sá</w:t>
            </w:r>
          </w:p>
        </w:tc>
        <w:tc>
          <w:tcPr>
            <w:tcW w:w="4536" w:type="dxa"/>
          </w:tcPr>
          <w:p w14:paraId="6B92B835" w14:textId="77777777" w:rsidR="00511C33" w:rsidRPr="00511C33" w:rsidRDefault="00511C33" w:rsidP="009B1E4D">
            <w:pPr>
              <w:jc w:val="left"/>
              <w:rPr>
                <w:rFonts w:ascii="Times New Roman" w:hAnsi="Times New Roman"/>
                <w:lang w:val="pt-BR"/>
              </w:rPr>
            </w:pPr>
            <w:r w:rsidRPr="00511C33">
              <w:rPr>
                <w:rFonts w:ascii="Times New Roman" w:hAnsi="Times New Roman"/>
                <w:lang w:val="pt-BR"/>
              </w:rPr>
              <w:t>Administrador do Parque Nacional do Iona</w:t>
            </w:r>
          </w:p>
        </w:tc>
      </w:tr>
      <w:tr w:rsidR="00511C33" w:rsidRPr="000521EB" w14:paraId="4C0848FC" w14:textId="77777777" w:rsidTr="009B1E4D">
        <w:trPr>
          <w:jc w:val="center"/>
        </w:trPr>
        <w:tc>
          <w:tcPr>
            <w:tcW w:w="1134" w:type="dxa"/>
            <w:vMerge w:val="restart"/>
          </w:tcPr>
          <w:p w14:paraId="1BBB9426" w14:textId="77777777" w:rsidR="00511C33" w:rsidRPr="00C67A85" w:rsidRDefault="00511C33" w:rsidP="009B1E4D">
            <w:pPr>
              <w:jc w:val="center"/>
              <w:rPr>
                <w:rFonts w:ascii="Times New Roman" w:hAnsi="Times New Roman"/>
              </w:rPr>
            </w:pPr>
            <w:r w:rsidRPr="00C67A85">
              <w:rPr>
                <w:rFonts w:ascii="Times New Roman" w:hAnsi="Times New Roman"/>
              </w:rPr>
              <w:t>16/02/22</w:t>
            </w:r>
          </w:p>
        </w:tc>
        <w:tc>
          <w:tcPr>
            <w:tcW w:w="1129" w:type="dxa"/>
          </w:tcPr>
          <w:p w14:paraId="062F4229" w14:textId="77777777" w:rsidR="00511C33" w:rsidRPr="00C67A85" w:rsidRDefault="00511C33" w:rsidP="009B1E4D">
            <w:pPr>
              <w:jc w:val="center"/>
              <w:rPr>
                <w:rFonts w:ascii="Times New Roman" w:hAnsi="Times New Roman"/>
              </w:rPr>
            </w:pPr>
            <w:r w:rsidRPr="00C67A85">
              <w:rPr>
                <w:rFonts w:ascii="Times New Roman" w:hAnsi="Times New Roman"/>
              </w:rPr>
              <w:t>09h00</w:t>
            </w:r>
          </w:p>
        </w:tc>
        <w:tc>
          <w:tcPr>
            <w:tcW w:w="1559" w:type="dxa"/>
            <w:vMerge/>
          </w:tcPr>
          <w:p w14:paraId="5E09D5E4" w14:textId="77777777" w:rsidR="00511C33" w:rsidRPr="00C67A85" w:rsidRDefault="00511C33" w:rsidP="009B1E4D">
            <w:pPr>
              <w:jc w:val="left"/>
              <w:rPr>
                <w:rFonts w:ascii="Times New Roman" w:hAnsi="Times New Roman"/>
              </w:rPr>
            </w:pPr>
          </w:p>
        </w:tc>
        <w:tc>
          <w:tcPr>
            <w:tcW w:w="2552" w:type="dxa"/>
          </w:tcPr>
          <w:p w14:paraId="3A5F721B" w14:textId="77777777" w:rsidR="00511C33" w:rsidRDefault="00511C33" w:rsidP="009B1E4D">
            <w:pPr>
              <w:jc w:val="left"/>
              <w:rPr>
                <w:rFonts w:ascii="Times New Roman" w:hAnsi="Times New Roman"/>
              </w:rPr>
            </w:pPr>
            <w:r>
              <w:rPr>
                <w:rFonts w:ascii="Times New Roman" w:hAnsi="Times New Roman"/>
              </w:rPr>
              <w:t>Dr. Agostinho Cachapa</w:t>
            </w:r>
          </w:p>
        </w:tc>
        <w:tc>
          <w:tcPr>
            <w:tcW w:w="4536" w:type="dxa"/>
          </w:tcPr>
          <w:p w14:paraId="7AA94D52" w14:textId="02F73EE6" w:rsidR="00511C33" w:rsidRPr="006F499D" w:rsidRDefault="00511C33" w:rsidP="009B1E4D">
            <w:pPr>
              <w:jc w:val="left"/>
              <w:rPr>
                <w:rFonts w:ascii="Times New Roman" w:hAnsi="Times New Roman"/>
                <w:lang w:val="pt-BR"/>
              </w:rPr>
            </w:pPr>
            <w:r w:rsidRPr="006F499D">
              <w:rPr>
                <w:rFonts w:ascii="Times New Roman" w:hAnsi="Times New Roman"/>
                <w:lang w:val="pt-BR"/>
              </w:rPr>
              <w:t>Coordenador Adjunto, Universidad</w:t>
            </w:r>
            <w:r w:rsidR="00C6693F">
              <w:rPr>
                <w:rFonts w:ascii="Times New Roman" w:hAnsi="Times New Roman"/>
                <w:lang w:val="pt-BR"/>
              </w:rPr>
              <w:t>e</w:t>
            </w:r>
            <w:r w:rsidRPr="006F499D">
              <w:rPr>
                <w:rFonts w:ascii="Times New Roman" w:hAnsi="Times New Roman"/>
                <w:lang w:val="pt-BR"/>
              </w:rPr>
              <w:t xml:space="preserve"> do Namibe</w:t>
            </w:r>
          </w:p>
        </w:tc>
      </w:tr>
      <w:tr w:rsidR="00511C33" w:rsidRPr="008755CC" w14:paraId="4A80E2B8" w14:textId="77777777" w:rsidTr="009B1E4D">
        <w:trPr>
          <w:jc w:val="center"/>
        </w:trPr>
        <w:tc>
          <w:tcPr>
            <w:tcW w:w="1134" w:type="dxa"/>
            <w:vMerge/>
          </w:tcPr>
          <w:p w14:paraId="74E4D1AC" w14:textId="77777777" w:rsidR="00511C33" w:rsidRPr="006F499D" w:rsidRDefault="00511C33" w:rsidP="009B1E4D">
            <w:pPr>
              <w:jc w:val="center"/>
              <w:rPr>
                <w:rFonts w:ascii="Times New Roman" w:hAnsi="Times New Roman"/>
                <w:lang w:val="pt-BR"/>
              </w:rPr>
            </w:pPr>
          </w:p>
        </w:tc>
        <w:tc>
          <w:tcPr>
            <w:tcW w:w="1129" w:type="dxa"/>
          </w:tcPr>
          <w:p w14:paraId="094CA36E" w14:textId="77777777" w:rsidR="00511C33" w:rsidRPr="00C67A85" w:rsidRDefault="00511C33" w:rsidP="009B1E4D">
            <w:pPr>
              <w:jc w:val="center"/>
              <w:rPr>
                <w:rFonts w:ascii="Times New Roman" w:hAnsi="Times New Roman"/>
              </w:rPr>
            </w:pPr>
            <w:r w:rsidRPr="00C67A85">
              <w:rPr>
                <w:rFonts w:ascii="Times New Roman" w:hAnsi="Times New Roman"/>
              </w:rPr>
              <w:t>10h00</w:t>
            </w:r>
          </w:p>
        </w:tc>
        <w:tc>
          <w:tcPr>
            <w:tcW w:w="1559" w:type="dxa"/>
            <w:vMerge/>
          </w:tcPr>
          <w:p w14:paraId="5C2674D2" w14:textId="77777777" w:rsidR="00511C33" w:rsidRPr="00C67A85" w:rsidRDefault="00511C33" w:rsidP="009B1E4D">
            <w:pPr>
              <w:jc w:val="left"/>
              <w:rPr>
                <w:rFonts w:ascii="Times New Roman" w:hAnsi="Times New Roman"/>
              </w:rPr>
            </w:pPr>
          </w:p>
        </w:tc>
        <w:tc>
          <w:tcPr>
            <w:tcW w:w="2552" w:type="dxa"/>
          </w:tcPr>
          <w:p w14:paraId="4A5C8F87" w14:textId="77777777" w:rsidR="00511C33" w:rsidRPr="00C67A85" w:rsidRDefault="00511C33" w:rsidP="009B1E4D">
            <w:pPr>
              <w:jc w:val="left"/>
              <w:rPr>
                <w:rFonts w:ascii="Times New Roman" w:hAnsi="Times New Roman"/>
              </w:rPr>
            </w:pPr>
            <w:r w:rsidRPr="00C67A85">
              <w:rPr>
                <w:rFonts w:ascii="Times New Roman" w:hAnsi="Times New Roman"/>
              </w:rPr>
              <w:t xml:space="preserve">Joyce Janota </w:t>
            </w:r>
          </w:p>
        </w:tc>
        <w:tc>
          <w:tcPr>
            <w:tcW w:w="4536" w:type="dxa"/>
          </w:tcPr>
          <w:p w14:paraId="5BFB15D1" w14:textId="77777777" w:rsidR="00511C33" w:rsidRDefault="00511C33" w:rsidP="009B1E4D">
            <w:pPr>
              <w:jc w:val="left"/>
              <w:rPr>
                <w:rFonts w:ascii="Times New Roman" w:hAnsi="Times New Roman"/>
              </w:rPr>
            </w:pPr>
            <w:r>
              <w:rPr>
                <w:rFonts w:ascii="Times New Roman" w:hAnsi="Times New Roman"/>
              </w:rPr>
              <w:t>Coordenadora Nacional do Projecto</w:t>
            </w:r>
          </w:p>
        </w:tc>
      </w:tr>
      <w:tr w:rsidR="00511C33" w:rsidRPr="008755CC" w14:paraId="095A34A5" w14:textId="77777777" w:rsidTr="009B1E4D">
        <w:trPr>
          <w:jc w:val="center"/>
        </w:trPr>
        <w:tc>
          <w:tcPr>
            <w:tcW w:w="1134" w:type="dxa"/>
            <w:vMerge/>
          </w:tcPr>
          <w:p w14:paraId="4D8686FB" w14:textId="77777777" w:rsidR="00511C33" w:rsidRPr="00C67A85" w:rsidRDefault="00511C33" w:rsidP="009B1E4D">
            <w:pPr>
              <w:jc w:val="center"/>
              <w:rPr>
                <w:rFonts w:ascii="Times New Roman" w:hAnsi="Times New Roman"/>
              </w:rPr>
            </w:pPr>
          </w:p>
        </w:tc>
        <w:tc>
          <w:tcPr>
            <w:tcW w:w="1129" w:type="dxa"/>
          </w:tcPr>
          <w:p w14:paraId="3CF538BB" w14:textId="77777777" w:rsidR="00511C33" w:rsidRPr="00C67A85" w:rsidRDefault="00511C33" w:rsidP="009B1E4D">
            <w:pPr>
              <w:jc w:val="center"/>
              <w:rPr>
                <w:rFonts w:ascii="Times New Roman" w:hAnsi="Times New Roman"/>
              </w:rPr>
            </w:pPr>
            <w:r w:rsidRPr="00C67A85">
              <w:rPr>
                <w:rFonts w:ascii="Times New Roman" w:hAnsi="Times New Roman"/>
              </w:rPr>
              <w:t>15h30</w:t>
            </w:r>
          </w:p>
        </w:tc>
        <w:tc>
          <w:tcPr>
            <w:tcW w:w="1559" w:type="dxa"/>
            <w:vMerge/>
          </w:tcPr>
          <w:p w14:paraId="268E26D7" w14:textId="77777777" w:rsidR="00511C33" w:rsidRPr="00C67A85" w:rsidRDefault="00511C33" w:rsidP="009B1E4D">
            <w:pPr>
              <w:jc w:val="left"/>
              <w:rPr>
                <w:rFonts w:ascii="Times New Roman" w:hAnsi="Times New Roman"/>
              </w:rPr>
            </w:pPr>
          </w:p>
        </w:tc>
        <w:tc>
          <w:tcPr>
            <w:tcW w:w="2552" w:type="dxa"/>
          </w:tcPr>
          <w:p w14:paraId="3674D5D5" w14:textId="77777777" w:rsidR="00511C33" w:rsidRPr="00C67A85" w:rsidRDefault="00511C33" w:rsidP="009B1E4D">
            <w:pPr>
              <w:jc w:val="left"/>
              <w:rPr>
                <w:rFonts w:ascii="Times New Roman" w:hAnsi="Times New Roman"/>
              </w:rPr>
            </w:pPr>
            <w:r w:rsidRPr="00C67A85">
              <w:rPr>
                <w:rFonts w:ascii="Times New Roman" w:hAnsi="Times New Roman"/>
              </w:rPr>
              <w:t>Dr. Alexandre</w:t>
            </w:r>
          </w:p>
        </w:tc>
        <w:tc>
          <w:tcPr>
            <w:tcW w:w="4536" w:type="dxa"/>
          </w:tcPr>
          <w:p w14:paraId="3B3C0A0C" w14:textId="5ED3EB50" w:rsidR="00511C33" w:rsidRDefault="00511C33" w:rsidP="009B1E4D">
            <w:pPr>
              <w:jc w:val="left"/>
              <w:rPr>
                <w:rFonts w:ascii="Times New Roman" w:hAnsi="Times New Roman"/>
              </w:rPr>
            </w:pPr>
            <w:r>
              <w:rPr>
                <w:rFonts w:ascii="Times New Roman" w:hAnsi="Times New Roman"/>
              </w:rPr>
              <w:t>Administrador Municipal de Tômb</w:t>
            </w:r>
            <w:r w:rsidR="00C6693F">
              <w:rPr>
                <w:rFonts w:ascii="Times New Roman" w:hAnsi="Times New Roman"/>
              </w:rPr>
              <w:t>u</w:t>
            </w:r>
            <w:r>
              <w:rPr>
                <w:rFonts w:ascii="Times New Roman" w:hAnsi="Times New Roman"/>
              </w:rPr>
              <w:t>a</w:t>
            </w:r>
          </w:p>
        </w:tc>
      </w:tr>
      <w:tr w:rsidR="00511C33" w:rsidRPr="000521EB" w14:paraId="1AA49CEA" w14:textId="77777777" w:rsidTr="009B1E4D">
        <w:trPr>
          <w:jc w:val="center"/>
        </w:trPr>
        <w:tc>
          <w:tcPr>
            <w:tcW w:w="1134" w:type="dxa"/>
            <w:vMerge/>
          </w:tcPr>
          <w:p w14:paraId="64A25FF4" w14:textId="77777777" w:rsidR="00511C33" w:rsidRPr="00C67A85" w:rsidRDefault="00511C33" w:rsidP="009B1E4D">
            <w:pPr>
              <w:jc w:val="center"/>
              <w:rPr>
                <w:rFonts w:ascii="Times New Roman" w:hAnsi="Times New Roman"/>
              </w:rPr>
            </w:pPr>
          </w:p>
        </w:tc>
        <w:tc>
          <w:tcPr>
            <w:tcW w:w="1129" w:type="dxa"/>
          </w:tcPr>
          <w:p w14:paraId="4447EE74" w14:textId="77777777" w:rsidR="00511C33" w:rsidRPr="00C67A85" w:rsidRDefault="00511C33" w:rsidP="009B1E4D">
            <w:pPr>
              <w:jc w:val="center"/>
              <w:rPr>
                <w:rFonts w:ascii="Times New Roman" w:hAnsi="Times New Roman"/>
              </w:rPr>
            </w:pPr>
            <w:r w:rsidRPr="00C67A85">
              <w:rPr>
                <w:rFonts w:ascii="Times New Roman" w:hAnsi="Times New Roman"/>
              </w:rPr>
              <w:t>16h30</w:t>
            </w:r>
          </w:p>
        </w:tc>
        <w:tc>
          <w:tcPr>
            <w:tcW w:w="1559" w:type="dxa"/>
            <w:vMerge/>
          </w:tcPr>
          <w:p w14:paraId="1693B7AD" w14:textId="77777777" w:rsidR="00511C33" w:rsidRPr="00C67A85" w:rsidRDefault="00511C33" w:rsidP="009B1E4D">
            <w:pPr>
              <w:jc w:val="left"/>
              <w:rPr>
                <w:rFonts w:ascii="Times New Roman" w:hAnsi="Times New Roman"/>
              </w:rPr>
            </w:pPr>
          </w:p>
        </w:tc>
        <w:tc>
          <w:tcPr>
            <w:tcW w:w="2552" w:type="dxa"/>
          </w:tcPr>
          <w:p w14:paraId="3BFA3207" w14:textId="77777777" w:rsidR="00511C33" w:rsidRPr="00C67A85" w:rsidRDefault="00511C33" w:rsidP="009B1E4D">
            <w:pPr>
              <w:jc w:val="left"/>
              <w:rPr>
                <w:rFonts w:ascii="Times New Roman" w:hAnsi="Times New Roman"/>
              </w:rPr>
            </w:pPr>
            <w:r w:rsidRPr="00C67A85">
              <w:rPr>
                <w:rFonts w:ascii="Times New Roman" w:hAnsi="Times New Roman"/>
              </w:rPr>
              <w:t>Director Diniz da Costa</w:t>
            </w:r>
          </w:p>
        </w:tc>
        <w:tc>
          <w:tcPr>
            <w:tcW w:w="4536" w:type="dxa"/>
          </w:tcPr>
          <w:p w14:paraId="085E09A4" w14:textId="77777777" w:rsidR="00511C33" w:rsidRPr="00696D93" w:rsidRDefault="00511C33" w:rsidP="009B1E4D">
            <w:pPr>
              <w:jc w:val="left"/>
              <w:rPr>
                <w:rFonts w:ascii="Times New Roman" w:hAnsi="Times New Roman"/>
                <w:lang w:val="pt-BR"/>
              </w:rPr>
            </w:pPr>
            <w:r w:rsidRPr="00696D93">
              <w:rPr>
                <w:rFonts w:ascii="Times New Roman" w:hAnsi="Times New Roman"/>
                <w:lang w:val="pt-BR"/>
              </w:rPr>
              <w:t>Director Instituto Superior Politécnico Semedo Namibe</w:t>
            </w:r>
          </w:p>
        </w:tc>
      </w:tr>
      <w:tr w:rsidR="00511C33" w:rsidRPr="000521EB" w14:paraId="7E796241" w14:textId="77777777" w:rsidTr="009B1E4D">
        <w:trPr>
          <w:jc w:val="center"/>
        </w:trPr>
        <w:tc>
          <w:tcPr>
            <w:tcW w:w="1134" w:type="dxa"/>
            <w:vMerge w:val="restart"/>
          </w:tcPr>
          <w:p w14:paraId="382489A9" w14:textId="77777777" w:rsidR="00511C33" w:rsidRPr="00C67A85" w:rsidRDefault="00511C33" w:rsidP="009B1E4D">
            <w:pPr>
              <w:jc w:val="center"/>
              <w:rPr>
                <w:rFonts w:ascii="Times New Roman" w:hAnsi="Times New Roman"/>
              </w:rPr>
            </w:pPr>
            <w:r w:rsidRPr="00C67A85">
              <w:rPr>
                <w:rFonts w:ascii="Times New Roman" w:hAnsi="Times New Roman"/>
              </w:rPr>
              <w:t>17/02/22</w:t>
            </w:r>
          </w:p>
        </w:tc>
        <w:tc>
          <w:tcPr>
            <w:tcW w:w="1129" w:type="dxa"/>
          </w:tcPr>
          <w:p w14:paraId="6CC1EB43" w14:textId="77777777" w:rsidR="00511C33" w:rsidRPr="00C67A85" w:rsidRDefault="00511C33" w:rsidP="009B1E4D">
            <w:pPr>
              <w:jc w:val="center"/>
              <w:rPr>
                <w:rFonts w:ascii="Times New Roman" w:hAnsi="Times New Roman"/>
              </w:rPr>
            </w:pPr>
            <w:r w:rsidRPr="00C67A85">
              <w:rPr>
                <w:rFonts w:ascii="Times New Roman" w:hAnsi="Times New Roman"/>
              </w:rPr>
              <w:t>10h00</w:t>
            </w:r>
          </w:p>
        </w:tc>
        <w:tc>
          <w:tcPr>
            <w:tcW w:w="1559" w:type="dxa"/>
            <w:vMerge/>
          </w:tcPr>
          <w:p w14:paraId="666B657E" w14:textId="77777777" w:rsidR="00511C33" w:rsidRPr="00C67A85" w:rsidRDefault="00511C33" w:rsidP="009B1E4D">
            <w:pPr>
              <w:jc w:val="left"/>
              <w:rPr>
                <w:rFonts w:ascii="Times New Roman" w:hAnsi="Times New Roman"/>
              </w:rPr>
            </w:pPr>
          </w:p>
        </w:tc>
        <w:tc>
          <w:tcPr>
            <w:tcW w:w="2552" w:type="dxa"/>
          </w:tcPr>
          <w:p w14:paraId="4121923A" w14:textId="77777777" w:rsidR="00511C33" w:rsidRPr="00C67A85" w:rsidRDefault="00511C33" w:rsidP="009B1E4D">
            <w:pPr>
              <w:jc w:val="left"/>
              <w:rPr>
                <w:rFonts w:ascii="Times New Roman" w:hAnsi="Times New Roman"/>
              </w:rPr>
            </w:pPr>
            <w:r>
              <w:rPr>
                <w:rFonts w:ascii="Times New Roman" w:hAnsi="Times New Roman"/>
              </w:rPr>
              <w:t>Domingas Quiatuhanga</w:t>
            </w:r>
          </w:p>
        </w:tc>
        <w:tc>
          <w:tcPr>
            <w:tcW w:w="4536" w:type="dxa"/>
          </w:tcPr>
          <w:p w14:paraId="3FF393C9" w14:textId="0613D8F4" w:rsidR="00511C33" w:rsidRPr="00511C33" w:rsidRDefault="00511C33" w:rsidP="009B1E4D">
            <w:pPr>
              <w:jc w:val="left"/>
              <w:rPr>
                <w:rFonts w:ascii="Times New Roman" w:hAnsi="Times New Roman"/>
                <w:lang w:val="pt-BR"/>
              </w:rPr>
            </w:pPr>
            <w:r w:rsidRPr="00511C33">
              <w:rPr>
                <w:rFonts w:ascii="Times New Roman" w:hAnsi="Times New Roman"/>
                <w:lang w:val="pt-BR"/>
              </w:rPr>
              <w:t>Universidade de Pescas do Namibe, Bi</w:t>
            </w:r>
            <w:r w:rsidR="00C6693F">
              <w:rPr>
                <w:rFonts w:ascii="Times New Roman" w:hAnsi="Times New Roman"/>
                <w:lang w:val="pt-BR"/>
              </w:rPr>
              <w:t>ó</w:t>
            </w:r>
            <w:r w:rsidRPr="00511C33">
              <w:rPr>
                <w:rFonts w:ascii="Times New Roman" w:hAnsi="Times New Roman"/>
                <w:lang w:val="pt-BR"/>
              </w:rPr>
              <w:t>loga Marinha</w:t>
            </w:r>
          </w:p>
        </w:tc>
      </w:tr>
      <w:tr w:rsidR="00511C33" w:rsidRPr="008755CC" w14:paraId="30B5D869" w14:textId="77777777" w:rsidTr="009B1E4D">
        <w:trPr>
          <w:jc w:val="center"/>
        </w:trPr>
        <w:tc>
          <w:tcPr>
            <w:tcW w:w="1134" w:type="dxa"/>
            <w:vMerge/>
          </w:tcPr>
          <w:p w14:paraId="11BB4875" w14:textId="77777777" w:rsidR="00511C33" w:rsidRPr="00511C33" w:rsidRDefault="00511C33" w:rsidP="009B1E4D">
            <w:pPr>
              <w:jc w:val="center"/>
              <w:rPr>
                <w:rFonts w:ascii="Times New Roman" w:hAnsi="Times New Roman"/>
                <w:lang w:val="pt-BR"/>
              </w:rPr>
            </w:pPr>
          </w:p>
        </w:tc>
        <w:tc>
          <w:tcPr>
            <w:tcW w:w="1129" w:type="dxa"/>
          </w:tcPr>
          <w:p w14:paraId="58D77942" w14:textId="77777777" w:rsidR="00511C33" w:rsidRPr="00C67A85" w:rsidRDefault="00511C33" w:rsidP="009B1E4D">
            <w:pPr>
              <w:jc w:val="center"/>
              <w:rPr>
                <w:rFonts w:ascii="Times New Roman" w:hAnsi="Times New Roman"/>
              </w:rPr>
            </w:pPr>
            <w:r w:rsidRPr="00C67A85">
              <w:rPr>
                <w:rFonts w:ascii="Times New Roman" w:hAnsi="Times New Roman"/>
              </w:rPr>
              <w:t>14h30</w:t>
            </w:r>
          </w:p>
        </w:tc>
        <w:tc>
          <w:tcPr>
            <w:tcW w:w="1559" w:type="dxa"/>
            <w:vMerge/>
          </w:tcPr>
          <w:p w14:paraId="5D53C120" w14:textId="77777777" w:rsidR="00511C33" w:rsidRPr="00C67A85" w:rsidRDefault="00511C33" w:rsidP="009B1E4D">
            <w:pPr>
              <w:jc w:val="left"/>
              <w:rPr>
                <w:rFonts w:ascii="Times New Roman" w:hAnsi="Times New Roman"/>
              </w:rPr>
            </w:pPr>
          </w:p>
        </w:tc>
        <w:tc>
          <w:tcPr>
            <w:tcW w:w="2552" w:type="dxa"/>
          </w:tcPr>
          <w:p w14:paraId="7124D4E5" w14:textId="77777777" w:rsidR="00511C33" w:rsidRPr="00C67A85" w:rsidRDefault="00511C33" w:rsidP="009B1E4D">
            <w:pPr>
              <w:jc w:val="left"/>
              <w:rPr>
                <w:rFonts w:ascii="Times New Roman" w:hAnsi="Times New Roman"/>
              </w:rPr>
            </w:pPr>
            <w:r>
              <w:rPr>
                <w:rFonts w:ascii="Times New Roman" w:hAnsi="Times New Roman"/>
              </w:rPr>
              <w:t>Janeiro Avelino Janeiro</w:t>
            </w:r>
          </w:p>
        </w:tc>
        <w:tc>
          <w:tcPr>
            <w:tcW w:w="4536" w:type="dxa"/>
          </w:tcPr>
          <w:p w14:paraId="2D084117" w14:textId="77777777" w:rsidR="00511C33" w:rsidRDefault="00511C33" w:rsidP="009B1E4D">
            <w:pPr>
              <w:jc w:val="left"/>
              <w:rPr>
                <w:rFonts w:ascii="Times New Roman" w:hAnsi="Times New Roman"/>
              </w:rPr>
            </w:pPr>
            <w:r>
              <w:rPr>
                <w:rFonts w:ascii="Times New Roman" w:hAnsi="Times New Roman"/>
              </w:rPr>
              <w:t>UNDP Programme Officer</w:t>
            </w:r>
          </w:p>
        </w:tc>
      </w:tr>
      <w:tr w:rsidR="00511C33" w:rsidRPr="000521EB" w14:paraId="07E14B89" w14:textId="77777777" w:rsidTr="009B1E4D">
        <w:trPr>
          <w:jc w:val="center"/>
        </w:trPr>
        <w:tc>
          <w:tcPr>
            <w:tcW w:w="1134" w:type="dxa"/>
            <w:vMerge/>
          </w:tcPr>
          <w:p w14:paraId="4B3C11CE" w14:textId="77777777" w:rsidR="00511C33" w:rsidRPr="00C67A85" w:rsidRDefault="00511C33" w:rsidP="009B1E4D">
            <w:pPr>
              <w:jc w:val="center"/>
              <w:rPr>
                <w:rFonts w:ascii="Times New Roman" w:hAnsi="Times New Roman"/>
              </w:rPr>
            </w:pPr>
          </w:p>
        </w:tc>
        <w:tc>
          <w:tcPr>
            <w:tcW w:w="1129" w:type="dxa"/>
          </w:tcPr>
          <w:p w14:paraId="5A83E79F" w14:textId="77777777" w:rsidR="00511C33" w:rsidRPr="00C67A85" w:rsidRDefault="00511C33" w:rsidP="009B1E4D">
            <w:pPr>
              <w:jc w:val="center"/>
              <w:rPr>
                <w:rFonts w:ascii="Times New Roman" w:hAnsi="Times New Roman"/>
              </w:rPr>
            </w:pPr>
            <w:r w:rsidRPr="00C67A85">
              <w:rPr>
                <w:rFonts w:ascii="Times New Roman" w:hAnsi="Times New Roman"/>
              </w:rPr>
              <w:t>08h30</w:t>
            </w:r>
          </w:p>
        </w:tc>
        <w:tc>
          <w:tcPr>
            <w:tcW w:w="1559" w:type="dxa"/>
            <w:vMerge/>
          </w:tcPr>
          <w:p w14:paraId="1159AC29" w14:textId="77777777" w:rsidR="00511C33" w:rsidRPr="00C67A85" w:rsidRDefault="00511C33" w:rsidP="009B1E4D">
            <w:pPr>
              <w:jc w:val="left"/>
              <w:rPr>
                <w:rFonts w:ascii="Times New Roman" w:hAnsi="Times New Roman"/>
              </w:rPr>
            </w:pPr>
          </w:p>
        </w:tc>
        <w:tc>
          <w:tcPr>
            <w:tcW w:w="2552" w:type="dxa"/>
          </w:tcPr>
          <w:p w14:paraId="382E5BDD" w14:textId="77777777" w:rsidR="00511C33" w:rsidRDefault="00511C33" w:rsidP="009B1E4D">
            <w:pPr>
              <w:jc w:val="left"/>
              <w:rPr>
                <w:rFonts w:ascii="Times New Roman" w:hAnsi="Times New Roman"/>
              </w:rPr>
            </w:pPr>
            <w:r>
              <w:rPr>
                <w:rFonts w:ascii="Times New Roman" w:hAnsi="Times New Roman"/>
              </w:rPr>
              <w:t>Ester Santiago</w:t>
            </w:r>
          </w:p>
        </w:tc>
        <w:tc>
          <w:tcPr>
            <w:tcW w:w="4536" w:type="dxa"/>
          </w:tcPr>
          <w:p w14:paraId="65870540" w14:textId="3C51E0C4" w:rsidR="00511C33" w:rsidRPr="00511C33" w:rsidRDefault="00511C33" w:rsidP="009B1E4D">
            <w:pPr>
              <w:jc w:val="left"/>
              <w:rPr>
                <w:rFonts w:ascii="Times New Roman" w:hAnsi="Times New Roman"/>
                <w:lang w:val="pt-BR"/>
              </w:rPr>
            </w:pPr>
            <w:r w:rsidRPr="00511C33">
              <w:rPr>
                <w:rFonts w:ascii="Times New Roman" w:hAnsi="Times New Roman"/>
                <w:lang w:val="pt-BR"/>
              </w:rPr>
              <w:t>Ministério de Ação Social, Família e Promoção da Mulher/Ponto Focal</w:t>
            </w:r>
          </w:p>
        </w:tc>
      </w:tr>
      <w:tr w:rsidR="00511C33" w:rsidRPr="008755CC" w14:paraId="2F06CEAE" w14:textId="77777777" w:rsidTr="009B1E4D">
        <w:trPr>
          <w:jc w:val="center"/>
        </w:trPr>
        <w:tc>
          <w:tcPr>
            <w:tcW w:w="1134" w:type="dxa"/>
            <w:vMerge w:val="restart"/>
          </w:tcPr>
          <w:p w14:paraId="691B6DBB" w14:textId="77777777" w:rsidR="00511C33" w:rsidRPr="00C67A85" w:rsidRDefault="00511C33" w:rsidP="009B1E4D">
            <w:pPr>
              <w:jc w:val="center"/>
              <w:rPr>
                <w:rFonts w:ascii="Times New Roman" w:hAnsi="Times New Roman"/>
              </w:rPr>
            </w:pPr>
            <w:r w:rsidRPr="00C67A85">
              <w:rPr>
                <w:rFonts w:ascii="Times New Roman" w:hAnsi="Times New Roman"/>
              </w:rPr>
              <w:lastRenderedPageBreak/>
              <w:t>18/02/22</w:t>
            </w:r>
          </w:p>
        </w:tc>
        <w:tc>
          <w:tcPr>
            <w:tcW w:w="1129" w:type="dxa"/>
          </w:tcPr>
          <w:p w14:paraId="5C4D8A28" w14:textId="77777777" w:rsidR="00511C33" w:rsidRPr="00C67A85" w:rsidRDefault="00511C33" w:rsidP="009B1E4D">
            <w:pPr>
              <w:jc w:val="center"/>
              <w:rPr>
                <w:rFonts w:ascii="Times New Roman" w:hAnsi="Times New Roman"/>
              </w:rPr>
            </w:pPr>
            <w:r w:rsidRPr="00C67A85">
              <w:rPr>
                <w:rFonts w:ascii="Times New Roman" w:hAnsi="Times New Roman"/>
              </w:rPr>
              <w:t>11h30</w:t>
            </w:r>
          </w:p>
        </w:tc>
        <w:tc>
          <w:tcPr>
            <w:tcW w:w="1559" w:type="dxa"/>
            <w:vMerge/>
          </w:tcPr>
          <w:p w14:paraId="25B9F79A" w14:textId="77777777" w:rsidR="00511C33" w:rsidRPr="00C67A85" w:rsidRDefault="00511C33" w:rsidP="009B1E4D">
            <w:pPr>
              <w:jc w:val="left"/>
              <w:rPr>
                <w:rFonts w:ascii="Times New Roman" w:hAnsi="Times New Roman"/>
              </w:rPr>
            </w:pPr>
          </w:p>
        </w:tc>
        <w:tc>
          <w:tcPr>
            <w:tcW w:w="2552" w:type="dxa"/>
          </w:tcPr>
          <w:p w14:paraId="6A5C84F7" w14:textId="77777777" w:rsidR="00511C33" w:rsidRDefault="00511C33" w:rsidP="009B1E4D">
            <w:pPr>
              <w:jc w:val="left"/>
              <w:rPr>
                <w:rFonts w:ascii="Times New Roman" w:hAnsi="Times New Roman"/>
              </w:rPr>
            </w:pPr>
            <w:r>
              <w:rPr>
                <w:rFonts w:ascii="Times New Roman" w:hAnsi="Times New Roman"/>
              </w:rPr>
              <w:t>Tito Vilinga</w:t>
            </w:r>
          </w:p>
        </w:tc>
        <w:tc>
          <w:tcPr>
            <w:tcW w:w="4536" w:type="dxa"/>
          </w:tcPr>
          <w:p w14:paraId="7A65F682" w14:textId="77777777" w:rsidR="00511C33" w:rsidRPr="003C4E13" w:rsidRDefault="00511C33" w:rsidP="009B1E4D">
            <w:pPr>
              <w:rPr>
                <w:rFonts w:ascii="Times New Roman" w:hAnsi="Times New Roman"/>
              </w:rPr>
            </w:pPr>
            <w:r w:rsidRPr="003C4E13">
              <w:rPr>
                <w:rFonts w:ascii="Times New Roman" w:hAnsi="Times New Roman"/>
              </w:rPr>
              <w:t xml:space="preserve">UNDP CO – Programme Associate </w:t>
            </w:r>
          </w:p>
          <w:p w14:paraId="34AEBFF4" w14:textId="77777777" w:rsidR="00511C33" w:rsidRDefault="00511C33" w:rsidP="009B1E4D">
            <w:pPr>
              <w:jc w:val="left"/>
              <w:rPr>
                <w:rFonts w:ascii="Times New Roman" w:hAnsi="Times New Roman"/>
              </w:rPr>
            </w:pPr>
            <w:r w:rsidRPr="003C4E13">
              <w:rPr>
                <w:rFonts w:ascii="Times New Roman" w:hAnsi="Times New Roman"/>
              </w:rPr>
              <w:t>Financial &amp; Administrative Officer</w:t>
            </w:r>
          </w:p>
        </w:tc>
      </w:tr>
      <w:tr w:rsidR="00511C33" w:rsidRPr="008755CC" w14:paraId="40A40BBB" w14:textId="77777777" w:rsidTr="009B1E4D">
        <w:trPr>
          <w:jc w:val="center"/>
        </w:trPr>
        <w:tc>
          <w:tcPr>
            <w:tcW w:w="1134" w:type="dxa"/>
            <w:vMerge/>
          </w:tcPr>
          <w:p w14:paraId="3333B74A" w14:textId="77777777" w:rsidR="00511C33" w:rsidRPr="00C67A85" w:rsidRDefault="00511C33" w:rsidP="009B1E4D">
            <w:pPr>
              <w:jc w:val="center"/>
              <w:rPr>
                <w:rFonts w:ascii="Times New Roman" w:hAnsi="Times New Roman"/>
              </w:rPr>
            </w:pPr>
          </w:p>
        </w:tc>
        <w:tc>
          <w:tcPr>
            <w:tcW w:w="1129" w:type="dxa"/>
          </w:tcPr>
          <w:p w14:paraId="620B4FB2" w14:textId="77777777" w:rsidR="00511C33" w:rsidRPr="00C67A85" w:rsidRDefault="00511C33" w:rsidP="009B1E4D">
            <w:pPr>
              <w:jc w:val="center"/>
              <w:rPr>
                <w:rFonts w:ascii="Times New Roman" w:hAnsi="Times New Roman"/>
              </w:rPr>
            </w:pPr>
            <w:r w:rsidRPr="00C67A85">
              <w:rPr>
                <w:rFonts w:ascii="Times New Roman" w:hAnsi="Times New Roman"/>
              </w:rPr>
              <w:t>20h00</w:t>
            </w:r>
          </w:p>
        </w:tc>
        <w:tc>
          <w:tcPr>
            <w:tcW w:w="1559" w:type="dxa"/>
            <w:vMerge/>
          </w:tcPr>
          <w:p w14:paraId="66FD5A3F" w14:textId="77777777" w:rsidR="00511C33" w:rsidRPr="00C67A85" w:rsidRDefault="00511C33" w:rsidP="009B1E4D">
            <w:pPr>
              <w:jc w:val="left"/>
              <w:rPr>
                <w:rFonts w:ascii="Times New Roman" w:hAnsi="Times New Roman"/>
              </w:rPr>
            </w:pPr>
          </w:p>
        </w:tc>
        <w:tc>
          <w:tcPr>
            <w:tcW w:w="2552" w:type="dxa"/>
          </w:tcPr>
          <w:p w14:paraId="207C0306" w14:textId="77777777" w:rsidR="00511C33" w:rsidRPr="00C67A85" w:rsidRDefault="00511C33" w:rsidP="009B1E4D">
            <w:pPr>
              <w:jc w:val="left"/>
              <w:rPr>
                <w:rFonts w:ascii="Times New Roman" w:hAnsi="Times New Roman"/>
              </w:rPr>
            </w:pPr>
            <w:r>
              <w:rPr>
                <w:rFonts w:ascii="Times New Roman" w:hAnsi="Times New Roman"/>
              </w:rPr>
              <w:t>Alice Capita</w:t>
            </w:r>
          </w:p>
        </w:tc>
        <w:tc>
          <w:tcPr>
            <w:tcW w:w="4536" w:type="dxa"/>
          </w:tcPr>
          <w:p w14:paraId="508CB261" w14:textId="77777777" w:rsidR="00511C33" w:rsidRDefault="00511C33" w:rsidP="009B1E4D">
            <w:pPr>
              <w:jc w:val="left"/>
              <w:rPr>
                <w:rFonts w:ascii="Times New Roman" w:hAnsi="Times New Roman"/>
              </w:rPr>
            </w:pPr>
            <w:r>
              <w:rPr>
                <w:rFonts w:ascii="Times New Roman" w:hAnsi="Times New Roman"/>
              </w:rPr>
              <w:t>Unidade Costeira INBC / BCC</w:t>
            </w:r>
          </w:p>
        </w:tc>
      </w:tr>
      <w:tr w:rsidR="00511C33" w:rsidRPr="000521EB" w14:paraId="5DB35CB2" w14:textId="77777777" w:rsidTr="009B1E4D">
        <w:trPr>
          <w:jc w:val="center"/>
        </w:trPr>
        <w:tc>
          <w:tcPr>
            <w:tcW w:w="1134" w:type="dxa"/>
            <w:vMerge w:val="restart"/>
          </w:tcPr>
          <w:p w14:paraId="7062CC43" w14:textId="77777777" w:rsidR="00511C33" w:rsidRPr="00C67A85" w:rsidRDefault="00511C33" w:rsidP="009B1E4D">
            <w:pPr>
              <w:jc w:val="center"/>
              <w:rPr>
                <w:rFonts w:ascii="Times New Roman" w:hAnsi="Times New Roman"/>
              </w:rPr>
            </w:pPr>
            <w:r w:rsidRPr="00C67A85">
              <w:rPr>
                <w:rFonts w:ascii="Times New Roman" w:hAnsi="Times New Roman"/>
              </w:rPr>
              <w:t>19/02/22</w:t>
            </w:r>
          </w:p>
        </w:tc>
        <w:tc>
          <w:tcPr>
            <w:tcW w:w="1129" w:type="dxa"/>
          </w:tcPr>
          <w:p w14:paraId="1943238C" w14:textId="77777777" w:rsidR="00511C33" w:rsidRPr="00C67A85" w:rsidRDefault="00511C33" w:rsidP="009B1E4D">
            <w:pPr>
              <w:jc w:val="center"/>
              <w:rPr>
                <w:rFonts w:ascii="Times New Roman" w:hAnsi="Times New Roman"/>
              </w:rPr>
            </w:pPr>
            <w:r w:rsidRPr="00C67A85">
              <w:rPr>
                <w:rFonts w:ascii="Times New Roman" w:hAnsi="Times New Roman"/>
              </w:rPr>
              <w:t>10h00</w:t>
            </w:r>
          </w:p>
        </w:tc>
        <w:tc>
          <w:tcPr>
            <w:tcW w:w="1559" w:type="dxa"/>
            <w:vMerge/>
          </w:tcPr>
          <w:p w14:paraId="3FB7796B" w14:textId="77777777" w:rsidR="00511C33" w:rsidRPr="00C67A85" w:rsidRDefault="00511C33" w:rsidP="009B1E4D">
            <w:pPr>
              <w:jc w:val="left"/>
              <w:rPr>
                <w:rFonts w:ascii="Times New Roman" w:hAnsi="Times New Roman"/>
              </w:rPr>
            </w:pPr>
          </w:p>
        </w:tc>
        <w:tc>
          <w:tcPr>
            <w:tcW w:w="2552" w:type="dxa"/>
          </w:tcPr>
          <w:p w14:paraId="7CB9C340" w14:textId="77777777" w:rsidR="00511C33" w:rsidRPr="00C67A85" w:rsidRDefault="00511C33" w:rsidP="009B1E4D">
            <w:pPr>
              <w:jc w:val="left"/>
              <w:rPr>
                <w:rFonts w:ascii="Times New Roman" w:hAnsi="Times New Roman"/>
              </w:rPr>
            </w:pPr>
            <w:r w:rsidRPr="00C67A85">
              <w:rPr>
                <w:rFonts w:ascii="Times New Roman" w:hAnsi="Times New Roman"/>
              </w:rPr>
              <w:t>Sr. Paulino</w:t>
            </w:r>
          </w:p>
        </w:tc>
        <w:tc>
          <w:tcPr>
            <w:tcW w:w="4536" w:type="dxa"/>
          </w:tcPr>
          <w:p w14:paraId="7D847617" w14:textId="1FE23D0C" w:rsidR="00511C33" w:rsidRPr="00511C33" w:rsidRDefault="00511C33" w:rsidP="009B1E4D">
            <w:pPr>
              <w:jc w:val="left"/>
              <w:rPr>
                <w:rFonts w:ascii="Times New Roman" w:hAnsi="Times New Roman"/>
                <w:lang w:val="pt-BR"/>
              </w:rPr>
            </w:pPr>
            <w:r w:rsidRPr="00511C33">
              <w:rPr>
                <w:rFonts w:ascii="Times New Roman" w:hAnsi="Times New Roman"/>
                <w:lang w:val="pt-BR"/>
              </w:rPr>
              <w:t>Coordenador dos Pescadores e Colega dos Sobas nos Bairros Rocha</w:t>
            </w:r>
            <w:r w:rsidR="005741F1">
              <w:rPr>
                <w:rFonts w:ascii="Times New Roman" w:hAnsi="Times New Roman"/>
                <w:lang w:val="pt-BR"/>
              </w:rPr>
              <w:t xml:space="preserve"> </w:t>
            </w:r>
            <w:r w:rsidRPr="00511C33">
              <w:rPr>
                <w:rFonts w:ascii="Times New Roman" w:hAnsi="Times New Roman"/>
                <w:lang w:val="pt-BR"/>
              </w:rPr>
              <w:t>e Estuário do Rio Curica</w:t>
            </w:r>
          </w:p>
        </w:tc>
      </w:tr>
      <w:tr w:rsidR="00511C33" w:rsidRPr="008755CC" w14:paraId="0C4E680A" w14:textId="77777777" w:rsidTr="009B1E4D">
        <w:trPr>
          <w:jc w:val="center"/>
        </w:trPr>
        <w:tc>
          <w:tcPr>
            <w:tcW w:w="1134" w:type="dxa"/>
            <w:vMerge/>
          </w:tcPr>
          <w:p w14:paraId="44F7FABF" w14:textId="77777777" w:rsidR="00511C33" w:rsidRPr="00511C33" w:rsidRDefault="00511C33" w:rsidP="009B1E4D">
            <w:pPr>
              <w:jc w:val="center"/>
              <w:rPr>
                <w:rFonts w:ascii="Times New Roman" w:hAnsi="Times New Roman"/>
                <w:lang w:val="pt-BR"/>
              </w:rPr>
            </w:pPr>
          </w:p>
        </w:tc>
        <w:tc>
          <w:tcPr>
            <w:tcW w:w="1129" w:type="dxa"/>
          </w:tcPr>
          <w:p w14:paraId="785B424E" w14:textId="77777777" w:rsidR="00511C33" w:rsidRPr="00C67A85" w:rsidRDefault="00511C33" w:rsidP="009B1E4D">
            <w:pPr>
              <w:jc w:val="center"/>
              <w:rPr>
                <w:rFonts w:ascii="Times New Roman" w:hAnsi="Times New Roman"/>
              </w:rPr>
            </w:pPr>
            <w:r w:rsidRPr="00C67A85">
              <w:rPr>
                <w:rFonts w:ascii="Times New Roman" w:hAnsi="Times New Roman"/>
              </w:rPr>
              <w:t>11h00</w:t>
            </w:r>
          </w:p>
        </w:tc>
        <w:tc>
          <w:tcPr>
            <w:tcW w:w="1559" w:type="dxa"/>
            <w:vMerge/>
          </w:tcPr>
          <w:p w14:paraId="600BB121" w14:textId="77777777" w:rsidR="00511C33" w:rsidRPr="00C67A85" w:rsidRDefault="00511C33" w:rsidP="009B1E4D">
            <w:pPr>
              <w:jc w:val="left"/>
              <w:rPr>
                <w:rFonts w:ascii="Times New Roman" w:hAnsi="Times New Roman"/>
              </w:rPr>
            </w:pPr>
          </w:p>
        </w:tc>
        <w:tc>
          <w:tcPr>
            <w:tcW w:w="2552" w:type="dxa"/>
          </w:tcPr>
          <w:p w14:paraId="3B973680" w14:textId="77777777" w:rsidR="00511C33" w:rsidRDefault="00511C33" w:rsidP="009B1E4D">
            <w:pPr>
              <w:jc w:val="left"/>
              <w:rPr>
                <w:rFonts w:ascii="Times New Roman" w:hAnsi="Times New Roman"/>
              </w:rPr>
            </w:pPr>
            <w:r>
              <w:rPr>
                <w:rFonts w:ascii="Times New Roman" w:hAnsi="Times New Roman"/>
              </w:rPr>
              <w:t>Jorge Hilário de Sousa</w:t>
            </w:r>
          </w:p>
        </w:tc>
        <w:tc>
          <w:tcPr>
            <w:tcW w:w="4536" w:type="dxa"/>
          </w:tcPr>
          <w:p w14:paraId="33129B7A" w14:textId="77777777" w:rsidR="00511C33" w:rsidRDefault="00511C33" w:rsidP="009B1E4D">
            <w:pPr>
              <w:rPr>
                <w:rFonts w:ascii="Times New Roman" w:hAnsi="Times New Roman"/>
              </w:rPr>
            </w:pPr>
            <w:r>
              <w:rPr>
                <w:rFonts w:ascii="Times New Roman" w:hAnsi="Times New Roman"/>
              </w:rPr>
              <w:t>Associação de Pescas do Namibe</w:t>
            </w:r>
          </w:p>
          <w:p w14:paraId="6BE35C07" w14:textId="77777777" w:rsidR="00511C33" w:rsidRDefault="00511C33" w:rsidP="009B1E4D">
            <w:pPr>
              <w:jc w:val="left"/>
              <w:rPr>
                <w:rFonts w:ascii="Times New Roman" w:hAnsi="Times New Roman"/>
              </w:rPr>
            </w:pPr>
            <w:r w:rsidRPr="0092623A">
              <w:rPr>
                <w:rFonts w:ascii="Times New Roman" w:hAnsi="Times New Roman"/>
              </w:rPr>
              <w:t>Provincial Chairman for the F</w:t>
            </w:r>
            <w:r>
              <w:rPr>
                <w:rFonts w:ascii="Times New Roman" w:hAnsi="Times New Roman"/>
              </w:rPr>
              <w:t>isherman Association (semi-industrial)</w:t>
            </w:r>
          </w:p>
        </w:tc>
      </w:tr>
      <w:tr w:rsidR="00511C33" w:rsidRPr="000521EB" w14:paraId="59BFA074" w14:textId="77777777" w:rsidTr="009B1E4D">
        <w:trPr>
          <w:jc w:val="center"/>
        </w:trPr>
        <w:tc>
          <w:tcPr>
            <w:tcW w:w="1134" w:type="dxa"/>
            <w:vMerge/>
          </w:tcPr>
          <w:p w14:paraId="36FA05E6" w14:textId="77777777" w:rsidR="00511C33" w:rsidRPr="00C67A85" w:rsidRDefault="00511C33" w:rsidP="009B1E4D">
            <w:pPr>
              <w:jc w:val="center"/>
              <w:rPr>
                <w:rFonts w:ascii="Times New Roman" w:hAnsi="Times New Roman"/>
              </w:rPr>
            </w:pPr>
          </w:p>
        </w:tc>
        <w:tc>
          <w:tcPr>
            <w:tcW w:w="1129" w:type="dxa"/>
          </w:tcPr>
          <w:p w14:paraId="30C12039" w14:textId="77777777" w:rsidR="00511C33" w:rsidRPr="00C67A85" w:rsidRDefault="00511C33" w:rsidP="009B1E4D">
            <w:pPr>
              <w:jc w:val="center"/>
              <w:rPr>
                <w:rFonts w:ascii="Times New Roman" w:hAnsi="Times New Roman"/>
              </w:rPr>
            </w:pPr>
            <w:r w:rsidRPr="00C67A85">
              <w:rPr>
                <w:rFonts w:ascii="Times New Roman" w:hAnsi="Times New Roman"/>
              </w:rPr>
              <w:t>17h00</w:t>
            </w:r>
          </w:p>
        </w:tc>
        <w:tc>
          <w:tcPr>
            <w:tcW w:w="1559" w:type="dxa"/>
            <w:vMerge/>
          </w:tcPr>
          <w:p w14:paraId="7BFDF21C" w14:textId="77777777" w:rsidR="00511C33" w:rsidRPr="00C67A85" w:rsidRDefault="00511C33" w:rsidP="009B1E4D">
            <w:pPr>
              <w:jc w:val="left"/>
              <w:rPr>
                <w:rFonts w:ascii="Times New Roman" w:hAnsi="Times New Roman"/>
              </w:rPr>
            </w:pPr>
          </w:p>
        </w:tc>
        <w:tc>
          <w:tcPr>
            <w:tcW w:w="2552" w:type="dxa"/>
          </w:tcPr>
          <w:p w14:paraId="583E2058" w14:textId="77777777" w:rsidR="00511C33" w:rsidRDefault="00511C33" w:rsidP="009B1E4D">
            <w:pPr>
              <w:jc w:val="left"/>
              <w:rPr>
                <w:rFonts w:ascii="Times New Roman" w:hAnsi="Times New Roman"/>
              </w:rPr>
            </w:pPr>
            <w:r>
              <w:rPr>
                <w:rFonts w:ascii="Times New Roman" w:hAnsi="Times New Roman"/>
              </w:rPr>
              <w:t>Fernando Condo</w:t>
            </w:r>
          </w:p>
        </w:tc>
        <w:tc>
          <w:tcPr>
            <w:tcW w:w="4536" w:type="dxa"/>
          </w:tcPr>
          <w:p w14:paraId="626BB9B1" w14:textId="77777777" w:rsidR="00511C33" w:rsidRPr="00511C33" w:rsidRDefault="00511C33" w:rsidP="009B1E4D">
            <w:pPr>
              <w:rPr>
                <w:rFonts w:ascii="Times New Roman" w:hAnsi="Times New Roman"/>
                <w:lang w:val="pt-BR"/>
              </w:rPr>
            </w:pPr>
            <w:r w:rsidRPr="00511C33">
              <w:rPr>
                <w:rFonts w:ascii="Times New Roman" w:hAnsi="Times New Roman"/>
                <w:lang w:val="pt-BR"/>
              </w:rPr>
              <w:t>Vice-Presidente Associação de Pesca do Namibe para a Pesca Artesanal</w:t>
            </w:r>
          </w:p>
        </w:tc>
      </w:tr>
      <w:tr w:rsidR="00511C33" w:rsidRPr="000521EB" w14:paraId="71EF649E" w14:textId="77777777" w:rsidTr="009B1E4D">
        <w:trPr>
          <w:jc w:val="center"/>
        </w:trPr>
        <w:tc>
          <w:tcPr>
            <w:tcW w:w="1134" w:type="dxa"/>
            <w:vMerge/>
          </w:tcPr>
          <w:p w14:paraId="277B6439" w14:textId="77777777" w:rsidR="00511C33" w:rsidRPr="00511C33" w:rsidRDefault="00511C33" w:rsidP="009B1E4D">
            <w:pPr>
              <w:jc w:val="center"/>
              <w:rPr>
                <w:rFonts w:ascii="Times New Roman" w:hAnsi="Times New Roman"/>
                <w:lang w:val="pt-BR"/>
              </w:rPr>
            </w:pPr>
          </w:p>
        </w:tc>
        <w:tc>
          <w:tcPr>
            <w:tcW w:w="1129" w:type="dxa"/>
          </w:tcPr>
          <w:p w14:paraId="43C0AFA1" w14:textId="77777777" w:rsidR="00511C33" w:rsidRPr="00C67A85" w:rsidRDefault="00511C33" w:rsidP="009B1E4D">
            <w:pPr>
              <w:jc w:val="center"/>
              <w:rPr>
                <w:rFonts w:ascii="Times New Roman" w:hAnsi="Times New Roman"/>
              </w:rPr>
            </w:pPr>
            <w:r w:rsidRPr="00C67A85">
              <w:rPr>
                <w:rFonts w:ascii="Times New Roman" w:hAnsi="Times New Roman"/>
              </w:rPr>
              <w:t>18h00</w:t>
            </w:r>
          </w:p>
        </w:tc>
        <w:tc>
          <w:tcPr>
            <w:tcW w:w="1559" w:type="dxa"/>
            <w:vMerge/>
          </w:tcPr>
          <w:p w14:paraId="521E93EC" w14:textId="77777777" w:rsidR="00511C33" w:rsidRPr="00C67A85" w:rsidRDefault="00511C33" w:rsidP="009B1E4D">
            <w:pPr>
              <w:jc w:val="left"/>
              <w:rPr>
                <w:rFonts w:ascii="Times New Roman" w:hAnsi="Times New Roman"/>
              </w:rPr>
            </w:pPr>
          </w:p>
        </w:tc>
        <w:tc>
          <w:tcPr>
            <w:tcW w:w="2552" w:type="dxa"/>
          </w:tcPr>
          <w:p w14:paraId="7A1D95CE" w14:textId="77777777" w:rsidR="00511C33" w:rsidRDefault="00511C33" w:rsidP="009B1E4D">
            <w:pPr>
              <w:jc w:val="left"/>
              <w:rPr>
                <w:rFonts w:ascii="Times New Roman" w:hAnsi="Times New Roman"/>
              </w:rPr>
            </w:pPr>
            <w:r w:rsidRPr="00C67A85">
              <w:rPr>
                <w:rFonts w:ascii="Times New Roman" w:hAnsi="Times New Roman"/>
              </w:rPr>
              <w:t>Chefe Domingos Chicoti</w:t>
            </w:r>
          </w:p>
        </w:tc>
        <w:tc>
          <w:tcPr>
            <w:tcW w:w="4536" w:type="dxa"/>
          </w:tcPr>
          <w:p w14:paraId="5C08EE34" w14:textId="0198DA43" w:rsidR="00511C33" w:rsidRPr="00511C33" w:rsidRDefault="00511C33" w:rsidP="009B1E4D">
            <w:pPr>
              <w:rPr>
                <w:rFonts w:ascii="Times New Roman" w:hAnsi="Times New Roman"/>
                <w:lang w:val="pt-BR"/>
              </w:rPr>
            </w:pPr>
            <w:r w:rsidRPr="00511C33">
              <w:rPr>
                <w:rFonts w:ascii="Times New Roman" w:hAnsi="Times New Roman"/>
                <w:lang w:val="pt-BR"/>
              </w:rPr>
              <w:t>Chefe do estu</w:t>
            </w:r>
            <w:r w:rsidR="005741F1">
              <w:rPr>
                <w:rFonts w:ascii="Times New Roman" w:hAnsi="Times New Roman"/>
                <w:lang w:val="pt-BR"/>
              </w:rPr>
              <w:t>á</w:t>
            </w:r>
            <w:r w:rsidRPr="00511C33">
              <w:rPr>
                <w:rFonts w:ascii="Times New Roman" w:hAnsi="Times New Roman"/>
                <w:lang w:val="pt-BR"/>
              </w:rPr>
              <w:t>rio Rio Curoca</w:t>
            </w:r>
          </w:p>
          <w:p w14:paraId="5DA73028" w14:textId="77777777" w:rsidR="00511C33" w:rsidRPr="00696D93" w:rsidRDefault="00511C33" w:rsidP="009B1E4D">
            <w:pPr>
              <w:rPr>
                <w:rFonts w:ascii="Times New Roman" w:hAnsi="Times New Roman"/>
                <w:lang w:val="pt-BR"/>
              </w:rPr>
            </w:pPr>
            <w:r w:rsidRPr="00696D93">
              <w:rPr>
                <w:rFonts w:ascii="Times New Roman" w:hAnsi="Times New Roman"/>
                <w:lang w:val="pt-BR"/>
              </w:rPr>
              <w:t>Mobilizador sobre projeto ACM, pescador bairros Rocha e estuário Rio Curica</w:t>
            </w:r>
          </w:p>
        </w:tc>
      </w:tr>
      <w:tr w:rsidR="00511C33" w:rsidRPr="008755CC" w14:paraId="4C8BFAFE" w14:textId="77777777" w:rsidTr="009B1E4D">
        <w:trPr>
          <w:jc w:val="center"/>
        </w:trPr>
        <w:tc>
          <w:tcPr>
            <w:tcW w:w="1134" w:type="dxa"/>
            <w:vMerge w:val="restart"/>
          </w:tcPr>
          <w:p w14:paraId="07F3E56E" w14:textId="77777777" w:rsidR="00511C33" w:rsidRPr="00C67A85" w:rsidRDefault="00511C33" w:rsidP="009B1E4D">
            <w:pPr>
              <w:jc w:val="center"/>
              <w:rPr>
                <w:rFonts w:ascii="Times New Roman" w:hAnsi="Times New Roman"/>
              </w:rPr>
            </w:pPr>
            <w:r w:rsidRPr="00C67A85">
              <w:rPr>
                <w:rFonts w:ascii="Times New Roman" w:hAnsi="Times New Roman"/>
              </w:rPr>
              <w:t>23/02/22</w:t>
            </w:r>
          </w:p>
        </w:tc>
        <w:tc>
          <w:tcPr>
            <w:tcW w:w="1129" w:type="dxa"/>
          </w:tcPr>
          <w:p w14:paraId="32B57352" w14:textId="77777777" w:rsidR="00511C33" w:rsidRPr="00C67A85" w:rsidRDefault="00511C33" w:rsidP="009B1E4D">
            <w:pPr>
              <w:jc w:val="center"/>
              <w:rPr>
                <w:rFonts w:ascii="Times New Roman" w:hAnsi="Times New Roman"/>
              </w:rPr>
            </w:pPr>
            <w:r w:rsidRPr="00C67A85">
              <w:rPr>
                <w:rFonts w:ascii="Times New Roman" w:hAnsi="Times New Roman"/>
              </w:rPr>
              <w:t>11h00</w:t>
            </w:r>
          </w:p>
        </w:tc>
        <w:tc>
          <w:tcPr>
            <w:tcW w:w="1559" w:type="dxa"/>
            <w:vMerge/>
          </w:tcPr>
          <w:p w14:paraId="7615D9C4" w14:textId="77777777" w:rsidR="00511C33" w:rsidRPr="00C67A85" w:rsidRDefault="00511C33" w:rsidP="009B1E4D">
            <w:pPr>
              <w:jc w:val="left"/>
              <w:rPr>
                <w:rFonts w:ascii="Times New Roman" w:hAnsi="Times New Roman"/>
              </w:rPr>
            </w:pPr>
          </w:p>
        </w:tc>
        <w:tc>
          <w:tcPr>
            <w:tcW w:w="2552" w:type="dxa"/>
          </w:tcPr>
          <w:p w14:paraId="3F503142" w14:textId="77777777" w:rsidR="00511C33" w:rsidRDefault="00511C33" w:rsidP="009B1E4D">
            <w:pPr>
              <w:jc w:val="left"/>
              <w:rPr>
                <w:rFonts w:ascii="Times New Roman" w:hAnsi="Times New Roman"/>
              </w:rPr>
            </w:pPr>
            <w:r w:rsidRPr="003C4E13">
              <w:rPr>
                <w:rFonts w:ascii="Times New Roman" w:hAnsi="Times New Roman"/>
              </w:rPr>
              <w:t>Claudia Fernandes</w:t>
            </w:r>
          </w:p>
        </w:tc>
        <w:tc>
          <w:tcPr>
            <w:tcW w:w="4536" w:type="dxa"/>
          </w:tcPr>
          <w:p w14:paraId="027E90F7" w14:textId="77777777" w:rsidR="00511C33" w:rsidRDefault="00511C33" w:rsidP="009B1E4D">
            <w:pPr>
              <w:jc w:val="left"/>
              <w:rPr>
                <w:rFonts w:ascii="Times New Roman" w:hAnsi="Times New Roman"/>
              </w:rPr>
            </w:pPr>
            <w:r w:rsidRPr="003C4E13">
              <w:rPr>
                <w:rFonts w:ascii="Times New Roman" w:hAnsi="Times New Roman"/>
              </w:rPr>
              <w:t>UNDP CO – Results Based Management (M&amp;E)</w:t>
            </w:r>
          </w:p>
        </w:tc>
      </w:tr>
      <w:tr w:rsidR="00511C33" w:rsidRPr="008755CC" w14:paraId="7A8FB9AC" w14:textId="77777777" w:rsidTr="009B1E4D">
        <w:trPr>
          <w:jc w:val="center"/>
        </w:trPr>
        <w:tc>
          <w:tcPr>
            <w:tcW w:w="1134" w:type="dxa"/>
            <w:vMerge/>
          </w:tcPr>
          <w:p w14:paraId="3128C302" w14:textId="77777777" w:rsidR="00511C33" w:rsidRPr="00C67A85" w:rsidRDefault="00511C33" w:rsidP="009B1E4D">
            <w:pPr>
              <w:jc w:val="center"/>
              <w:rPr>
                <w:rFonts w:ascii="Times New Roman" w:hAnsi="Times New Roman"/>
              </w:rPr>
            </w:pPr>
          </w:p>
        </w:tc>
        <w:tc>
          <w:tcPr>
            <w:tcW w:w="1129" w:type="dxa"/>
          </w:tcPr>
          <w:p w14:paraId="03CE0151" w14:textId="77777777" w:rsidR="00511C33" w:rsidRPr="00C67A85" w:rsidRDefault="00511C33" w:rsidP="009B1E4D">
            <w:pPr>
              <w:jc w:val="center"/>
              <w:rPr>
                <w:rFonts w:ascii="Times New Roman" w:hAnsi="Times New Roman"/>
              </w:rPr>
            </w:pPr>
            <w:r w:rsidRPr="00C67A85">
              <w:rPr>
                <w:rFonts w:ascii="Times New Roman" w:hAnsi="Times New Roman"/>
              </w:rPr>
              <w:t>11h45</w:t>
            </w:r>
          </w:p>
        </w:tc>
        <w:tc>
          <w:tcPr>
            <w:tcW w:w="1559" w:type="dxa"/>
            <w:vMerge/>
          </w:tcPr>
          <w:p w14:paraId="11152EE2" w14:textId="77777777" w:rsidR="00511C33" w:rsidRPr="00C67A85" w:rsidRDefault="00511C33" w:rsidP="009B1E4D">
            <w:pPr>
              <w:jc w:val="left"/>
              <w:rPr>
                <w:rFonts w:ascii="Times New Roman" w:hAnsi="Times New Roman"/>
              </w:rPr>
            </w:pPr>
          </w:p>
        </w:tc>
        <w:tc>
          <w:tcPr>
            <w:tcW w:w="2552" w:type="dxa"/>
          </w:tcPr>
          <w:p w14:paraId="74B45F40" w14:textId="77777777" w:rsidR="00511C33" w:rsidRPr="003C4E13" w:rsidRDefault="00511C33" w:rsidP="009B1E4D">
            <w:pPr>
              <w:jc w:val="left"/>
              <w:rPr>
                <w:rFonts w:ascii="Times New Roman" w:hAnsi="Times New Roman"/>
              </w:rPr>
            </w:pPr>
            <w:r>
              <w:rPr>
                <w:rFonts w:ascii="Times New Roman" w:hAnsi="Times New Roman"/>
              </w:rPr>
              <w:t>Benvinda Matteos</w:t>
            </w:r>
          </w:p>
        </w:tc>
        <w:tc>
          <w:tcPr>
            <w:tcW w:w="4536" w:type="dxa"/>
          </w:tcPr>
          <w:p w14:paraId="46B72192" w14:textId="52DAA5CF" w:rsidR="00511C33" w:rsidRPr="003C4E13" w:rsidRDefault="00511C33" w:rsidP="009B1E4D">
            <w:pPr>
              <w:jc w:val="left"/>
              <w:rPr>
                <w:rFonts w:ascii="Times New Roman" w:hAnsi="Times New Roman"/>
              </w:rPr>
            </w:pPr>
            <w:r>
              <w:rPr>
                <w:rFonts w:ascii="Times New Roman" w:hAnsi="Times New Roman"/>
              </w:rPr>
              <w:t>Administrador</w:t>
            </w:r>
            <w:r w:rsidR="00C6693F">
              <w:rPr>
                <w:rFonts w:ascii="Times New Roman" w:hAnsi="Times New Roman"/>
              </w:rPr>
              <w:t>a</w:t>
            </w:r>
            <w:r>
              <w:rPr>
                <w:rFonts w:ascii="Times New Roman" w:hAnsi="Times New Roman"/>
              </w:rPr>
              <w:t xml:space="preserve"> A</w:t>
            </w:r>
            <w:r w:rsidR="00C6693F">
              <w:rPr>
                <w:rFonts w:ascii="Times New Roman" w:hAnsi="Times New Roman"/>
              </w:rPr>
              <w:t>d</w:t>
            </w:r>
            <w:r>
              <w:rPr>
                <w:rFonts w:ascii="Times New Roman" w:hAnsi="Times New Roman"/>
              </w:rPr>
              <w:t>junta Tômbua</w:t>
            </w:r>
          </w:p>
        </w:tc>
      </w:tr>
      <w:tr w:rsidR="00511C33" w:rsidRPr="000521EB" w14:paraId="57AD8F9C" w14:textId="77777777" w:rsidTr="009B1E4D">
        <w:trPr>
          <w:jc w:val="center"/>
        </w:trPr>
        <w:tc>
          <w:tcPr>
            <w:tcW w:w="1134" w:type="dxa"/>
            <w:vMerge/>
          </w:tcPr>
          <w:p w14:paraId="76D3014E" w14:textId="77777777" w:rsidR="00511C33" w:rsidRPr="00C67A85" w:rsidRDefault="00511C33" w:rsidP="009B1E4D">
            <w:pPr>
              <w:jc w:val="center"/>
              <w:rPr>
                <w:rFonts w:ascii="Times New Roman" w:hAnsi="Times New Roman"/>
              </w:rPr>
            </w:pPr>
          </w:p>
        </w:tc>
        <w:tc>
          <w:tcPr>
            <w:tcW w:w="1129" w:type="dxa"/>
          </w:tcPr>
          <w:p w14:paraId="17E5F710" w14:textId="77777777" w:rsidR="00511C33" w:rsidRPr="00C67A85" w:rsidRDefault="00511C33" w:rsidP="009B1E4D">
            <w:pPr>
              <w:jc w:val="center"/>
              <w:rPr>
                <w:rFonts w:ascii="Times New Roman" w:hAnsi="Times New Roman"/>
              </w:rPr>
            </w:pPr>
            <w:r w:rsidRPr="00C67A85">
              <w:rPr>
                <w:rFonts w:ascii="Times New Roman" w:hAnsi="Times New Roman"/>
              </w:rPr>
              <w:t>1</w:t>
            </w:r>
            <w:r>
              <w:rPr>
                <w:rFonts w:ascii="Times New Roman" w:hAnsi="Times New Roman"/>
              </w:rPr>
              <w:t>2</w:t>
            </w:r>
            <w:r w:rsidRPr="00C67A85">
              <w:rPr>
                <w:rFonts w:ascii="Times New Roman" w:hAnsi="Times New Roman"/>
              </w:rPr>
              <w:t>h30</w:t>
            </w:r>
          </w:p>
        </w:tc>
        <w:tc>
          <w:tcPr>
            <w:tcW w:w="1559" w:type="dxa"/>
            <w:vMerge/>
          </w:tcPr>
          <w:p w14:paraId="6C43DFAD" w14:textId="77777777" w:rsidR="00511C33" w:rsidRPr="00C67A85" w:rsidRDefault="00511C33" w:rsidP="009B1E4D">
            <w:pPr>
              <w:jc w:val="left"/>
              <w:rPr>
                <w:rFonts w:ascii="Times New Roman" w:hAnsi="Times New Roman"/>
              </w:rPr>
            </w:pPr>
          </w:p>
        </w:tc>
        <w:tc>
          <w:tcPr>
            <w:tcW w:w="2552" w:type="dxa"/>
          </w:tcPr>
          <w:p w14:paraId="02E8D8E7" w14:textId="77777777" w:rsidR="00511C33" w:rsidRDefault="00511C33" w:rsidP="009B1E4D">
            <w:pPr>
              <w:jc w:val="left"/>
              <w:rPr>
                <w:rFonts w:ascii="Times New Roman" w:hAnsi="Times New Roman"/>
              </w:rPr>
            </w:pPr>
            <w:r>
              <w:rPr>
                <w:rFonts w:ascii="Times New Roman" w:hAnsi="Times New Roman"/>
              </w:rPr>
              <w:t>Ana Maria</w:t>
            </w:r>
          </w:p>
        </w:tc>
        <w:tc>
          <w:tcPr>
            <w:tcW w:w="4536" w:type="dxa"/>
          </w:tcPr>
          <w:p w14:paraId="39D5BC82" w14:textId="77777777" w:rsidR="00511C33" w:rsidRPr="00511C33" w:rsidRDefault="00511C33" w:rsidP="009B1E4D">
            <w:pPr>
              <w:jc w:val="left"/>
              <w:rPr>
                <w:rFonts w:ascii="Times New Roman" w:hAnsi="Times New Roman"/>
                <w:lang w:val="pt-BR"/>
              </w:rPr>
            </w:pPr>
            <w:r w:rsidRPr="00511C33">
              <w:rPr>
                <w:rFonts w:ascii="Times New Roman" w:hAnsi="Times New Roman"/>
                <w:lang w:val="pt-BR"/>
              </w:rPr>
              <w:t>Laboratório de Engenharia de Angola/Ponto Focal</w:t>
            </w:r>
          </w:p>
        </w:tc>
      </w:tr>
      <w:tr w:rsidR="00511C33" w:rsidRPr="000521EB" w14:paraId="58AC637E" w14:textId="77777777" w:rsidTr="009B1E4D">
        <w:trPr>
          <w:jc w:val="center"/>
        </w:trPr>
        <w:tc>
          <w:tcPr>
            <w:tcW w:w="1134" w:type="dxa"/>
            <w:vMerge/>
          </w:tcPr>
          <w:p w14:paraId="386B2FFC" w14:textId="77777777" w:rsidR="00511C33" w:rsidRPr="00511C33" w:rsidRDefault="00511C33" w:rsidP="009B1E4D">
            <w:pPr>
              <w:jc w:val="center"/>
              <w:rPr>
                <w:rFonts w:ascii="Times New Roman" w:hAnsi="Times New Roman"/>
                <w:lang w:val="pt-BR"/>
              </w:rPr>
            </w:pPr>
          </w:p>
        </w:tc>
        <w:tc>
          <w:tcPr>
            <w:tcW w:w="1129" w:type="dxa"/>
          </w:tcPr>
          <w:p w14:paraId="031CA7FF" w14:textId="77777777" w:rsidR="00511C33" w:rsidRPr="00C67A85" w:rsidRDefault="00511C33" w:rsidP="009B1E4D">
            <w:pPr>
              <w:jc w:val="center"/>
              <w:rPr>
                <w:rFonts w:ascii="Times New Roman" w:hAnsi="Times New Roman"/>
              </w:rPr>
            </w:pPr>
            <w:r w:rsidRPr="00C67A85">
              <w:rPr>
                <w:rFonts w:ascii="Times New Roman" w:hAnsi="Times New Roman"/>
              </w:rPr>
              <w:t>16h00</w:t>
            </w:r>
          </w:p>
        </w:tc>
        <w:tc>
          <w:tcPr>
            <w:tcW w:w="1559" w:type="dxa"/>
            <w:vMerge/>
          </w:tcPr>
          <w:p w14:paraId="7D65A61E" w14:textId="77777777" w:rsidR="00511C33" w:rsidRPr="00C67A85" w:rsidRDefault="00511C33" w:rsidP="009B1E4D">
            <w:pPr>
              <w:jc w:val="left"/>
              <w:rPr>
                <w:rFonts w:ascii="Times New Roman" w:hAnsi="Times New Roman"/>
              </w:rPr>
            </w:pPr>
          </w:p>
        </w:tc>
        <w:tc>
          <w:tcPr>
            <w:tcW w:w="2552" w:type="dxa"/>
          </w:tcPr>
          <w:p w14:paraId="3FA2CDDA" w14:textId="77777777" w:rsidR="00511C33" w:rsidRDefault="00511C33" w:rsidP="009B1E4D">
            <w:pPr>
              <w:jc w:val="left"/>
              <w:rPr>
                <w:rFonts w:ascii="Times New Roman" w:hAnsi="Times New Roman"/>
              </w:rPr>
            </w:pPr>
            <w:r>
              <w:rPr>
                <w:rFonts w:ascii="Times New Roman" w:hAnsi="Times New Roman"/>
              </w:rPr>
              <w:t>Domingos Paulo</w:t>
            </w:r>
          </w:p>
        </w:tc>
        <w:tc>
          <w:tcPr>
            <w:tcW w:w="4536" w:type="dxa"/>
          </w:tcPr>
          <w:p w14:paraId="63C005D3" w14:textId="77777777" w:rsidR="00511C33" w:rsidRPr="00511C33" w:rsidRDefault="00511C33" w:rsidP="009B1E4D">
            <w:pPr>
              <w:jc w:val="left"/>
              <w:rPr>
                <w:rFonts w:ascii="Times New Roman" w:hAnsi="Times New Roman"/>
                <w:lang w:val="pt-BR"/>
              </w:rPr>
            </w:pPr>
            <w:r w:rsidRPr="00511C33">
              <w:rPr>
                <w:rFonts w:ascii="Times New Roman" w:hAnsi="Times New Roman"/>
                <w:lang w:val="pt-BR"/>
              </w:rPr>
              <w:t>Ministério da Administração de do Território/Ponto Focal</w:t>
            </w:r>
          </w:p>
        </w:tc>
      </w:tr>
      <w:tr w:rsidR="00511C33" w:rsidRPr="000521EB" w14:paraId="2A39750A" w14:textId="77777777" w:rsidTr="009B1E4D">
        <w:trPr>
          <w:jc w:val="center"/>
        </w:trPr>
        <w:tc>
          <w:tcPr>
            <w:tcW w:w="1134" w:type="dxa"/>
            <w:vMerge/>
          </w:tcPr>
          <w:p w14:paraId="6871AB91" w14:textId="77777777" w:rsidR="00511C33" w:rsidRPr="00511C33" w:rsidRDefault="00511C33" w:rsidP="009B1E4D">
            <w:pPr>
              <w:jc w:val="center"/>
              <w:rPr>
                <w:rFonts w:ascii="Times New Roman" w:hAnsi="Times New Roman"/>
                <w:lang w:val="pt-BR"/>
              </w:rPr>
            </w:pPr>
          </w:p>
        </w:tc>
        <w:tc>
          <w:tcPr>
            <w:tcW w:w="1129" w:type="dxa"/>
          </w:tcPr>
          <w:p w14:paraId="6BCFCEDC" w14:textId="77777777" w:rsidR="00511C33" w:rsidRPr="00C67A85" w:rsidRDefault="00511C33" w:rsidP="009B1E4D">
            <w:pPr>
              <w:jc w:val="center"/>
              <w:rPr>
                <w:rFonts w:ascii="Times New Roman" w:hAnsi="Times New Roman"/>
              </w:rPr>
            </w:pPr>
            <w:r w:rsidRPr="00C67A85">
              <w:rPr>
                <w:rFonts w:ascii="Times New Roman" w:hAnsi="Times New Roman"/>
              </w:rPr>
              <w:t>1</w:t>
            </w:r>
            <w:r>
              <w:rPr>
                <w:rFonts w:ascii="Times New Roman" w:hAnsi="Times New Roman"/>
              </w:rPr>
              <w:t>8</w:t>
            </w:r>
            <w:r w:rsidRPr="00C67A85">
              <w:rPr>
                <w:rFonts w:ascii="Times New Roman" w:hAnsi="Times New Roman"/>
              </w:rPr>
              <w:t>h</w:t>
            </w:r>
            <w:r>
              <w:rPr>
                <w:rFonts w:ascii="Times New Roman" w:hAnsi="Times New Roman"/>
              </w:rPr>
              <w:t>0</w:t>
            </w:r>
            <w:r w:rsidRPr="00C67A85">
              <w:rPr>
                <w:rFonts w:ascii="Times New Roman" w:hAnsi="Times New Roman"/>
              </w:rPr>
              <w:t>0</w:t>
            </w:r>
          </w:p>
        </w:tc>
        <w:tc>
          <w:tcPr>
            <w:tcW w:w="1559" w:type="dxa"/>
            <w:vMerge/>
          </w:tcPr>
          <w:p w14:paraId="1E3FD16C" w14:textId="77777777" w:rsidR="00511C33" w:rsidRPr="00C67A85" w:rsidRDefault="00511C33" w:rsidP="009B1E4D">
            <w:pPr>
              <w:jc w:val="left"/>
              <w:rPr>
                <w:rFonts w:ascii="Times New Roman" w:hAnsi="Times New Roman"/>
              </w:rPr>
            </w:pPr>
          </w:p>
        </w:tc>
        <w:tc>
          <w:tcPr>
            <w:tcW w:w="2552" w:type="dxa"/>
          </w:tcPr>
          <w:p w14:paraId="1151EDAF" w14:textId="77777777" w:rsidR="00511C33" w:rsidRDefault="00511C33" w:rsidP="009B1E4D">
            <w:pPr>
              <w:jc w:val="left"/>
              <w:rPr>
                <w:rFonts w:ascii="Times New Roman" w:hAnsi="Times New Roman"/>
              </w:rPr>
            </w:pPr>
            <w:r>
              <w:rPr>
                <w:rFonts w:ascii="Times New Roman" w:hAnsi="Times New Roman"/>
              </w:rPr>
              <w:t>Pedro Hangula</w:t>
            </w:r>
          </w:p>
        </w:tc>
        <w:tc>
          <w:tcPr>
            <w:tcW w:w="4536" w:type="dxa"/>
          </w:tcPr>
          <w:p w14:paraId="0F181710" w14:textId="77777777" w:rsidR="00511C33" w:rsidRPr="003A43EC" w:rsidRDefault="00511C33" w:rsidP="009B1E4D">
            <w:pPr>
              <w:jc w:val="left"/>
              <w:rPr>
                <w:rFonts w:ascii="Times New Roman" w:hAnsi="Times New Roman"/>
                <w:lang w:val="pt-BR"/>
              </w:rPr>
            </w:pPr>
            <w:r w:rsidRPr="003A43EC">
              <w:rPr>
                <w:rFonts w:ascii="Times New Roman" w:hAnsi="Times New Roman"/>
                <w:lang w:val="pt-BR"/>
              </w:rPr>
              <w:t>Director Gabinete Provincial do Ambiente - Namibe</w:t>
            </w:r>
          </w:p>
        </w:tc>
      </w:tr>
      <w:tr w:rsidR="00511C33" w:rsidRPr="000521EB" w14:paraId="1CC29EFC" w14:textId="77777777" w:rsidTr="009B1E4D">
        <w:trPr>
          <w:jc w:val="center"/>
        </w:trPr>
        <w:tc>
          <w:tcPr>
            <w:tcW w:w="1134" w:type="dxa"/>
          </w:tcPr>
          <w:p w14:paraId="794BCB42" w14:textId="77777777" w:rsidR="00511C33" w:rsidRPr="00C67A85" w:rsidRDefault="00511C33" w:rsidP="009B1E4D">
            <w:pPr>
              <w:jc w:val="center"/>
              <w:rPr>
                <w:rFonts w:ascii="Times New Roman" w:hAnsi="Times New Roman"/>
              </w:rPr>
            </w:pPr>
            <w:r w:rsidRPr="00C67A85">
              <w:rPr>
                <w:rFonts w:ascii="Times New Roman" w:hAnsi="Times New Roman"/>
              </w:rPr>
              <w:t>24/02/22</w:t>
            </w:r>
          </w:p>
        </w:tc>
        <w:tc>
          <w:tcPr>
            <w:tcW w:w="1129" w:type="dxa"/>
          </w:tcPr>
          <w:p w14:paraId="6BC19FE1" w14:textId="77777777" w:rsidR="00511C33" w:rsidRPr="00C67A85" w:rsidRDefault="00511C33" w:rsidP="009B1E4D">
            <w:pPr>
              <w:jc w:val="center"/>
              <w:rPr>
                <w:rFonts w:ascii="Times New Roman" w:hAnsi="Times New Roman"/>
              </w:rPr>
            </w:pPr>
            <w:r w:rsidRPr="00C67A85">
              <w:rPr>
                <w:rFonts w:ascii="Times New Roman" w:hAnsi="Times New Roman"/>
              </w:rPr>
              <w:t>14h00</w:t>
            </w:r>
          </w:p>
        </w:tc>
        <w:tc>
          <w:tcPr>
            <w:tcW w:w="1559" w:type="dxa"/>
            <w:vMerge/>
          </w:tcPr>
          <w:p w14:paraId="7E1F7325" w14:textId="77777777" w:rsidR="00511C33" w:rsidRPr="00C67A85" w:rsidRDefault="00511C33" w:rsidP="009B1E4D">
            <w:pPr>
              <w:jc w:val="left"/>
              <w:rPr>
                <w:rFonts w:ascii="Times New Roman" w:hAnsi="Times New Roman"/>
              </w:rPr>
            </w:pPr>
          </w:p>
        </w:tc>
        <w:tc>
          <w:tcPr>
            <w:tcW w:w="2552" w:type="dxa"/>
          </w:tcPr>
          <w:p w14:paraId="17914EC0" w14:textId="77777777" w:rsidR="00511C33" w:rsidRDefault="00511C33" w:rsidP="009B1E4D">
            <w:pPr>
              <w:jc w:val="left"/>
              <w:rPr>
                <w:rFonts w:ascii="Times New Roman" w:hAnsi="Times New Roman"/>
              </w:rPr>
            </w:pPr>
            <w:r>
              <w:rPr>
                <w:rFonts w:ascii="Times New Roman" w:hAnsi="Times New Roman"/>
              </w:rPr>
              <w:t>Odette Trigo</w:t>
            </w:r>
          </w:p>
        </w:tc>
        <w:tc>
          <w:tcPr>
            <w:tcW w:w="4536" w:type="dxa"/>
          </w:tcPr>
          <w:p w14:paraId="3C86DC6A" w14:textId="77777777" w:rsidR="00511C33" w:rsidRPr="00511C33" w:rsidRDefault="00511C33" w:rsidP="009B1E4D">
            <w:pPr>
              <w:jc w:val="left"/>
              <w:rPr>
                <w:rFonts w:ascii="Times New Roman" w:hAnsi="Times New Roman"/>
                <w:lang w:val="pt-BR"/>
              </w:rPr>
            </w:pPr>
            <w:r w:rsidRPr="00511C33">
              <w:rPr>
                <w:rFonts w:ascii="Times New Roman" w:hAnsi="Times New Roman"/>
                <w:lang w:val="pt-BR"/>
              </w:rPr>
              <w:t>Ministério de Energia e Águas/Ponto Focal</w:t>
            </w:r>
          </w:p>
        </w:tc>
      </w:tr>
      <w:tr w:rsidR="00511C33" w:rsidRPr="000521EB" w14:paraId="6CB8F5A1" w14:textId="77777777" w:rsidTr="009B1E4D">
        <w:trPr>
          <w:jc w:val="center"/>
        </w:trPr>
        <w:tc>
          <w:tcPr>
            <w:tcW w:w="1134" w:type="dxa"/>
          </w:tcPr>
          <w:p w14:paraId="7159E02B" w14:textId="77777777" w:rsidR="00511C33" w:rsidRPr="00C67A85" w:rsidRDefault="00511C33" w:rsidP="009B1E4D">
            <w:pPr>
              <w:jc w:val="center"/>
              <w:rPr>
                <w:rFonts w:ascii="Times New Roman" w:hAnsi="Times New Roman"/>
              </w:rPr>
            </w:pPr>
            <w:r w:rsidRPr="00C67A85">
              <w:rPr>
                <w:rFonts w:ascii="Times New Roman" w:hAnsi="Times New Roman"/>
              </w:rPr>
              <w:t>21/03/22</w:t>
            </w:r>
          </w:p>
        </w:tc>
        <w:tc>
          <w:tcPr>
            <w:tcW w:w="1129" w:type="dxa"/>
          </w:tcPr>
          <w:p w14:paraId="1FF9BB6C" w14:textId="77777777" w:rsidR="00511C33" w:rsidRPr="00C67A85" w:rsidRDefault="00511C33" w:rsidP="009B1E4D">
            <w:pPr>
              <w:jc w:val="center"/>
              <w:rPr>
                <w:rFonts w:ascii="Times New Roman" w:hAnsi="Times New Roman"/>
              </w:rPr>
            </w:pPr>
            <w:r w:rsidRPr="00C67A85">
              <w:rPr>
                <w:rFonts w:ascii="Times New Roman" w:hAnsi="Times New Roman"/>
              </w:rPr>
              <w:t>(by email)</w:t>
            </w:r>
          </w:p>
        </w:tc>
        <w:tc>
          <w:tcPr>
            <w:tcW w:w="1559" w:type="dxa"/>
            <w:vMerge/>
          </w:tcPr>
          <w:p w14:paraId="4A97E3FE" w14:textId="77777777" w:rsidR="00511C33" w:rsidRPr="00C67A85" w:rsidRDefault="00511C33" w:rsidP="009B1E4D">
            <w:pPr>
              <w:jc w:val="left"/>
              <w:rPr>
                <w:rFonts w:ascii="Times New Roman" w:hAnsi="Times New Roman"/>
              </w:rPr>
            </w:pPr>
          </w:p>
        </w:tc>
        <w:tc>
          <w:tcPr>
            <w:tcW w:w="2552" w:type="dxa"/>
          </w:tcPr>
          <w:p w14:paraId="4012653C" w14:textId="77777777" w:rsidR="00511C33" w:rsidRPr="00C67A85" w:rsidRDefault="00511C33" w:rsidP="009B1E4D">
            <w:pPr>
              <w:spacing w:after="0"/>
              <w:jc w:val="left"/>
              <w:rPr>
                <w:rFonts w:ascii="Times New Roman" w:hAnsi="Times New Roman"/>
              </w:rPr>
            </w:pPr>
            <w:r>
              <w:rPr>
                <w:rFonts w:ascii="Times New Roman" w:hAnsi="Times New Roman"/>
              </w:rPr>
              <w:t>Albertina Nzuzi Matias</w:t>
            </w:r>
          </w:p>
        </w:tc>
        <w:tc>
          <w:tcPr>
            <w:tcW w:w="4536" w:type="dxa"/>
          </w:tcPr>
          <w:p w14:paraId="1CC28019" w14:textId="1391AA6B" w:rsidR="00511C33" w:rsidRPr="00F216E0" w:rsidRDefault="00511C33" w:rsidP="009B1E4D">
            <w:pPr>
              <w:spacing w:after="0"/>
              <w:jc w:val="left"/>
              <w:rPr>
                <w:rFonts w:ascii="Times New Roman" w:hAnsi="Times New Roman"/>
                <w:lang w:val="pt-BR"/>
              </w:rPr>
            </w:pPr>
            <w:r w:rsidRPr="00F216E0">
              <w:rPr>
                <w:rFonts w:ascii="Times New Roman" w:hAnsi="Times New Roman"/>
                <w:lang w:val="pt-BR"/>
              </w:rPr>
              <w:t>Directora Nacional do Projecto / D</w:t>
            </w:r>
            <w:r>
              <w:rPr>
                <w:rFonts w:ascii="Times New Roman" w:hAnsi="Times New Roman"/>
                <w:lang w:val="pt-BR"/>
              </w:rPr>
              <w:t>irectora a</w:t>
            </w:r>
            <w:r w:rsidR="00C6693F">
              <w:rPr>
                <w:rFonts w:ascii="Times New Roman" w:hAnsi="Times New Roman"/>
                <w:lang w:val="pt-BR"/>
              </w:rPr>
              <w:t>.</w:t>
            </w:r>
            <w:r>
              <w:rPr>
                <w:rFonts w:ascii="Times New Roman" w:hAnsi="Times New Roman"/>
                <w:lang w:val="pt-BR"/>
              </w:rPr>
              <w:t>i</w:t>
            </w:r>
            <w:r w:rsidR="00C6693F">
              <w:rPr>
                <w:rFonts w:ascii="Times New Roman" w:hAnsi="Times New Roman"/>
                <w:lang w:val="pt-BR"/>
              </w:rPr>
              <w:t>.</w:t>
            </w:r>
            <w:r>
              <w:rPr>
                <w:rFonts w:ascii="Times New Roman" w:hAnsi="Times New Roman"/>
                <w:lang w:val="pt-BR"/>
              </w:rPr>
              <w:t xml:space="preserve"> INBAC</w:t>
            </w:r>
          </w:p>
        </w:tc>
      </w:tr>
      <w:tr w:rsidR="00C6693F" w:rsidRPr="00F216E0" w14:paraId="757D1342" w14:textId="77777777" w:rsidTr="009B1E4D">
        <w:trPr>
          <w:jc w:val="center"/>
        </w:trPr>
        <w:tc>
          <w:tcPr>
            <w:tcW w:w="1134" w:type="dxa"/>
          </w:tcPr>
          <w:p w14:paraId="16EDE39E" w14:textId="34F0D1B7" w:rsidR="00C6693F" w:rsidRPr="00C67A85" w:rsidRDefault="00C6693F" w:rsidP="00C6693F">
            <w:pPr>
              <w:jc w:val="center"/>
              <w:rPr>
                <w:rFonts w:ascii="Times New Roman" w:hAnsi="Times New Roman"/>
              </w:rPr>
            </w:pPr>
            <w:r>
              <w:rPr>
                <w:rFonts w:ascii="Times New Roman" w:hAnsi="Times New Roman"/>
              </w:rPr>
              <w:t>27/03/22</w:t>
            </w:r>
          </w:p>
        </w:tc>
        <w:tc>
          <w:tcPr>
            <w:tcW w:w="1129" w:type="dxa"/>
          </w:tcPr>
          <w:p w14:paraId="3F41ECEE" w14:textId="2840C4B8" w:rsidR="00C6693F" w:rsidRPr="00C67A85" w:rsidRDefault="00C6693F" w:rsidP="00C6693F">
            <w:pPr>
              <w:jc w:val="center"/>
              <w:rPr>
                <w:rFonts w:ascii="Times New Roman" w:hAnsi="Times New Roman"/>
              </w:rPr>
            </w:pPr>
            <w:r>
              <w:rPr>
                <w:rFonts w:ascii="Times New Roman" w:hAnsi="Times New Roman"/>
              </w:rPr>
              <w:t>10h00</w:t>
            </w:r>
          </w:p>
        </w:tc>
        <w:tc>
          <w:tcPr>
            <w:tcW w:w="1559" w:type="dxa"/>
            <w:vMerge/>
          </w:tcPr>
          <w:p w14:paraId="5F2B39B4" w14:textId="77777777" w:rsidR="00C6693F" w:rsidRPr="00C67A85" w:rsidRDefault="00C6693F" w:rsidP="00C6693F">
            <w:pPr>
              <w:jc w:val="left"/>
              <w:rPr>
                <w:rFonts w:ascii="Times New Roman" w:hAnsi="Times New Roman"/>
              </w:rPr>
            </w:pPr>
          </w:p>
        </w:tc>
        <w:tc>
          <w:tcPr>
            <w:tcW w:w="2552" w:type="dxa"/>
          </w:tcPr>
          <w:p w14:paraId="1851A707" w14:textId="3599357B" w:rsidR="00C6693F" w:rsidRDefault="00C6693F" w:rsidP="00C6693F">
            <w:pPr>
              <w:spacing w:after="0"/>
              <w:jc w:val="left"/>
              <w:rPr>
                <w:rFonts w:ascii="Times New Roman" w:hAnsi="Times New Roman"/>
              </w:rPr>
            </w:pPr>
            <w:r w:rsidRPr="00C67A85">
              <w:rPr>
                <w:rFonts w:ascii="Times New Roman" w:hAnsi="Times New Roman"/>
              </w:rPr>
              <w:t xml:space="preserve">Joyce Janota </w:t>
            </w:r>
          </w:p>
        </w:tc>
        <w:tc>
          <w:tcPr>
            <w:tcW w:w="4536" w:type="dxa"/>
          </w:tcPr>
          <w:p w14:paraId="0F817BF5" w14:textId="51A58720" w:rsidR="00C6693F" w:rsidRPr="00F216E0" w:rsidRDefault="00C6693F" w:rsidP="00C6693F">
            <w:pPr>
              <w:spacing w:after="0"/>
              <w:jc w:val="left"/>
              <w:rPr>
                <w:rFonts w:ascii="Times New Roman" w:hAnsi="Times New Roman"/>
                <w:lang w:val="pt-BR"/>
              </w:rPr>
            </w:pPr>
            <w:r>
              <w:rPr>
                <w:rFonts w:ascii="Times New Roman" w:hAnsi="Times New Roman"/>
              </w:rPr>
              <w:t>Coordenadora Nacional do Projecto</w:t>
            </w:r>
          </w:p>
        </w:tc>
      </w:tr>
      <w:tr w:rsidR="00C6693F" w:rsidRPr="00F216E0" w14:paraId="443585EA" w14:textId="77777777" w:rsidTr="009B1E4D">
        <w:trPr>
          <w:jc w:val="center"/>
        </w:trPr>
        <w:tc>
          <w:tcPr>
            <w:tcW w:w="1134" w:type="dxa"/>
          </w:tcPr>
          <w:p w14:paraId="0EB40452" w14:textId="77777777" w:rsidR="00C6693F" w:rsidRPr="00C6693F" w:rsidRDefault="00C6693F" w:rsidP="00C6693F">
            <w:pPr>
              <w:jc w:val="center"/>
              <w:rPr>
                <w:rFonts w:ascii="Times New Roman" w:hAnsi="Times New Roman"/>
              </w:rPr>
            </w:pPr>
            <w:r w:rsidRPr="00C6693F">
              <w:rPr>
                <w:rFonts w:ascii="Times New Roman" w:hAnsi="Times New Roman"/>
              </w:rPr>
              <w:t>28/03/22</w:t>
            </w:r>
          </w:p>
        </w:tc>
        <w:tc>
          <w:tcPr>
            <w:tcW w:w="1129" w:type="dxa"/>
          </w:tcPr>
          <w:p w14:paraId="2B1687BF" w14:textId="77777777" w:rsidR="00C6693F" w:rsidRPr="00F216E0" w:rsidRDefault="00C6693F" w:rsidP="00C6693F">
            <w:pPr>
              <w:jc w:val="center"/>
              <w:rPr>
                <w:rFonts w:ascii="Times New Roman" w:hAnsi="Times New Roman"/>
                <w:bCs/>
                <w:lang w:val="pt-BR"/>
              </w:rPr>
            </w:pPr>
            <w:r>
              <w:rPr>
                <w:rFonts w:ascii="Times New Roman" w:hAnsi="Times New Roman"/>
                <w:bCs/>
                <w:lang w:val="pt-BR"/>
              </w:rPr>
              <w:t>15h00</w:t>
            </w:r>
          </w:p>
        </w:tc>
        <w:tc>
          <w:tcPr>
            <w:tcW w:w="1559" w:type="dxa"/>
            <w:vMerge/>
          </w:tcPr>
          <w:p w14:paraId="1A626894" w14:textId="77777777" w:rsidR="00C6693F" w:rsidRPr="00F216E0" w:rsidRDefault="00C6693F" w:rsidP="00C6693F">
            <w:pPr>
              <w:jc w:val="left"/>
              <w:rPr>
                <w:rFonts w:ascii="Times New Roman" w:hAnsi="Times New Roman"/>
                <w:bCs/>
                <w:lang w:val="pt-BR"/>
              </w:rPr>
            </w:pPr>
          </w:p>
        </w:tc>
        <w:tc>
          <w:tcPr>
            <w:tcW w:w="2552" w:type="dxa"/>
          </w:tcPr>
          <w:p w14:paraId="4C52C677" w14:textId="77777777" w:rsidR="00C6693F" w:rsidRPr="00F216E0" w:rsidRDefault="00C6693F" w:rsidP="00C6693F">
            <w:pPr>
              <w:spacing w:after="0"/>
              <w:jc w:val="left"/>
              <w:rPr>
                <w:rFonts w:ascii="Times New Roman" w:hAnsi="Times New Roman"/>
                <w:bCs/>
                <w:lang w:val="pt-BR"/>
              </w:rPr>
            </w:pPr>
            <w:r>
              <w:rPr>
                <w:rFonts w:ascii="Times New Roman" w:hAnsi="Times New Roman"/>
                <w:bCs/>
                <w:lang w:val="pt-BR"/>
              </w:rPr>
              <w:t>Debriefing evaluation</w:t>
            </w:r>
          </w:p>
        </w:tc>
        <w:tc>
          <w:tcPr>
            <w:tcW w:w="4536" w:type="dxa"/>
          </w:tcPr>
          <w:p w14:paraId="1E948EC3" w14:textId="77777777" w:rsidR="00C6693F" w:rsidRPr="00F216E0" w:rsidRDefault="00C6693F" w:rsidP="00C6693F">
            <w:pPr>
              <w:spacing w:after="0"/>
              <w:jc w:val="left"/>
              <w:rPr>
                <w:rFonts w:ascii="Times New Roman" w:hAnsi="Times New Roman"/>
                <w:bCs/>
                <w:lang w:val="pt-BR"/>
              </w:rPr>
            </w:pPr>
          </w:p>
        </w:tc>
      </w:tr>
      <w:bookmarkEnd w:id="165"/>
    </w:tbl>
    <w:p w14:paraId="4403ECD3" w14:textId="77777777" w:rsidR="00511C33" w:rsidRPr="003F4892" w:rsidRDefault="00511C33" w:rsidP="00516EEA">
      <w:pPr>
        <w:rPr>
          <w:lang w:val="pt-BR"/>
        </w:rPr>
      </w:pPr>
    </w:p>
    <w:p w14:paraId="66C0AE3F" w14:textId="08E98945" w:rsidR="003F4892" w:rsidRPr="003F4892" w:rsidRDefault="003F4892" w:rsidP="00516EEA">
      <w:pPr>
        <w:rPr>
          <w:lang w:val="pt-BR"/>
        </w:rPr>
      </w:pPr>
    </w:p>
    <w:p w14:paraId="0243E281" w14:textId="01551874" w:rsidR="003F4892" w:rsidRPr="003F4892" w:rsidRDefault="003F4892" w:rsidP="00516EEA">
      <w:pPr>
        <w:rPr>
          <w:lang w:val="pt-BR"/>
        </w:rPr>
      </w:pPr>
    </w:p>
    <w:p w14:paraId="4418F396" w14:textId="77777777" w:rsidR="005D7AD0" w:rsidRPr="003F4892" w:rsidRDefault="005D7AD0" w:rsidP="00516EEA">
      <w:pPr>
        <w:rPr>
          <w:lang w:val="pt-BR"/>
        </w:rPr>
      </w:pPr>
    </w:p>
    <w:p w14:paraId="27091595" w14:textId="77777777" w:rsidR="00516EEA" w:rsidRPr="003F4892" w:rsidRDefault="00516EEA" w:rsidP="00516EEA">
      <w:pPr>
        <w:rPr>
          <w:lang w:val="pt-BR"/>
        </w:rPr>
      </w:pPr>
    </w:p>
    <w:p w14:paraId="228DCF6B" w14:textId="77777777" w:rsidR="00516EEA" w:rsidRPr="003F4892" w:rsidRDefault="00516EEA" w:rsidP="00516EEA">
      <w:pPr>
        <w:rPr>
          <w:lang w:val="pt-BR"/>
        </w:rPr>
      </w:pPr>
    </w:p>
    <w:p w14:paraId="355B10FE" w14:textId="77777777" w:rsidR="00516EEA" w:rsidRPr="003F4892" w:rsidRDefault="00516EEA" w:rsidP="00516EEA">
      <w:pPr>
        <w:rPr>
          <w:lang w:val="pt-BR"/>
        </w:rPr>
      </w:pPr>
    </w:p>
    <w:p w14:paraId="16DE2558" w14:textId="77777777" w:rsidR="004F5FD5" w:rsidRPr="003F4892" w:rsidRDefault="004F5FD5">
      <w:pPr>
        <w:spacing w:after="0"/>
        <w:jc w:val="left"/>
        <w:rPr>
          <w:lang w:val="pt-BR"/>
        </w:rPr>
      </w:pPr>
      <w:r w:rsidRPr="003F4892">
        <w:rPr>
          <w:lang w:val="pt-BR"/>
        </w:rPr>
        <w:br w:type="page"/>
      </w:r>
    </w:p>
    <w:p w14:paraId="01A7A0F1" w14:textId="342F550A" w:rsidR="00516EEA" w:rsidRPr="003F4892" w:rsidRDefault="00516EEA" w:rsidP="00516EEA">
      <w:pPr>
        <w:rPr>
          <w:lang w:val="pt-BR"/>
        </w:rPr>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782656" behindDoc="0" locked="0" layoutInCell="1" allowOverlap="1" wp14:anchorId="59388D89" wp14:editId="699AAD57">
                <wp:simplePos x="0" y="0"/>
                <wp:positionH relativeFrom="column">
                  <wp:posOffset>-224790</wp:posOffset>
                </wp:positionH>
                <wp:positionV relativeFrom="paragraph">
                  <wp:posOffset>218439</wp:posOffset>
                </wp:positionV>
                <wp:extent cx="6362700" cy="0"/>
                <wp:effectExtent l="0" t="0" r="19050" b="19050"/>
                <wp:wrapNone/>
                <wp:docPr id="978"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4EC483FF">
              <v:line id="Lige forbindelse 2" style="position:absolute;z-index:25178265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4175E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16D5E7AA" w14:textId="2DB28AA6" w:rsidR="00516EEA" w:rsidRPr="0003387D" w:rsidRDefault="00516EEA" w:rsidP="00516EEA">
      <w:pPr>
        <w:spacing w:after="0"/>
        <w:rPr>
          <w:b/>
          <w:sz w:val="48"/>
          <w:szCs w:val="48"/>
        </w:rPr>
      </w:pPr>
      <w:bookmarkStart w:id="166" w:name="_Toc101577729"/>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8</w:t>
      </w:r>
      <w:r w:rsidRPr="00235125">
        <w:rPr>
          <w:b/>
          <w:color w:val="2B579A"/>
          <w:sz w:val="48"/>
          <w:szCs w:val="48"/>
          <w:shd w:val="clear" w:color="auto" w:fill="E6E6E6"/>
        </w:rPr>
        <w:fldChar w:fldCharType="end"/>
      </w:r>
      <w:r w:rsidRPr="0003387D">
        <w:rPr>
          <w:b/>
          <w:sz w:val="48"/>
          <w:szCs w:val="48"/>
        </w:rPr>
        <w:t>: List of Persons Consulted</w:t>
      </w:r>
      <w:bookmarkEnd w:id="166"/>
    </w:p>
    <w:p w14:paraId="27251B62" w14:textId="77777777" w:rsidR="00516EEA" w:rsidRPr="0003387D" w:rsidRDefault="00516EEA" w:rsidP="00516EEA">
      <w:pPr>
        <w:rPr>
          <w:rFonts w:ascii="Times New Roman" w:eastAsia="Times New Roman" w:hAnsi="Times New Roman"/>
          <w:sz w:val="24"/>
          <w:szCs w:val="20"/>
        </w:rPr>
      </w:pPr>
      <w:r w:rsidRPr="0003387D">
        <w:rPr>
          <w:noProof/>
          <w:color w:val="2B579A"/>
          <w:shd w:val="clear" w:color="auto" w:fill="E6E6E6"/>
          <w:lang w:val="en-US"/>
        </w:rPr>
        <mc:AlternateContent>
          <mc:Choice Requires="wps">
            <w:drawing>
              <wp:anchor distT="4294967290" distB="4294967290" distL="114300" distR="114300" simplePos="0" relativeHeight="251779584" behindDoc="0" locked="0" layoutInCell="1" allowOverlap="1" wp14:anchorId="6DF8C403" wp14:editId="7B848605">
                <wp:simplePos x="0" y="0"/>
                <wp:positionH relativeFrom="column">
                  <wp:posOffset>-224790</wp:posOffset>
                </wp:positionH>
                <wp:positionV relativeFrom="paragraph">
                  <wp:posOffset>92709</wp:posOffset>
                </wp:positionV>
                <wp:extent cx="6391275" cy="0"/>
                <wp:effectExtent l="0" t="0" r="28575" b="19050"/>
                <wp:wrapNone/>
                <wp:docPr id="32"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2596A148">
              <v:line id="Lige forbindelse 3" style="position:absolute;z-index:25177958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44D9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55984D8A" w14:textId="5469CBC0" w:rsidR="00516EEA" w:rsidRDefault="00516EEA" w:rsidP="00516EEA">
      <w:pPr>
        <w:rPr>
          <w:rFonts w:ascii="Times New Roman" w:eastAsia="Times New Roman" w:hAnsi="Times New Roman"/>
          <w:sz w:val="24"/>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804"/>
      </w:tblGrid>
      <w:tr w:rsidR="007F5631" w:rsidRPr="00803EE6" w14:paraId="5FA0465B" w14:textId="77777777" w:rsidTr="002770EC">
        <w:trPr>
          <w:jc w:val="center"/>
        </w:trPr>
        <w:tc>
          <w:tcPr>
            <w:tcW w:w="2830" w:type="dxa"/>
          </w:tcPr>
          <w:p w14:paraId="48A85AF7" w14:textId="77777777" w:rsidR="007F5631" w:rsidRPr="00803EE6" w:rsidRDefault="007F5631" w:rsidP="00260FC6">
            <w:pPr>
              <w:rPr>
                <w:rFonts w:ascii="Times New Roman" w:hAnsi="Times New Roman"/>
                <w:b/>
              </w:rPr>
            </w:pPr>
            <w:r w:rsidRPr="00803EE6">
              <w:rPr>
                <w:rFonts w:ascii="Times New Roman" w:hAnsi="Times New Roman"/>
                <w:b/>
              </w:rPr>
              <w:t>Name/s of Person/s</w:t>
            </w:r>
          </w:p>
        </w:tc>
        <w:tc>
          <w:tcPr>
            <w:tcW w:w="6804" w:type="dxa"/>
          </w:tcPr>
          <w:p w14:paraId="7DB68F31" w14:textId="77777777" w:rsidR="007F5631" w:rsidRPr="00803EE6" w:rsidRDefault="007F5631" w:rsidP="00260FC6">
            <w:pPr>
              <w:rPr>
                <w:rFonts w:ascii="Times New Roman" w:hAnsi="Times New Roman"/>
                <w:b/>
              </w:rPr>
            </w:pPr>
            <w:r w:rsidRPr="00803EE6">
              <w:rPr>
                <w:rFonts w:ascii="Times New Roman" w:hAnsi="Times New Roman"/>
                <w:b/>
              </w:rPr>
              <w:t>Title, Institutional Affiliation</w:t>
            </w:r>
          </w:p>
        </w:tc>
      </w:tr>
      <w:tr w:rsidR="00231149" w:rsidRPr="00803EE6" w14:paraId="5652BF6A" w14:textId="77777777" w:rsidTr="002770EC">
        <w:trPr>
          <w:jc w:val="center"/>
        </w:trPr>
        <w:tc>
          <w:tcPr>
            <w:tcW w:w="2830" w:type="dxa"/>
          </w:tcPr>
          <w:p w14:paraId="1D069B8F" w14:textId="4EC57C69" w:rsidR="00231149" w:rsidRPr="00803EE6" w:rsidRDefault="00231149" w:rsidP="00231149">
            <w:pPr>
              <w:rPr>
                <w:rFonts w:ascii="Times New Roman" w:hAnsi="Times New Roman"/>
                <w:b/>
              </w:rPr>
            </w:pPr>
            <w:r w:rsidRPr="00C67A85">
              <w:rPr>
                <w:rFonts w:ascii="Times New Roman" w:hAnsi="Times New Roman"/>
              </w:rPr>
              <w:t>Dr. A</w:t>
            </w:r>
            <w:r>
              <w:rPr>
                <w:rFonts w:ascii="Times New Roman" w:hAnsi="Times New Roman"/>
              </w:rPr>
              <w:t>LEXANDRE</w:t>
            </w:r>
          </w:p>
        </w:tc>
        <w:tc>
          <w:tcPr>
            <w:tcW w:w="6804" w:type="dxa"/>
          </w:tcPr>
          <w:p w14:paraId="218A6BB5" w14:textId="05A17B32" w:rsidR="00231149" w:rsidRPr="00803EE6" w:rsidRDefault="00231149" w:rsidP="00231149">
            <w:pPr>
              <w:rPr>
                <w:rFonts w:ascii="Times New Roman" w:hAnsi="Times New Roman"/>
                <w:b/>
              </w:rPr>
            </w:pPr>
            <w:r>
              <w:rPr>
                <w:rFonts w:ascii="Times New Roman" w:hAnsi="Times New Roman"/>
              </w:rPr>
              <w:t>Administrador Municipal de Tômbwa</w:t>
            </w:r>
          </w:p>
        </w:tc>
      </w:tr>
      <w:tr w:rsidR="00231149" w:rsidRPr="00231149" w14:paraId="34AEA4DD" w14:textId="77777777" w:rsidTr="002770EC">
        <w:trPr>
          <w:jc w:val="center"/>
        </w:trPr>
        <w:tc>
          <w:tcPr>
            <w:tcW w:w="2830" w:type="dxa"/>
          </w:tcPr>
          <w:p w14:paraId="09ABD691" w14:textId="514FC8B5" w:rsidR="00231149" w:rsidRDefault="00231149" w:rsidP="00231149">
            <w:pPr>
              <w:rPr>
                <w:rFonts w:ascii="Times New Roman" w:hAnsi="Times New Roman"/>
              </w:rPr>
            </w:pPr>
            <w:r>
              <w:rPr>
                <w:rFonts w:ascii="Times New Roman" w:hAnsi="Times New Roman"/>
              </w:rPr>
              <w:t>BARROS Baptista</w:t>
            </w:r>
          </w:p>
        </w:tc>
        <w:tc>
          <w:tcPr>
            <w:tcW w:w="6804" w:type="dxa"/>
          </w:tcPr>
          <w:p w14:paraId="20533F43" w14:textId="1F0CE8C8" w:rsidR="00231149" w:rsidRPr="006F499D" w:rsidRDefault="00231149" w:rsidP="00231149">
            <w:pPr>
              <w:rPr>
                <w:rFonts w:ascii="Times New Roman" w:hAnsi="Times New Roman"/>
                <w:lang w:val="pt-BR"/>
              </w:rPr>
            </w:pPr>
            <w:r>
              <w:rPr>
                <w:rFonts w:ascii="Times New Roman" w:hAnsi="Times New Roman"/>
              </w:rPr>
              <w:t>Director Técnico, Barima</w:t>
            </w:r>
          </w:p>
        </w:tc>
      </w:tr>
      <w:tr w:rsidR="008F6F02" w:rsidRPr="00231149" w14:paraId="3EE617A9" w14:textId="77777777" w:rsidTr="002770EC">
        <w:trPr>
          <w:jc w:val="center"/>
        </w:trPr>
        <w:tc>
          <w:tcPr>
            <w:tcW w:w="2830" w:type="dxa"/>
          </w:tcPr>
          <w:p w14:paraId="136D520D" w14:textId="74FDFE78" w:rsidR="008F6F02" w:rsidRDefault="008F6F02" w:rsidP="008F6F02">
            <w:pPr>
              <w:rPr>
                <w:rFonts w:ascii="Times New Roman" w:hAnsi="Times New Roman"/>
              </w:rPr>
            </w:pPr>
            <w:r>
              <w:rPr>
                <w:rFonts w:ascii="Times New Roman" w:hAnsi="Times New Roman"/>
              </w:rPr>
              <w:t>BENNET Bruce</w:t>
            </w:r>
          </w:p>
        </w:tc>
        <w:tc>
          <w:tcPr>
            <w:tcW w:w="6804" w:type="dxa"/>
          </w:tcPr>
          <w:p w14:paraId="63F16615" w14:textId="3D99EDF9" w:rsidR="008F6F02" w:rsidRDefault="008F6F02" w:rsidP="008F6F02">
            <w:pPr>
              <w:rPr>
                <w:rFonts w:ascii="Times New Roman" w:hAnsi="Times New Roman"/>
              </w:rPr>
            </w:pPr>
            <w:r w:rsidRPr="00C67A85">
              <w:rPr>
                <w:rFonts w:ascii="Times New Roman" w:hAnsi="Times New Roman"/>
              </w:rPr>
              <w:t>African Parks</w:t>
            </w:r>
          </w:p>
        </w:tc>
      </w:tr>
      <w:tr w:rsidR="008F6F02" w:rsidRPr="000521EB" w14:paraId="23B6BB11" w14:textId="77777777" w:rsidTr="002770EC">
        <w:trPr>
          <w:jc w:val="center"/>
        </w:trPr>
        <w:tc>
          <w:tcPr>
            <w:tcW w:w="2830" w:type="dxa"/>
          </w:tcPr>
          <w:p w14:paraId="514C58C6" w14:textId="67E04D7F" w:rsidR="008F6F02" w:rsidRPr="00C67A85" w:rsidRDefault="008F6F02" w:rsidP="008F6F02">
            <w:pPr>
              <w:rPr>
                <w:rFonts w:ascii="Times New Roman" w:hAnsi="Times New Roman"/>
              </w:rPr>
            </w:pPr>
            <w:r>
              <w:rPr>
                <w:rFonts w:ascii="Times New Roman" w:hAnsi="Times New Roman"/>
              </w:rPr>
              <w:t>CACHAPA Dr. Agostinho</w:t>
            </w:r>
          </w:p>
        </w:tc>
        <w:tc>
          <w:tcPr>
            <w:tcW w:w="6804" w:type="dxa"/>
          </w:tcPr>
          <w:p w14:paraId="78F680C3" w14:textId="3723E3D7" w:rsidR="008F6F02" w:rsidRPr="00231149" w:rsidRDefault="008F6F02" w:rsidP="008F6F02">
            <w:pPr>
              <w:rPr>
                <w:rFonts w:ascii="Times New Roman" w:hAnsi="Times New Roman"/>
                <w:lang w:val="pt-BR"/>
              </w:rPr>
            </w:pPr>
            <w:r w:rsidRPr="006F499D">
              <w:rPr>
                <w:rFonts w:ascii="Times New Roman" w:hAnsi="Times New Roman"/>
                <w:lang w:val="pt-BR"/>
              </w:rPr>
              <w:t>Coordenador Adjunto, Universidad</w:t>
            </w:r>
            <w:r w:rsidR="002770EC">
              <w:rPr>
                <w:rFonts w:ascii="Times New Roman" w:hAnsi="Times New Roman"/>
                <w:lang w:val="pt-BR"/>
              </w:rPr>
              <w:t>e</w:t>
            </w:r>
            <w:r w:rsidRPr="006F499D">
              <w:rPr>
                <w:rFonts w:ascii="Times New Roman" w:hAnsi="Times New Roman"/>
                <w:lang w:val="pt-BR"/>
              </w:rPr>
              <w:t xml:space="preserve"> do Namibe</w:t>
            </w:r>
          </w:p>
        </w:tc>
      </w:tr>
      <w:tr w:rsidR="008F6F02" w:rsidRPr="00803EE6" w14:paraId="113EF0E3" w14:textId="77777777" w:rsidTr="002770EC">
        <w:trPr>
          <w:jc w:val="center"/>
        </w:trPr>
        <w:tc>
          <w:tcPr>
            <w:tcW w:w="2830" w:type="dxa"/>
          </w:tcPr>
          <w:p w14:paraId="443C3360" w14:textId="3BB41AB2" w:rsidR="008F6F02" w:rsidRPr="00803EE6" w:rsidRDefault="008F6F02" w:rsidP="008F6F02">
            <w:pPr>
              <w:rPr>
                <w:rFonts w:ascii="Times New Roman" w:hAnsi="Times New Roman"/>
                <w:b/>
              </w:rPr>
            </w:pPr>
            <w:r>
              <w:rPr>
                <w:rFonts w:ascii="Times New Roman" w:hAnsi="Times New Roman"/>
              </w:rPr>
              <w:t>CAPITA Alice</w:t>
            </w:r>
          </w:p>
        </w:tc>
        <w:tc>
          <w:tcPr>
            <w:tcW w:w="6804" w:type="dxa"/>
          </w:tcPr>
          <w:p w14:paraId="548BC630" w14:textId="4251FEE1" w:rsidR="008F6F02" w:rsidRPr="00803EE6" w:rsidRDefault="008F6F02" w:rsidP="008F6F02">
            <w:pPr>
              <w:rPr>
                <w:rFonts w:ascii="Times New Roman" w:hAnsi="Times New Roman"/>
                <w:b/>
              </w:rPr>
            </w:pPr>
            <w:r>
              <w:rPr>
                <w:rFonts w:ascii="Times New Roman" w:hAnsi="Times New Roman"/>
              </w:rPr>
              <w:t>Unidade Costeira INBC / BCC</w:t>
            </w:r>
          </w:p>
        </w:tc>
      </w:tr>
      <w:tr w:rsidR="008F6F02" w:rsidRPr="000521EB" w14:paraId="6E8577F0" w14:textId="77777777" w:rsidTr="002770EC">
        <w:trPr>
          <w:jc w:val="center"/>
        </w:trPr>
        <w:tc>
          <w:tcPr>
            <w:tcW w:w="2830" w:type="dxa"/>
          </w:tcPr>
          <w:p w14:paraId="22B7FF21" w14:textId="7FCB3554" w:rsidR="008F6F02" w:rsidRPr="00803EE6" w:rsidRDefault="008F6F02" w:rsidP="008F6F02">
            <w:pPr>
              <w:spacing w:after="0"/>
              <w:jc w:val="left"/>
              <w:rPr>
                <w:rFonts w:ascii="Times New Roman" w:hAnsi="Times New Roman"/>
                <w:bCs/>
              </w:rPr>
            </w:pPr>
            <w:r>
              <w:rPr>
                <w:rFonts w:ascii="Times New Roman" w:hAnsi="Times New Roman"/>
              </w:rPr>
              <w:t xml:space="preserve">CHICOTI </w:t>
            </w:r>
            <w:r w:rsidRPr="00C67A85">
              <w:rPr>
                <w:rFonts w:ascii="Times New Roman" w:hAnsi="Times New Roman"/>
              </w:rPr>
              <w:t>Chefe</w:t>
            </w:r>
            <w:r>
              <w:rPr>
                <w:rFonts w:ascii="Times New Roman" w:hAnsi="Times New Roman"/>
              </w:rPr>
              <w:t xml:space="preserve"> Domingos</w:t>
            </w:r>
          </w:p>
        </w:tc>
        <w:tc>
          <w:tcPr>
            <w:tcW w:w="6804" w:type="dxa"/>
          </w:tcPr>
          <w:p w14:paraId="07C36850" w14:textId="5E9938C6" w:rsidR="008F6F02" w:rsidRPr="005741F1" w:rsidRDefault="008F6F02" w:rsidP="002770EC">
            <w:pPr>
              <w:rPr>
                <w:rFonts w:ascii="Times New Roman" w:hAnsi="Times New Roman"/>
                <w:bCs/>
                <w:lang w:val="pt-BR"/>
              </w:rPr>
            </w:pPr>
            <w:r w:rsidRPr="00511C33">
              <w:rPr>
                <w:rFonts w:ascii="Times New Roman" w:hAnsi="Times New Roman"/>
                <w:lang w:val="pt-BR"/>
              </w:rPr>
              <w:t>Chefe do estu</w:t>
            </w:r>
            <w:r>
              <w:rPr>
                <w:rFonts w:ascii="Times New Roman" w:hAnsi="Times New Roman"/>
                <w:lang w:val="pt-BR"/>
              </w:rPr>
              <w:t>á</w:t>
            </w:r>
            <w:r w:rsidRPr="00511C33">
              <w:rPr>
                <w:rFonts w:ascii="Times New Roman" w:hAnsi="Times New Roman"/>
                <w:lang w:val="pt-BR"/>
              </w:rPr>
              <w:t>rio Rio Curoca</w:t>
            </w:r>
            <w:r w:rsidR="002770EC">
              <w:rPr>
                <w:rFonts w:ascii="Times New Roman" w:hAnsi="Times New Roman"/>
                <w:lang w:val="pt-BR"/>
              </w:rPr>
              <w:t xml:space="preserve">, </w:t>
            </w:r>
            <w:r w:rsidRPr="00696D93">
              <w:rPr>
                <w:rFonts w:ascii="Times New Roman" w:hAnsi="Times New Roman"/>
                <w:lang w:val="pt-BR"/>
              </w:rPr>
              <w:t xml:space="preserve">Mobilizador </w:t>
            </w:r>
            <w:r w:rsidR="002770EC">
              <w:rPr>
                <w:rFonts w:ascii="Times New Roman" w:hAnsi="Times New Roman"/>
                <w:lang w:val="pt-BR"/>
              </w:rPr>
              <w:t>do</w:t>
            </w:r>
            <w:r w:rsidRPr="00696D93">
              <w:rPr>
                <w:rFonts w:ascii="Times New Roman" w:hAnsi="Times New Roman"/>
                <w:lang w:val="pt-BR"/>
              </w:rPr>
              <w:t xml:space="preserve"> projeto ACM, pescador bairros Rocha e estuário Rio Curica</w:t>
            </w:r>
          </w:p>
        </w:tc>
      </w:tr>
      <w:tr w:rsidR="008F6F02" w:rsidRPr="000521EB" w14:paraId="45701359" w14:textId="77777777" w:rsidTr="002770EC">
        <w:trPr>
          <w:jc w:val="center"/>
        </w:trPr>
        <w:tc>
          <w:tcPr>
            <w:tcW w:w="2830" w:type="dxa"/>
          </w:tcPr>
          <w:p w14:paraId="0227C408" w14:textId="4EC213D0" w:rsidR="008F6F02" w:rsidRDefault="008F6F02" w:rsidP="008F6F02">
            <w:pPr>
              <w:spacing w:after="0"/>
              <w:jc w:val="left"/>
              <w:rPr>
                <w:rFonts w:ascii="Times New Roman" w:hAnsi="Times New Roman"/>
              </w:rPr>
            </w:pPr>
            <w:r>
              <w:rPr>
                <w:rFonts w:ascii="Times New Roman" w:hAnsi="Times New Roman"/>
              </w:rPr>
              <w:t>CONDO Fernando</w:t>
            </w:r>
          </w:p>
        </w:tc>
        <w:tc>
          <w:tcPr>
            <w:tcW w:w="6804" w:type="dxa"/>
          </w:tcPr>
          <w:p w14:paraId="4A9807CD" w14:textId="48EAE5B5" w:rsidR="008F6F02" w:rsidRPr="00511C33" w:rsidRDefault="008F6F02" w:rsidP="008F6F02">
            <w:pPr>
              <w:rPr>
                <w:rFonts w:ascii="Times New Roman" w:hAnsi="Times New Roman"/>
                <w:lang w:val="pt-BR"/>
              </w:rPr>
            </w:pPr>
            <w:r w:rsidRPr="00511C33">
              <w:rPr>
                <w:rFonts w:ascii="Times New Roman" w:hAnsi="Times New Roman"/>
                <w:lang w:val="pt-BR"/>
              </w:rPr>
              <w:t>Vice-Presidente Associação de Pesca do Namibe para a Pesca Artesanal</w:t>
            </w:r>
          </w:p>
        </w:tc>
      </w:tr>
      <w:tr w:rsidR="008F6F02" w:rsidRPr="000521EB" w14:paraId="7D07879E" w14:textId="77777777" w:rsidTr="002770EC">
        <w:trPr>
          <w:jc w:val="center"/>
        </w:trPr>
        <w:tc>
          <w:tcPr>
            <w:tcW w:w="2830" w:type="dxa"/>
          </w:tcPr>
          <w:p w14:paraId="14989256" w14:textId="64E50630" w:rsidR="008F6F02" w:rsidRDefault="008F6F02" w:rsidP="008F6F02">
            <w:pPr>
              <w:spacing w:after="0"/>
              <w:jc w:val="left"/>
              <w:rPr>
                <w:rFonts w:ascii="Times New Roman" w:hAnsi="Times New Roman"/>
              </w:rPr>
            </w:pPr>
            <w:r>
              <w:rPr>
                <w:rFonts w:ascii="Times New Roman" w:hAnsi="Times New Roman"/>
              </w:rPr>
              <w:t>Da COSTA</w:t>
            </w:r>
          </w:p>
        </w:tc>
        <w:tc>
          <w:tcPr>
            <w:tcW w:w="6804" w:type="dxa"/>
          </w:tcPr>
          <w:p w14:paraId="3C329EEC" w14:textId="3AD8C5B7" w:rsidR="008F6F02" w:rsidRPr="00511C33" w:rsidRDefault="008F6F02" w:rsidP="008F6F02">
            <w:pPr>
              <w:rPr>
                <w:rFonts w:ascii="Times New Roman" w:hAnsi="Times New Roman"/>
                <w:lang w:val="pt-BR"/>
              </w:rPr>
            </w:pPr>
            <w:r w:rsidRPr="00696D93">
              <w:rPr>
                <w:rFonts w:ascii="Times New Roman" w:hAnsi="Times New Roman"/>
                <w:lang w:val="pt-BR"/>
              </w:rPr>
              <w:t>Director Instituto Superior Politécnico Semedo Namibe</w:t>
            </w:r>
          </w:p>
        </w:tc>
      </w:tr>
      <w:tr w:rsidR="008F6F02" w:rsidRPr="005741F1" w14:paraId="686C0466" w14:textId="77777777" w:rsidTr="002770EC">
        <w:trPr>
          <w:jc w:val="center"/>
        </w:trPr>
        <w:tc>
          <w:tcPr>
            <w:tcW w:w="2830" w:type="dxa"/>
          </w:tcPr>
          <w:p w14:paraId="19B685C5" w14:textId="6D6AA89A" w:rsidR="008F6F02" w:rsidRDefault="008F6F02" w:rsidP="008F6F02">
            <w:pPr>
              <w:spacing w:after="0"/>
              <w:jc w:val="left"/>
              <w:rPr>
                <w:rFonts w:ascii="Times New Roman" w:hAnsi="Times New Roman"/>
              </w:rPr>
            </w:pPr>
            <w:r>
              <w:rPr>
                <w:rFonts w:ascii="Times New Roman" w:hAnsi="Times New Roman"/>
              </w:rPr>
              <w:t>DIOGO Joice</w:t>
            </w:r>
          </w:p>
        </w:tc>
        <w:tc>
          <w:tcPr>
            <w:tcW w:w="6804" w:type="dxa"/>
          </w:tcPr>
          <w:p w14:paraId="0A3683D4" w14:textId="776DD4B0" w:rsidR="008F6F02" w:rsidRPr="00696D93" w:rsidRDefault="008F6F02" w:rsidP="008F6F02">
            <w:pPr>
              <w:rPr>
                <w:rFonts w:ascii="Times New Roman" w:hAnsi="Times New Roman"/>
                <w:lang w:val="pt-BR"/>
              </w:rPr>
            </w:pPr>
            <w:r>
              <w:rPr>
                <w:rFonts w:ascii="Times New Roman" w:hAnsi="Times New Roman"/>
              </w:rPr>
              <w:t>Unidade Costeira INBC</w:t>
            </w:r>
          </w:p>
        </w:tc>
      </w:tr>
      <w:tr w:rsidR="008F6F02" w:rsidRPr="00803EE6" w14:paraId="7C55A469" w14:textId="77777777" w:rsidTr="002770EC">
        <w:trPr>
          <w:jc w:val="center"/>
        </w:trPr>
        <w:tc>
          <w:tcPr>
            <w:tcW w:w="2830" w:type="dxa"/>
          </w:tcPr>
          <w:p w14:paraId="115718D8" w14:textId="06D9DD30" w:rsidR="008F6F02" w:rsidRPr="00803EE6" w:rsidRDefault="008F6F02" w:rsidP="008F6F02">
            <w:pPr>
              <w:spacing w:after="0"/>
              <w:jc w:val="left"/>
              <w:rPr>
                <w:rFonts w:ascii="Times New Roman" w:hAnsi="Times New Roman"/>
                <w:bCs/>
              </w:rPr>
            </w:pPr>
            <w:r>
              <w:rPr>
                <w:rFonts w:ascii="Times New Roman" w:hAnsi="Times New Roman"/>
              </w:rPr>
              <w:t xml:space="preserve">FERNANDES </w:t>
            </w:r>
            <w:r w:rsidRPr="003C4E13">
              <w:rPr>
                <w:rFonts w:ascii="Times New Roman" w:hAnsi="Times New Roman"/>
              </w:rPr>
              <w:t>Claudia</w:t>
            </w:r>
          </w:p>
        </w:tc>
        <w:tc>
          <w:tcPr>
            <w:tcW w:w="6804" w:type="dxa"/>
          </w:tcPr>
          <w:p w14:paraId="5560C440" w14:textId="678BC211" w:rsidR="008F6F02" w:rsidRPr="00803EE6" w:rsidRDefault="008F6F02" w:rsidP="008F6F02">
            <w:pPr>
              <w:spacing w:after="0"/>
              <w:jc w:val="left"/>
              <w:rPr>
                <w:rFonts w:ascii="Times New Roman" w:hAnsi="Times New Roman"/>
                <w:bCs/>
              </w:rPr>
            </w:pPr>
            <w:r w:rsidRPr="003C4E13">
              <w:rPr>
                <w:rFonts w:ascii="Times New Roman" w:hAnsi="Times New Roman"/>
              </w:rPr>
              <w:t>UNDP CO – Results Based Management (M&amp;E)</w:t>
            </w:r>
          </w:p>
        </w:tc>
      </w:tr>
      <w:tr w:rsidR="008F6F02" w:rsidRPr="000521EB" w14:paraId="23BEA791" w14:textId="77777777" w:rsidTr="002770EC">
        <w:trPr>
          <w:jc w:val="center"/>
        </w:trPr>
        <w:tc>
          <w:tcPr>
            <w:tcW w:w="2830" w:type="dxa"/>
          </w:tcPr>
          <w:p w14:paraId="20AE0EFE" w14:textId="0E1EC939" w:rsidR="008F6F02" w:rsidRPr="00803EE6" w:rsidRDefault="008F6F02" w:rsidP="008F6F02">
            <w:pPr>
              <w:spacing w:after="0"/>
              <w:jc w:val="left"/>
              <w:rPr>
                <w:rFonts w:ascii="Times New Roman" w:hAnsi="Times New Roman"/>
                <w:bCs/>
              </w:rPr>
            </w:pPr>
            <w:r>
              <w:rPr>
                <w:rFonts w:ascii="Times New Roman" w:hAnsi="Times New Roman"/>
              </w:rPr>
              <w:t>HANGULA Pedro</w:t>
            </w:r>
          </w:p>
        </w:tc>
        <w:tc>
          <w:tcPr>
            <w:tcW w:w="6804" w:type="dxa"/>
          </w:tcPr>
          <w:p w14:paraId="5081EF1A" w14:textId="747AA82F" w:rsidR="008F6F02" w:rsidRPr="005741F1" w:rsidRDefault="008F6F02" w:rsidP="008F6F02">
            <w:pPr>
              <w:spacing w:after="0"/>
              <w:jc w:val="left"/>
              <w:rPr>
                <w:rFonts w:ascii="Times New Roman" w:hAnsi="Times New Roman"/>
                <w:bCs/>
                <w:lang w:val="pt-BR"/>
              </w:rPr>
            </w:pPr>
            <w:r w:rsidRPr="003A43EC">
              <w:rPr>
                <w:rFonts w:ascii="Times New Roman" w:hAnsi="Times New Roman"/>
                <w:lang w:val="pt-BR"/>
              </w:rPr>
              <w:t xml:space="preserve">Director Gabinete Provincial do Ambiente </w:t>
            </w:r>
            <w:r w:rsidR="00C6693F">
              <w:rPr>
                <w:rFonts w:ascii="Times New Roman" w:hAnsi="Times New Roman"/>
                <w:lang w:val="pt-BR"/>
              </w:rPr>
              <w:t>–</w:t>
            </w:r>
            <w:r w:rsidRPr="003A43EC">
              <w:rPr>
                <w:rFonts w:ascii="Times New Roman" w:hAnsi="Times New Roman"/>
                <w:lang w:val="pt-BR"/>
              </w:rPr>
              <w:t xml:space="preserve"> Namibe</w:t>
            </w:r>
          </w:p>
        </w:tc>
      </w:tr>
      <w:tr w:rsidR="008F6F02" w:rsidRPr="005741F1" w14:paraId="3948ADA7" w14:textId="77777777" w:rsidTr="002770EC">
        <w:trPr>
          <w:jc w:val="center"/>
        </w:trPr>
        <w:tc>
          <w:tcPr>
            <w:tcW w:w="2830" w:type="dxa"/>
          </w:tcPr>
          <w:p w14:paraId="1BD40818" w14:textId="18C19835" w:rsidR="008F6F02" w:rsidRPr="005741F1" w:rsidRDefault="008F6F02" w:rsidP="008F6F02">
            <w:pPr>
              <w:spacing w:after="0"/>
              <w:jc w:val="left"/>
              <w:rPr>
                <w:rFonts w:ascii="Times New Roman" w:hAnsi="Times New Roman"/>
                <w:bCs/>
                <w:lang w:val="pt-BR"/>
              </w:rPr>
            </w:pPr>
            <w:r>
              <w:rPr>
                <w:rFonts w:ascii="Times New Roman" w:hAnsi="Times New Roman"/>
              </w:rPr>
              <w:t>JANEIRO Avelino Janeiro</w:t>
            </w:r>
          </w:p>
        </w:tc>
        <w:tc>
          <w:tcPr>
            <w:tcW w:w="6804" w:type="dxa"/>
          </w:tcPr>
          <w:p w14:paraId="304745AC" w14:textId="16598CDC" w:rsidR="008F6F02" w:rsidRPr="005741F1" w:rsidRDefault="008F6F02" w:rsidP="008F6F02">
            <w:pPr>
              <w:spacing w:after="0"/>
              <w:jc w:val="left"/>
              <w:rPr>
                <w:rFonts w:ascii="Times New Roman" w:hAnsi="Times New Roman"/>
                <w:bCs/>
                <w:lang w:val="pt-BR"/>
              </w:rPr>
            </w:pPr>
            <w:r>
              <w:rPr>
                <w:rFonts w:ascii="Times New Roman" w:hAnsi="Times New Roman"/>
              </w:rPr>
              <w:t>UNDP Programme Officer</w:t>
            </w:r>
          </w:p>
        </w:tc>
      </w:tr>
      <w:tr w:rsidR="00C6693F" w:rsidRPr="005741F1" w14:paraId="5A766D2F" w14:textId="77777777" w:rsidTr="002770EC">
        <w:trPr>
          <w:jc w:val="center"/>
        </w:trPr>
        <w:tc>
          <w:tcPr>
            <w:tcW w:w="2830" w:type="dxa"/>
          </w:tcPr>
          <w:p w14:paraId="30269A67" w14:textId="758E710F" w:rsidR="00C6693F" w:rsidRDefault="00C6693F" w:rsidP="00C6693F">
            <w:pPr>
              <w:spacing w:after="0"/>
              <w:jc w:val="left"/>
              <w:rPr>
                <w:rFonts w:ascii="Times New Roman" w:hAnsi="Times New Roman"/>
              </w:rPr>
            </w:pPr>
            <w:r>
              <w:rPr>
                <w:rFonts w:ascii="Times New Roman" w:hAnsi="Times New Roman"/>
              </w:rPr>
              <w:t xml:space="preserve">JANOTA </w:t>
            </w:r>
            <w:r w:rsidRPr="00C67A85">
              <w:rPr>
                <w:rFonts w:ascii="Times New Roman" w:hAnsi="Times New Roman"/>
              </w:rPr>
              <w:t>Joyce</w:t>
            </w:r>
          </w:p>
        </w:tc>
        <w:tc>
          <w:tcPr>
            <w:tcW w:w="6804" w:type="dxa"/>
          </w:tcPr>
          <w:p w14:paraId="53FE3650" w14:textId="0B09DE66" w:rsidR="00C6693F" w:rsidRDefault="00C6693F" w:rsidP="00C6693F">
            <w:pPr>
              <w:spacing w:after="0"/>
              <w:jc w:val="left"/>
              <w:rPr>
                <w:rFonts w:ascii="Times New Roman" w:hAnsi="Times New Roman"/>
              </w:rPr>
            </w:pPr>
            <w:r>
              <w:rPr>
                <w:rFonts w:ascii="Times New Roman" w:hAnsi="Times New Roman"/>
              </w:rPr>
              <w:t>Coordinadora Nacional do Projecto</w:t>
            </w:r>
          </w:p>
        </w:tc>
      </w:tr>
      <w:tr w:rsidR="00C6693F" w:rsidRPr="00803EE6" w14:paraId="1A7BBF30" w14:textId="77777777" w:rsidTr="002770EC">
        <w:trPr>
          <w:jc w:val="center"/>
        </w:trPr>
        <w:tc>
          <w:tcPr>
            <w:tcW w:w="2830" w:type="dxa"/>
          </w:tcPr>
          <w:p w14:paraId="5F89476C" w14:textId="77777777" w:rsidR="00C6693F" w:rsidRPr="00803EE6" w:rsidRDefault="00C6693F" w:rsidP="000F59AC">
            <w:pPr>
              <w:spacing w:after="0"/>
              <w:jc w:val="left"/>
              <w:rPr>
                <w:rFonts w:ascii="Times New Roman" w:hAnsi="Times New Roman"/>
                <w:bCs/>
              </w:rPr>
            </w:pPr>
            <w:r>
              <w:rPr>
                <w:rFonts w:ascii="Times New Roman" w:hAnsi="Times New Roman"/>
                <w:bCs/>
              </w:rPr>
              <w:t>JORGE Tresor</w:t>
            </w:r>
          </w:p>
        </w:tc>
        <w:tc>
          <w:tcPr>
            <w:tcW w:w="6804" w:type="dxa"/>
          </w:tcPr>
          <w:p w14:paraId="3085DCFE" w14:textId="77777777" w:rsidR="00C6693F" w:rsidRPr="00803EE6" w:rsidRDefault="00C6693F" w:rsidP="000F59AC">
            <w:pPr>
              <w:spacing w:after="0"/>
              <w:jc w:val="left"/>
              <w:rPr>
                <w:rFonts w:ascii="Times New Roman" w:hAnsi="Times New Roman"/>
                <w:bCs/>
              </w:rPr>
            </w:pPr>
            <w:r>
              <w:rPr>
                <w:rFonts w:ascii="Times New Roman" w:hAnsi="Times New Roman"/>
              </w:rPr>
              <w:t>Unidade Costeira INBC</w:t>
            </w:r>
          </w:p>
        </w:tc>
      </w:tr>
      <w:tr w:rsidR="00C6693F" w:rsidRPr="000521EB" w14:paraId="7EF47321" w14:textId="77777777" w:rsidTr="002770EC">
        <w:trPr>
          <w:jc w:val="center"/>
        </w:trPr>
        <w:tc>
          <w:tcPr>
            <w:tcW w:w="2830" w:type="dxa"/>
          </w:tcPr>
          <w:p w14:paraId="6636B157" w14:textId="0A2864C9" w:rsidR="00C6693F" w:rsidRDefault="00C6693F" w:rsidP="00C6693F">
            <w:pPr>
              <w:spacing w:after="0"/>
              <w:jc w:val="left"/>
              <w:rPr>
                <w:rFonts w:ascii="Times New Roman" w:hAnsi="Times New Roman"/>
                <w:bCs/>
                <w:lang w:val="pt-BR"/>
              </w:rPr>
            </w:pPr>
            <w:r>
              <w:rPr>
                <w:rFonts w:ascii="Times New Roman" w:hAnsi="Times New Roman"/>
              </w:rPr>
              <w:t>MANDINGA Tânia</w:t>
            </w:r>
          </w:p>
        </w:tc>
        <w:tc>
          <w:tcPr>
            <w:tcW w:w="6804" w:type="dxa"/>
          </w:tcPr>
          <w:p w14:paraId="5B3E4546" w14:textId="4A14F142" w:rsidR="00C6693F" w:rsidRPr="00511C33" w:rsidRDefault="00C6693F" w:rsidP="00C6693F">
            <w:pPr>
              <w:spacing w:after="0"/>
              <w:jc w:val="left"/>
              <w:rPr>
                <w:rFonts w:ascii="Times New Roman" w:hAnsi="Times New Roman"/>
                <w:lang w:val="pt-BR"/>
              </w:rPr>
            </w:pPr>
            <w:r w:rsidRPr="004F5DCE">
              <w:rPr>
                <w:rFonts w:ascii="Times New Roman" w:hAnsi="Times New Roman"/>
                <w:lang w:val="pt-BR"/>
              </w:rPr>
              <w:t>Chefe Departamento Proteção dos Ecosistemas (DNAM), MINAGRIP</w:t>
            </w:r>
          </w:p>
        </w:tc>
      </w:tr>
      <w:tr w:rsidR="00C6693F" w:rsidRPr="000521EB" w14:paraId="28EF304A" w14:textId="77777777" w:rsidTr="002770EC">
        <w:trPr>
          <w:jc w:val="center"/>
        </w:trPr>
        <w:tc>
          <w:tcPr>
            <w:tcW w:w="2830" w:type="dxa"/>
          </w:tcPr>
          <w:p w14:paraId="343AB52A" w14:textId="380E17EF" w:rsidR="00C6693F" w:rsidRPr="005741F1" w:rsidRDefault="00C6693F" w:rsidP="00C6693F">
            <w:pPr>
              <w:spacing w:after="0"/>
              <w:jc w:val="left"/>
              <w:rPr>
                <w:rFonts w:ascii="Times New Roman" w:hAnsi="Times New Roman"/>
                <w:bCs/>
                <w:lang w:val="pt-BR"/>
              </w:rPr>
            </w:pPr>
            <w:r>
              <w:rPr>
                <w:rFonts w:ascii="Times New Roman" w:hAnsi="Times New Roman"/>
                <w:bCs/>
                <w:lang w:val="pt-BR"/>
              </w:rPr>
              <w:t>MARIA Ana</w:t>
            </w:r>
          </w:p>
        </w:tc>
        <w:tc>
          <w:tcPr>
            <w:tcW w:w="6804" w:type="dxa"/>
          </w:tcPr>
          <w:p w14:paraId="4B44C966" w14:textId="64D70BD8" w:rsidR="00C6693F" w:rsidRPr="005741F1" w:rsidRDefault="00C6693F" w:rsidP="00C6693F">
            <w:pPr>
              <w:spacing w:after="0"/>
              <w:jc w:val="left"/>
              <w:rPr>
                <w:rFonts w:ascii="Times New Roman" w:hAnsi="Times New Roman"/>
                <w:bCs/>
                <w:lang w:val="pt-BR"/>
              </w:rPr>
            </w:pPr>
            <w:r w:rsidRPr="00511C33">
              <w:rPr>
                <w:rFonts w:ascii="Times New Roman" w:hAnsi="Times New Roman"/>
                <w:lang w:val="pt-BR"/>
              </w:rPr>
              <w:t>Laboratório de Engenharia de Angola/Ponto Focal</w:t>
            </w:r>
          </w:p>
        </w:tc>
      </w:tr>
      <w:tr w:rsidR="00C6693F" w:rsidRPr="005741F1" w14:paraId="092601DC" w14:textId="77777777" w:rsidTr="002770EC">
        <w:trPr>
          <w:jc w:val="center"/>
        </w:trPr>
        <w:tc>
          <w:tcPr>
            <w:tcW w:w="2830" w:type="dxa"/>
          </w:tcPr>
          <w:p w14:paraId="7B1C3F60" w14:textId="276DD351" w:rsidR="00C6693F" w:rsidRPr="005741F1" w:rsidRDefault="00C6693F" w:rsidP="00C6693F">
            <w:pPr>
              <w:spacing w:after="0"/>
              <w:jc w:val="left"/>
              <w:rPr>
                <w:rFonts w:ascii="Times New Roman" w:hAnsi="Times New Roman"/>
              </w:rPr>
            </w:pPr>
            <w:r>
              <w:rPr>
                <w:rFonts w:ascii="Times New Roman" w:hAnsi="Times New Roman"/>
              </w:rPr>
              <w:t>MATTEOS Benvinda</w:t>
            </w:r>
          </w:p>
        </w:tc>
        <w:tc>
          <w:tcPr>
            <w:tcW w:w="6804" w:type="dxa"/>
          </w:tcPr>
          <w:p w14:paraId="05B8446F" w14:textId="6945D7AC" w:rsidR="00C6693F" w:rsidRPr="005741F1" w:rsidRDefault="00C6693F" w:rsidP="00C6693F">
            <w:pPr>
              <w:spacing w:after="0"/>
              <w:jc w:val="left"/>
              <w:rPr>
                <w:rFonts w:ascii="Times New Roman" w:hAnsi="Times New Roman"/>
                <w:bCs/>
                <w:lang w:val="pt-BR"/>
              </w:rPr>
            </w:pPr>
            <w:r>
              <w:rPr>
                <w:rFonts w:ascii="Times New Roman" w:hAnsi="Times New Roman"/>
              </w:rPr>
              <w:t>Administradora Adjunta Tômbua</w:t>
            </w:r>
          </w:p>
        </w:tc>
      </w:tr>
      <w:tr w:rsidR="00C6693F" w:rsidRPr="008F6F02" w14:paraId="0DF15F1D" w14:textId="77777777" w:rsidTr="002770EC">
        <w:trPr>
          <w:jc w:val="center"/>
        </w:trPr>
        <w:tc>
          <w:tcPr>
            <w:tcW w:w="2830" w:type="dxa"/>
          </w:tcPr>
          <w:p w14:paraId="12221CDB" w14:textId="3D45ECCA" w:rsidR="00C6693F" w:rsidRPr="005741F1" w:rsidRDefault="00C6693F" w:rsidP="00C6693F">
            <w:pPr>
              <w:spacing w:after="0"/>
              <w:jc w:val="left"/>
              <w:rPr>
                <w:rFonts w:ascii="Times New Roman" w:hAnsi="Times New Roman"/>
                <w:bCs/>
                <w:lang w:val="pt-BR"/>
              </w:rPr>
            </w:pPr>
            <w:r>
              <w:rPr>
                <w:rFonts w:ascii="Times New Roman" w:hAnsi="Times New Roman"/>
              </w:rPr>
              <w:t>MAULINE S</w:t>
            </w:r>
            <w:r w:rsidRPr="003C4E13">
              <w:rPr>
                <w:rFonts w:ascii="Times New Roman" w:hAnsi="Times New Roman"/>
              </w:rPr>
              <w:t>ophia</w:t>
            </w:r>
          </w:p>
        </w:tc>
        <w:tc>
          <w:tcPr>
            <w:tcW w:w="6804" w:type="dxa"/>
          </w:tcPr>
          <w:p w14:paraId="41B9BF6C" w14:textId="678217E4" w:rsidR="00C6693F" w:rsidRPr="008F6F02" w:rsidRDefault="00C6693F" w:rsidP="00C6693F">
            <w:pPr>
              <w:spacing w:after="0"/>
              <w:jc w:val="left"/>
              <w:rPr>
                <w:rFonts w:ascii="Times New Roman" w:hAnsi="Times New Roman"/>
                <w:bCs/>
              </w:rPr>
            </w:pPr>
            <w:r w:rsidRPr="003C4E13">
              <w:rPr>
                <w:rFonts w:ascii="Times New Roman" w:hAnsi="Times New Roman"/>
              </w:rPr>
              <w:t>Former UNDP CO – Project Management Specialist (International UNV)</w:t>
            </w:r>
          </w:p>
        </w:tc>
      </w:tr>
      <w:tr w:rsidR="00C6693F" w:rsidRPr="008F6F02" w14:paraId="7569FCE4" w14:textId="77777777" w:rsidTr="002770EC">
        <w:trPr>
          <w:jc w:val="center"/>
        </w:trPr>
        <w:tc>
          <w:tcPr>
            <w:tcW w:w="2830" w:type="dxa"/>
          </w:tcPr>
          <w:p w14:paraId="7FDA9CF2" w14:textId="32109EE0" w:rsidR="00C6693F" w:rsidRPr="008F6F02" w:rsidRDefault="00C6693F" w:rsidP="00C6693F">
            <w:pPr>
              <w:spacing w:after="0"/>
              <w:jc w:val="left"/>
              <w:rPr>
                <w:rFonts w:ascii="Times New Roman" w:hAnsi="Times New Roman"/>
                <w:bCs/>
              </w:rPr>
            </w:pPr>
            <w:r>
              <w:rPr>
                <w:rFonts w:ascii="Times New Roman" w:hAnsi="Times New Roman"/>
              </w:rPr>
              <w:t>MUHWEZI Onesimus</w:t>
            </w:r>
          </w:p>
        </w:tc>
        <w:tc>
          <w:tcPr>
            <w:tcW w:w="6804" w:type="dxa"/>
          </w:tcPr>
          <w:p w14:paraId="00C3DFB6" w14:textId="1E2F2D4E" w:rsidR="00C6693F" w:rsidRPr="008F6F02" w:rsidRDefault="00C6693F" w:rsidP="00C6693F">
            <w:pPr>
              <w:spacing w:after="0"/>
              <w:jc w:val="left"/>
              <w:rPr>
                <w:rFonts w:ascii="Times New Roman" w:hAnsi="Times New Roman"/>
                <w:bCs/>
              </w:rPr>
            </w:pPr>
            <w:r>
              <w:rPr>
                <w:rFonts w:ascii="Times New Roman" w:hAnsi="Times New Roman"/>
              </w:rPr>
              <w:t>Current GEF RTA</w:t>
            </w:r>
          </w:p>
        </w:tc>
      </w:tr>
      <w:tr w:rsidR="00C6693F" w:rsidRPr="000521EB" w14:paraId="4EC9D78A" w14:textId="77777777" w:rsidTr="002770EC">
        <w:trPr>
          <w:jc w:val="center"/>
        </w:trPr>
        <w:tc>
          <w:tcPr>
            <w:tcW w:w="2830" w:type="dxa"/>
          </w:tcPr>
          <w:p w14:paraId="7E17A45F" w14:textId="4815B19B" w:rsidR="00C6693F" w:rsidRPr="00803EE6" w:rsidRDefault="00C6693F" w:rsidP="00C6693F">
            <w:pPr>
              <w:spacing w:after="0"/>
              <w:jc w:val="left"/>
              <w:rPr>
                <w:rFonts w:ascii="Times New Roman" w:hAnsi="Times New Roman"/>
                <w:bCs/>
              </w:rPr>
            </w:pPr>
            <w:r>
              <w:rPr>
                <w:rFonts w:ascii="Times New Roman" w:hAnsi="Times New Roman"/>
                <w:bCs/>
              </w:rPr>
              <w:t>NZUZI Matias Albertina</w:t>
            </w:r>
          </w:p>
        </w:tc>
        <w:tc>
          <w:tcPr>
            <w:tcW w:w="6804" w:type="dxa"/>
          </w:tcPr>
          <w:p w14:paraId="6C09CB51" w14:textId="7CF4CAD2" w:rsidR="00C6693F" w:rsidRPr="005741F1" w:rsidRDefault="00C6693F" w:rsidP="00C6693F">
            <w:pPr>
              <w:spacing w:after="0"/>
              <w:jc w:val="left"/>
              <w:rPr>
                <w:rFonts w:ascii="Times New Roman" w:hAnsi="Times New Roman"/>
                <w:bCs/>
                <w:lang w:val="pt-BR"/>
              </w:rPr>
            </w:pPr>
            <w:r w:rsidRPr="00F216E0">
              <w:rPr>
                <w:rFonts w:ascii="Times New Roman" w:hAnsi="Times New Roman"/>
                <w:lang w:val="pt-BR"/>
              </w:rPr>
              <w:t>Directora Nacional do Projecto / D</w:t>
            </w:r>
            <w:r>
              <w:rPr>
                <w:rFonts w:ascii="Times New Roman" w:hAnsi="Times New Roman"/>
                <w:lang w:val="pt-BR"/>
              </w:rPr>
              <w:t>irectora ai INBAC</w:t>
            </w:r>
          </w:p>
        </w:tc>
      </w:tr>
      <w:tr w:rsidR="00C6693F" w:rsidRPr="000521EB" w14:paraId="76077C9F" w14:textId="77777777" w:rsidTr="002770EC">
        <w:trPr>
          <w:jc w:val="center"/>
        </w:trPr>
        <w:tc>
          <w:tcPr>
            <w:tcW w:w="2830" w:type="dxa"/>
          </w:tcPr>
          <w:p w14:paraId="305E9F60" w14:textId="63123CC6" w:rsidR="00C6693F" w:rsidRPr="005741F1" w:rsidRDefault="00C6693F" w:rsidP="00C6693F">
            <w:pPr>
              <w:spacing w:after="0"/>
              <w:jc w:val="left"/>
              <w:rPr>
                <w:rFonts w:ascii="Times New Roman" w:hAnsi="Times New Roman"/>
                <w:bCs/>
                <w:lang w:val="pt-BR"/>
              </w:rPr>
            </w:pPr>
            <w:r>
              <w:rPr>
                <w:rFonts w:ascii="Times New Roman" w:hAnsi="Times New Roman"/>
              </w:rPr>
              <w:t xml:space="preserve">PAULINO Sr. </w:t>
            </w:r>
          </w:p>
        </w:tc>
        <w:tc>
          <w:tcPr>
            <w:tcW w:w="6804" w:type="dxa"/>
          </w:tcPr>
          <w:p w14:paraId="39150256" w14:textId="6E7C88FD" w:rsidR="00C6693F" w:rsidRPr="005741F1" w:rsidRDefault="00C6693F" w:rsidP="00C6693F">
            <w:pPr>
              <w:spacing w:after="0"/>
              <w:jc w:val="left"/>
              <w:rPr>
                <w:rFonts w:ascii="Times New Roman" w:hAnsi="Times New Roman"/>
                <w:bCs/>
                <w:lang w:val="pt-BR"/>
              </w:rPr>
            </w:pPr>
            <w:r w:rsidRPr="00511C33">
              <w:rPr>
                <w:rFonts w:ascii="Times New Roman" w:hAnsi="Times New Roman"/>
                <w:lang w:val="pt-BR"/>
              </w:rPr>
              <w:t>Coordenador dos Pescadores e Colega dos Sobas nos Bairros Rocha</w:t>
            </w:r>
            <w:r>
              <w:rPr>
                <w:rFonts w:ascii="Times New Roman" w:hAnsi="Times New Roman"/>
                <w:lang w:val="pt-BR"/>
              </w:rPr>
              <w:t xml:space="preserve"> </w:t>
            </w:r>
            <w:r w:rsidRPr="00511C33">
              <w:rPr>
                <w:rFonts w:ascii="Times New Roman" w:hAnsi="Times New Roman"/>
                <w:lang w:val="pt-BR"/>
              </w:rPr>
              <w:t>e Estuário do Rio Curica</w:t>
            </w:r>
          </w:p>
        </w:tc>
      </w:tr>
      <w:tr w:rsidR="00C6693F" w:rsidRPr="000521EB" w14:paraId="0FB92605" w14:textId="77777777" w:rsidTr="002770EC">
        <w:trPr>
          <w:jc w:val="center"/>
        </w:trPr>
        <w:tc>
          <w:tcPr>
            <w:tcW w:w="2830" w:type="dxa"/>
          </w:tcPr>
          <w:p w14:paraId="1844E8BC" w14:textId="11947F10" w:rsidR="00C6693F" w:rsidRPr="005741F1" w:rsidRDefault="00C6693F" w:rsidP="00C6693F">
            <w:pPr>
              <w:spacing w:after="0"/>
              <w:jc w:val="left"/>
              <w:rPr>
                <w:rFonts w:ascii="Times New Roman" w:hAnsi="Times New Roman"/>
                <w:bCs/>
                <w:lang w:val="pt-BR"/>
              </w:rPr>
            </w:pPr>
            <w:r>
              <w:rPr>
                <w:rFonts w:ascii="Times New Roman" w:hAnsi="Times New Roman"/>
              </w:rPr>
              <w:t>PAULO Domingos</w:t>
            </w:r>
          </w:p>
        </w:tc>
        <w:tc>
          <w:tcPr>
            <w:tcW w:w="6804" w:type="dxa"/>
          </w:tcPr>
          <w:p w14:paraId="26A12946" w14:textId="35346295" w:rsidR="00C6693F" w:rsidRPr="005741F1" w:rsidRDefault="00C6693F" w:rsidP="00C6693F">
            <w:pPr>
              <w:spacing w:after="0"/>
              <w:jc w:val="left"/>
              <w:rPr>
                <w:rFonts w:ascii="Times New Roman" w:hAnsi="Times New Roman"/>
                <w:bCs/>
                <w:lang w:val="pt-BR"/>
              </w:rPr>
            </w:pPr>
            <w:r w:rsidRPr="00511C33">
              <w:rPr>
                <w:rFonts w:ascii="Times New Roman" w:hAnsi="Times New Roman"/>
                <w:lang w:val="pt-BR"/>
              </w:rPr>
              <w:t>Ministério da Administração de do Território/Ponto Focal</w:t>
            </w:r>
          </w:p>
        </w:tc>
      </w:tr>
      <w:tr w:rsidR="00C6693F" w:rsidRPr="000521EB" w14:paraId="03EDED36" w14:textId="77777777" w:rsidTr="002770EC">
        <w:trPr>
          <w:jc w:val="center"/>
        </w:trPr>
        <w:tc>
          <w:tcPr>
            <w:tcW w:w="2830" w:type="dxa"/>
          </w:tcPr>
          <w:p w14:paraId="10A7BB91" w14:textId="62FEC7D4" w:rsidR="00C6693F" w:rsidRDefault="00C6693F" w:rsidP="00C6693F">
            <w:pPr>
              <w:spacing w:after="0"/>
              <w:jc w:val="left"/>
              <w:rPr>
                <w:rFonts w:ascii="Times New Roman" w:hAnsi="Times New Roman"/>
              </w:rPr>
            </w:pPr>
            <w:r>
              <w:rPr>
                <w:rFonts w:ascii="Times New Roman" w:hAnsi="Times New Roman"/>
              </w:rPr>
              <w:t>QUELENGE, Noé</w:t>
            </w:r>
          </w:p>
        </w:tc>
        <w:tc>
          <w:tcPr>
            <w:tcW w:w="6804" w:type="dxa"/>
          </w:tcPr>
          <w:p w14:paraId="0DD372F6" w14:textId="794D3CFD" w:rsidR="00C6693F" w:rsidRPr="00511C33" w:rsidRDefault="00C6693F" w:rsidP="00C6693F">
            <w:pPr>
              <w:spacing w:after="0"/>
              <w:jc w:val="left"/>
              <w:rPr>
                <w:rFonts w:ascii="Times New Roman" w:hAnsi="Times New Roman"/>
                <w:lang w:val="pt-BR"/>
              </w:rPr>
            </w:pPr>
            <w:r w:rsidRPr="008F6F02">
              <w:rPr>
                <w:rFonts w:ascii="Times New Roman" w:hAnsi="Times New Roman"/>
                <w:lang w:val="pt-BR"/>
              </w:rPr>
              <w:t>Unidade Costeira INBC / GEF Focal Point</w:t>
            </w:r>
          </w:p>
        </w:tc>
      </w:tr>
      <w:tr w:rsidR="00C6693F" w:rsidRPr="000521EB" w14:paraId="15850539" w14:textId="77777777" w:rsidTr="002770EC">
        <w:trPr>
          <w:jc w:val="center"/>
        </w:trPr>
        <w:tc>
          <w:tcPr>
            <w:tcW w:w="2830" w:type="dxa"/>
          </w:tcPr>
          <w:p w14:paraId="4DD777D4" w14:textId="031FD6EF" w:rsidR="00C6693F" w:rsidRDefault="00C6693F" w:rsidP="00C6693F">
            <w:pPr>
              <w:spacing w:after="0"/>
              <w:jc w:val="left"/>
              <w:rPr>
                <w:rFonts w:ascii="Times New Roman" w:hAnsi="Times New Roman"/>
              </w:rPr>
            </w:pPr>
            <w:r>
              <w:rPr>
                <w:rFonts w:ascii="Times New Roman" w:hAnsi="Times New Roman"/>
              </w:rPr>
              <w:t>QUIATUHANGA Domingas</w:t>
            </w:r>
          </w:p>
        </w:tc>
        <w:tc>
          <w:tcPr>
            <w:tcW w:w="6804" w:type="dxa"/>
          </w:tcPr>
          <w:p w14:paraId="5E1CE4DE" w14:textId="7095C0FF" w:rsidR="00C6693F" w:rsidRPr="00511C33" w:rsidRDefault="00C6693F" w:rsidP="00C6693F">
            <w:pPr>
              <w:spacing w:after="0"/>
              <w:jc w:val="left"/>
              <w:rPr>
                <w:rFonts w:ascii="Times New Roman" w:hAnsi="Times New Roman"/>
                <w:lang w:val="pt-BR"/>
              </w:rPr>
            </w:pPr>
            <w:r w:rsidRPr="00511C33">
              <w:rPr>
                <w:rFonts w:ascii="Times New Roman" w:hAnsi="Times New Roman"/>
                <w:lang w:val="pt-BR"/>
              </w:rPr>
              <w:t>Universidade de Pescas do Namibe, Biologa Marinha</w:t>
            </w:r>
          </w:p>
        </w:tc>
      </w:tr>
      <w:tr w:rsidR="00C6693F" w:rsidRPr="000521EB" w14:paraId="13A172F9" w14:textId="77777777" w:rsidTr="002770EC">
        <w:trPr>
          <w:jc w:val="center"/>
        </w:trPr>
        <w:tc>
          <w:tcPr>
            <w:tcW w:w="2830" w:type="dxa"/>
          </w:tcPr>
          <w:p w14:paraId="03F45795" w14:textId="4AB3EAD3" w:rsidR="00C6693F" w:rsidRDefault="00C6693F" w:rsidP="00C6693F">
            <w:pPr>
              <w:spacing w:after="0"/>
              <w:jc w:val="left"/>
              <w:rPr>
                <w:rFonts w:ascii="Times New Roman" w:hAnsi="Times New Roman"/>
              </w:rPr>
            </w:pPr>
            <w:r>
              <w:rPr>
                <w:rFonts w:ascii="Times New Roman" w:hAnsi="Times New Roman"/>
              </w:rPr>
              <w:t>de SÁ Sango</w:t>
            </w:r>
          </w:p>
        </w:tc>
        <w:tc>
          <w:tcPr>
            <w:tcW w:w="6804" w:type="dxa"/>
          </w:tcPr>
          <w:p w14:paraId="4FD0AD9E" w14:textId="02BBA4D2" w:rsidR="00C6693F" w:rsidRPr="00511C33" w:rsidRDefault="00C6693F" w:rsidP="00C6693F">
            <w:pPr>
              <w:spacing w:after="0"/>
              <w:jc w:val="left"/>
              <w:rPr>
                <w:rFonts w:ascii="Times New Roman" w:hAnsi="Times New Roman"/>
                <w:lang w:val="pt-BR"/>
              </w:rPr>
            </w:pPr>
            <w:r w:rsidRPr="00231149">
              <w:rPr>
                <w:rFonts w:ascii="Times New Roman" w:hAnsi="Times New Roman"/>
                <w:lang w:val="pt-BR"/>
              </w:rPr>
              <w:t>Administrador do Parque Nacional do Iona</w:t>
            </w:r>
          </w:p>
        </w:tc>
      </w:tr>
      <w:tr w:rsidR="00C6693F" w:rsidRPr="000521EB" w14:paraId="1E6EA6AA" w14:textId="77777777" w:rsidTr="002770EC">
        <w:trPr>
          <w:jc w:val="center"/>
        </w:trPr>
        <w:tc>
          <w:tcPr>
            <w:tcW w:w="2830" w:type="dxa"/>
          </w:tcPr>
          <w:p w14:paraId="3003E169" w14:textId="11E02661" w:rsidR="00C6693F" w:rsidRDefault="00C6693F" w:rsidP="00C6693F">
            <w:pPr>
              <w:spacing w:after="0"/>
              <w:jc w:val="left"/>
              <w:rPr>
                <w:rFonts w:ascii="Times New Roman" w:hAnsi="Times New Roman"/>
              </w:rPr>
            </w:pPr>
            <w:r>
              <w:rPr>
                <w:rFonts w:ascii="Times New Roman" w:hAnsi="Times New Roman"/>
              </w:rPr>
              <w:t>SANTIAGO Ester</w:t>
            </w:r>
          </w:p>
        </w:tc>
        <w:tc>
          <w:tcPr>
            <w:tcW w:w="6804" w:type="dxa"/>
          </w:tcPr>
          <w:p w14:paraId="1FEB3C22" w14:textId="56FB6D9F" w:rsidR="00C6693F" w:rsidRPr="00511C33" w:rsidRDefault="00C6693F" w:rsidP="00C6693F">
            <w:pPr>
              <w:spacing w:after="0"/>
              <w:jc w:val="left"/>
              <w:rPr>
                <w:rFonts w:ascii="Times New Roman" w:hAnsi="Times New Roman"/>
                <w:lang w:val="pt-BR"/>
              </w:rPr>
            </w:pPr>
            <w:r w:rsidRPr="00511C33">
              <w:rPr>
                <w:rFonts w:ascii="Times New Roman" w:hAnsi="Times New Roman"/>
                <w:lang w:val="pt-BR"/>
              </w:rPr>
              <w:t>Ministério de Acção Social, Família e Promoção da Mulher/Ponto Focal</w:t>
            </w:r>
          </w:p>
        </w:tc>
      </w:tr>
      <w:tr w:rsidR="00C6693F" w:rsidRPr="008F6F02" w14:paraId="42AFBFB2" w14:textId="77777777" w:rsidTr="002770EC">
        <w:trPr>
          <w:jc w:val="center"/>
        </w:trPr>
        <w:tc>
          <w:tcPr>
            <w:tcW w:w="2830" w:type="dxa"/>
          </w:tcPr>
          <w:p w14:paraId="3D81526E" w14:textId="6FA64E64" w:rsidR="00C6693F" w:rsidRDefault="00C6693F" w:rsidP="00C6693F">
            <w:pPr>
              <w:spacing w:after="0"/>
              <w:jc w:val="left"/>
              <w:rPr>
                <w:rFonts w:ascii="Times New Roman" w:hAnsi="Times New Roman"/>
              </w:rPr>
            </w:pPr>
            <w:r>
              <w:rPr>
                <w:rFonts w:ascii="Times New Roman" w:hAnsi="Times New Roman"/>
              </w:rPr>
              <w:t xml:space="preserve">SCHROTH </w:t>
            </w:r>
            <w:r w:rsidRPr="003C4E13">
              <w:rPr>
                <w:rFonts w:ascii="Times New Roman" w:hAnsi="Times New Roman"/>
              </w:rPr>
              <w:t>Goetz</w:t>
            </w:r>
          </w:p>
        </w:tc>
        <w:tc>
          <w:tcPr>
            <w:tcW w:w="6804" w:type="dxa"/>
          </w:tcPr>
          <w:p w14:paraId="25442798" w14:textId="167BB645" w:rsidR="00C6693F" w:rsidRPr="008F6F02" w:rsidRDefault="00C6693F" w:rsidP="00C6693F">
            <w:pPr>
              <w:spacing w:after="0"/>
              <w:jc w:val="left"/>
              <w:rPr>
                <w:rFonts w:ascii="Times New Roman" w:hAnsi="Times New Roman"/>
              </w:rPr>
            </w:pPr>
            <w:r w:rsidRPr="003C4E13">
              <w:rPr>
                <w:rFonts w:ascii="Times New Roman" w:hAnsi="Times New Roman"/>
              </w:rPr>
              <w:t>Former UNDP CO – Programme Specialist</w:t>
            </w:r>
          </w:p>
        </w:tc>
      </w:tr>
      <w:tr w:rsidR="00C6693F" w:rsidRPr="008F6F02" w14:paraId="4875CA54" w14:textId="77777777" w:rsidTr="002770EC">
        <w:trPr>
          <w:jc w:val="center"/>
        </w:trPr>
        <w:tc>
          <w:tcPr>
            <w:tcW w:w="2830" w:type="dxa"/>
          </w:tcPr>
          <w:p w14:paraId="4916AA9B" w14:textId="241FB6DE" w:rsidR="00C6693F" w:rsidRDefault="00C6693F" w:rsidP="00C6693F">
            <w:pPr>
              <w:spacing w:after="0"/>
              <w:jc w:val="left"/>
              <w:rPr>
                <w:rFonts w:ascii="Times New Roman" w:hAnsi="Times New Roman"/>
              </w:rPr>
            </w:pPr>
            <w:r>
              <w:rPr>
                <w:rFonts w:ascii="Times New Roman" w:hAnsi="Times New Roman"/>
              </w:rPr>
              <w:t>SIMÃO João Manuel</w:t>
            </w:r>
          </w:p>
        </w:tc>
        <w:tc>
          <w:tcPr>
            <w:tcW w:w="6804" w:type="dxa"/>
          </w:tcPr>
          <w:p w14:paraId="059BE390" w14:textId="0BC741A2" w:rsidR="00C6693F" w:rsidRPr="003C4E13" w:rsidRDefault="00C6693F" w:rsidP="00C6693F">
            <w:pPr>
              <w:spacing w:after="0"/>
              <w:jc w:val="left"/>
              <w:rPr>
                <w:rFonts w:ascii="Times New Roman" w:hAnsi="Times New Roman"/>
              </w:rPr>
            </w:pPr>
            <w:r>
              <w:rPr>
                <w:rFonts w:ascii="Times New Roman" w:hAnsi="Times New Roman"/>
              </w:rPr>
              <w:t>Coordenador Local do Projecto</w:t>
            </w:r>
          </w:p>
        </w:tc>
      </w:tr>
      <w:tr w:rsidR="00C6693F" w:rsidRPr="000521EB" w14:paraId="46C2F372" w14:textId="77777777" w:rsidTr="002770EC">
        <w:trPr>
          <w:jc w:val="center"/>
        </w:trPr>
        <w:tc>
          <w:tcPr>
            <w:tcW w:w="2830" w:type="dxa"/>
          </w:tcPr>
          <w:p w14:paraId="2A1EAB76" w14:textId="4D8CFF89" w:rsidR="00C6693F" w:rsidRDefault="00C6693F" w:rsidP="00C6693F">
            <w:pPr>
              <w:spacing w:after="0"/>
              <w:jc w:val="left"/>
              <w:rPr>
                <w:rFonts w:ascii="Times New Roman" w:hAnsi="Times New Roman"/>
              </w:rPr>
            </w:pPr>
            <w:r>
              <w:rPr>
                <w:rFonts w:ascii="Times New Roman" w:hAnsi="Times New Roman"/>
              </w:rPr>
              <w:t>SOKI Edgar</w:t>
            </w:r>
          </w:p>
        </w:tc>
        <w:tc>
          <w:tcPr>
            <w:tcW w:w="6804" w:type="dxa"/>
          </w:tcPr>
          <w:p w14:paraId="75A49A5E" w14:textId="76CC8DF0" w:rsidR="00C6693F" w:rsidRPr="008F6F02" w:rsidRDefault="00C6693F" w:rsidP="00C6693F">
            <w:pPr>
              <w:spacing w:after="0"/>
              <w:jc w:val="left"/>
              <w:rPr>
                <w:rFonts w:ascii="Times New Roman" w:hAnsi="Times New Roman"/>
                <w:lang w:val="pt-BR"/>
              </w:rPr>
            </w:pPr>
            <w:r w:rsidRPr="006F499D">
              <w:rPr>
                <w:rFonts w:ascii="Times New Roman" w:hAnsi="Times New Roman"/>
                <w:lang w:val="pt-BR"/>
              </w:rPr>
              <w:t>Técnico Senior Pesca Artesanal Marinha, IPA</w:t>
            </w:r>
          </w:p>
        </w:tc>
      </w:tr>
      <w:tr w:rsidR="00C6693F" w:rsidRPr="008F6F02" w14:paraId="713744B9" w14:textId="77777777" w:rsidTr="002770EC">
        <w:trPr>
          <w:jc w:val="center"/>
        </w:trPr>
        <w:tc>
          <w:tcPr>
            <w:tcW w:w="2830" w:type="dxa"/>
          </w:tcPr>
          <w:p w14:paraId="4CF43B26" w14:textId="56D0B5FB" w:rsidR="00C6693F" w:rsidRPr="005741F1" w:rsidRDefault="00C6693F" w:rsidP="00C6693F">
            <w:pPr>
              <w:spacing w:after="0"/>
              <w:jc w:val="left"/>
              <w:rPr>
                <w:rFonts w:ascii="Times New Roman" w:hAnsi="Times New Roman"/>
                <w:bCs/>
                <w:lang w:val="pt-BR"/>
              </w:rPr>
            </w:pPr>
            <w:r>
              <w:rPr>
                <w:rFonts w:ascii="Times New Roman" w:hAnsi="Times New Roman"/>
              </w:rPr>
              <w:t>De SOUZA Jorge Hilário</w:t>
            </w:r>
          </w:p>
        </w:tc>
        <w:tc>
          <w:tcPr>
            <w:tcW w:w="6804" w:type="dxa"/>
          </w:tcPr>
          <w:p w14:paraId="508DF686" w14:textId="313DB8F6" w:rsidR="00C6693F" w:rsidRPr="008F6F02" w:rsidRDefault="00C6693F" w:rsidP="00C6693F">
            <w:pPr>
              <w:rPr>
                <w:rFonts w:ascii="Times New Roman" w:hAnsi="Times New Roman"/>
                <w:bCs/>
              </w:rPr>
            </w:pPr>
            <w:r w:rsidRPr="008F6F02">
              <w:rPr>
                <w:rFonts w:ascii="Times New Roman" w:hAnsi="Times New Roman"/>
                <w:lang w:val="pt-BR"/>
              </w:rPr>
              <w:t xml:space="preserve">Associação de Pescas do Namibe - </w:t>
            </w:r>
            <w:r w:rsidRPr="0092623A">
              <w:rPr>
                <w:rFonts w:ascii="Times New Roman" w:hAnsi="Times New Roman"/>
              </w:rPr>
              <w:t>Provincial Chairman for the F</w:t>
            </w:r>
            <w:r>
              <w:rPr>
                <w:rFonts w:ascii="Times New Roman" w:hAnsi="Times New Roman"/>
              </w:rPr>
              <w:t>isherman Association (semi-industrial)</w:t>
            </w:r>
          </w:p>
        </w:tc>
      </w:tr>
      <w:tr w:rsidR="00C6693F" w:rsidRPr="000521EB" w14:paraId="36ADCCED" w14:textId="77777777" w:rsidTr="002770EC">
        <w:trPr>
          <w:jc w:val="center"/>
        </w:trPr>
        <w:tc>
          <w:tcPr>
            <w:tcW w:w="2830" w:type="dxa"/>
          </w:tcPr>
          <w:p w14:paraId="7054696F" w14:textId="599D1416" w:rsidR="00C6693F" w:rsidRPr="005741F1" w:rsidRDefault="00C6693F" w:rsidP="00C6693F">
            <w:pPr>
              <w:spacing w:after="0"/>
              <w:jc w:val="left"/>
              <w:rPr>
                <w:rFonts w:ascii="Times New Roman" w:hAnsi="Times New Roman"/>
                <w:bCs/>
                <w:lang w:val="pt-BR"/>
              </w:rPr>
            </w:pPr>
            <w:r>
              <w:rPr>
                <w:rFonts w:ascii="Times New Roman" w:hAnsi="Times New Roman"/>
                <w:bCs/>
                <w:lang w:val="pt-BR"/>
              </w:rPr>
              <w:t>TRIGO Odete</w:t>
            </w:r>
          </w:p>
        </w:tc>
        <w:tc>
          <w:tcPr>
            <w:tcW w:w="6804" w:type="dxa"/>
          </w:tcPr>
          <w:p w14:paraId="715DCDD1" w14:textId="7A18875A" w:rsidR="00C6693F" w:rsidRPr="005741F1" w:rsidRDefault="00C6693F" w:rsidP="00C6693F">
            <w:pPr>
              <w:spacing w:after="0"/>
              <w:jc w:val="left"/>
              <w:rPr>
                <w:rFonts w:ascii="Times New Roman" w:hAnsi="Times New Roman"/>
                <w:bCs/>
                <w:lang w:val="pt-BR"/>
              </w:rPr>
            </w:pPr>
            <w:r w:rsidRPr="00511C33">
              <w:rPr>
                <w:rFonts w:ascii="Times New Roman" w:hAnsi="Times New Roman"/>
                <w:lang w:val="pt-BR"/>
              </w:rPr>
              <w:t>Ministério de Energia e Águas/Ponto Focal</w:t>
            </w:r>
          </w:p>
        </w:tc>
      </w:tr>
      <w:tr w:rsidR="00C6693F" w:rsidRPr="00231149" w14:paraId="5E53F515" w14:textId="77777777" w:rsidTr="002770EC">
        <w:trPr>
          <w:jc w:val="center"/>
        </w:trPr>
        <w:tc>
          <w:tcPr>
            <w:tcW w:w="2830" w:type="dxa"/>
          </w:tcPr>
          <w:p w14:paraId="5FF1ECB2" w14:textId="4CD6C96C" w:rsidR="00C6693F" w:rsidRPr="005741F1" w:rsidRDefault="00C6693F" w:rsidP="00C6693F">
            <w:pPr>
              <w:spacing w:after="0"/>
              <w:jc w:val="left"/>
              <w:rPr>
                <w:rFonts w:ascii="Times New Roman" w:hAnsi="Times New Roman"/>
                <w:bCs/>
                <w:lang w:val="pt-BR"/>
              </w:rPr>
            </w:pPr>
            <w:r>
              <w:rPr>
                <w:rFonts w:ascii="Times New Roman" w:hAnsi="Times New Roman"/>
              </w:rPr>
              <w:t>VILINGA Tito</w:t>
            </w:r>
          </w:p>
        </w:tc>
        <w:tc>
          <w:tcPr>
            <w:tcW w:w="6804" w:type="dxa"/>
          </w:tcPr>
          <w:p w14:paraId="5F125BAD" w14:textId="72E22D74" w:rsidR="00C6693F" w:rsidRPr="00231149" w:rsidRDefault="00C6693F" w:rsidP="00C6693F">
            <w:pPr>
              <w:rPr>
                <w:rFonts w:ascii="Times New Roman" w:hAnsi="Times New Roman"/>
                <w:bCs/>
              </w:rPr>
            </w:pPr>
            <w:r w:rsidRPr="003C4E13">
              <w:rPr>
                <w:rFonts w:ascii="Times New Roman" w:hAnsi="Times New Roman"/>
              </w:rPr>
              <w:t>UNDP CO – Programme Associate</w:t>
            </w:r>
            <w:r>
              <w:rPr>
                <w:rFonts w:ascii="Times New Roman" w:hAnsi="Times New Roman"/>
              </w:rPr>
              <w:t xml:space="preserve">, </w:t>
            </w:r>
            <w:r w:rsidRPr="003C4E13">
              <w:rPr>
                <w:rFonts w:ascii="Times New Roman" w:hAnsi="Times New Roman"/>
              </w:rPr>
              <w:t>Financial &amp; Administrative Officer</w:t>
            </w:r>
          </w:p>
        </w:tc>
      </w:tr>
      <w:tr w:rsidR="00C6693F" w:rsidRPr="00231149" w14:paraId="72B92CFE" w14:textId="77777777" w:rsidTr="002770EC">
        <w:trPr>
          <w:jc w:val="center"/>
        </w:trPr>
        <w:tc>
          <w:tcPr>
            <w:tcW w:w="2830" w:type="dxa"/>
          </w:tcPr>
          <w:p w14:paraId="55EDFC6C" w14:textId="43B00D31" w:rsidR="00C6693F" w:rsidRPr="00231149" w:rsidRDefault="00C6693F" w:rsidP="00C6693F">
            <w:pPr>
              <w:spacing w:after="0"/>
              <w:jc w:val="left"/>
              <w:rPr>
                <w:rFonts w:ascii="Times New Roman" w:hAnsi="Times New Roman"/>
                <w:bCs/>
              </w:rPr>
            </w:pPr>
          </w:p>
        </w:tc>
        <w:tc>
          <w:tcPr>
            <w:tcW w:w="6804" w:type="dxa"/>
          </w:tcPr>
          <w:p w14:paraId="25F99440" w14:textId="679E6C5D" w:rsidR="00C6693F" w:rsidRPr="00231149" w:rsidRDefault="00C6693F" w:rsidP="00C6693F">
            <w:pPr>
              <w:spacing w:after="0"/>
              <w:jc w:val="left"/>
              <w:rPr>
                <w:rFonts w:ascii="Times New Roman" w:hAnsi="Times New Roman"/>
                <w:bCs/>
              </w:rPr>
            </w:pPr>
          </w:p>
        </w:tc>
      </w:tr>
    </w:tbl>
    <w:p w14:paraId="3B553349" w14:textId="77777777" w:rsidR="00516EEA" w:rsidRPr="00231149" w:rsidRDefault="00516EEA" w:rsidP="00516EEA"/>
    <w:p w14:paraId="31FDF427" w14:textId="77777777" w:rsidR="00E25099" w:rsidRPr="00231149" w:rsidRDefault="00E25099">
      <w:pPr>
        <w:spacing w:after="0"/>
        <w:jc w:val="left"/>
      </w:pPr>
      <w:r w:rsidRPr="00231149">
        <w:br w:type="page"/>
      </w:r>
    </w:p>
    <w:p w14:paraId="1EA1E9D4" w14:textId="0E1AB77D" w:rsidR="00D323FD" w:rsidRPr="00231149" w:rsidRDefault="00DC67F3" w:rsidP="00AF241C">
      <w:pPr>
        <w:spacing w:after="200" w:line="276" w:lineRule="auto"/>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637248" behindDoc="0" locked="0" layoutInCell="1" allowOverlap="1" wp14:anchorId="0111A7A6" wp14:editId="1D59368A">
                <wp:simplePos x="0" y="0"/>
                <wp:positionH relativeFrom="column">
                  <wp:posOffset>-224790</wp:posOffset>
                </wp:positionH>
                <wp:positionV relativeFrom="paragraph">
                  <wp:posOffset>218439</wp:posOffset>
                </wp:positionV>
                <wp:extent cx="6362700" cy="0"/>
                <wp:effectExtent l="0" t="0" r="19050" b="19050"/>
                <wp:wrapNone/>
                <wp:docPr id="31"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79C24F2E">
              <v:line id="Lige forbindelse 2" style="position:absolute;z-index:25163724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023D5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449425E2" w14:textId="0FC9F389" w:rsidR="00D323FD" w:rsidRPr="0003387D" w:rsidRDefault="00235125" w:rsidP="00A06E22">
      <w:pPr>
        <w:pStyle w:val="Caption"/>
        <w:rPr>
          <w:b/>
          <w:sz w:val="48"/>
          <w:szCs w:val="48"/>
        </w:rPr>
      </w:pPr>
      <w:bookmarkStart w:id="167" w:name="_Toc101577730"/>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9</w:t>
      </w:r>
      <w:r w:rsidRPr="00235125">
        <w:rPr>
          <w:b/>
          <w:color w:val="2B579A"/>
          <w:sz w:val="48"/>
          <w:szCs w:val="48"/>
          <w:shd w:val="clear" w:color="auto" w:fill="E6E6E6"/>
        </w:rPr>
        <w:fldChar w:fldCharType="end"/>
      </w:r>
      <w:r w:rsidRPr="0003387D">
        <w:rPr>
          <w:b/>
          <w:sz w:val="48"/>
          <w:szCs w:val="48"/>
        </w:rPr>
        <w:t xml:space="preserve">: </w:t>
      </w:r>
      <w:r w:rsidR="00D323FD" w:rsidRPr="0003387D">
        <w:rPr>
          <w:b/>
          <w:sz w:val="48"/>
          <w:szCs w:val="48"/>
        </w:rPr>
        <w:t>List of Documents Consulted</w:t>
      </w:r>
      <w:bookmarkEnd w:id="167"/>
    </w:p>
    <w:p w14:paraId="027E2DF7" w14:textId="77777777" w:rsidR="00E13BD4" w:rsidRPr="00A479CE" w:rsidRDefault="00DC67F3" w:rsidP="00A479CE">
      <w:pPr>
        <w:spacing w:before="120"/>
        <w:rPr>
          <w:rFonts w:ascii="Cambria" w:hAnsi="Cambria"/>
          <w:b/>
        </w:rPr>
      </w:pPr>
      <w:r w:rsidRPr="00A479CE">
        <w:rPr>
          <w:noProof/>
          <w:color w:val="2B579A"/>
          <w:shd w:val="clear" w:color="auto" w:fill="E6E6E6"/>
          <w:lang w:val="en-US"/>
        </w:rPr>
        <mc:AlternateContent>
          <mc:Choice Requires="wps">
            <w:drawing>
              <wp:anchor distT="4294967290" distB="4294967290" distL="114300" distR="114300" simplePos="0" relativeHeight="251638272" behindDoc="0" locked="0" layoutInCell="1" allowOverlap="1" wp14:anchorId="028E1E8F" wp14:editId="21370B70">
                <wp:simplePos x="0" y="0"/>
                <wp:positionH relativeFrom="column">
                  <wp:posOffset>-224790</wp:posOffset>
                </wp:positionH>
                <wp:positionV relativeFrom="paragraph">
                  <wp:posOffset>92709</wp:posOffset>
                </wp:positionV>
                <wp:extent cx="6391275" cy="0"/>
                <wp:effectExtent l="0" t="0" r="28575" b="19050"/>
                <wp:wrapNone/>
                <wp:docPr id="28"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3E24C7F7">
              <v:line id="Lige forbindelse 3" style="position:absolute;z-index:25163827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53F30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r w:rsidRPr="00A479CE">
        <w:rPr>
          <w:noProof/>
          <w:color w:val="2B579A"/>
          <w:shd w:val="clear" w:color="auto" w:fill="E6E6E6"/>
          <w:lang w:val="en-US"/>
        </w:rPr>
        <mc:AlternateContent>
          <mc:Choice Requires="wps">
            <w:drawing>
              <wp:anchor distT="4294967290" distB="4294967290" distL="114300" distR="114300" simplePos="0" relativeHeight="251655680" behindDoc="0" locked="0" layoutInCell="1" allowOverlap="1" wp14:anchorId="57BE7B5A" wp14:editId="418F129C">
                <wp:simplePos x="0" y="0"/>
                <wp:positionH relativeFrom="column">
                  <wp:posOffset>-224790</wp:posOffset>
                </wp:positionH>
                <wp:positionV relativeFrom="paragraph">
                  <wp:posOffset>92709</wp:posOffset>
                </wp:positionV>
                <wp:extent cx="6391275" cy="0"/>
                <wp:effectExtent l="0" t="0" r="28575" b="19050"/>
                <wp:wrapNone/>
                <wp:docPr id="26"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249F289B">
              <v:line id="Lige forbindelse 3" style="position:absolute;z-index:25165568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56B9C1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2C0F345A" w14:textId="4ED66916" w:rsidR="004548EB" w:rsidRDefault="004548EB" w:rsidP="004548EB">
      <w:pPr>
        <w:spacing w:before="120"/>
        <w:rPr>
          <w:rFonts w:ascii="Times New Roman" w:hAnsi="Times New Roman"/>
          <w:i/>
          <w:iCs/>
          <w:lang w:val="en-US"/>
        </w:rPr>
      </w:pPr>
      <w:r w:rsidRPr="004548EB">
        <w:rPr>
          <w:rFonts w:ascii="Times New Roman" w:hAnsi="Times New Roman"/>
          <w:i/>
          <w:iCs/>
          <w:lang w:val="en-US"/>
        </w:rPr>
        <w:t xml:space="preserve">GEF </w:t>
      </w:r>
      <w:r w:rsidR="00E25099">
        <w:rPr>
          <w:rFonts w:ascii="Times New Roman" w:hAnsi="Times New Roman"/>
          <w:i/>
          <w:iCs/>
          <w:lang w:val="en-US"/>
        </w:rPr>
        <w:t>6</w:t>
      </w:r>
      <w:r w:rsidRPr="004548EB">
        <w:rPr>
          <w:rFonts w:ascii="Times New Roman" w:hAnsi="Times New Roman"/>
          <w:i/>
          <w:iCs/>
          <w:lang w:val="en-US"/>
        </w:rPr>
        <w:t xml:space="preserve"> Core indicators</w:t>
      </w:r>
    </w:p>
    <w:p w14:paraId="619C14E9" w14:textId="1E1EC696" w:rsidR="004548EB" w:rsidRDefault="004548EB" w:rsidP="004548EB">
      <w:pPr>
        <w:spacing w:before="120"/>
        <w:rPr>
          <w:rFonts w:ascii="Times New Roman" w:hAnsi="Times New Roman"/>
          <w:lang w:val="en-US"/>
        </w:rPr>
      </w:pPr>
      <w:r>
        <w:rPr>
          <w:rFonts w:ascii="Times New Roman" w:hAnsi="Times New Roman"/>
          <w:lang w:val="en-US"/>
        </w:rPr>
        <w:t xml:space="preserve">PRODOC, </w:t>
      </w:r>
      <w:r w:rsidRPr="004548EB">
        <w:rPr>
          <w:rFonts w:ascii="Times New Roman" w:hAnsi="Times New Roman"/>
          <w:i/>
          <w:iCs/>
          <w:lang w:val="en-US"/>
        </w:rPr>
        <w:t>Gender Action Plan</w:t>
      </w:r>
    </w:p>
    <w:p w14:paraId="3E938EFA" w14:textId="77777777" w:rsidR="004548EB" w:rsidRDefault="004548EB" w:rsidP="00A479CE">
      <w:pPr>
        <w:spacing w:before="120"/>
        <w:rPr>
          <w:rFonts w:ascii="Times New Roman" w:hAnsi="Times New Roman"/>
          <w:i/>
          <w:iCs/>
          <w:lang w:val="en-US"/>
        </w:rPr>
      </w:pPr>
      <w:r>
        <w:rPr>
          <w:rFonts w:ascii="Times New Roman" w:hAnsi="Times New Roman"/>
          <w:i/>
          <w:iCs/>
          <w:lang w:val="en-US"/>
        </w:rPr>
        <w:t>Project Board Terms of Reference</w:t>
      </w:r>
    </w:p>
    <w:p w14:paraId="3C0F7E64" w14:textId="74DC9BB1" w:rsidR="004548EB" w:rsidRDefault="004548EB" w:rsidP="00A479CE">
      <w:pPr>
        <w:spacing w:before="120"/>
        <w:rPr>
          <w:rFonts w:ascii="Times New Roman" w:hAnsi="Times New Roman"/>
          <w:i/>
          <w:iCs/>
          <w:lang w:val="en-US"/>
        </w:rPr>
      </w:pPr>
      <w:r>
        <w:rPr>
          <w:rFonts w:ascii="Times New Roman" w:hAnsi="Times New Roman"/>
          <w:i/>
          <w:iCs/>
          <w:lang w:val="en-US"/>
        </w:rPr>
        <w:t>Project Document</w:t>
      </w:r>
      <w:r w:rsidRPr="004548EB">
        <w:rPr>
          <w:rFonts w:ascii="Times New Roman" w:hAnsi="Times New Roman"/>
          <w:lang w:val="en-US"/>
        </w:rPr>
        <w:t xml:space="preserve">, </w:t>
      </w:r>
      <w:r w:rsidR="001F5653">
        <w:rPr>
          <w:rFonts w:ascii="Times New Roman" w:hAnsi="Times New Roman"/>
          <w:lang w:val="en-US"/>
        </w:rPr>
        <w:t>July</w:t>
      </w:r>
      <w:r w:rsidRPr="004548EB">
        <w:rPr>
          <w:rFonts w:ascii="Times New Roman" w:hAnsi="Times New Roman"/>
          <w:lang w:val="en-US"/>
        </w:rPr>
        <w:t xml:space="preserve"> 2019</w:t>
      </w:r>
    </w:p>
    <w:p w14:paraId="1836DB38" w14:textId="316B0C74" w:rsidR="004548EB" w:rsidRDefault="004548EB" w:rsidP="00A479CE">
      <w:pPr>
        <w:spacing w:before="120"/>
        <w:rPr>
          <w:rFonts w:ascii="Times New Roman" w:hAnsi="Times New Roman"/>
          <w:lang w:val="en-US"/>
        </w:rPr>
      </w:pPr>
      <w:r w:rsidRPr="004548EB">
        <w:rPr>
          <w:rFonts w:ascii="Times New Roman" w:hAnsi="Times New Roman"/>
          <w:i/>
          <w:iCs/>
          <w:lang w:val="en-US"/>
        </w:rPr>
        <w:t>Project Implementation Report</w:t>
      </w:r>
      <w:r>
        <w:rPr>
          <w:rFonts w:ascii="Times New Roman" w:hAnsi="Times New Roman"/>
          <w:lang w:val="en-US"/>
        </w:rPr>
        <w:t>, 2021</w:t>
      </w:r>
    </w:p>
    <w:p w14:paraId="4BC718F6" w14:textId="66E4D517" w:rsidR="001F5653" w:rsidRDefault="001F5653" w:rsidP="001F5653">
      <w:pPr>
        <w:spacing w:before="120"/>
        <w:rPr>
          <w:rFonts w:ascii="Times New Roman" w:hAnsi="Times New Roman"/>
          <w:lang w:val="en-US"/>
        </w:rPr>
      </w:pPr>
      <w:r w:rsidRPr="002770EC">
        <w:rPr>
          <w:rFonts w:ascii="Times New Roman" w:hAnsi="Times New Roman"/>
          <w:i/>
          <w:iCs/>
          <w:lang w:val="en-US"/>
        </w:rPr>
        <w:t>Project An</w:t>
      </w:r>
      <w:r w:rsidRPr="004548EB">
        <w:rPr>
          <w:rFonts w:ascii="Times New Roman" w:hAnsi="Times New Roman"/>
          <w:i/>
          <w:iCs/>
          <w:lang w:val="en-US"/>
        </w:rPr>
        <w:t>nual Workplan</w:t>
      </w:r>
      <w:r>
        <w:rPr>
          <w:rFonts w:ascii="Times New Roman" w:hAnsi="Times New Roman"/>
          <w:lang w:val="en-US"/>
        </w:rPr>
        <w:t>, 2019</w:t>
      </w:r>
    </w:p>
    <w:p w14:paraId="0641AEA5" w14:textId="67429DA7" w:rsidR="001F5653" w:rsidRDefault="001F5653" w:rsidP="001F5653">
      <w:pPr>
        <w:spacing w:before="120"/>
        <w:rPr>
          <w:rFonts w:ascii="Times New Roman" w:hAnsi="Times New Roman"/>
          <w:lang w:val="en-US"/>
        </w:rPr>
      </w:pPr>
      <w:r w:rsidRPr="002770EC">
        <w:rPr>
          <w:rFonts w:ascii="Times New Roman" w:hAnsi="Times New Roman"/>
          <w:i/>
          <w:iCs/>
          <w:lang w:val="en-US"/>
        </w:rPr>
        <w:t>Project A</w:t>
      </w:r>
      <w:r w:rsidRPr="004548EB">
        <w:rPr>
          <w:rFonts w:ascii="Times New Roman" w:hAnsi="Times New Roman"/>
          <w:i/>
          <w:iCs/>
          <w:lang w:val="en-US"/>
        </w:rPr>
        <w:t>nnual Workplan</w:t>
      </w:r>
      <w:r>
        <w:rPr>
          <w:rFonts w:ascii="Times New Roman" w:hAnsi="Times New Roman"/>
          <w:lang w:val="en-US"/>
        </w:rPr>
        <w:t>, 2020</w:t>
      </w:r>
    </w:p>
    <w:p w14:paraId="6B98A425" w14:textId="56EFEEDD" w:rsidR="001F5653" w:rsidRDefault="001F5653" w:rsidP="001F5653">
      <w:pPr>
        <w:spacing w:before="120"/>
        <w:rPr>
          <w:rFonts w:ascii="Times New Roman" w:hAnsi="Times New Roman"/>
          <w:lang w:val="en-US"/>
        </w:rPr>
      </w:pPr>
      <w:r w:rsidRPr="002770EC">
        <w:rPr>
          <w:rFonts w:ascii="Times New Roman" w:hAnsi="Times New Roman"/>
          <w:i/>
          <w:iCs/>
          <w:lang w:val="en-US"/>
        </w:rPr>
        <w:t>Project An</w:t>
      </w:r>
      <w:r w:rsidRPr="004548EB">
        <w:rPr>
          <w:rFonts w:ascii="Times New Roman" w:hAnsi="Times New Roman"/>
          <w:i/>
          <w:iCs/>
          <w:lang w:val="en-US"/>
        </w:rPr>
        <w:t>nual Workplan</w:t>
      </w:r>
      <w:r>
        <w:rPr>
          <w:rFonts w:ascii="Times New Roman" w:hAnsi="Times New Roman"/>
          <w:lang w:val="en-US"/>
        </w:rPr>
        <w:t>, 2021</w:t>
      </w:r>
    </w:p>
    <w:p w14:paraId="4A375CCD" w14:textId="399D3901" w:rsidR="001F5653" w:rsidRDefault="004548EB" w:rsidP="00A479CE">
      <w:pPr>
        <w:spacing w:before="120"/>
        <w:rPr>
          <w:rFonts w:ascii="Times New Roman" w:hAnsi="Times New Roman"/>
          <w:lang w:val="en-US"/>
        </w:rPr>
      </w:pPr>
      <w:r w:rsidRPr="002770EC">
        <w:rPr>
          <w:rFonts w:ascii="Times New Roman" w:hAnsi="Times New Roman"/>
          <w:i/>
          <w:iCs/>
          <w:lang w:val="en-US"/>
        </w:rPr>
        <w:t>Project In</w:t>
      </w:r>
      <w:r w:rsidRPr="004548EB">
        <w:rPr>
          <w:rFonts w:ascii="Times New Roman" w:hAnsi="Times New Roman"/>
          <w:i/>
          <w:iCs/>
          <w:lang w:val="en-US"/>
        </w:rPr>
        <w:t>ception Workshop Report</w:t>
      </w:r>
      <w:r>
        <w:rPr>
          <w:rFonts w:ascii="Times New Roman" w:hAnsi="Times New Roman"/>
          <w:lang w:val="en-US"/>
        </w:rPr>
        <w:t xml:space="preserve">, </w:t>
      </w:r>
      <w:r w:rsidR="001F5653">
        <w:rPr>
          <w:rFonts w:ascii="Times New Roman" w:hAnsi="Times New Roman"/>
          <w:lang w:val="en-US"/>
        </w:rPr>
        <w:t>July</w:t>
      </w:r>
      <w:r>
        <w:rPr>
          <w:rFonts w:ascii="Times New Roman" w:hAnsi="Times New Roman"/>
          <w:lang w:val="en-US"/>
        </w:rPr>
        <w:t xml:space="preserve"> 20</w:t>
      </w:r>
      <w:r w:rsidR="001F5653">
        <w:rPr>
          <w:rFonts w:ascii="Times New Roman" w:hAnsi="Times New Roman"/>
          <w:lang w:val="en-US"/>
        </w:rPr>
        <w:t>19</w:t>
      </w:r>
    </w:p>
    <w:p w14:paraId="0315697C" w14:textId="23673A61" w:rsidR="004548EB" w:rsidRDefault="004548EB" w:rsidP="00A479CE">
      <w:pPr>
        <w:spacing w:before="120"/>
        <w:rPr>
          <w:rFonts w:ascii="Times New Roman" w:hAnsi="Times New Roman"/>
          <w:lang w:val="en-US"/>
        </w:rPr>
      </w:pPr>
      <w:r w:rsidRPr="004548EB">
        <w:rPr>
          <w:rFonts w:ascii="Times New Roman" w:hAnsi="Times New Roman"/>
          <w:i/>
          <w:iCs/>
          <w:lang w:val="en-US"/>
        </w:rPr>
        <w:t>Project Steering Committee minutes</w:t>
      </w:r>
      <w:r>
        <w:rPr>
          <w:rFonts w:ascii="Times New Roman" w:hAnsi="Times New Roman"/>
          <w:lang w:val="en-US"/>
        </w:rPr>
        <w:t>, June 2021</w:t>
      </w:r>
    </w:p>
    <w:p w14:paraId="6A57731D" w14:textId="14A22290" w:rsidR="004548EB" w:rsidRDefault="004548EB" w:rsidP="004548EB">
      <w:pPr>
        <w:spacing w:before="120"/>
        <w:rPr>
          <w:rFonts w:ascii="Times New Roman" w:hAnsi="Times New Roman"/>
          <w:lang w:val="en-US"/>
        </w:rPr>
      </w:pPr>
      <w:r w:rsidRPr="004548EB">
        <w:rPr>
          <w:rFonts w:ascii="Times New Roman" w:hAnsi="Times New Roman"/>
          <w:i/>
          <w:iCs/>
          <w:lang w:val="en-US"/>
        </w:rPr>
        <w:t>Project Steering Committee minutes</w:t>
      </w:r>
      <w:r>
        <w:rPr>
          <w:rFonts w:ascii="Times New Roman" w:hAnsi="Times New Roman"/>
          <w:lang w:val="en-US"/>
        </w:rPr>
        <w:t>, December 202</w:t>
      </w:r>
      <w:r w:rsidR="001F5653">
        <w:rPr>
          <w:rFonts w:ascii="Times New Roman" w:hAnsi="Times New Roman"/>
          <w:lang w:val="en-US"/>
        </w:rPr>
        <w:t>1</w:t>
      </w:r>
    </w:p>
    <w:p w14:paraId="7E3C4FB0" w14:textId="4C739914" w:rsidR="004548EB" w:rsidRDefault="005F48B2" w:rsidP="00A479CE">
      <w:pPr>
        <w:spacing w:before="120"/>
        <w:rPr>
          <w:rFonts w:ascii="Times New Roman" w:hAnsi="Times New Roman"/>
          <w:lang w:val="en-US"/>
        </w:rPr>
      </w:pPr>
      <w:hyperlink r:id="rId55" w:history="1">
        <w:r w:rsidR="004548EB" w:rsidRPr="004548EB">
          <w:rPr>
            <w:rFonts w:ascii="Times New Roman" w:hAnsi="Times New Roman"/>
            <w:i/>
            <w:iCs/>
            <w:lang w:val="en-US"/>
          </w:rPr>
          <w:t>Social and Environmental Screening Procedure</w:t>
        </w:r>
      </w:hyperlink>
      <w:r w:rsidR="004548EB" w:rsidRPr="004548EB">
        <w:rPr>
          <w:rFonts w:ascii="Times New Roman" w:hAnsi="Times New Roman"/>
          <w:lang w:val="en-US"/>
        </w:rPr>
        <w:t xml:space="preserve">, </w:t>
      </w:r>
      <w:r w:rsidR="001F5653">
        <w:rPr>
          <w:rFonts w:ascii="Times New Roman" w:hAnsi="Times New Roman"/>
          <w:lang w:val="en-US"/>
        </w:rPr>
        <w:t>April</w:t>
      </w:r>
      <w:r w:rsidR="004548EB" w:rsidRPr="004548EB">
        <w:rPr>
          <w:rFonts w:ascii="Times New Roman" w:hAnsi="Times New Roman"/>
          <w:lang w:val="en-US"/>
        </w:rPr>
        <w:t xml:space="preserve"> 201</w:t>
      </w:r>
      <w:r w:rsidR="001F5653">
        <w:rPr>
          <w:rFonts w:ascii="Times New Roman" w:hAnsi="Times New Roman"/>
          <w:lang w:val="en-US"/>
        </w:rPr>
        <w:t>9</w:t>
      </w:r>
    </w:p>
    <w:p w14:paraId="57E6AD5C" w14:textId="77777777" w:rsidR="001F5653" w:rsidRDefault="001F5653" w:rsidP="001F5653">
      <w:pPr>
        <w:spacing w:before="120"/>
        <w:rPr>
          <w:rFonts w:ascii="Times New Roman" w:hAnsi="Times New Roman"/>
          <w:lang w:val="en-US"/>
        </w:rPr>
      </w:pPr>
      <w:r>
        <w:rPr>
          <w:rFonts w:ascii="Times New Roman" w:hAnsi="Times New Roman"/>
          <w:lang w:val="en-US"/>
        </w:rPr>
        <w:t xml:space="preserve">UNDP, </w:t>
      </w:r>
      <w:r w:rsidRPr="004548EB">
        <w:rPr>
          <w:rFonts w:ascii="Times New Roman" w:hAnsi="Times New Roman"/>
          <w:i/>
          <w:iCs/>
          <w:lang w:val="en-US"/>
        </w:rPr>
        <w:t>Combined Delivery Report</w:t>
      </w:r>
      <w:r>
        <w:rPr>
          <w:rFonts w:ascii="Times New Roman" w:hAnsi="Times New Roman"/>
          <w:lang w:val="en-US"/>
        </w:rPr>
        <w:t>, 2019</w:t>
      </w:r>
    </w:p>
    <w:p w14:paraId="223EF7FE" w14:textId="383DD7E1" w:rsidR="004548EB" w:rsidRDefault="004548EB" w:rsidP="00A479CE">
      <w:pPr>
        <w:spacing w:before="120"/>
        <w:rPr>
          <w:rFonts w:ascii="Times New Roman" w:hAnsi="Times New Roman"/>
          <w:lang w:val="en-US"/>
        </w:rPr>
      </w:pPr>
      <w:r>
        <w:rPr>
          <w:rFonts w:ascii="Times New Roman" w:hAnsi="Times New Roman"/>
          <w:lang w:val="en-US"/>
        </w:rPr>
        <w:t xml:space="preserve">UNDP, </w:t>
      </w:r>
      <w:r w:rsidRPr="004548EB">
        <w:rPr>
          <w:rFonts w:ascii="Times New Roman" w:hAnsi="Times New Roman"/>
          <w:i/>
          <w:iCs/>
          <w:lang w:val="en-US"/>
        </w:rPr>
        <w:t>Combined Delivery Report</w:t>
      </w:r>
      <w:r>
        <w:rPr>
          <w:rFonts w:ascii="Times New Roman" w:hAnsi="Times New Roman"/>
          <w:lang w:val="en-US"/>
        </w:rPr>
        <w:t>, 2020</w:t>
      </w:r>
    </w:p>
    <w:p w14:paraId="08CEA474" w14:textId="53CE657E" w:rsidR="004548EB" w:rsidRDefault="004548EB" w:rsidP="00A479CE">
      <w:pPr>
        <w:spacing w:before="120"/>
        <w:rPr>
          <w:rFonts w:ascii="Times New Roman" w:hAnsi="Times New Roman"/>
          <w:lang w:val="en-US"/>
        </w:rPr>
      </w:pPr>
      <w:r>
        <w:rPr>
          <w:rFonts w:ascii="Times New Roman" w:hAnsi="Times New Roman"/>
          <w:lang w:val="en-US"/>
        </w:rPr>
        <w:t xml:space="preserve">UNDP, </w:t>
      </w:r>
      <w:r w:rsidRPr="004548EB">
        <w:rPr>
          <w:rFonts w:ascii="Times New Roman" w:hAnsi="Times New Roman"/>
          <w:i/>
          <w:iCs/>
          <w:lang w:val="en-US"/>
        </w:rPr>
        <w:t>Combined Delivery Report</w:t>
      </w:r>
      <w:r>
        <w:rPr>
          <w:rFonts w:ascii="Times New Roman" w:hAnsi="Times New Roman"/>
          <w:lang w:val="en-US"/>
        </w:rPr>
        <w:t>, 2021</w:t>
      </w:r>
    </w:p>
    <w:p w14:paraId="183BDAAF" w14:textId="77777777" w:rsidR="004548EB" w:rsidRDefault="004548EB" w:rsidP="004548EB">
      <w:pPr>
        <w:spacing w:before="120"/>
        <w:rPr>
          <w:rFonts w:ascii="Times New Roman" w:hAnsi="Times New Roman"/>
          <w:lang w:val="en-US"/>
        </w:rPr>
      </w:pPr>
    </w:p>
    <w:p w14:paraId="2357A9DB" w14:textId="77777777" w:rsidR="004548EB" w:rsidRDefault="004548EB" w:rsidP="004548EB">
      <w:pPr>
        <w:spacing w:before="120"/>
        <w:rPr>
          <w:rFonts w:ascii="Times New Roman" w:hAnsi="Times New Roman"/>
          <w:lang w:val="en-US"/>
        </w:rPr>
      </w:pPr>
    </w:p>
    <w:p w14:paraId="4CF95567" w14:textId="77777777" w:rsidR="004548EB" w:rsidRDefault="004548EB" w:rsidP="004548EB">
      <w:pPr>
        <w:spacing w:before="120"/>
        <w:rPr>
          <w:rFonts w:ascii="Times New Roman" w:hAnsi="Times New Roman"/>
          <w:lang w:val="en-US"/>
        </w:rPr>
      </w:pPr>
    </w:p>
    <w:p w14:paraId="5669C175" w14:textId="77777777" w:rsidR="004548EB" w:rsidRDefault="004548EB" w:rsidP="004548EB">
      <w:pPr>
        <w:spacing w:before="120"/>
        <w:rPr>
          <w:rFonts w:ascii="Times New Roman" w:hAnsi="Times New Roman"/>
          <w:lang w:val="en-US"/>
        </w:rPr>
      </w:pPr>
    </w:p>
    <w:p w14:paraId="62D648E8" w14:textId="77777777" w:rsidR="004548EB" w:rsidRPr="004548EB" w:rsidRDefault="004548EB" w:rsidP="004548EB">
      <w:pPr>
        <w:rPr>
          <w:rFonts w:ascii="Times New Roman" w:hAnsi="Times New Roman"/>
          <w:lang w:val="en-US"/>
        </w:rPr>
      </w:pPr>
    </w:p>
    <w:p w14:paraId="154921A1" w14:textId="77777777" w:rsidR="004548EB" w:rsidRDefault="004548EB" w:rsidP="004548EB">
      <w:pPr>
        <w:rPr>
          <w:rFonts w:ascii="Times New Roman" w:hAnsi="Times New Roman"/>
          <w:lang w:val="en-US"/>
        </w:rPr>
      </w:pPr>
    </w:p>
    <w:p w14:paraId="457AD990" w14:textId="371C7D2A" w:rsidR="004548EB" w:rsidRDefault="004548EB" w:rsidP="004548EB">
      <w:pPr>
        <w:tabs>
          <w:tab w:val="left" w:pos="3195"/>
        </w:tabs>
        <w:rPr>
          <w:rFonts w:ascii="Times New Roman" w:hAnsi="Times New Roman"/>
          <w:lang w:val="en-US"/>
        </w:rPr>
      </w:pPr>
      <w:r>
        <w:rPr>
          <w:rFonts w:ascii="Times New Roman" w:hAnsi="Times New Roman"/>
          <w:lang w:val="en-US"/>
        </w:rPr>
        <w:tab/>
      </w:r>
    </w:p>
    <w:p w14:paraId="4D13279B" w14:textId="14F932BF" w:rsidR="004548EB" w:rsidRPr="004548EB" w:rsidRDefault="004548EB" w:rsidP="004548EB">
      <w:pPr>
        <w:tabs>
          <w:tab w:val="left" w:pos="3195"/>
        </w:tabs>
        <w:rPr>
          <w:rFonts w:ascii="Times New Roman" w:hAnsi="Times New Roman"/>
          <w:lang w:val="en-US"/>
        </w:rPr>
        <w:sectPr w:rsidR="004548EB" w:rsidRPr="004548EB" w:rsidSect="00A86D08">
          <w:type w:val="nextColumn"/>
          <w:pgSz w:w="11906" w:h="16838"/>
          <w:pgMar w:top="1960" w:right="1134" w:bottom="1701" w:left="1134" w:header="708" w:footer="708" w:gutter="0"/>
          <w:pgBorders w:offsetFrom="page">
            <w:bottom w:val="single" w:sz="6" w:space="24" w:color="auto"/>
          </w:pgBorders>
          <w:cols w:space="708"/>
          <w:titlePg/>
          <w:docGrid w:linePitch="360"/>
        </w:sectPr>
      </w:pPr>
      <w:r>
        <w:rPr>
          <w:rFonts w:ascii="Times New Roman" w:hAnsi="Times New Roman"/>
          <w:lang w:val="en-US"/>
        </w:rPr>
        <w:tab/>
      </w:r>
    </w:p>
    <w:p w14:paraId="42CC6AA6" w14:textId="02D8B630" w:rsidR="00554AF8" w:rsidRPr="0003387D" w:rsidRDefault="00DC67F3" w:rsidP="00A06E22">
      <w:r w:rsidRPr="0003387D">
        <w:rPr>
          <w:noProof/>
          <w:color w:val="2B579A"/>
          <w:shd w:val="clear" w:color="auto" w:fill="E6E6E6"/>
          <w:lang w:val="en-US"/>
        </w:rPr>
        <w:lastRenderedPageBreak/>
        <mc:AlternateContent>
          <mc:Choice Requires="wps">
            <w:drawing>
              <wp:anchor distT="4294967290" distB="4294967290" distL="114300" distR="114300" simplePos="0" relativeHeight="251643392" behindDoc="0" locked="0" layoutInCell="1" allowOverlap="1" wp14:anchorId="1E97D5B7" wp14:editId="5C2673E2">
                <wp:simplePos x="0" y="0"/>
                <wp:positionH relativeFrom="column">
                  <wp:posOffset>-455930</wp:posOffset>
                </wp:positionH>
                <wp:positionV relativeFrom="paragraph">
                  <wp:posOffset>217805</wp:posOffset>
                </wp:positionV>
                <wp:extent cx="9315629" cy="0"/>
                <wp:effectExtent l="0" t="0" r="0" b="0"/>
                <wp:wrapNone/>
                <wp:docPr id="30"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315629"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5A764E28">
              <v:line id="Lige forbindelse 2" style="position:absolute;z-index:25164339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35.9pt,17.15pt" to="697.6pt,17.15pt" w14:anchorId="23AE5D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">
                <o:lock v:ext="edit" shapetype="f"/>
              </v:line>
            </w:pict>
          </mc:Fallback>
        </mc:AlternateContent>
      </w:r>
    </w:p>
    <w:p w14:paraId="37244416" w14:textId="7100BC5C" w:rsidR="00554AF8" w:rsidRPr="0003387D" w:rsidRDefault="00235125" w:rsidP="00A06E22">
      <w:pPr>
        <w:pStyle w:val="Caption"/>
        <w:rPr>
          <w:b/>
          <w:sz w:val="48"/>
          <w:szCs w:val="48"/>
        </w:rPr>
      </w:pPr>
      <w:bookmarkStart w:id="168" w:name="_Toc101577731"/>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10</w:t>
      </w:r>
      <w:r w:rsidRPr="00235125">
        <w:rPr>
          <w:b/>
          <w:color w:val="2B579A"/>
          <w:sz w:val="48"/>
          <w:szCs w:val="48"/>
          <w:shd w:val="clear" w:color="auto" w:fill="E6E6E6"/>
        </w:rPr>
        <w:fldChar w:fldCharType="end"/>
      </w:r>
      <w:r w:rsidRPr="0003387D">
        <w:rPr>
          <w:b/>
          <w:sz w:val="48"/>
          <w:szCs w:val="48"/>
        </w:rPr>
        <w:t xml:space="preserve">: </w:t>
      </w:r>
      <w:r w:rsidR="00554AF8" w:rsidRPr="0003387D">
        <w:rPr>
          <w:b/>
          <w:sz w:val="48"/>
          <w:szCs w:val="48"/>
        </w:rPr>
        <w:t>Evaluation questions matrix</w:t>
      </w:r>
      <w:bookmarkEnd w:id="168"/>
    </w:p>
    <w:p w14:paraId="0554DB69" w14:textId="4D1B9C49" w:rsidR="00554AF8" w:rsidRDefault="00872C40" w:rsidP="00A06E22">
      <w:r w:rsidRPr="0003387D">
        <w:rPr>
          <w:noProof/>
          <w:color w:val="2B579A"/>
          <w:shd w:val="clear" w:color="auto" w:fill="E6E6E6"/>
          <w:lang w:val="en-US"/>
        </w:rPr>
        <mc:AlternateContent>
          <mc:Choice Requires="wps">
            <w:drawing>
              <wp:anchor distT="4294967290" distB="4294967290" distL="114300" distR="114300" simplePos="0" relativeHeight="251828736" behindDoc="0" locked="0" layoutInCell="1" allowOverlap="1" wp14:anchorId="13195BEA" wp14:editId="455F497A">
                <wp:simplePos x="0" y="0"/>
                <wp:positionH relativeFrom="column">
                  <wp:posOffset>-455930</wp:posOffset>
                </wp:positionH>
                <wp:positionV relativeFrom="paragraph">
                  <wp:posOffset>179070</wp:posOffset>
                </wp:positionV>
                <wp:extent cx="9315629" cy="0"/>
                <wp:effectExtent l="0" t="0" r="0" b="0"/>
                <wp:wrapNone/>
                <wp:docPr id="62"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315629"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51D0FDF8">
              <v:line id="Lige forbindelse 2" style="position:absolute;z-index:25182873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35.9pt,14.1pt" to="697.6pt,14.1pt" w14:anchorId="1C819C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">
                <o:lock v:ext="edit" shapetype="f"/>
              </v:line>
            </w:pict>
          </mc:Fallback>
        </mc:AlternateContent>
      </w:r>
    </w:p>
    <w:p w14:paraId="03538133" w14:textId="02527BB7" w:rsidR="00872C40" w:rsidRDefault="00872C40" w:rsidP="00A06E22"/>
    <w:tbl>
      <w:tblPr>
        <w:tblW w:w="15424" w:type="dxa"/>
        <w:tblInd w:w="-1001" w:type="dxa"/>
        <w:tblCellMar>
          <w:top w:w="15" w:type="dxa"/>
          <w:left w:w="15" w:type="dxa"/>
          <w:bottom w:w="15" w:type="dxa"/>
          <w:right w:w="15" w:type="dxa"/>
        </w:tblCellMar>
        <w:tblLook w:val="04A0" w:firstRow="1" w:lastRow="0" w:firstColumn="1" w:lastColumn="0" w:noHBand="0" w:noVBand="1"/>
      </w:tblPr>
      <w:tblGrid>
        <w:gridCol w:w="1816"/>
        <w:gridCol w:w="4678"/>
        <w:gridCol w:w="5528"/>
        <w:gridCol w:w="3402"/>
      </w:tblGrid>
      <w:tr w:rsidR="00E25099" w:rsidRPr="004E19AD" w14:paraId="7E832932" w14:textId="77777777" w:rsidTr="009B1E4D">
        <w:tc>
          <w:tcPr>
            <w:tcW w:w="1816"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hideMark/>
          </w:tcPr>
          <w:p w14:paraId="0F49905F" w14:textId="77777777" w:rsidR="00E25099" w:rsidRPr="004E19AD" w:rsidRDefault="00E25099" w:rsidP="009B1E4D">
            <w:pPr>
              <w:jc w:val="center"/>
              <w:rPr>
                <w:sz w:val="24"/>
                <w:szCs w:val="24"/>
                <w:lang w:eastAsia="fr-FR"/>
              </w:rPr>
            </w:pPr>
            <w:r w:rsidRPr="004E19AD">
              <w:rPr>
                <w:b/>
                <w:bCs/>
                <w:color w:val="000000"/>
                <w:sz w:val="24"/>
                <w:szCs w:val="24"/>
                <w:lang w:eastAsia="fr-FR"/>
              </w:rPr>
              <w:t>Criteria</w:t>
            </w:r>
          </w:p>
        </w:tc>
        <w:tc>
          <w:tcPr>
            <w:tcW w:w="467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hideMark/>
          </w:tcPr>
          <w:p w14:paraId="14343C2B" w14:textId="77777777" w:rsidR="00E25099" w:rsidRPr="004E19AD" w:rsidRDefault="00E25099" w:rsidP="009B1E4D">
            <w:pPr>
              <w:jc w:val="center"/>
              <w:rPr>
                <w:sz w:val="24"/>
                <w:szCs w:val="24"/>
                <w:lang w:eastAsia="fr-FR"/>
              </w:rPr>
            </w:pPr>
            <w:r w:rsidRPr="004E19AD">
              <w:rPr>
                <w:b/>
                <w:bCs/>
                <w:color w:val="000000"/>
                <w:sz w:val="24"/>
                <w:szCs w:val="24"/>
                <w:lang w:eastAsia="fr-FR"/>
              </w:rPr>
              <w:t>Evaluation question</w:t>
            </w:r>
          </w:p>
        </w:tc>
        <w:tc>
          <w:tcPr>
            <w:tcW w:w="552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hideMark/>
          </w:tcPr>
          <w:p w14:paraId="32F5052E" w14:textId="77777777" w:rsidR="00E25099" w:rsidRPr="004E19AD" w:rsidRDefault="00E25099" w:rsidP="009B1E4D">
            <w:pPr>
              <w:jc w:val="center"/>
              <w:rPr>
                <w:sz w:val="24"/>
                <w:szCs w:val="24"/>
                <w:lang w:eastAsia="fr-FR"/>
              </w:rPr>
            </w:pPr>
            <w:r w:rsidRPr="004E19AD">
              <w:rPr>
                <w:b/>
                <w:bCs/>
                <w:color w:val="000000"/>
                <w:sz w:val="24"/>
                <w:szCs w:val="24"/>
                <w:lang w:eastAsia="fr-FR"/>
              </w:rPr>
              <w:t>Judgment / Indicator</w:t>
            </w:r>
          </w:p>
        </w:tc>
        <w:tc>
          <w:tcPr>
            <w:tcW w:w="3402"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Pr>
          <w:p w14:paraId="7CD47B17" w14:textId="77777777" w:rsidR="00E25099" w:rsidRPr="004E19AD" w:rsidRDefault="00E25099" w:rsidP="009B1E4D">
            <w:pPr>
              <w:jc w:val="center"/>
              <w:rPr>
                <w:b/>
                <w:bCs/>
                <w:color w:val="000000"/>
                <w:sz w:val="24"/>
                <w:szCs w:val="24"/>
                <w:lang w:eastAsia="fr-FR"/>
              </w:rPr>
            </w:pPr>
            <w:r w:rsidRPr="004E19AD">
              <w:rPr>
                <w:b/>
                <w:bCs/>
                <w:color w:val="000000"/>
                <w:sz w:val="24"/>
                <w:szCs w:val="24"/>
                <w:lang w:eastAsia="fr-FR"/>
              </w:rPr>
              <w:t>Source of information</w:t>
            </w:r>
          </w:p>
        </w:tc>
      </w:tr>
      <w:tr w:rsidR="00E25099" w:rsidRPr="004E19AD" w14:paraId="77BCF4D6" w14:textId="77777777" w:rsidTr="009B1E4D">
        <w:tc>
          <w:tcPr>
            <w:tcW w:w="1816"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Mar>
              <w:top w:w="0" w:type="dxa"/>
              <w:left w:w="120" w:type="dxa"/>
              <w:bottom w:w="0" w:type="dxa"/>
              <w:right w:w="120" w:type="dxa"/>
            </w:tcMar>
            <w:vAlign w:val="center"/>
            <w:hideMark/>
          </w:tcPr>
          <w:p w14:paraId="08D06F82" w14:textId="77777777" w:rsidR="00E25099" w:rsidRPr="004E19AD" w:rsidRDefault="00E25099" w:rsidP="009B1E4D">
            <w:pPr>
              <w:rPr>
                <w:sz w:val="24"/>
                <w:szCs w:val="24"/>
                <w:lang w:eastAsia="fr-FR"/>
              </w:rPr>
            </w:pPr>
            <w:r w:rsidRPr="004E19AD">
              <w:rPr>
                <w:b/>
                <w:bCs/>
                <w:color w:val="000000"/>
                <w:sz w:val="24"/>
                <w:szCs w:val="24"/>
                <w:lang w:eastAsia="fr-FR"/>
              </w:rPr>
              <w:t>• Intervention relevance</w:t>
            </w:r>
          </w:p>
        </w:tc>
        <w:tc>
          <w:tcPr>
            <w:tcW w:w="467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hideMark/>
          </w:tcPr>
          <w:p w14:paraId="3F5289F2"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Adequacy of the project design in relation to the identified issues and actual objective</w:t>
            </w:r>
          </w:p>
          <w:p w14:paraId="5C82D9D6"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Project design in relation to interventions financed by other donors</w:t>
            </w:r>
          </w:p>
          <w:p w14:paraId="22EBC72D"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Design changes during implementation in real conditions</w:t>
            </w:r>
          </w:p>
          <w:p w14:paraId="4A44DA6B"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Adequacy of topics and sectors in relation to national issues / priorities</w:t>
            </w:r>
          </w:p>
          <w:p w14:paraId="4E7C293D"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Relevance to final beneficiaries</w:t>
            </w:r>
          </w:p>
          <w:p w14:paraId="0C46F85B"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 xml:space="preserve"> Degree of consultation / participation of other stakeholders</w:t>
            </w:r>
          </w:p>
        </w:tc>
        <w:tc>
          <w:tcPr>
            <w:tcW w:w="552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20" w:type="dxa"/>
              <w:bottom w:w="0" w:type="dxa"/>
              <w:right w:w="120" w:type="dxa"/>
            </w:tcMar>
            <w:hideMark/>
          </w:tcPr>
          <w:p w14:paraId="19B283D1"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Comparison of the needs addressed with the needs identified and prioritized by the GoA during the initial consultations</w:t>
            </w:r>
          </w:p>
          <w:p w14:paraId="7077AAB6"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Establish to what degree the proposals / needs of the beneficiary institutions have been taken into account in determining the objectives and activities to be undertaken</w:t>
            </w:r>
          </w:p>
          <w:p w14:paraId="39DCF464"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Determine the criteria for choosing beneficiaries and compare with the vulnerability criteria</w:t>
            </w:r>
          </w:p>
          <w:p w14:paraId="6C9865EF"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Compare all the needs addressed by the project against the needs expressed by the institutions</w:t>
            </w:r>
          </w:p>
          <w:p w14:paraId="2D8B7836"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Refer to the national policies of the GoA in terms of policies and management strategy for adaptation to CC in order to compare the strategy promoted by the project.</w:t>
            </w:r>
          </w:p>
        </w:tc>
        <w:tc>
          <w:tcPr>
            <w:tcW w:w="3402"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tcPr>
          <w:p w14:paraId="5A8F8928"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PRODOC and national policies</w:t>
            </w:r>
          </w:p>
          <w:p w14:paraId="4F8D9FB1" w14:textId="77777777" w:rsidR="00E25099" w:rsidRPr="004E19AD" w:rsidRDefault="00E25099" w:rsidP="009B1E4D">
            <w:pPr>
              <w:ind w:left="345"/>
              <w:textAlignment w:val="baseline"/>
              <w:rPr>
                <w:color w:val="000000"/>
                <w:lang w:eastAsia="fr-FR"/>
              </w:rPr>
            </w:pPr>
          </w:p>
          <w:p w14:paraId="0734332E" w14:textId="77777777" w:rsidR="00E25099" w:rsidRPr="004E19AD" w:rsidRDefault="00E25099" w:rsidP="009B1E4D">
            <w:pPr>
              <w:ind w:left="345"/>
              <w:textAlignment w:val="baseline"/>
              <w:rPr>
                <w:color w:val="000000"/>
                <w:lang w:eastAsia="fr-FR"/>
              </w:rPr>
            </w:pPr>
          </w:p>
          <w:p w14:paraId="789C1212" w14:textId="77777777" w:rsidR="00E25099" w:rsidRPr="004E19AD" w:rsidRDefault="00E25099" w:rsidP="009B1E4D">
            <w:pPr>
              <w:ind w:left="345"/>
              <w:textAlignment w:val="baseline"/>
              <w:rPr>
                <w:color w:val="000000"/>
                <w:lang w:eastAsia="fr-FR"/>
              </w:rPr>
            </w:pPr>
          </w:p>
          <w:p w14:paraId="166E3CBF"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UNDP meetings, project team</w:t>
            </w:r>
          </w:p>
          <w:p w14:paraId="1E1D16C6" w14:textId="77777777" w:rsidR="00E25099" w:rsidRPr="004E19AD" w:rsidRDefault="00E25099" w:rsidP="009B1E4D">
            <w:pPr>
              <w:textAlignment w:val="baseline"/>
              <w:rPr>
                <w:color w:val="000000"/>
                <w:lang w:eastAsia="fr-FR"/>
              </w:rPr>
            </w:pPr>
          </w:p>
          <w:p w14:paraId="5CFF63EC" w14:textId="77777777" w:rsidR="00E25099" w:rsidRPr="004E19AD" w:rsidRDefault="00E25099" w:rsidP="009B1E4D">
            <w:pPr>
              <w:textAlignment w:val="baseline"/>
              <w:rPr>
                <w:color w:val="000000"/>
                <w:lang w:eastAsia="fr-FR"/>
              </w:rPr>
            </w:pPr>
          </w:p>
          <w:p w14:paraId="23CA9046"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 xml:space="preserve">Meeting project team and beneficiary institutions </w:t>
            </w:r>
          </w:p>
          <w:p w14:paraId="2D0D99B5" w14:textId="77777777" w:rsidR="00E25099" w:rsidRPr="004E19AD" w:rsidRDefault="00E25099" w:rsidP="009B1E4D">
            <w:pPr>
              <w:ind w:left="345"/>
              <w:textAlignment w:val="baseline"/>
              <w:rPr>
                <w:color w:val="000000"/>
                <w:lang w:eastAsia="fr-FR"/>
              </w:rPr>
            </w:pPr>
          </w:p>
          <w:p w14:paraId="7DCE8B25"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Meeting project team and national policies</w:t>
            </w:r>
          </w:p>
        </w:tc>
      </w:tr>
      <w:tr w:rsidR="00E25099" w:rsidRPr="004E19AD" w14:paraId="615A7FD1" w14:textId="77777777" w:rsidTr="009B1E4D">
        <w:tc>
          <w:tcPr>
            <w:tcW w:w="1816"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Mar>
              <w:top w:w="0" w:type="dxa"/>
              <w:left w:w="120" w:type="dxa"/>
              <w:bottom w:w="0" w:type="dxa"/>
              <w:right w:w="120" w:type="dxa"/>
            </w:tcMar>
            <w:vAlign w:val="center"/>
            <w:hideMark/>
          </w:tcPr>
          <w:p w14:paraId="2709B340" w14:textId="77777777" w:rsidR="00E25099" w:rsidRPr="004E19AD" w:rsidRDefault="00E25099" w:rsidP="009B1E4D">
            <w:pPr>
              <w:rPr>
                <w:sz w:val="24"/>
                <w:szCs w:val="24"/>
                <w:lang w:eastAsia="fr-FR"/>
              </w:rPr>
            </w:pPr>
            <w:r w:rsidRPr="004E19AD">
              <w:rPr>
                <w:b/>
                <w:bCs/>
                <w:color w:val="000000"/>
                <w:sz w:val="24"/>
                <w:szCs w:val="24"/>
                <w:lang w:eastAsia="fr-FR"/>
              </w:rPr>
              <w:t>• Effectiveness</w:t>
            </w:r>
          </w:p>
        </w:tc>
        <w:tc>
          <w:tcPr>
            <w:tcW w:w="467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hideMark/>
          </w:tcPr>
          <w:p w14:paraId="3A2E5B51"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Rate of completion of project activities</w:t>
            </w:r>
          </w:p>
          <w:p w14:paraId="1F720DB1"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Level of alignment with UNDP / GEF country program priorities</w:t>
            </w:r>
          </w:p>
          <w:p w14:paraId="7583FBEA"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How are the risks and assumptions taken into account during the implementation?</w:t>
            </w:r>
          </w:p>
          <w:p w14:paraId="63643E2F"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Communication and visibility including external stakeholders / donors</w:t>
            </w:r>
          </w:p>
          <w:p w14:paraId="17B28CC9"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Lessons learned regarding the implementation mechanism / approach</w:t>
            </w:r>
          </w:p>
        </w:tc>
        <w:tc>
          <w:tcPr>
            <w:tcW w:w="552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20" w:type="dxa"/>
              <w:bottom w:w="0" w:type="dxa"/>
              <w:right w:w="120" w:type="dxa"/>
            </w:tcMar>
            <w:hideMark/>
          </w:tcPr>
          <w:p w14:paraId="37CFAA3A"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Compare the time to complete the activities compared to the actual project timeframe</w:t>
            </w:r>
          </w:p>
          <w:p w14:paraId="34C2372E"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Measure the indicators of achievement of objectives /results against the indicators set in the Logical Framework</w:t>
            </w:r>
          </w:p>
          <w:p w14:paraId="19CBBDD3"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Analysis of the difficulties encountered and the facilitations offered to the implementation of the project</w:t>
            </w:r>
          </w:p>
          <w:p w14:paraId="383E0086"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Level of satisfaction with the activities of the project and the facilities offered to the beneficiary institutions</w:t>
            </w:r>
          </w:p>
        </w:tc>
        <w:tc>
          <w:tcPr>
            <w:tcW w:w="3402"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tcPr>
          <w:p w14:paraId="3DA6E959"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Reports – annual plans, meeting project team</w:t>
            </w:r>
          </w:p>
          <w:p w14:paraId="4752DEE9" w14:textId="77777777" w:rsidR="00E25099" w:rsidRPr="004E19AD" w:rsidRDefault="00E25099" w:rsidP="00DE6E3F">
            <w:pPr>
              <w:numPr>
                <w:ilvl w:val="0"/>
                <w:numId w:val="28"/>
              </w:numPr>
              <w:tabs>
                <w:tab w:val="clear" w:pos="720"/>
              </w:tabs>
              <w:spacing w:after="0"/>
              <w:ind w:left="345" w:right="211" w:hanging="242"/>
              <w:jc w:val="left"/>
              <w:textAlignment w:val="baseline"/>
              <w:rPr>
                <w:color w:val="000000"/>
                <w:lang w:eastAsia="fr-FR"/>
              </w:rPr>
            </w:pPr>
            <w:r w:rsidRPr="004E19AD">
              <w:rPr>
                <w:color w:val="000000"/>
                <w:lang w:eastAsia="fr-FR"/>
              </w:rPr>
              <w:t>Meeting project team / periodic reports</w:t>
            </w:r>
          </w:p>
          <w:p w14:paraId="513E79D8" w14:textId="77777777" w:rsidR="00E25099" w:rsidRPr="004E19AD" w:rsidRDefault="00E25099" w:rsidP="00DE6E3F">
            <w:pPr>
              <w:pStyle w:val="ListParagraph"/>
              <w:numPr>
                <w:ilvl w:val="0"/>
                <w:numId w:val="28"/>
              </w:numPr>
              <w:tabs>
                <w:tab w:val="clear" w:pos="720"/>
              </w:tabs>
              <w:spacing w:after="0"/>
              <w:ind w:left="345" w:hanging="242"/>
              <w:jc w:val="left"/>
              <w:rPr>
                <w:rFonts w:ascii="Times New Roman" w:eastAsia="Times New Roman" w:hAnsi="Times New Roman"/>
                <w:color w:val="000000"/>
                <w:sz w:val="22"/>
                <w:lang w:eastAsia="fr-FR"/>
              </w:rPr>
            </w:pPr>
            <w:r w:rsidRPr="004E19AD">
              <w:rPr>
                <w:rFonts w:ascii="Times New Roman" w:eastAsia="Times New Roman" w:hAnsi="Times New Roman"/>
                <w:color w:val="000000"/>
                <w:sz w:val="22"/>
                <w:lang w:eastAsia="fr-FR"/>
              </w:rPr>
              <w:t xml:space="preserve">Meeting project team </w:t>
            </w:r>
          </w:p>
          <w:p w14:paraId="64D52E34" w14:textId="77777777" w:rsidR="00E25099" w:rsidRPr="004E19AD" w:rsidRDefault="00E25099" w:rsidP="00DE6E3F">
            <w:pPr>
              <w:pStyle w:val="ListParagraph"/>
              <w:numPr>
                <w:ilvl w:val="0"/>
                <w:numId w:val="28"/>
              </w:numPr>
              <w:tabs>
                <w:tab w:val="clear" w:pos="720"/>
              </w:tabs>
              <w:spacing w:after="0"/>
              <w:ind w:left="345" w:hanging="242"/>
              <w:jc w:val="left"/>
              <w:rPr>
                <w:color w:val="000000"/>
                <w:lang w:eastAsia="fr-FR"/>
              </w:rPr>
            </w:pPr>
            <w:r w:rsidRPr="004E19AD">
              <w:rPr>
                <w:rFonts w:ascii="Times New Roman" w:eastAsia="Times New Roman" w:hAnsi="Times New Roman"/>
                <w:color w:val="000000"/>
                <w:sz w:val="22"/>
                <w:lang w:eastAsia="fr-FR"/>
              </w:rPr>
              <w:t>Meeting beneficiary institution</w:t>
            </w:r>
          </w:p>
        </w:tc>
      </w:tr>
      <w:tr w:rsidR="00E25099" w:rsidRPr="004E19AD" w14:paraId="67231C93" w14:textId="77777777" w:rsidTr="009B1E4D">
        <w:tc>
          <w:tcPr>
            <w:tcW w:w="1816"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Mar>
              <w:top w:w="0" w:type="dxa"/>
              <w:left w:w="120" w:type="dxa"/>
              <w:bottom w:w="0" w:type="dxa"/>
              <w:right w:w="120" w:type="dxa"/>
            </w:tcMar>
            <w:vAlign w:val="center"/>
            <w:hideMark/>
          </w:tcPr>
          <w:p w14:paraId="67E66996" w14:textId="77777777" w:rsidR="00E25099" w:rsidRPr="004E19AD" w:rsidRDefault="00E25099" w:rsidP="009B1E4D">
            <w:pPr>
              <w:rPr>
                <w:sz w:val="24"/>
                <w:szCs w:val="24"/>
                <w:lang w:eastAsia="fr-FR"/>
              </w:rPr>
            </w:pPr>
            <w:r w:rsidRPr="004E19AD">
              <w:rPr>
                <w:b/>
                <w:bCs/>
                <w:color w:val="000000"/>
                <w:sz w:val="24"/>
                <w:szCs w:val="24"/>
                <w:lang w:eastAsia="fr-FR"/>
              </w:rPr>
              <w:lastRenderedPageBreak/>
              <w:t>• Efficiency</w:t>
            </w:r>
          </w:p>
        </w:tc>
        <w:tc>
          <w:tcPr>
            <w:tcW w:w="467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hideMark/>
          </w:tcPr>
          <w:p w14:paraId="0D6D9894"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Relationship between the resources mobilized and the results obtained</w:t>
            </w:r>
          </w:p>
          <w:p w14:paraId="40832D9F"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Assessment of the adequacy of the budget in relation to the actual costs of project activities within the allotted timeframe</w:t>
            </w:r>
          </w:p>
          <w:p w14:paraId="037A0E06"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Cost / benefit ratio of the activities carried out</w:t>
            </w:r>
          </w:p>
        </w:tc>
        <w:tc>
          <w:tcPr>
            <w:tcW w:w="552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20" w:type="dxa"/>
              <w:bottom w:w="0" w:type="dxa"/>
              <w:right w:w="120" w:type="dxa"/>
            </w:tcMar>
            <w:hideMark/>
          </w:tcPr>
          <w:p w14:paraId="7C78A6CF"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Analysis of the project cost-effectiveness</w:t>
            </w:r>
          </w:p>
          <w:p w14:paraId="3BA460F7"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Comparison of the actual costs agreed with those of the budget</w:t>
            </w:r>
          </w:p>
          <w:p w14:paraId="2C28B0AF"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Analysis of the absorption capacity of the Project to ensure delivery over the allocated period</w:t>
            </w:r>
          </w:p>
        </w:tc>
        <w:tc>
          <w:tcPr>
            <w:tcW w:w="3402"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tcPr>
          <w:p w14:paraId="300EF1F5"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CDR review</w:t>
            </w:r>
          </w:p>
          <w:p w14:paraId="48650950"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Project team meeting (+UNDP Finances)</w:t>
            </w:r>
          </w:p>
        </w:tc>
      </w:tr>
      <w:tr w:rsidR="00E25099" w:rsidRPr="004E19AD" w14:paraId="03623950" w14:textId="77777777" w:rsidTr="009B1E4D">
        <w:tc>
          <w:tcPr>
            <w:tcW w:w="1816"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Mar>
              <w:top w:w="0" w:type="dxa"/>
              <w:left w:w="120" w:type="dxa"/>
              <w:bottom w:w="0" w:type="dxa"/>
              <w:right w:w="120" w:type="dxa"/>
            </w:tcMar>
            <w:vAlign w:val="center"/>
            <w:hideMark/>
          </w:tcPr>
          <w:p w14:paraId="490C1D6D" w14:textId="77777777" w:rsidR="00E25099" w:rsidRPr="004E19AD" w:rsidRDefault="00E25099" w:rsidP="009B1E4D">
            <w:pPr>
              <w:rPr>
                <w:sz w:val="24"/>
                <w:szCs w:val="24"/>
                <w:lang w:eastAsia="fr-FR"/>
              </w:rPr>
            </w:pPr>
            <w:r w:rsidRPr="004E19AD">
              <w:rPr>
                <w:b/>
                <w:bCs/>
                <w:color w:val="000000"/>
                <w:sz w:val="24"/>
                <w:szCs w:val="24"/>
                <w:lang w:eastAsia="fr-FR"/>
              </w:rPr>
              <w:t>• Impact  </w:t>
            </w:r>
          </w:p>
        </w:tc>
        <w:tc>
          <w:tcPr>
            <w:tcW w:w="467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hideMark/>
          </w:tcPr>
          <w:p w14:paraId="70D1B942"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Visible change according to final beneficiaries / GoA</w:t>
            </w:r>
          </w:p>
          <w:p w14:paraId="38BD10F0"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Contribution to change according to results</w:t>
            </w:r>
          </w:p>
          <w:p w14:paraId="483F99AF"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Partnerships / synergies to strengthen the impact</w:t>
            </w:r>
          </w:p>
          <w:p w14:paraId="4AF7A7E3"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Added value of the project for the beneficiaries</w:t>
            </w:r>
          </w:p>
          <w:p w14:paraId="19F09D16"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Intensity and quality of communication on the results of the project</w:t>
            </w:r>
          </w:p>
        </w:tc>
        <w:tc>
          <w:tcPr>
            <w:tcW w:w="552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20" w:type="dxa"/>
              <w:bottom w:w="0" w:type="dxa"/>
              <w:right w:w="120" w:type="dxa"/>
            </w:tcMar>
            <w:hideMark/>
          </w:tcPr>
          <w:p w14:paraId="3EC724DE"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Identification and analysis of changes in work patterns within the targeted / beneficiary institutions</w:t>
            </w:r>
          </w:p>
          <w:p w14:paraId="78DE243F"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Adoption / appropriation of tools</w:t>
            </w:r>
          </w:p>
          <w:p w14:paraId="7D218FA7"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Institutionalization of tools</w:t>
            </w:r>
          </w:p>
          <w:p w14:paraId="0B90E2CC"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Degree of collaboration between interventions</w:t>
            </w:r>
          </w:p>
          <w:p w14:paraId="50595997"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Effectiveness of communication actions on participation in the project</w:t>
            </w:r>
          </w:p>
        </w:tc>
        <w:tc>
          <w:tcPr>
            <w:tcW w:w="3402"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tcPr>
          <w:p w14:paraId="0ECED983"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Meetings project team and beneficiary institutions</w:t>
            </w:r>
          </w:p>
          <w:p w14:paraId="307B4065"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Meeting UNDP</w:t>
            </w:r>
          </w:p>
        </w:tc>
      </w:tr>
      <w:tr w:rsidR="00E25099" w:rsidRPr="004E19AD" w14:paraId="540812A4" w14:textId="77777777" w:rsidTr="009B1E4D">
        <w:tc>
          <w:tcPr>
            <w:tcW w:w="1816"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Mar>
              <w:top w:w="0" w:type="dxa"/>
              <w:left w:w="120" w:type="dxa"/>
              <w:bottom w:w="0" w:type="dxa"/>
              <w:right w:w="120" w:type="dxa"/>
            </w:tcMar>
            <w:vAlign w:val="center"/>
            <w:hideMark/>
          </w:tcPr>
          <w:p w14:paraId="6A3D64A3" w14:textId="77777777" w:rsidR="00E25099" w:rsidRPr="004E19AD" w:rsidRDefault="00E25099" w:rsidP="009B1E4D">
            <w:pPr>
              <w:rPr>
                <w:lang w:eastAsia="fr-FR"/>
              </w:rPr>
            </w:pPr>
            <w:r w:rsidRPr="004E19AD">
              <w:rPr>
                <w:b/>
                <w:bCs/>
                <w:color w:val="000000"/>
                <w:lang w:eastAsia="fr-FR"/>
              </w:rPr>
              <w:t>• Sustainability</w:t>
            </w:r>
          </w:p>
        </w:tc>
        <w:tc>
          <w:tcPr>
            <w:tcW w:w="467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hideMark/>
          </w:tcPr>
          <w:p w14:paraId="504AB25B"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Level of participation of national stakeholders</w:t>
            </w:r>
          </w:p>
          <w:p w14:paraId="5CA93189"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Likelihood of sustaining results after project closure</w:t>
            </w:r>
          </w:p>
          <w:p w14:paraId="61DE44DC"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Institutional, environmental, financial and socio-economic sustainability</w:t>
            </w:r>
          </w:p>
          <w:p w14:paraId="2704A1F0"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Likelihood of ownership of results and empowerment / accountability</w:t>
            </w:r>
          </w:p>
        </w:tc>
        <w:tc>
          <w:tcPr>
            <w:tcW w:w="552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20" w:type="dxa"/>
              <w:bottom w:w="0" w:type="dxa"/>
              <w:right w:w="120" w:type="dxa"/>
            </w:tcMar>
            <w:hideMark/>
          </w:tcPr>
          <w:p w14:paraId="77C52AE2"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Assess the level of implication and participation of local authorities and national institutions in the project</w:t>
            </w:r>
          </w:p>
          <w:p w14:paraId="620B10DE"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Assess the level of commitment and capacity of public stakeholders to capitalise and project key project results</w:t>
            </w:r>
          </w:p>
          <w:p w14:paraId="5D92FCB9"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Assess the potential institutional, environmental and socioeconomic change/sustainability that could come out of the project</w:t>
            </w:r>
          </w:p>
        </w:tc>
        <w:tc>
          <w:tcPr>
            <w:tcW w:w="3402"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tcPr>
          <w:p w14:paraId="6AF62A82"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Meeting project team and beneficiary institutions, beneficiaries, UNDP</w:t>
            </w:r>
          </w:p>
          <w:p w14:paraId="00C9AD40"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Periodic reports</w:t>
            </w:r>
          </w:p>
        </w:tc>
      </w:tr>
      <w:tr w:rsidR="00E25099" w:rsidRPr="004E19AD" w14:paraId="36687357" w14:textId="77777777" w:rsidTr="009B1E4D">
        <w:trPr>
          <w:trHeight w:val="1296"/>
        </w:trPr>
        <w:tc>
          <w:tcPr>
            <w:tcW w:w="1816"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Mar>
              <w:top w:w="0" w:type="dxa"/>
              <w:left w:w="120" w:type="dxa"/>
              <w:bottom w:w="0" w:type="dxa"/>
              <w:right w:w="120" w:type="dxa"/>
            </w:tcMar>
            <w:vAlign w:val="center"/>
          </w:tcPr>
          <w:p w14:paraId="54C005BB" w14:textId="77777777" w:rsidR="00E25099" w:rsidRPr="004E19AD" w:rsidRDefault="00E25099" w:rsidP="009B1E4D">
            <w:pPr>
              <w:rPr>
                <w:b/>
                <w:bCs/>
                <w:color w:val="000000"/>
                <w:lang w:eastAsia="fr-FR"/>
              </w:rPr>
            </w:pPr>
            <w:r w:rsidRPr="004E19AD">
              <w:rPr>
                <w:b/>
                <w:bCs/>
                <w:color w:val="000000"/>
                <w:lang w:eastAsia="fr-FR"/>
              </w:rPr>
              <w:t>•Cross-cutting gender and rights</w:t>
            </w:r>
          </w:p>
        </w:tc>
        <w:tc>
          <w:tcPr>
            <w:tcW w:w="467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tcPr>
          <w:p w14:paraId="65A8A84E"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To what extent has gender equity and the Leave No One behind policy, been addressed?</w:t>
            </w:r>
          </w:p>
          <w:p w14:paraId="124D9C38" w14:textId="77777777" w:rsidR="00E25099" w:rsidRPr="004E19AD" w:rsidRDefault="00E25099" w:rsidP="00DE6E3F">
            <w:pPr>
              <w:numPr>
                <w:ilvl w:val="0"/>
                <w:numId w:val="27"/>
              </w:numPr>
              <w:spacing w:after="0"/>
              <w:ind w:left="315" w:hanging="195"/>
              <w:jc w:val="left"/>
              <w:textAlignment w:val="baseline"/>
              <w:rPr>
                <w:b/>
                <w:bCs/>
                <w:color w:val="000000"/>
                <w:lang w:eastAsia="fr-FR"/>
              </w:rPr>
            </w:pPr>
            <w:r w:rsidRPr="004E19AD">
              <w:rPr>
                <w:color w:val="000000"/>
                <w:lang w:eastAsia="fr-FR"/>
              </w:rPr>
              <w:t>How has the project contributed to the empowerment of women?</w:t>
            </w:r>
          </w:p>
        </w:tc>
        <w:tc>
          <w:tcPr>
            <w:tcW w:w="552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20" w:type="dxa"/>
              <w:bottom w:w="0" w:type="dxa"/>
              <w:right w:w="120" w:type="dxa"/>
            </w:tcMar>
          </w:tcPr>
          <w:p w14:paraId="466EC8B1"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Analysis of actions and potential effects on marginalised populations</w:t>
            </w:r>
          </w:p>
          <w:p w14:paraId="2315F88F"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Contribution of women in project implementation</w:t>
            </w:r>
          </w:p>
          <w:p w14:paraId="1CED39A7"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Degree of support of women groups through capacity building activities</w:t>
            </w:r>
          </w:p>
        </w:tc>
        <w:tc>
          <w:tcPr>
            <w:tcW w:w="3402"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tcPr>
          <w:p w14:paraId="53C97BE1"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Meeting UNDP, project team, beneficiaries and relevant sectoral representatives</w:t>
            </w:r>
          </w:p>
          <w:p w14:paraId="73A25A20"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Meeting consultants for capacity building activities</w:t>
            </w:r>
          </w:p>
        </w:tc>
      </w:tr>
      <w:tr w:rsidR="00E25099" w:rsidRPr="004E19AD" w14:paraId="414C62BD" w14:textId="77777777" w:rsidTr="009B1E4D">
        <w:trPr>
          <w:trHeight w:val="1296"/>
        </w:trPr>
        <w:tc>
          <w:tcPr>
            <w:tcW w:w="1816" w:type="dxa"/>
            <w:tcBorders>
              <w:top w:val="single" w:sz="6" w:space="0" w:color="000000"/>
              <w:left w:val="single" w:sz="6" w:space="0" w:color="000000"/>
              <w:bottom w:val="single" w:sz="6" w:space="0" w:color="000000"/>
              <w:right w:val="single" w:sz="6" w:space="0" w:color="000000"/>
            </w:tcBorders>
            <w:shd w:val="clear" w:color="auto" w:fill="E2EFD9" w:themeFill="accent6" w:themeFillTint="33"/>
            <w:tcMar>
              <w:top w:w="0" w:type="dxa"/>
              <w:left w:w="120" w:type="dxa"/>
              <w:bottom w:w="0" w:type="dxa"/>
              <w:right w:w="120" w:type="dxa"/>
            </w:tcMar>
            <w:vAlign w:val="center"/>
          </w:tcPr>
          <w:p w14:paraId="601D91DE" w14:textId="77777777" w:rsidR="00E25099" w:rsidRPr="004E19AD" w:rsidRDefault="00E25099" w:rsidP="009B1E4D">
            <w:pPr>
              <w:rPr>
                <w:b/>
                <w:bCs/>
                <w:color w:val="000000"/>
                <w:lang w:eastAsia="fr-FR"/>
              </w:rPr>
            </w:pPr>
            <w:r w:rsidRPr="004E19AD">
              <w:rPr>
                <w:b/>
                <w:bCs/>
                <w:color w:val="000000"/>
                <w:lang w:eastAsia="fr-FR"/>
              </w:rPr>
              <w:lastRenderedPageBreak/>
              <w:t>•GEF/UNDP added value</w:t>
            </w:r>
          </w:p>
        </w:tc>
        <w:tc>
          <w:tcPr>
            <w:tcW w:w="4678" w:type="dxa"/>
            <w:tcBorders>
              <w:top w:val="single" w:sz="6" w:space="0" w:color="000000"/>
              <w:left w:val="single" w:sz="6" w:space="0" w:color="000000"/>
              <w:bottom w:val="single" w:sz="6" w:space="0" w:color="000000"/>
              <w:right w:val="single" w:sz="6" w:space="0" w:color="000000"/>
            </w:tcBorders>
            <w:shd w:val="clear" w:color="auto" w:fill="C5E0B3" w:themeFill="accent6" w:themeFillTint="66"/>
            <w:tcMar>
              <w:top w:w="0" w:type="dxa"/>
              <w:left w:w="120" w:type="dxa"/>
              <w:bottom w:w="0" w:type="dxa"/>
              <w:right w:w="120" w:type="dxa"/>
            </w:tcMar>
          </w:tcPr>
          <w:p w14:paraId="6971D381"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GEF/UNDP's added value as a donor compared to the donor community</w:t>
            </w:r>
          </w:p>
        </w:tc>
        <w:tc>
          <w:tcPr>
            <w:tcW w:w="552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20" w:type="dxa"/>
              <w:bottom w:w="0" w:type="dxa"/>
              <w:right w:w="120" w:type="dxa"/>
            </w:tcMar>
          </w:tcPr>
          <w:p w14:paraId="4ECBDE3E" w14:textId="77777777" w:rsidR="00E25099" w:rsidRPr="004E19AD" w:rsidRDefault="00E25099" w:rsidP="00DE6E3F">
            <w:pPr>
              <w:numPr>
                <w:ilvl w:val="0"/>
                <w:numId w:val="27"/>
              </w:numPr>
              <w:spacing w:after="0"/>
              <w:ind w:left="315" w:hanging="195"/>
              <w:jc w:val="left"/>
              <w:textAlignment w:val="baseline"/>
              <w:rPr>
                <w:color w:val="000000"/>
                <w:lang w:eastAsia="fr-FR"/>
              </w:rPr>
            </w:pPr>
            <w:r w:rsidRPr="004E19AD">
              <w:rPr>
                <w:color w:val="000000"/>
                <w:lang w:eastAsia="fr-FR"/>
              </w:rPr>
              <w:t>Specific GEF contributions (implementation, thematic aspects, intervention methodologies, etc.) in order to improve marine and coastal biodiversity</w:t>
            </w:r>
          </w:p>
        </w:tc>
        <w:tc>
          <w:tcPr>
            <w:tcW w:w="3402"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tcPr>
          <w:p w14:paraId="7E19DD51" w14:textId="77777777" w:rsidR="00E25099" w:rsidRPr="004E19AD" w:rsidRDefault="00E25099" w:rsidP="00DE6E3F">
            <w:pPr>
              <w:numPr>
                <w:ilvl w:val="0"/>
                <w:numId w:val="28"/>
              </w:numPr>
              <w:tabs>
                <w:tab w:val="clear" w:pos="720"/>
              </w:tabs>
              <w:spacing w:after="0"/>
              <w:ind w:left="345" w:hanging="242"/>
              <w:jc w:val="left"/>
              <w:textAlignment w:val="baseline"/>
              <w:rPr>
                <w:color w:val="000000"/>
                <w:lang w:eastAsia="fr-FR"/>
              </w:rPr>
            </w:pPr>
            <w:r w:rsidRPr="004E19AD">
              <w:rPr>
                <w:color w:val="000000"/>
                <w:lang w:eastAsia="fr-FR"/>
              </w:rPr>
              <w:t>Meeting UNDP / GEF, project team and other donors</w:t>
            </w:r>
          </w:p>
        </w:tc>
      </w:tr>
    </w:tbl>
    <w:p w14:paraId="50D4D058" w14:textId="77777777" w:rsidR="00E25099" w:rsidRDefault="00E25099" w:rsidP="00A06E22"/>
    <w:p w14:paraId="4EB55000" w14:textId="1CCAFBE6" w:rsidR="00E25099" w:rsidRDefault="00E25099" w:rsidP="00A06E22"/>
    <w:p w14:paraId="3FEC8902" w14:textId="7050EEB6" w:rsidR="0005575C" w:rsidRDefault="0005575C" w:rsidP="00A06E22"/>
    <w:p w14:paraId="46A8FC7D" w14:textId="77777777" w:rsidR="009E3CE0" w:rsidRPr="0003387D" w:rsidRDefault="009E3CE0" w:rsidP="009E3CE0">
      <w:pPr>
        <w:spacing w:after="0"/>
        <w:jc w:val="left"/>
        <w:rPr>
          <w:b/>
          <w:i/>
          <w:iCs/>
          <w:color w:val="1F497D"/>
          <w:sz w:val="48"/>
          <w:szCs w:val="48"/>
        </w:rPr>
      </w:pPr>
      <w:r w:rsidRPr="0003387D">
        <w:rPr>
          <w:b/>
          <w:sz w:val="48"/>
          <w:szCs w:val="48"/>
        </w:rPr>
        <w:br w:type="page"/>
      </w:r>
    </w:p>
    <w:p w14:paraId="4F65F927" w14:textId="5103F986" w:rsidR="00921C30" w:rsidRPr="0003387D" w:rsidRDefault="00921C30">
      <w:pPr>
        <w:spacing w:after="0"/>
        <w:jc w:val="left"/>
        <w:sectPr w:rsidR="00921C30" w:rsidRPr="0003387D" w:rsidSect="00A86D08">
          <w:type w:val="nextColumn"/>
          <w:pgSz w:w="16838" w:h="11906" w:orient="landscape"/>
          <w:pgMar w:top="1134" w:right="1701" w:bottom="1134" w:left="1962" w:header="709" w:footer="709" w:gutter="0"/>
          <w:pgBorders w:offsetFrom="page">
            <w:bottom w:val="single" w:sz="6" w:space="24" w:color="auto"/>
          </w:pgBorders>
          <w:cols w:space="708"/>
          <w:titlePg/>
          <w:docGrid w:linePitch="360"/>
        </w:sectPr>
      </w:pPr>
    </w:p>
    <w:p w14:paraId="435F9FB9" w14:textId="085D3510" w:rsidR="00606DCB" w:rsidRPr="0003387D" w:rsidRDefault="00606DCB" w:rsidP="00606DCB">
      <w:pPr>
        <w:spacing w:after="200" w:line="276" w:lineRule="auto"/>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796992" behindDoc="0" locked="0" layoutInCell="1" allowOverlap="1" wp14:anchorId="4E3F98D5" wp14:editId="178DEC75">
                <wp:simplePos x="0" y="0"/>
                <wp:positionH relativeFrom="column">
                  <wp:posOffset>-224790</wp:posOffset>
                </wp:positionH>
                <wp:positionV relativeFrom="paragraph">
                  <wp:posOffset>218439</wp:posOffset>
                </wp:positionV>
                <wp:extent cx="6362700" cy="0"/>
                <wp:effectExtent l="0" t="0" r="19050" b="19050"/>
                <wp:wrapNone/>
                <wp:docPr id="1063"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6DAF77E9">
              <v:line id="Lige forbindelse 2" style="position:absolute;z-index:25179699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6B561C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r w:rsidRPr="0003387D">
        <w:rPr>
          <w:noProof/>
          <w:color w:val="2B579A"/>
          <w:shd w:val="clear" w:color="auto" w:fill="E6E6E6"/>
          <w:lang w:val="en-US"/>
        </w:rPr>
        <mc:AlternateContent>
          <mc:Choice Requires="wps">
            <w:drawing>
              <wp:anchor distT="4294967290" distB="4294967290" distL="114300" distR="114300" simplePos="0" relativeHeight="251798016" behindDoc="0" locked="0" layoutInCell="1" allowOverlap="1" wp14:anchorId="6D3E222C" wp14:editId="03B1F38A">
                <wp:simplePos x="0" y="0"/>
                <wp:positionH relativeFrom="column">
                  <wp:posOffset>-224790</wp:posOffset>
                </wp:positionH>
                <wp:positionV relativeFrom="paragraph">
                  <wp:posOffset>218439</wp:posOffset>
                </wp:positionV>
                <wp:extent cx="6362700" cy="0"/>
                <wp:effectExtent l="0" t="0" r="19050" b="19050"/>
                <wp:wrapNone/>
                <wp:docPr id="1064"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42E64109">
              <v:line id="Lige forbindelse 2" style="position:absolute;z-index:25179801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7F8B1B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467F6362" w14:textId="6F59E289" w:rsidR="00606DCB" w:rsidRPr="0003387D" w:rsidRDefault="00606DCB" w:rsidP="00606DCB">
      <w:pPr>
        <w:pStyle w:val="Caption"/>
        <w:rPr>
          <w:b/>
          <w:sz w:val="48"/>
          <w:szCs w:val="48"/>
        </w:rPr>
      </w:pPr>
      <w:bookmarkStart w:id="169" w:name="_Toc101577732"/>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11</w:t>
      </w:r>
      <w:r w:rsidRPr="00235125">
        <w:rPr>
          <w:b/>
          <w:color w:val="2B579A"/>
          <w:sz w:val="48"/>
          <w:szCs w:val="48"/>
          <w:shd w:val="clear" w:color="auto" w:fill="E6E6E6"/>
        </w:rPr>
        <w:fldChar w:fldCharType="end"/>
      </w:r>
      <w:r w:rsidRPr="0003387D">
        <w:rPr>
          <w:b/>
          <w:sz w:val="48"/>
          <w:szCs w:val="48"/>
        </w:rPr>
        <w:t xml:space="preserve">: </w:t>
      </w:r>
      <w:r>
        <w:rPr>
          <w:b/>
          <w:sz w:val="48"/>
          <w:szCs w:val="48"/>
        </w:rPr>
        <w:t>Debriefing Presentation</w:t>
      </w:r>
      <w:bookmarkEnd w:id="169"/>
    </w:p>
    <w:p w14:paraId="20148503" w14:textId="3F9749BA" w:rsidR="00606DCB" w:rsidRPr="0003387D" w:rsidRDefault="00606DCB" w:rsidP="00606DCB">
      <w:r w:rsidRPr="0003387D">
        <w:rPr>
          <w:noProof/>
          <w:color w:val="2B579A"/>
          <w:shd w:val="clear" w:color="auto" w:fill="E6E6E6"/>
          <w:lang w:val="en-US"/>
        </w:rPr>
        <mc:AlternateContent>
          <mc:Choice Requires="wps">
            <w:drawing>
              <wp:anchor distT="4294967290" distB="4294967290" distL="114300" distR="114300" simplePos="0" relativeHeight="251799040" behindDoc="0" locked="0" layoutInCell="1" allowOverlap="1" wp14:anchorId="5CD8AADB" wp14:editId="29F4489A">
                <wp:simplePos x="0" y="0"/>
                <wp:positionH relativeFrom="column">
                  <wp:posOffset>-224790</wp:posOffset>
                </wp:positionH>
                <wp:positionV relativeFrom="paragraph">
                  <wp:posOffset>92709</wp:posOffset>
                </wp:positionV>
                <wp:extent cx="6391275" cy="0"/>
                <wp:effectExtent l="0" t="0" r="28575" b="19050"/>
                <wp:wrapNone/>
                <wp:docPr id="1065"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11E70A" id="Lige forbindelse 3" o:spid="_x0000_s1026" style="position:absolute;z-index:25179904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from="-17.7pt,7.3pt" to="485.5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strokecolor="#c00000">
                <o:lock v:ext="edit" shapetype="f"/>
              </v:line>
            </w:pict>
          </mc:Fallback>
        </mc:AlternateContent>
      </w:r>
    </w:p>
    <w:p w14:paraId="62A0980F" w14:textId="43A6161F" w:rsidR="00DA14E2" w:rsidRDefault="00DA14E2" w:rsidP="00606DCB">
      <w:pPr>
        <w:spacing w:after="0"/>
        <w:jc w:val="center"/>
      </w:pPr>
      <w:r>
        <w:rPr>
          <w:noProof/>
        </w:rPr>
        <w:drawing>
          <wp:inline distT="0" distB="0" distL="0" distR="0" wp14:anchorId="100F9090" wp14:editId="7B5EBA0E">
            <wp:extent cx="5215467" cy="3911600"/>
            <wp:effectExtent l="0" t="0" r="444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243427" cy="3932570"/>
                    </a:xfrm>
                    <a:prstGeom prst="rect">
                      <a:avLst/>
                    </a:prstGeom>
                  </pic:spPr>
                </pic:pic>
              </a:graphicData>
            </a:graphic>
          </wp:inline>
        </w:drawing>
      </w:r>
    </w:p>
    <w:p w14:paraId="0FEE5EC6" w14:textId="55AB7DB3" w:rsidR="00606DCB" w:rsidRDefault="00D81A17" w:rsidP="00606DCB">
      <w:pPr>
        <w:spacing w:after="0"/>
        <w:jc w:val="center"/>
      </w:pPr>
      <w:r>
        <w:rPr>
          <w:noProof/>
        </w:rPr>
        <w:drawing>
          <wp:anchor distT="0" distB="0" distL="114300" distR="114300" simplePos="0" relativeHeight="251863552" behindDoc="0" locked="0" layoutInCell="1" allowOverlap="1" wp14:anchorId="2DFD0FA8" wp14:editId="0B2E38C7">
            <wp:simplePos x="0" y="0"/>
            <wp:positionH relativeFrom="column">
              <wp:posOffset>447675</wp:posOffset>
            </wp:positionH>
            <wp:positionV relativeFrom="paragraph">
              <wp:posOffset>106680</wp:posOffset>
            </wp:positionV>
            <wp:extent cx="5215255" cy="3910965"/>
            <wp:effectExtent l="0" t="0" r="4445" b="0"/>
            <wp:wrapNone/>
            <wp:docPr id="959" name="Graphic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215255" cy="3910965"/>
                    </a:xfrm>
                    <a:prstGeom prst="rect">
                      <a:avLst/>
                    </a:prstGeom>
                  </pic:spPr>
                </pic:pic>
              </a:graphicData>
            </a:graphic>
            <wp14:sizeRelH relativeFrom="margin">
              <wp14:pctWidth>0</wp14:pctWidth>
            </wp14:sizeRelH>
            <wp14:sizeRelV relativeFrom="margin">
              <wp14:pctHeight>0</wp14:pctHeight>
            </wp14:sizeRelV>
          </wp:anchor>
        </w:drawing>
      </w:r>
    </w:p>
    <w:p w14:paraId="4AFE855A" w14:textId="2264AEEA" w:rsidR="00D81A17" w:rsidRDefault="00D81A17" w:rsidP="00606DCB">
      <w:pPr>
        <w:spacing w:after="0"/>
        <w:jc w:val="center"/>
      </w:pPr>
    </w:p>
    <w:p w14:paraId="7682B3CA" w14:textId="0AB01508" w:rsidR="00606DCB" w:rsidRDefault="00606DCB" w:rsidP="00606DCB">
      <w:pPr>
        <w:spacing w:after="0"/>
        <w:jc w:val="center"/>
      </w:pPr>
    </w:p>
    <w:p w14:paraId="7D662DAB" w14:textId="023C8C6F" w:rsidR="00606DCB" w:rsidRDefault="00606DCB" w:rsidP="00606DCB">
      <w:pPr>
        <w:spacing w:after="0"/>
        <w:jc w:val="center"/>
      </w:pPr>
    </w:p>
    <w:p w14:paraId="297F2BE8" w14:textId="4344FBFD" w:rsidR="00606DCB" w:rsidRDefault="00606DCB" w:rsidP="00606DCB">
      <w:pPr>
        <w:spacing w:after="0"/>
        <w:jc w:val="center"/>
      </w:pPr>
    </w:p>
    <w:p w14:paraId="521C2BD3" w14:textId="1DCA2505" w:rsidR="007C4BE7" w:rsidRDefault="007C4BE7" w:rsidP="00606DCB">
      <w:pPr>
        <w:spacing w:after="0"/>
        <w:jc w:val="center"/>
      </w:pPr>
    </w:p>
    <w:p w14:paraId="6EFAE710" w14:textId="2A7F3E22" w:rsidR="007C4BE7" w:rsidRDefault="007C4BE7" w:rsidP="00606DCB">
      <w:pPr>
        <w:spacing w:after="0"/>
        <w:jc w:val="center"/>
      </w:pPr>
    </w:p>
    <w:p w14:paraId="6E7F78CA" w14:textId="77777777" w:rsidR="007C4BE7" w:rsidRDefault="007C4BE7" w:rsidP="00606DCB">
      <w:pPr>
        <w:spacing w:after="0"/>
        <w:jc w:val="center"/>
      </w:pPr>
    </w:p>
    <w:p w14:paraId="01D2B2BE" w14:textId="5961224D" w:rsidR="007C4BE7" w:rsidRDefault="007C4BE7" w:rsidP="00606DCB">
      <w:pPr>
        <w:spacing w:after="0"/>
        <w:jc w:val="center"/>
      </w:pPr>
    </w:p>
    <w:p w14:paraId="7E6DCB5F" w14:textId="551FEED3" w:rsidR="007C4BE7" w:rsidRDefault="007C4BE7" w:rsidP="00606DCB">
      <w:pPr>
        <w:spacing w:after="0"/>
        <w:jc w:val="center"/>
      </w:pPr>
    </w:p>
    <w:p w14:paraId="451A0379" w14:textId="1204053D" w:rsidR="007C4BE7" w:rsidRDefault="007C4BE7" w:rsidP="00606DCB">
      <w:pPr>
        <w:spacing w:after="0"/>
        <w:jc w:val="center"/>
      </w:pPr>
    </w:p>
    <w:p w14:paraId="3F49A531" w14:textId="0AFFAEC1" w:rsidR="007C4BE7" w:rsidRDefault="007C4BE7" w:rsidP="00606DCB">
      <w:pPr>
        <w:spacing w:after="0"/>
        <w:jc w:val="center"/>
      </w:pPr>
    </w:p>
    <w:p w14:paraId="182044E3" w14:textId="28FF7575" w:rsidR="007C4BE7" w:rsidRDefault="007C4BE7" w:rsidP="00606DCB">
      <w:pPr>
        <w:spacing w:after="0"/>
        <w:jc w:val="center"/>
      </w:pPr>
    </w:p>
    <w:p w14:paraId="6B49DDCC" w14:textId="0BCEC237" w:rsidR="007C4BE7" w:rsidRDefault="007C4BE7" w:rsidP="00606DCB">
      <w:pPr>
        <w:spacing w:after="0"/>
        <w:jc w:val="center"/>
      </w:pPr>
    </w:p>
    <w:p w14:paraId="15FD6910" w14:textId="35B43D51" w:rsidR="007C4BE7" w:rsidRDefault="007C4BE7" w:rsidP="00606DCB">
      <w:pPr>
        <w:spacing w:after="0"/>
        <w:jc w:val="center"/>
      </w:pPr>
    </w:p>
    <w:p w14:paraId="5EA1103C" w14:textId="63F8B665" w:rsidR="007C4BE7" w:rsidRDefault="007C4BE7" w:rsidP="00606DCB">
      <w:pPr>
        <w:spacing w:after="0"/>
        <w:jc w:val="center"/>
      </w:pPr>
    </w:p>
    <w:p w14:paraId="577A3069" w14:textId="059FFF52" w:rsidR="007C4BE7" w:rsidRDefault="007C4BE7" w:rsidP="00606DCB">
      <w:pPr>
        <w:spacing w:after="0"/>
        <w:jc w:val="center"/>
      </w:pPr>
    </w:p>
    <w:p w14:paraId="661291BA" w14:textId="716D7B76" w:rsidR="007C4BE7" w:rsidRDefault="007C4BE7" w:rsidP="00606DCB">
      <w:pPr>
        <w:spacing w:after="0"/>
        <w:jc w:val="center"/>
      </w:pPr>
    </w:p>
    <w:p w14:paraId="1026577B" w14:textId="29F6B5AB" w:rsidR="007C4BE7" w:rsidRDefault="007C4BE7" w:rsidP="00606DCB">
      <w:pPr>
        <w:spacing w:after="0"/>
        <w:jc w:val="center"/>
      </w:pPr>
    </w:p>
    <w:p w14:paraId="476E5D79" w14:textId="05D5AFE8" w:rsidR="00606DCB" w:rsidRDefault="00D81A17" w:rsidP="00606DCB">
      <w:pPr>
        <w:spacing w:after="0"/>
        <w:jc w:val="center"/>
      </w:pPr>
      <w:r>
        <w:rPr>
          <w:noProof/>
        </w:rPr>
        <w:lastRenderedPageBreak/>
        <w:drawing>
          <wp:inline distT="0" distB="0" distL="0" distR="0" wp14:anchorId="6AAFF75D" wp14:editId="107237E5">
            <wp:extent cx="5348377" cy="4011283"/>
            <wp:effectExtent l="0" t="0" r="5080" b="8890"/>
            <wp:docPr id="960" name="Graphic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352192" cy="4014144"/>
                    </a:xfrm>
                    <a:prstGeom prst="rect">
                      <a:avLst/>
                    </a:prstGeom>
                  </pic:spPr>
                </pic:pic>
              </a:graphicData>
            </a:graphic>
          </wp:inline>
        </w:drawing>
      </w:r>
    </w:p>
    <w:p w14:paraId="791475DF" w14:textId="20FADEA7" w:rsidR="00D81A17" w:rsidRDefault="00D81A17" w:rsidP="00D81A17">
      <w:pPr>
        <w:spacing w:after="0"/>
      </w:pPr>
    </w:p>
    <w:p w14:paraId="6A867327" w14:textId="42FC8957" w:rsidR="00964019" w:rsidRDefault="00D81A17" w:rsidP="00964019">
      <w:pPr>
        <w:spacing w:after="0"/>
        <w:jc w:val="center"/>
      </w:pPr>
      <w:r>
        <w:rPr>
          <w:noProof/>
        </w:rPr>
        <w:drawing>
          <wp:inline distT="0" distB="0" distL="0" distR="0" wp14:anchorId="484CA7AE" wp14:editId="71074AFE">
            <wp:extent cx="5359879" cy="4019910"/>
            <wp:effectExtent l="0" t="0" r="0" b="0"/>
            <wp:docPr id="961" name="Graphic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364477" cy="4023358"/>
                    </a:xfrm>
                    <a:prstGeom prst="rect">
                      <a:avLst/>
                    </a:prstGeom>
                  </pic:spPr>
                </pic:pic>
              </a:graphicData>
            </a:graphic>
          </wp:inline>
        </w:drawing>
      </w:r>
    </w:p>
    <w:p w14:paraId="2EC5ADF4" w14:textId="77777777" w:rsidR="00D81A17" w:rsidRDefault="00D81A17" w:rsidP="00606DCB">
      <w:pPr>
        <w:spacing w:after="0"/>
        <w:jc w:val="center"/>
      </w:pPr>
      <w:r>
        <w:rPr>
          <w:noProof/>
        </w:rPr>
        <w:lastRenderedPageBreak/>
        <w:drawing>
          <wp:inline distT="0" distB="0" distL="0" distR="0" wp14:anchorId="29D38D14" wp14:editId="28663D26">
            <wp:extent cx="5416859" cy="4062646"/>
            <wp:effectExtent l="0" t="0" r="0" b="0"/>
            <wp:docPr id="962" name="Graphic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427451" cy="4070590"/>
                    </a:xfrm>
                    <a:prstGeom prst="rect">
                      <a:avLst/>
                    </a:prstGeom>
                  </pic:spPr>
                </pic:pic>
              </a:graphicData>
            </a:graphic>
          </wp:inline>
        </w:drawing>
      </w:r>
    </w:p>
    <w:p w14:paraId="4722BCB5" w14:textId="77777777" w:rsidR="00D81A17" w:rsidRDefault="00D81A17" w:rsidP="00606DCB">
      <w:pPr>
        <w:spacing w:after="0"/>
        <w:jc w:val="center"/>
      </w:pPr>
    </w:p>
    <w:p w14:paraId="2BEF1CCD" w14:textId="0D66560E" w:rsidR="00D81A17" w:rsidRDefault="00D81A17" w:rsidP="00964019">
      <w:pPr>
        <w:spacing w:after="0"/>
        <w:jc w:val="center"/>
      </w:pPr>
      <w:r>
        <w:rPr>
          <w:noProof/>
        </w:rPr>
        <w:drawing>
          <wp:inline distT="0" distB="0" distL="0" distR="0" wp14:anchorId="6C3D94B8" wp14:editId="199B7AA5">
            <wp:extent cx="5382882" cy="4037162"/>
            <wp:effectExtent l="0" t="0" r="8890" b="1905"/>
            <wp:docPr id="963" name="Graphic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391978" cy="4043984"/>
                    </a:xfrm>
                    <a:prstGeom prst="rect">
                      <a:avLst/>
                    </a:prstGeom>
                  </pic:spPr>
                </pic:pic>
              </a:graphicData>
            </a:graphic>
          </wp:inline>
        </w:drawing>
      </w:r>
    </w:p>
    <w:p w14:paraId="5447BA14" w14:textId="77777777" w:rsidR="007B445E" w:rsidRDefault="007B445E" w:rsidP="00606DCB">
      <w:pPr>
        <w:spacing w:after="0"/>
        <w:jc w:val="center"/>
      </w:pPr>
      <w:r>
        <w:rPr>
          <w:noProof/>
        </w:rPr>
        <w:lastRenderedPageBreak/>
        <w:drawing>
          <wp:inline distT="0" distB="0" distL="0" distR="0" wp14:anchorId="322EE928" wp14:editId="44EC2D47">
            <wp:extent cx="5400135" cy="4050102"/>
            <wp:effectExtent l="0" t="0" r="0" b="7620"/>
            <wp:docPr id="964" name="Graphic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402503" cy="4051878"/>
                    </a:xfrm>
                    <a:prstGeom prst="rect">
                      <a:avLst/>
                    </a:prstGeom>
                  </pic:spPr>
                </pic:pic>
              </a:graphicData>
            </a:graphic>
          </wp:inline>
        </w:drawing>
      </w:r>
    </w:p>
    <w:p w14:paraId="32BF848E" w14:textId="77777777" w:rsidR="007B445E" w:rsidRDefault="007B445E" w:rsidP="00606DCB">
      <w:pPr>
        <w:spacing w:after="0"/>
        <w:jc w:val="center"/>
      </w:pPr>
    </w:p>
    <w:p w14:paraId="3C854480" w14:textId="5FA1A75C" w:rsidR="00964019" w:rsidRDefault="007B445E" w:rsidP="00964019">
      <w:pPr>
        <w:spacing w:after="0"/>
        <w:jc w:val="center"/>
      </w:pPr>
      <w:r>
        <w:rPr>
          <w:noProof/>
        </w:rPr>
        <w:drawing>
          <wp:inline distT="0" distB="0" distL="0" distR="0" wp14:anchorId="30ABF97B" wp14:editId="67804E0A">
            <wp:extent cx="5382882" cy="4037162"/>
            <wp:effectExtent l="0" t="0" r="8890" b="1905"/>
            <wp:docPr id="965" name="Graphic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385589" cy="4039192"/>
                    </a:xfrm>
                    <a:prstGeom prst="rect">
                      <a:avLst/>
                    </a:prstGeom>
                  </pic:spPr>
                </pic:pic>
              </a:graphicData>
            </a:graphic>
          </wp:inline>
        </w:drawing>
      </w:r>
    </w:p>
    <w:p w14:paraId="17D1DBAE" w14:textId="77777777" w:rsidR="007B445E" w:rsidRDefault="007B445E" w:rsidP="00606DCB">
      <w:pPr>
        <w:spacing w:after="0"/>
        <w:jc w:val="center"/>
      </w:pPr>
      <w:r>
        <w:rPr>
          <w:noProof/>
        </w:rPr>
        <w:lastRenderedPageBreak/>
        <w:drawing>
          <wp:inline distT="0" distB="0" distL="0" distR="0" wp14:anchorId="2913EEDE" wp14:editId="5B13E09A">
            <wp:extent cx="5417389" cy="4063042"/>
            <wp:effectExtent l="0" t="0" r="0" b="0"/>
            <wp:docPr id="966" name="Graphic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427930" cy="4070948"/>
                    </a:xfrm>
                    <a:prstGeom prst="rect">
                      <a:avLst/>
                    </a:prstGeom>
                  </pic:spPr>
                </pic:pic>
              </a:graphicData>
            </a:graphic>
          </wp:inline>
        </w:drawing>
      </w:r>
    </w:p>
    <w:p w14:paraId="40C4963B" w14:textId="77777777" w:rsidR="007B445E" w:rsidRDefault="007B445E" w:rsidP="00606DCB">
      <w:pPr>
        <w:spacing w:after="0"/>
        <w:jc w:val="center"/>
      </w:pPr>
    </w:p>
    <w:p w14:paraId="383A0A80" w14:textId="77777777" w:rsidR="007B445E" w:rsidRDefault="007B445E" w:rsidP="00606DCB">
      <w:pPr>
        <w:spacing w:after="0"/>
        <w:jc w:val="center"/>
      </w:pPr>
      <w:r>
        <w:rPr>
          <w:noProof/>
        </w:rPr>
        <w:drawing>
          <wp:inline distT="0" distB="0" distL="0" distR="0" wp14:anchorId="477F4E4D" wp14:editId="42FD849B">
            <wp:extent cx="5486400" cy="4114799"/>
            <wp:effectExtent l="0" t="0" r="0" b="635"/>
            <wp:docPr id="967" name="Graphic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5494412" cy="4120808"/>
                    </a:xfrm>
                    <a:prstGeom prst="rect">
                      <a:avLst/>
                    </a:prstGeom>
                  </pic:spPr>
                </pic:pic>
              </a:graphicData>
            </a:graphic>
          </wp:inline>
        </w:drawing>
      </w:r>
    </w:p>
    <w:p w14:paraId="2B25C5AF" w14:textId="77777777" w:rsidR="007B445E" w:rsidRDefault="007B445E" w:rsidP="00606DCB">
      <w:pPr>
        <w:spacing w:after="0"/>
        <w:jc w:val="center"/>
      </w:pPr>
    </w:p>
    <w:p w14:paraId="00893011" w14:textId="77777777" w:rsidR="007B445E" w:rsidRDefault="007B445E" w:rsidP="00606DCB">
      <w:pPr>
        <w:spacing w:after="0"/>
        <w:jc w:val="center"/>
      </w:pPr>
      <w:r>
        <w:rPr>
          <w:noProof/>
        </w:rPr>
        <w:drawing>
          <wp:inline distT="0" distB="0" distL="0" distR="0" wp14:anchorId="5EB46C81" wp14:editId="3FFCE64A">
            <wp:extent cx="5283943" cy="3962957"/>
            <wp:effectExtent l="0" t="0" r="0" b="0"/>
            <wp:docPr id="968" name="Graphic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291621" cy="3968716"/>
                    </a:xfrm>
                    <a:prstGeom prst="rect">
                      <a:avLst/>
                    </a:prstGeom>
                  </pic:spPr>
                </pic:pic>
              </a:graphicData>
            </a:graphic>
          </wp:inline>
        </w:drawing>
      </w:r>
    </w:p>
    <w:p w14:paraId="3897BB2D" w14:textId="77777777" w:rsidR="007B445E" w:rsidRDefault="007B445E" w:rsidP="00606DCB">
      <w:pPr>
        <w:spacing w:after="0"/>
        <w:jc w:val="center"/>
      </w:pPr>
    </w:p>
    <w:p w14:paraId="2F40232B" w14:textId="77777777" w:rsidR="007B445E" w:rsidRDefault="007B445E" w:rsidP="00606DCB">
      <w:pPr>
        <w:spacing w:after="0"/>
        <w:jc w:val="center"/>
      </w:pPr>
      <w:r>
        <w:rPr>
          <w:noProof/>
        </w:rPr>
        <w:drawing>
          <wp:inline distT="0" distB="0" distL="0" distR="0" wp14:anchorId="124BE844" wp14:editId="10C1D79B">
            <wp:extent cx="5267096" cy="3950323"/>
            <wp:effectExtent l="0" t="0" r="0" b="0"/>
            <wp:docPr id="969" name="Graphic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5277558" cy="3958169"/>
                    </a:xfrm>
                    <a:prstGeom prst="rect">
                      <a:avLst/>
                    </a:prstGeom>
                  </pic:spPr>
                </pic:pic>
              </a:graphicData>
            </a:graphic>
          </wp:inline>
        </w:drawing>
      </w:r>
    </w:p>
    <w:p w14:paraId="5DCE820A" w14:textId="77777777" w:rsidR="007B445E" w:rsidRDefault="007B445E" w:rsidP="00606DCB">
      <w:pPr>
        <w:spacing w:after="0"/>
        <w:jc w:val="center"/>
      </w:pPr>
    </w:p>
    <w:p w14:paraId="08B25E5A" w14:textId="77777777" w:rsidR="007B445E" w:rsidRDefault="007B445E" w:rsidP="00606DCB">
      <w:pPr>
        <w:spacing w:after="0"/>
        <w:jc w:val="center"/>
      </w:pPr>
      <w:r>
        <w:rPr>
          <w:noProof/>
        </w:rPr>
        <w:drawing>
          <wp:inline distT="0" distB="0" distL="0" distR="0" wp14:anchorId="62A55BB8" wp14:editId="14EA73E1">
            <wp:extent cx="5313871" cy="3985403"/>
            <wp:effectExtent l="0" t="0" r="1270" b="0"/>
            <wp:docPr id="970" name="Graphic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5323031" cy="3992273"/>
                    </a:xfrm>
                    <a:prstGeom prst="rect">
                      <a:avLst/>
                    </a:prstGeom>
                  </pic:spPr>
                </pic:pic>
              </a:graphicData>
            </a:graphic>
          </wp:inline>
        </w:drawing>
      </w:r>
    </w:p>
    <w:p w14:paraId="7DD4F462" w14:textId="77777777" w:rsidR="007B445E" w:rsidRDefault="007B445E" w:rsidP="00606DCB">
      <w:pPr>
        <w:spacing w:after="0"/>
        <w:jc w:val="center"/>
      </w:pPr>
    </w:p>
    <w:p w14:paraId="3C166C4C" w14:textId="77777777" w:rsidR="007B445E" w:rsidRDefault="007B445E" w:rsidP="00606DCB">
      <w:pPr>
        <w:spacing w:after="0"/>
        <w:jc w:val="center"/>
      </w:pPr>
      <w:r>
        <w:rPr>
          <w:noProof/>
        </w:rPr>
        <w:drawing>
          <wp:inline distT="0" distB="0" distL="0" distR="0" wp14:anchorId="43464E36" wp14:editId="40161285">
            <wp:extent cx="5290866" cy="3968151"/>
            <wp:effectExtent l="0" t="0" r="5080" b="0"/>
            <wp:docPr id="971" name="Graphic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308283" cy="3981214"/>
                    </a:xfrm>
                    <a:prstGeom prst="rect">
                      <a:avLst/>
                    </a:prstGeom>
                  </pic:spPr>
                </pic:pic>
              </a:graphicData>
            </a:graphic>
          </wp:inline>
        </w:drawing>
      </w:r>
    </w:p>
    <w:p w14:paraId="7CE9B111" w14:textId="016C2CF9" w:rsidR="007B445E" w:rsidRDefault="007B445E" w:rsidP="00964019">
      <w:pPr>
        <w:spacing w:after="0"/>
        <w:jc w:val="center"/>
      </w:pPr>
      <w:r>
        <w:rPr>
          <w:noProof/>
        </w:rPr>
        <w:lastRenderedPageBreak/>
        <w:drawing>
          <wp:inline distT="0" distB="0" distL="0" distR="0" wp14:anchorId="05A2D525" wp14:editId="06DDF336">
            <wp:extent cx="5262114" cy="3946585"/>
            <wp:effectExtent l="0" t="0" r="0" b="0"/>
            <wp:docPr id="972" name="Graphic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5272726" cy="3954544"/>
                    </a:xfrm>
                    <a:prstGeom prst="rect">
                      <a:avLst/>
                    </a:prstGeom>
                  </pic:spPr>
                </pic:pic>
              </a:graphicData>
            </a:graphic>
          </wp:inline>
        </w:drawing>
      </w:r>
    </w:p>
    <w:p w14:paraId="2E0602B5" w14:textId="77777777" w:rsidR="00964019" w:rsidRDefault="00964019" w:rsidP="00964019">
      <w:pPr>
        <w:spacing w:after="0"/>
        <w:jc w:val="center"/>
      </w:pPr>
    </w:p>
    <w:p w14:paraId="078A4C62" w14:textId="77777777" w:rsidR="007B445E" w:rsidRDefault="007B445E" w:rsidP="00606DCB">
      <w:pPr>
        <w:spacing w:after="0"/>
        <w:jc w:val="center"/>
      </w:pPr>
      <w:r>
        <w:rPr>
          <w:noProof/>
        </w:rPr>
        <w:drawing>
          <wp:inline distT="0" distB="0" distL="0" distR="0" wp14:anchorId="4B6110F2" wp14:editId="56DE0034">
            <wp:extent cx="5365318" cy="4023987"/>
            <wp:effectExtent l="0" t="0" r="6985" b="0"/>
            <wp:docPr id="973" name="Graphic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5387795" cy="4040845"/>
                    </a:xfrm>
                    <a:prstGeom prst="rect">
                      <a:avLst/>
                    </a:prstGeom>
                  </pic:spPr>
                </pic:pic>
              </a:graphicData>
            </a:graphic>
          </wp:inline>
        </w:drawing>
      </w:r>
    </w:p>
    <w:p w14:paraId="6BCD2F85" w14:textId="77777777" w:rsidR="007B445E" w:rsidRDefault="007B445E" w:rsidP="00606DCB">
      <w:pPr>
        <w:spacing w:after="0"/>
        <w:jc w:val="center"/>
      </w:pPr>
      <w:r>
        <w:rPr>
          <w:noProof/>
        </w:rPr>
        <w:lastRenderedPageBreak/>
        <w:drawing>
          <wp:inline distT="0" distB="0" distL="0" distR="0" wp14:anchorId="75E67AD9" wp14:editId="6D8C1ACA">
            <wp:extent cx="5341925" cy="4006443"/>
            <wp:effectExtent l="0" t="0" r="0" b="0"/>
            <wp:docPr id="974" name="Graphic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5345454" cy="4009090"/>
                    </a:xfrm>
                    <a:prstGeom prst="rect">
                      <a:avLst/>
                    </a:prstGeom>
                  </pic:spPr>
                </pic:pic>
              </a:graphicData>
            </a:graphic>
          </wp:inline>
        </w:drawing>
      </w:r>
    </w:p>
    <w:p w14:paraId="07583E2D" w14:textId="77777777" w:rsidR="007B445E" w:rsidRDefault="007B445E" w:rsidP="00606DCB">
      <w:pPr>
        <w:spacing w:after="0"/>
        <w:jc w:val="center"/>
      </w:pPr>
    </w:p>
    <w:p w14:paraId="20099C56" w14:textId="77777777" w:rsidR="007B445E" w:rsidRDefault="007B445E" w:rsidP="00606DCB">
      <w:pPr>
        <w:spacing w:after="0"/>
        <w:jc w:val="center"/>
      </w:pPr>
      <w:r>
        <w:rPr>
          <w:noProof/>
        </w:rPr>
        <w:drawing>
          <wp:inline distT="0" distB="0" distL="0" distR="0" wp14:anchorId="5A9E76B5" wp14:editId="781CBFD8">
            <wp:extent cx="5434150" cy="4075613"/>
            <wp:effectExtent l="0" t="0" r="0" b="1270"/>
            <wp:docPr id="981" name="Graphic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5435457" cy="4076593"/>
                    </a:xfrm>
                    <a:prstGeom prst="rect">
                      <a:avLst/>
                    </a:prstGeom>
                  </pic:spPr>
                </pic:pic>
              </a:graphicData>
            </a:graphic>
          </wp:inline>
        </w:drawing>
      </w:r>
    </w:p>
    <w:p w14:paraId="686E84F7" w14:textId="77777777" w:rsidR="007B445E" w:rsidRDefault="007B445E" w:rsidP="00606DCB">
      <w:pPr>
        <w:spacing w:after="0"/>
        <w:jc w:val="center"/>
      </w:pPr>
    </w:p>
    <w:p w14:paraId="29B29735" w14:textId="2EFF95C1" w:rsidR="00606DCB" w:rsidRDefault="007B445E" w:rsidP="00606DCB">
      <w:pPr>
        <w:spacing w:after="0"/>
        <w:jc w:val="center"/>
      </w:pPr>
      <w:r>
        <w:rPr>
          <w:noProof/>
        </w:rPr>
        <w:drawing>
          <wp:inline distT="0" distB="0" distL="0" distR="0" wp14:anchorId="1E20C95C" wp14:editId="6AD98365">
            <wp:extent cx="5715000" cy="4286250"/>
            <wp:effectExtent l="0" t="0" r="0" b="0"/>
            <wp:docPr id="982" name="Graphic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5715000" cy="4286250"/>
                    </a:xfrm>
                    <a:prstGeom prst="rect">
                      <a:avLst/>
                    </a:prstGeom>
                  </pic:spPr>
                </pic:pic>
              </a:graphicData>
            </a:graphic>
          </wp:inline>
        </w:drawing>
      </w:r>
      <w:r w:rsidR="00606DCB">
        <w:br w:type="page"/>
      </w:r>
    </w:p>
    <w:p w14:paraId="6812046C" w14:textId="3232BDAA" w:rsidR="00AA115C" w:rsidRPr="0003387D" w:rsidRDefault="00AA115C" w:rsidP="00AA115C">
      <w:pPr>
        <w:spacing w:after="200" w:line="276" w:lineRule="auto"/>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804160" behindDoc="0" locked="0" layoutInCell="1" allowOverlap="1" wp14:anchorId="20AF73FC" wp14:editId="06015AE0">
                <wp:simplePos x="0" y="0"/>
                <wp:positionH relativeFrom="column">
                  <wp:posOffset>-224790</wp:posOffset>
                </wp:positionH>
                <wp:positionV relativeFrom="paragraph">
                  <wp:posOffset>218439</wp:posOffset>
                </wp:positionV>
                <wp:extent cx="6362700" cy="0"/>
                <wp:effectExtent l="0" t="0" r="19050" b="19050"/>
                <wp:wrapNone/>
                <wp:docPr id="9"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45A62354">
              <v:line id="Lige forbindelse 2" style="position:absolute;z-index:25180416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2C796E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r w:rsidRPr="0003387D">
        <w:rPr>
          <w:noProof/>
          <w:color w:val="2B579A"/>
          <w:shd w:val="clear" w:color="auto" w:fill="E6E6E6"/>
          <w:lang w:val="en-US"/>
        </w:rPr>
        <mc:AlternateContent>
          <mc:Choice Requires="wps">
            <w:drawing>
              <wp:anchor distT="4294967290" distB="4294967290" distL="114300" distR="114300" simplePos="0" relativeHeight="251805184" behindDoc="0" locked="0" layoutInCell="1" allowOverlap="1" wp14:anchorId="7D07EC0F" wp14:editId="33F7ED7E">
                <wp:simplePos x="0" y="0"/>
                <wp:positionH relativeFrom="column">
                  <wp:posOffset>-224790</wp:posOffset>
                </wp:positionH>
                <wp:positionV relativeFrom="paragraph">
                  <wp:posOffset>218439</wp:posOffset>
                </wp:positionV>
                <wp:extent cx="6362700" cy="0"/>
                <wp:effectExtent l="0" t="0" r="19050" b="19050"/>
                <wp:wrapNone/>
                <wp:docPr id="10"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743C912F">
              <v:line id="Lige forbindelse 2" style="position:absolute;z-index:25180518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37A6CA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1640852B" w14:textId="51317775" w:rsidR="00AA115C" w:rsidRPr="0003387D" w:rsidRDefault="00AA115C" w:rsidP="00AA115C">
      <w:pPr>
        <w:pStyle w:val="Caption"/>
        <w:rPr>
          <w:b/>
          <w:sz w:val="48"/>
          <w:szCs w:val="48"/>
        </w:rPr>
      </w:pPr>
      <w:bookmarkStart w:id="170" w:name="_Toc101577733"/>
      <w:r w:rsidRPr="00235125">
        <w:rPr>
          <w:b/>
          <w:sz w:val="48"/>
          <w:szCs w:val="48"/>
        </w:rPr>
        <w:t xml:space="preserve">Annexe </w:t>
      </w:r>
      <w:r w:rsidRPr="00235125">
        <w:rPr>
          <w:b/>
          <w:color w:val="2B579A"/>
          <w:sz w:val="48"/>
          <w:szCs w:val="48"/>
          <w:shd w:val="clear" w:color="auto" w:fill="E6E6E6"/>
        </w:rPr>
        <w:fldChar w:fldCharType="begin"/>
      </w:r>
      <w:r w:rsidRPr="00235125">
        <w:rPr>
          <w:b/>
          <w:sz w:val="48"/>
          <w:szCs w:val="48"/>
        </w:rPr>
        <w:instrText xml:space="preserve"> SEQ Annexe \* ARABIC </w:instrText>
      </w:r>
      <w:r w:rsidRPr="00235125">
        <w:rPr>
          <w:b/>
          <w:color w:val="2B579A"/>
          <w:sz w:val="48"/>
          <w:szCs w:val="48"/>
          <w:shd w:val="clear" w:color="auto" w:fill="E6E6E6"/>
        </w:rPr>
        <w:fldChar w:fldCharType="separate"/>
      </w:r>
      <w:r w:rsidR="004D6C2A">
        <w:rPr>
          <w:b/>
          <w:noProof/>
          <w:sz w:val="48"/>
          <w:szCs w:val="48"/>
        </w:rPr>
        <w:t>12</w:t>
      </w:r>
      <w:r w:rsidRPr="00235125">
        <w:rPr>
          <w:b/>
          <w:color w:val="2B579A"/>
          <w:sz w:val="48"/>
          <w:szCs w:val="48"/>
          <w:shd w:val="clear" w:color="auto" w:fill="E6E6E6"/>
        </w:rPr>
        <w:fldChar w:fldCharType="end"/>
      </w:r>
      <w:r w:rsidRPr="0003387D">
        <w:rPr>
          <w:b/>
          <w:sz w:val="48"/>
          <w:szCs w:val="48"/>
        </w:rPr>
        <w:t xml:space="preserve">: </w:t>
      </w:r>
      <w:r w:rsidR="0005575C" w:rsidRPr="0003387D">
        <w:rPr>
          <w:b/>
          <w:sz w:val="48"/>
          <w:szCs w:val="48"/>
        </w:rPr>
        <w:t>Brief Expertise of Consultant</w:t>
      </w:r>
      <w:bookmarkEnd w:id="170"/>
    </w:p>
    <w:p w14:paraId="3B5B7788" w14:textId="77777777" w:rsidR="0005575C" w:rsidRPr="0003387D" w:rsidRDefault="0005575C" w:rsidP="0005575C">
      <w:pPr>
        <w:spacing w:after="200" w:line="276" w:lineRule="auto"/>
      </w:pPr>
      <w:r w:rsidRPr="0003387D">
        <w:rPr>
          <w:noProof/>
          <w:color w:val="2B579A"/>
          <w:shd w:val="clear" w:color="auto" w:fill="E6E6E6"/>
          <w:lang w:val="en-US"/>
        </w:rPr>
        <mc:AlternateContent>
          <mc:Choice Requires="wps">
            <w:drawing>
              <wp:anchor distT="4294967290" distB="4294967290" distL="114300" distR="114300" simplePos="0" relativeHeight="251825664" behindDoc="0" locked="0" layoutInCell="1" allowOverlap="1" wp14:anchorId="3F0567EF" wp14:editId="4D7124B9">
                <wp:simplePos x="0" y="0"/>
                <wp:positionH relativeFrom="column">
                  <wp:posOffset>-224790</wp:posOffset>
                </wp:positionH>
                <wp:positionV relativeFrom="paragraph">
                  <wp:posOffset>218439</wp:posOffset>
                </wp:positionV>
                <wp:extent cx="6362700" cy="0"/>
                <wp:effectExtent l="0" t="0" r="19050" b="19050"/>
                <wp:wrapNone/>
                <wp:docPr id="60"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035DAD76">
              <v:line id="Lige forbindelse 2" style="position:absolute;z-index:25182566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24AF4B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r w:rsidRPr="0003387D">
        <w:rPr>
          <w:noProof/>
          <w:color w:val="2B579A"/>
          <w:shd w:val="clear" w:color="auto" w:fill="E6E6E6"/>
          <w:lang w:val="en-US"/>
        </w:rPr>
        <mc:AlternateContent>
          <mc:Choice Requires="wps">
            <w:drawing>
              <wp:anchor distT="4294967290" distB="4294967290" distL="114300" distR="114300" simplePos="0" relativeHeight="251826688" behindDoc="0" locked="0" layoutInCell="1" allowOverlap="1" wp14:anchorId="089AB270" wp14:editId="31BC3560">
                <wp:simplePos x="0" y="0"/>
                <wp:positionH relativeFrom="column">
                  <wp:posOffset>-224790</wp:posOffset>
                </wp:positionH>
                <wp:positionV relativeFrom="paragraph">
                  <wp:posOffset>218439</wp:posOffset>
                </wp:positionV>
                <wp:extent cx="6362700" cy="0"/>
                <wp:effectExtent l="0" t="0" r="19050" b="19050"/>
                <wp:wrapNone/>
                <wp:docPr id="61"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0C34FE8E">
              <v:line id="Lige forbindelse 2" style="position:absolute;z-index:25182668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7.7pt,17.2pt" to="483.3pt,17.2pt" w14:anchorId="2712DC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">
                <o:lock v:ext="edit" shapetype="f"/>
              </v:line>
            </w:pict>
          </mc:Fallback>
        </mc:AlternateContent>
      </w:r>
    </w:p>
    <w:p w14:paraId="4B9D7133" w14:textId="77777777" w:rsidR="0005575C" w:rsidRDefault="0005575C" w:rsidP="0005575C">
      <w:pPr>
        <w:rPr>
          <w:rFonts w:cs="Arial"/>
          <w:lang w:eastAsia="da-DK"/>
        </w:rPr>
      </w:pPr>
    </w:p>
    <w:p w14:paraId="1C740311" w14:textId="720CA12B" w:rsidR="000E2773" w:rsidRPr="0003387D" w:rsidRDefault="0005575C" w:rsidP="0005575C">
      <w:pPr>
        <w:rPr>
          <w:rFonts w:cs="Arial"/>
          <w:lang w:eastAsia="da-DK"/>
        </w:rPr>
      </w:pPr>
      <w:r>
        <w:rPr>
          <w:rFonts w:cs="Arial"/>
          <w:lang w:eastAsia="da-DK"/>
        </w:rPr>
        <w:t>M</w:t>
      </w:r>
      <w:r w:rsidR="008E6E8B" w:rsidRPr="0003387D">
        <w:rPr>
          <w:rFonts w:cs="Arial"/>
          <w:lang w:eastAsia="da-DK"/>
        </w:rPr>
        <w:t>r Vincent Lefebvre</w:t>
      </w:r>
      <w:r w:rsidR="000E2773" w:rsidRPr="0003387D">
        <w:rPr>
          <w:rFonts w:cs="Arial"/>
          <w:lang w:eastAsia="da-DK"/>
        </w:rPr>
        <w:t>:</w:t>
      </w:r>
    </w:p>
    <w:p w14:paraId="29A66304" w14:textId="5AA6011F" w:rsidR="008E6E8B" w:rsidRPr="0003387D" w:rsidRDefault="000E2773" w:rsidP="00A06E22">
      <w:pPr>
        <w:spacing w:after="0"/>
        <w:rPr>
          <w:rFonts w:cs="Arial"/>
          <w:lang w:eastAsia="da-DK"/>
        </w:rPr>
      </w:pPr>
      <w:r w:rsidRPr="0003387D">
        <w:rPr>
          <w:rFonts w:cs="Arial"/>
          <w:lang w:eastAsia="da-DK"/>
        </w:rPr>
        <w:t>(</w:t>
      </w:r>
      <w:hyperlink r:id="rId94" w:history="1">
        <w:r w:rsidR="008D435E" w:rsidRPr="0003387D">
          <w:rPr>
            <w:rStyle w:val="Hyperlink"/>
            <w:rFonts w:cs="Arial"/>
            <w:lang w:eastAsia="da-DK"/>
          </w:rPr>
          <w:t>lefebvrevinc@gmail.com</w:t>
        </w:r>
      </w:hyperlink>
      <w:r w:rsidRPr="0003387D">
        <w:rPr>
          <w:rFonts w:cs="Arial"/>
          <w:lang w:eastAsia="da-DK"/>
        </w:rPr>
        <w:t>)</w:t>
      </w:r>
    </w:p>
    <w:p w14:paraId="6F316100" w14:textId="3AECAAC7" w:rsidR="008E6E8B" w:rsidRPr="0003387D" w:rsidRDefault="00FB6F67" w:rsidP="00A06E22">
      <w:pPr>
        <w:pStyle w:val="ListParagraph"/>
        <w:keepNext/>
        <w:keepLines/>
        <w:numPr>
          <w:ilvl w:val="0"/>
          <w:numId w:val="4"/>
        </w:numPr>
        <w:spacing w:after="0"/>
        <w:ind w:left="709" w:right="339"/>
        <w:rPr>
          <w:rFonts w:cs="Arial"/>
          <w:lang w:eastAsia="da-DK"/>
        </w:rPr>
      </w:pPr>
      <w:bookmarkStart w:id="171" w:name="OLE_LINK1"/>
      <w:bookmarkStart w:id="172" w:name="OLE_LINK2"/>
      <w:r w:rsidRPr="0003387D">
        <w:rPr>
          <w:rFonts w:cs="Arial"/>
          <w:lang w:eastAsia="da-DK"/>
        </w:rPr>
        <w:t>Program</w:t>
      </w:r>
      <w:r w:rsidR="00F4646E">
        <w:rPr>
          <w:rFonts w:cs="Arial"/>
          <w:lang w:eastAsia="da-DK"/>
        </w:rPr>
        <w:t>me</w:t>
      </w:r>
      <w:r w:rsidR="008E6E8B" w:rsidRPr="0003387D">
        <w:rPr>
          <w:rFonts w:cs="Arial"/>
          <w:lang w:eastAsia="da-DK"/>
        </w:rPr>
        <w:t xml:space="preserve"> management &amp; coordination / project formulation &amp; implementation, M&amp;E - knowledge of PCM, logical framework &amp; ZOPP methodologies / equipment specifications</w:t>
      </w:r>
      <w:r w:rsidR="00A152B4" w:rsidRPr="0003387D">
        <w:rPr>
          <w:rFonts w:cs="Arial"/>
          <w:lang w:eastAsia="da-DK"/>
        </w:rPr>
        <w:t>.</w:t>
      </w:r>
    </w:p>
    <w:p w14:paraId="546320F4" w14:textId="77777777" w:rsidR="00540EA7" w:rsidRPr="0003387D" w:rsidRDefault="00540EA7" w:rsidP="00A06E22">
      <w:pPr>
        <w:pStyle w:val="ListParagraph"/>
        <w:keepNext/>
        <w:keepLines/>
        <w:numPr>
          <w:ilvl w:val="0"/>
          <w:numId w:val="4"/>
        </w:numPr>
        <w:spacing w:after="0"/>
        <w:ind w:left="709" w:right="339"/>
        <w:rPr>
          <w:rFonts w:cs="Arial"/>
          <w:lang w:eastAsia="da-DK"/>
        </w:rPr>
      </w:pPr>
      <w:r w:rsidRPr="0003387D">
        <w:rPr>
          <w:rFonts w:cs="Arial"/>
          <w:lang w:eastAsia="da-DK"/>
        </w:rPr>
        <w:t>MA in tropical agriculture and post-graduation in business administration</w:t>
      </w:r>
    </w:p>
    <w:p w14:paraId="79F41677" w14:textId="1C3BBDCA" w:rsidR="008E6E8B" w:rsidRPr="0003387D" w:rsidRDefault="00FB6F67" w:rsidP="00A06E22">
      <w:pPr>
        <w:pStyle w:val="ListParagraph"/>
        <w:keepNext/>
        <w:keepLines/>
        <w:numPr>
          <w:ilvl w:val="0"/>
          <w:numId w:val="4"/>
        </w:numPr>
        <w:spacing w:after="0"/>
        <w:ind w:left="709" w:right="339"/>
        <w:rPr>
          <w:rFonts w:cs="Arial"/>
          <w:lang w:eastAsia="da-DK"/>
        </w:rPr>
      </w:pPr>
      <w:r w:rsidRPr="0003387D">
        <w:rPr>
          <w:rFonts w:cs="Arial"/>
          <w:lang w:eastAsia="da-DK"/>
        </w:rPr>
        <w:t>Program</w:t>
      </w:r>
      <w:r w:rsidR="00F4646E">
        <w:rPr>
          <w:rFonts w:cs="Arial"/>
          <w:lang w:eastAsia="da-DK"/>
        </w:rPr>
        <w:t>me</w:t>
      </w:r>
      <w:r w:rsidR="008E6E8B" w:rsidRPr="0003387D">
        <w:rPr>
          <w:rFonts w:cs="Arial"/>
          <w:lang w:eastAsia="da-DK"/>
        </w:rPr>
        <w:t xml:space="preserve"> &amp; project evaluation / technical audit / institutional appraisal: analysis of relevance / effectiveness / efficiency / social, institutional &amp; economic impact / political, social &amp; cultural, technological, institutional &amp; financial sustainability / cross cutting issues (gender, AIDS, environment &amp; institutional capacity building); questionnaires design &amp; interviews of beneficiaries</w:t>
      </w:r>
      <w:r w:rsidR="00A152B4" w:rsidRPr="0003387D">
        <w:rPr>
          <w:rFonts w:cs="Arial"/>
          <w:lang w:eastAsia="da-DK"/>
        </w:rPr>
        <w:t>.</w:t>
      </w:r>
    </w:p>
    <w:p w14:paraId="240ECDAA" w14:textId="77777777" w:rsidR="008E6E8B" w:rsidRPr="0003387D" w:rsidRDefault="008E6E8B" w:rsidP="00A06E22">
      <w:pPr>
        <w:pStyle w:val="ListParagraph"/>
        <w:keepNext/>
        <w:keepLines/>
        <w:numPr>
          <w:ilvl w:val="0"/>
          <w:numId w:val="4"/>
        </w:numPr>
        <w:spacing w:after="0"/>
        <w:ind w:left="709" w:right="339"/>
        <w:rPr>
          <w:rFonts w:cs="Arial"/>
          <w:lang w:eastAsia="da-DK"/>
        </w:rPr>
      </w:pPr>
      <w:r w:rsidRPr="0003387D">
        <w:rPr>
          <w:rFonts w:cs="Arial"/>
          <w:lang w:eastAsia="da-DK"/>
        </w:rPr>
        <w:t>Data acquisition methods for evaluations: questionnaires drafting &amp; interviews of beneficiaries; SWOT analysis; (semi-) structured interviews, focus groups</w:t>
      </w:r>
      <w:r w:rsidR="00A152B4" w:rsidRPr="0003387D">
        <w:rPr>
          <w:rFonts w:cs="Arial"/>
          <w:lang w:eastAsia="da-DK"/>
        </w:rPr>
        <w:t>.</w:t>
      </w:r>
    </w:p>
    <w:bookmarkEnd w:id="171"/>
    <w:bookmarkEnd w:id="172"/>
    <w:p w14:paraId="66F4C51A" w14:textId="77777777" w:rsidR="008E6E8B" w:rsidRPr="0003387D" w:rsidRDefault="008E6E8B" w:rsidP="00A06E22">
      <w:pPr>
        <w:pStyle w:val="ListParagraph"/>
        <w:numPr>
          <w:ilvl w:val="0"/>
          <w:numId w:val="4"/>
        </w:numPr>
        <w:spacing w:after="0"/>
        <w:ind w:left="709" w:right="-143"/>
        <w:rPr>
          <w:rFonts w:cs="Arial"/>
          <w:lang w:eastAsia="da-DK"/>
        </w:rPr>
      </w:pPr>
      <w:r w:rsidRPr="0003387D">
        <w:rPr>
          <w:rFonts w:cs="Arial"/>
          <w:lang w:eastAsia="da-DK"/>
        </w:rPr>
        <w:t>Knowledge of monitoring &amp; evaluation methodologies (incl. Management Effectiveness Tracking Tool)</w:t>
      </w:r>
      <w:r w:rsidR="00A152B4" w:rsidRPr="0003387D">
        <w:rPr>
          <w:rFonts w:cs="Arial"/>
          <w:lang w:eastAsia="da-DK"/>
        </w:rPr>
        <w:t>.</w:t>
      </w:r>
    </w:p>
    <w:p w14:paraId="573A682F" w14:textId="77777777" w:rsidR="008E6E8B" w:rsidRPr="0003387D" w:rsidRDefault="008E6E8B" w:rsidP="00A06E22">
      <w:pPr>
        <w:pStyle w:val="ListParagraph"/>
        <w:keepNext/>
        <w:keepLines/>
        <w:numPr>
          <w:ilvl w:val="0"/>
          <w:numId w:val="4"/>
        </w:numPr>
        <w:spacing w:after="0"/>
        <w:ind w:left="709" w:right="339"/>
        <w:rPr>
          <w:rFonts w:cs="Arial"/>
          <w:lang w:eastAsia="da-DK"/>
        </w:rPr>
      </w:pPr>
      <w:r w:rsidRPr="0003387D">
        <w:rPr>
          <w:rFonts w:cs="Arial"/>
          <w:lang w:eastAsia="da-DK"/>
        </w:rPr>
        <w:t>Food security / Agronomy / agro-forestry / agro-industry / agro-climate and climate mitigation - adaptation / horticulture</w:t>
      </w:r>
      <w:r w:rsidR="00B338A9" w:rsidRPr="0003387D">
        <w:rPr>
          <w:rFonts w:cs="Arial"/>
          <w:lang w:eastAsia="da-DK"/>
        </w:rPr>
        <w:t>.</w:t>
      </w:r>
    </w:p>
    <w:p w14:paraId="76BBC8EF" w14:textId="77777777" w:rsidR="008E6E8B" w:rsidRPr="0003387D" w:rsidRDefault="008E6E8B" w:rsidP="00A06E22">
      <w:pPr>
        <w:pStyle w:val="ListParagraph"/>
        <w:keepNext/>
        <w:keepLines/>
        <w:numPr>
          <w:ilvl w:val="0"/>
          <w:numId w:val="4"/>
        </w:numPr>
        <w:spacing w:after="0"/>
        <w:ind w:left="709" w:right="339"/>
        <w:rPr>
          <w:rFonts w:cs="Arial"/>
          <w:lang w:eastAsia="da-DK"/>
        </w:rPr>
      </w:pPr>
      <w:r w:rsidRPr="0003387D">
        <w:rPr>
          <w:rFonts w:cs="Arial"/>
          <w:lang w:eastAsia="da-DK"/>
        </w:rPr>
        <w:t>Cartography / remote sensing / mapping / GIS (Arcinfo, Mapinfo, Ilwis) / Database management systems (MECOSIG, COONGO)</w:t>
      </w:r>
      <w:r w:rsidR="00B338A9" w:rsidRPr="0003387D">
        <w:rPr>
          <w:rFonts w:cs="Arial"/>
          <w:lang w:eastAsia="da-DK"/>
        </w:rPr>
        <w:t>.</w:t>
      </w:r>
    </w:p>
    <w:p w14:paraId="1D186E50" w14:textId="77777777" w:rsidR="008E6E8B" w:rsidRPr="0003387D" w:rsidRDefault="008E6E8B" w:rsidP="00A06E22">
      <w:pPr>
        <w:pStyle w:val="ListParagraph"/>
        <w:keepNext/>
        <w:keepLines/>
        <w:numPr>
          <w:ilvl w:val="0"/>
          <w:numId w:val="4"/>
        </w:numPr>
        <w:spacing w:after="0"/>
        <w:ind w:left="709" w:right="339"/>
        <w:rPr>
          <w:rFonts w:cs="Arial"/>
          <w:lang w:eastAsia="da-DK"/>
        </w:rPr>
      </w:pPr>
      <w:r w:rsidRPr="0003387D">
        <w:rPr>
          <w:rFonts w:cs="Arial"/>
          <w:lang w:eastAsia="da-DK"/>
        </w:rPr>
        <w:t>Land &amp; water resources evaluation / crop potential analysis / participatory rural appraisals / natural resources management / mountain agro-ecosystems</w:t>
      </w:r>
      <w:r w:rsidR="00B338A9" w:rsidRPr="0003387D">
        <w:rPr>
          <w:rFonts w:cs="Arial"/>
          <w:lang w:eastAsia="da-DK"/>
        </w:rPr>
        <w:t>.</w:t>
      </w:r>
    </w:p>
    <w:p w14:paraId="4D4CC5B5" w14:textId="6FD45FBF" w:rsidR="008E6E8B" w:rsidRPr="0003387D" w:rsidRDefault="008E6E8B" w:rsidP="00A06E22">
      <w:pPr>
        <w:pStyle w:val="ListParagraph"/>
        <w:keepNext/>
        <w:keepLines/>
        <w:numPr>
          <w:ilvl w:val="0"/>
          <w:numId w:val="4"/>
        </w:numPr>
        <w:spacing w:after="0"/>
        <w:ind w:left="709" w:right="339"/>
        <w:rPr>
          <w:rFonts w:cs="Arial"/>
          <w:lang w:eastAsia="da-DK"/>
        </w:rPr>
      </w:pPr>
      <w:r w:rsidRPr="0003387D">
        <w:rPr>
          <w:rFonts w:cs="Arial"/>
          <w:lang w:eastAsia="da-DK"/>
        </w:rPr>
        <w:t>Soil survey</w:t>
      </w:r>
      <w:r w:rsidR="000D2938">
        <w:rPr>
          <w:rFonts w:cs="Arial"/>
          <w:lang w:eastAsia="da-DK"/>
        </w:rPr>
        <w:t>/</w:t>
      </w:r>
      <w:r w:rsidRPr="0003387D">
        <w:rPr>
          <w:rFonts w:cs="Arial"/>
          <w:lang w:eastAsia="da-DK"/>
        </w:rPr>
        <w:t>soil conservation</w:t>
      </w:r>
      <w:r w:rsidR="000D2938">
        <w:rPr>
          <w:rFonts w:cs="Arial"/>
          <w:lang w:eastAsia="da-DK"/>
        </w:rPr>
        <w:t>/</w:t>
      </w:r>
      <w:r w:rsidRPr="0003387D">
        <w:rPr>
          <w:rFonts w:cs="Arial"/>
          <w:lang w:eastAsia="da-DK"/>
        </w:rPr>
        <w:t>soil fertility</w:t>
      </w:r>
      <w:r w:rsidR="00B338A9" w:rsidRPr="0003387D">
        <w:rPr>
          <w:rFonts w:cs="Arial"/>
          <w:lang w:eastAsia="da-DK"/>
        </w:rPr>
        <w:t>.</w:t>
      </w:r>
    </w:p>
    <w:p w14:paraId="15499802" w14:textId="77777777" w:rsidR="008E6E8B" w:rsidRPr="0003387D" w:rsidRDefault="008E6E8B" w:rsidP="00A06E22">
      <w:pPr>
        <w:pStyle w:val="ListParagraph"/>
        <w:keepNext/>
        <w:keepLines/>
        <w:numPr>
          <w:ilvl w:val="0"/>
          <w:numId w:val="4"/>
        </w:numPr>
        <w:spacing w:after="0"/>
        <w:ind w:left="709" w:right="339"/>
        <w:rPr>
          <w:rFonts w:cs="Arial"/>
          <w:lang w:eastAsia="da-DK"/>
        </w:rPr>
      </w:pPr>
      <w:r w:rsidRPr="0003387D">
        <w:rPr>
          <w:rFonts w:cs="Arial"/>
          <w:lang w:eastAsia="da-DK"/>
        </w:rPr>
        <w:t>Statistics including programming in SAS &amp; Delphi</w:t>
      </w:r>
      <w:r w:rsidR="00B338A9" w:rsidRPr="0003387D">
        <w:rPr>
          <w:rFonts w:cs="Arial"/>
          <w:lang w:eastAsia="da-DK"/>
        </w:rPr>
        <w:t>.</w:t>
      </w:r>
    </w:p>
    <w:p w14:paraId="435943BE" w14:textId="4449BED5" w:rsidR="008E6E8B" w:rsidRPr="0003387D" w:rsidRDefault="008E6E8B" w:rsidP="00A06E22">
      <w:pPr>
        <w:pStyle w:val="ListParagraph"/>
        <w:keepNext/>
        <w:keepLines/>
        <w:numPr>
          <w:ilvl w:val="0"/>
          <w:numId w:val="4"/>
        </w:numPr>
        <w:spacing w:after="0"/>
        <w:ind w:left="709" w:right="339"/>
        <w:rPr>
          <w:rFonts w:cs="Arial"/>
          <w:lang w:eastAsia="da-DK"/>
        </w:rPr>
      </w:pPr>
      <w:r w:rsidRPr="0003387D">
        <w:rPr>
          <w:rFonts w:cs="Arial"/>
          <w:lang w:eastAsia="da-DK"/>
        </w:rPr>
        <w:t>Renewable energies (wind, bio-diesel, rapeseed oil)</w:t>
      </w:r>
      <w:r w:rsidR="00B338A9" w:rsidRPr="0003387D">
        <w:rPr>
          <w:rFonts w:cs="Arial"/>
          <w:lang w:eastAsia="da-DK"/>
        </w:rPr>
        <w:t>.</w:t>
      </w:r>
    </w:p>
    <w:p w14:paraId="05D170E8" w14:textId="77777777" w:rsidR="00835003" w:rsidRDefault="00835003" w:rsidP="0064289C">
      <w:pPr>
        <w:spacing w:after="200" w:line="276" w:lineRule="auto"/>
        <w:rPr>
          <w:rFonts w:ascii="Times New Roman" w:hAnsi="Times New Roman"/>
        </w:rPr>
      </w:pPr>
    </w:p>
    <w:p w14:paraId="6D7D5A87" w14:textId="77777777" w:rsidR="00DA14E2" w:rsidRDefault="00DA14E2">
      <w:pPr>
        <w:spacing w:after="0"/>
        <w:jc w:val="left"/>
        <w:rPr>
          <w:b/>
          <w:i/>
          <w:iCs/>
          <w:color w:val="1F497D"/>
          <w:sz w:val="48"/>
          <w:szCs w:val="48"/>
        </w:rPr>
      </w:pPr>
      <w:bookmarkStart w:id="173" w:name="_Ref18588308"/>
      <w:bookmarkStart w:id="174" w:name="_Hlk531562094"/>
      <w:r>
        <w:rPr>
          <w:b/>
          <w:sz w:val="48"/>
          <w:szCs w:val="48"/>
        </w:rPr>
        <w:br w:type="page"/>
      </w:r>
    </w:p>
    <w:bookmarkStart w:id="175" w:name="_Toc101577734"/>
    <w:p w14:paraId="5E87C4DD" w14:textId="0F16C974" w:rsidR="006C3943" w:rsidRPr="0003387D" w:rsidRDefault="00F2705E" w:rsidP="00A06E22">
      <w:pPr>
        <w:pStyle w:val="Caption"/>
        <w:rPr>
          <w:b/>
          <w:sz w:val="48"/>
          <w:szCs w:val="48"/>
        </w:rPr>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720192" behindDoc="0" locked="0" layoutInCell="1" allowOverlap="1" wp14:anchorId="3510FDA0" wp14:editId="5B5C990D">
                <wp:simplePos x="0" y="0"/>
                <wp:positionH relativeFrom="column">
                  <wp:posOffset>-137160</wp:posOffset>
                </wp:positionH>
                <wp:positionV relativeFrom="paragraph">
                  <wp:posOffset>-635</wp:posOffset>
                </wp:positionV>
                <wp:extent cx="6362700" cy="0"/>
                <wp:effectExtent l="0" t="0" r="19050" b="19050"/>
                <wp:wrapNone/>
                <wp:docPr id="24"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5B6DB7F4">
              <v:line id="Lige forbindelse 2" style="position:absolute;z-index:25172019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0.8pt,-.05pt" to="490.2pt,-.05pt" w14:anchorId="59A2F3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">
                <o:lock v:ext="edit" shapetype="f"/>
              </v:line>
            </w:pict>
          </mc:Fallback>
        </mc:AlternateContent>
      </w:r>
      <w:r w:rsidR="00235125" w:rsidRPr="00235125">
        <w:rPr>
          <w:b/>
          <w:sz w:val="48"/>
          <w:szCs w:val="48"/>
        </w:rPr>
        <w:t xml:space="preserve">Annexe </w:t>
      </w:r>
      <w:r w:rsidR="00235125" w:rsidRPr="00235125">
        <w:rPr>
          <w:b/>
          <w:color w:val="2B579A"/>
          <w:sz w:val="48"/>
          <w:szCs w:val="48"/>
          <w:shd w:val="clear" w:color="auto" w:fill="E6E6E6"/>
        </w:rPr>
        <w:fldChar w:fldCharType="begin"/>
      </w:r>
      <w:r w:rsidR="00235125" w:rsidRPr="00235125">
        <w:rPr>
          <w:b/>
          <w:sz w:val="48"/>
          <w:szCs w:val="48"/>
        </w:rPr>
        <w:instrText xml:space="preserve"> SEQ Annexe \* ARABIC </w:instrText>
      </w:r>
      <w:r w:rsidR="00235125" w:rsidRPr="00235125">
        <w:rPr>
          <w:b/>
          <w:color w:val="2B579A"/>
          <w:sz w:val="48"/>
          <w:szCs w:val="48"/>
          <w:shd w:val="clear" w:color="auto" w:fill="E6E6E6"/>
        </w:rPr>
        <w:fldChar w:fldCharType="separate"/>
      </w:r>
      <w:r w:rsidR="004D6C2A">
        <w:rPr>
          <w:b/>
          <w:noProof/>
          <w:sz w:val="48"/>
          <w:szCs w:val="48"/>
        </w:rPr>
        <w:t>13</w:t>
      </w:r>
      <w:r w:rsidR="00235125" w:rsidRPr="00235125">
        <w:rPr>
          <w:b/>
          <w:color w:val="2B579A"/>
          <w:sz w:val="48"/>
          <w:szCs w:val="48"/>
          <w:shd w:val="clear" w:color="auto" w:fill="E6E6E6"/>
        </w:rPr>
        <w:fldChar w:fldCharType="end"/>
      </w:r>
      <w:bookmarkEnd w:id="173"/>
      <w:r w:rsidR="00235125" w:rsidRPr="0003387D">
        <w:rPr>
          <w:b/>
          <w:sz w:val="48"/>
          <w:szCs w:val="48"/>
        </w:rPr>
        <w:t xml:space="preserve">: </w:t>
      </w:r>
      <w:r w:rsidR="006C3943" w:rsidRPr="0003387D">
        <w:rPr>
          <w:b/>
          <w:sz w:val="48"/>
          <w:szCs w:val="48"/>
        </w:rPr>
        <w:t>Evaluation Consultant Code of Conduct and Agreement Form</w:t>
      </w:r>
      <w:bookmarkEnd w:id="175"/>
    </w:p>
    <w:p w14:paraId="199833D8" w14:textId="77777777" w:rsidR="006C3943" w:rsidRPr="0003387D" w:rsidRDefault="00DC67F3" w:rsidP="00A06E22">
      <w:r w:rsidRPr="0003387D">
        <w:rPr>
          <w:noProof/>
          <w:color w:val="2B579A"/>
          <w:shd w:val="clear" w:color="auto" w:fill="E6E6E6"/>
          <w:lang w:val="en-US"/>
        </w:rPr>
        <mc:AlternateContent>
          <mc:Choice Requires="wps">
            <w:drawing>
              <wp:anchor distT="4294967290" distB="4294967290" distL="114300" distR="114300" simplePos="0" relativeHeight="251649536" behindDoc="0" locked="0" layoutInCell="1" allowOverlap="1" wp14:anchorId="19DF13FD" wp14:editId="1E0E95B2">
                <wp:simplePos x="0" y="0"/>
                <wp:positionH relativeFrom="column">
                  <wp:posOffset>-224790</wp:posOffset>
                </wp:positionH>
                <wp:positionV relativeFrom="paragraph">
                  <wp:posOffset>92709</wp:posOffset>
                </wp:positionV>
                <wp:extent cx="6391275" cy="0"/>
                <wp:effectExtent l="0" t="0" r="28575" b="19050"/>
                <wp:wrapNone/>
                <wp:docPr id="29"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5E51CA15">
              <v:line id="Lige forbindelse 3" style="position:absolute;z-index:25164953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10F684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7F09ABF9" w14:textId="77777777" w:rsidR="006C3943" w:rsidRPr="0003387D" w:rsidRDefault="006C3943" w:rsidP="00A06E22">
      <w:pPr>
        <w:autoSpaceDE w:val="0"/>
        <w:autoSpaceDN w:val="0"/>
        <w:adjustRightInd w:val="0"/>
        <w:spacing w:after="0"/>
        <w:rPr>
          <w:rFonts w:ascii="Times New Roman" w:hAnsi="Times New Roman"/>
          <w:b/>
          <w:bCs/>
          <w:color w:val="000000"/>
          <w:sz w:val="24"/>
          <w:szCs w:val="24"/>
        </w:rPr>
      </w:pPr>
      <w:r w:rsidRPr="0003387D">
        <w:rPr>
          <w:rFonts w:ascii="Times New Roman" w:hAnsi="Times New Roman"/>
          <w:b/>
          <w:bCs/>
          <w:color w:val="000000"/>
          <w:sz w:val="24"/>
          <w:szCs w:val="24"/>
        </w:rPr>
        <w:t>Evaluators:</w:t>
      </w:r>
    </w:p>
    <w:p w14:paraId="31176CBD" w14:textId="357204E9" w:rsidR="006C3943" w:rsidRPr="0003387D" w:rsidRDefault="006C3943" w:rsidP="0042221F">
      <w:pPr>
        <w:pStyle w:val="ListParagraph"/>
        <w:numPr>
          <w:ilvl w:val="0"/>
          <w:numId w:val="6"/>
        </w:numPr>
        <w:spacing w:before="200" w:after="200" w:line="276" w:lineRule="auto"/>
        <w:rPr>
          <w:rFonts w:ascii="Times New Roman" w:eastAsia="ACaslon-Regular" w:hAnsi="Times New Roman"/>
        </w:rPr>
      </w:pPr>
      <w:r w:rsidRPr="0003387D">
        <w:rPr>
          <w:rFonts w:ascii="Times New Roman" w:eastAsia="ACaslon-Regular" w:hAnsi="Times New Roman"/>
        </w:rPr>
        <w:t>Must present information that is complete and fair in its assessment of strengths and weaknesses so that decisions or actions taken are well</w:t>
      </w:r>
      <w:r w:rsidR="00850D0F" w:rsidRPr="0003387D">
        <w:rPr>
          <w:rFonts w:ascii="Times New Roman" w:eastAsia="ACaslon-Regular" w:hAnsi="Times New Roman"/>
        </w:rPr>
        <w:t>-</w:t>
      </w:r>
      <w:r w:rsidRPr="0003387D">
        <w:rPr>
          <w:rFonts w:ascii="Times New Roman" w:eastAsia="ACaslon-Regular" w:hAnsi="Times New Roman"/>
        </w:rPr>
        <w:t>founded.</w:t>
      </w:r>
      <w:r w:rsidR="00B3794D" w:rsidRPr="0003387D">
        <w:rPr>
          <w:rFonts w:ascii="Times New Roman" w:eastAsia="ACaslon-Regular" w:hAnsi="Times New Roman"/>
        </w:rPr>
        <w:t xml:space="preserve"> </w:t>
      </w:r>
    </w:p>
    <w:p w14:paraId="6AB35D1C" w14:textId="1B86468E" w:rsidR="006C3943" w:rsidRPr="0003387D" w:rsidRDefault="006C3943" w:rsidP="0042221F">
      <w:pPr>
        <w:pStyle w:val="ListParagraph"/>
        <w:numPr>
          <w:ilvl w:val="0"/>
          <w:numId w:val="6"/>
        </w:numPr>
        <w:spacing w:before="200" w:after="200" w:line="276" w:lineRule="auto"/>
        <w:rPr>
          <w:rFonts w:ascii="Times New Roman" w:eastAsia="ACaslon-Regular" w:hAnsi="Times New Roman"/>
        </w:rPr>
      </w:pPr>
      <w:r w:rsidRPr="0003387D">
        <w:rPr>
          <w:rFonts w:ascii="Times New Roman" w:eastAsia="ACaslon-Regular" w:hAnsi="Times New Roman"/>
        </w:rPr>
        <w:t xml:space="preserve">Must disclose the full set of evaluation findings along with information on their limitations and have this accessible to all affected by the evaluation with expressed legal rights to receive results. </w:t>
      </w:r>
    </w:p>
    <w:p w14:paraId="7E07DBD3" w14:textId="52D5031F" w:rsidR="006C3943" w:rsidRPr="0003387D" w:rsidRDefault="006C3943" w:rsidP="0042221F">
      <w:pPr>
        <w:pStyle w:val="ListParagraph"/>
        <w:numPr>
          <w:ilvl w:val="0"/>
          <w:numId w:val="6"/>
        </w:numPr>
        <w:spacing w:before="200" w:after="200" w:line="276" w:lineRule="auto"/>
        <w:rPr>
          <w:rFonts w:ascii="Times New Roman" w:eastAsia="ACaslon-Regular" w:hAnsi="Times New Roman"/>
        </w:rPr>
      </w:pPr>
      <w:r w:rsidRPr="0003387D">
        <w:rPr>
          <w:rFonts w:ascii="Times New Roman" w:eastAsia="ACaslon-Regular" w:hAnsi="Times New Roman"/>
        </w:rPr>
        <w:t>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w:t>
      </w:r>
    </w:p>
    <w:p w14:paraId="0E8939FF" w14:textId="7FA6CE04" w:rsidR="006C3943" w:rsidRPr="0003387D" w:rsidRDefault="006C3943" w:rsidP="0042221F">
      <w:pPr>
        <w:pStyle w:val="ListParagraph"/>
        <w:numPr>
          <w:ilvl w:val="0"/>
          <w:numId w:val="6"/>
        </w:numPr>
        <w:spacing w:before="200" w:after="200" w:line="276" w:lineRule="auto"/>
        <w:rPr>
          <w:rFonts w:ascii="Times New Roman" w:eastAsia="ACaslon-Regular" w:hAnsi="Times New Roman"/>
        </w:rPr>
      </w:pPr>
      <w:r w:rsidRPr="0003387D">
        <w:rPr>
          <w:rFonts w:ascii="Times New Roman" w:eastAsia="ACaslon-Regular" w:hAnsi="Times New Roman"/>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4182A75B" w14:textId="5D1A2DAB" w:rsidR="006C3943" w:rsidRPr="0003387D" w:rsidRDefault="006C3943" w:rsidP="0042221F">
      <w:pPr>
        <w:pStyle w:val="ListParagraph"/>
        <w:numPr>
          <w:ilvl w:val="0"/>
          <w:numId w:val="6"/>
        </w:numPr>
        <w:spacing w:before="200" w:after="200" w:line="276" w:lineRule="auto"/>
        <w:rPr>
          <w:rFonts w:ascii="Times New Roman" w:eastAsia="ACaslon-Regular" w:hAnsi="Times New Roman"/>
        </w:rPr>
      </w:pPr>
      <w:r w:rsidRPr="0003387D">
        <w:rPr>
          <w:rFonts w:ascii="Times New Roman" w:eastAsia="ACaslon-Regular" w:hAnsi="Times New Roman"/>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 </w:t>
      </w:r>
    </w:p>
    <w:p w14:paraId="4C5B1EFB" w14:textId="547D6127" w:rsidR="006C3943" w:rsidRPr="0003387D" w:rsidRDefault="006C3943" w:rsidP="0042221F">
      <w:pPr>
        <w:pStyle w:val="ListParagraph"/>
        <w:numPr>
          <w:ilvl w:val="0"/>
          <w:numId w:val="6"/>
        </w:numPr>
        <w:spacing w:before="200" w:after="200" w:line="276" w:lineRule="auto"/>
        <w:rPr>
          <w:rFonts w:ascii="Times New Roman" w:eastAsia="ACaslon-Regular" w:hAnsi="Times New Roman"/>
        </w:rPr>
      </w:pPr>
      <w:r w:rsidRPr="0003387D">
        <w:rPr>
          <w:rFonts w:ascii="Times New Roman" w:eastAsia="ACaslon-Regular" w:hAnsi="Times New Roman"/>
        </w:rPr>
        <w:t xml:space="preserve">Are responsible for their performance and their product(s). They are responsible for the clear, accurate and fair written and/or oral presentation of study </w:t>
      </w:r>
      <w:r w:rsidR="00901765" w:rsidRPr="0003387D">
        <w:rPr>
          <w:rFonts w:ascii="Times New Roman" w:eastAsia="ACaslon-Regular" w:hAnsi="Times New Roman"/>
        </w:rPr>
        <w:t>l</w:t>
      </w:r>
      <w:r w:rsidRPr="0003387D">
        <w:rPr>
          <w:rFonts w:ascii="Times New Roman" w:eastAsia="ACaslon-Regular" w:hAnsi="Times New Roman"/>
        </w:rPr>
        <w:t xml:space="preserve">imitations, findings and recommendations. </w:t>
      </w:r>
    </w:p>
    <w:p w14:paraId="5EC0639D" w14:textId="50196997" w:rsidR="006C3943" w:rsidRPr="0003387D" w:rsidRDefault="006C3943" w:rsidP="0042221F">
      <w:pPr>
        <w:pStyle w:val="ListParagraph"/>
        <w:numPr>
          <w:ilvl w:val="0"/>
          <w:numId w:val="6"/>
        </w:numPr>
        <w:spacing w:before="200" w:after="200" w:line="276" w:lineRule="auto"/>
        <w:rPr>
          <w:rFonts w:ascii="Times New Roman" w:hAnsi="Times New Roman"/>
        </w:rPr>
      </w:pPr>
      <w:r w:rsidRPr="0003387D">
        <w:rPr>
          <w:rFonts w:ascii="Times New Roman" w:eastAsia="ACaslon-Regular" w:hAnsi="Times New Roman"/>
        </w:rPr>
        <w:t>Should reflect sound accounting procedures and be prudent in using the resources of the evaluation.</w:t>
      </w:r>
    </w:p>
    <w:p w14:paraId="15BA7579" w14:textId="5F180A99" w:rsidR="00560D1E" w:rsidRPr="0003387D" w:rsidRDefault="006C3943" w:rsidP="00A06E22">
      <w:pPr>
        <w:keepNext/>
        <w:keepLines/>
        <w:pBdr>
          <w:top w:val="single" w:sz="4" w:space="1" w:color="auto"/>
          <w:left w:val="single" w:sz="4" w:space="4" w:color="auto"/>
          <w:bottom w:val="single" w:sz="4" w:space="1" w:color="auto"/>
          <w:right w:val="single" w:sz="4" w:space="4" w:color="auto"/>
        </w:pBdr>
        <w:autoSpaceDE w:val="0"/>
        <w:autoSpaceDN w:val="0"/>
        <w:adjustRightInd w:val="0"/>
        <w:spacing w:before="200"/>
        <w:rPr>
          <w:rFonts w:ascii="Times New Roman" w:eastAsia="Times New Roman" w:hAnsi="Times New Roman"/>
          <w:color w:val="000000"/>
        </w:rPr>
      </w:pPr>
      <w:r w:rsidRPr="0003387D">
        <w:rPr>
          <w:rFonts w:ascii="Times New Roman" w:eastAsia="Times New Roman" w:hAnsi="Times New Roman"/>
          <w:b/>
          <w:bCs/>
          <w:color w:val="000000"/>
        </w:rPr>
        <w:t>Evaluation Consultant Agreement Form</w:t>
      </w:r>
      <w:r w:rsidRPr="0003387D">
        <w:rPr>
          <w:rFonts w:ascii="Times New Roman" w:hAnsi="Times New Roman"/>
          <w:b/>
          <w:bCs/>
          <w:color w:val="000000"/>
          <w:sz w:val="24"/>
          <w:szCs w:val="24"/>
          <w:vertAlign w:val="superscript"/>
        </w:rPr>
        <w:footnoteReference w:id="27"/>
      </w:r>
    </w:p>
    <w:p w14:paraId="2D396AF7" w14:textId="0195EC88" w:rsidR="00560D1E" w:rsidRPr="0003387D" w:rsidRDefault="006C3943" w:rsidP="00A06E22">
      <w:pPr>
        <w:keepNext/>
        <w:keepLines/>
        <w:pBdr>
          <w:top w:val="single" w:sz="4" w:space="1" w:color="auto"/>
          <w:left w:val="single" w:sz="4" w:space="4" w:color="auto"/>
          <w:bottom w:val="single" w:sz="4" w:space="1" w:color="auto"/>
          <w:right w:val="single" w:sz="4" w:space="4" w:color="auto"/>
        </w:pBdr>
        <w:autoSpaceDE w:val="0"/>
        <w:autoSpaceDN w:val="0"/>
        <w:adjustRightInd w:val="0"/>
        <w:spacing w:before="200"/>
        <w:rPr>
          <w:rFonts w:ascii="Times New Roman" w:eastAsia="Times New Roman" w:hAnsi="Times New Roman"/>
          <w:color w:val="000000"/>
        </w:rPr>
      </w:pPr>
      <w:r w:rsidRPr="0003387D">
        <w:rPr>
          <w:rFonts w:ascii="Times New Roman" w:eastAsia="Times New Roman" w:hAnsi="Times New Roman"/>
          <w:b/>
          <w:bCs/>
          <w:color w:val="000000"/>
        </w:rPr>
        <w:t xml:space="preserve">Agreement to abide by the Code of Conduct for Evaluation in the UN System </w:t>
      </w:r>
    </w:p>
    <w:p w14:paraId="0EC94E90" w14:textId="7970AEE8" w:rsidR="00560D1E" w:rsidRPr="0003387D" w:rsidRDefault="006C3943" w:rsidP="00A06E22">
      <w:pPr>
        <w:keepNext/>
        <w:keepLines/>
        <w:pBdr>
          <w:top w:val="single" w:sz="4" w:space="1" w:color="auto"/>
          <w:left w:val="single" w:sz="4" w:space="4" w:color="auto"/>
          <w:bottom w:val="single" w:sz="4" w:space="1" w:color="auto"/>
          <w:right w:val="single" w:sz="4" w:space="4" w:color="auto"/>
        </w:pBdr>
        <w:autoSpaceDE w:val="0"/>
        <w:autoSpaceDN w:val="0"/>
        <w:adjustRightInd w:val="0"/>
        <w:spacing w:before="200"/>
        <w:rPr>
          <w:rFonts w:ascii="Times New Roman" w:eastAsia="Times New Roman" w:hAnsi="Times New Roman"/>
          <w:color w:val="000000"/>
        </w:rPr>
      </w:pPr>
      <w:r w:rsidRPr="0003387D">
        <w:rPr>
          <w:rFonts w:ascii="Times New Roman" w:eastAsia="Times New Roman" w:hAnsi="Times New Roman"/>
          <w:b/>
          <w:bCs/>
          <w:color w:val="000000"/>
        </w:rPr>
        <w:t xml:space="preserve">Name of Consultant: </w:t>
      </w:r>
      <w:r w:rsidRPr="0003387D">
        <w:rPr>
          <w:rFonts w:ascii="Times New Roman" w:eastAsia="Times New Roman" w:hAnsi="Times New Roman"/>
          <w:color w:val="000000"/>
        </w:rPr>
        <w:t xml:space="preserve">__Vincent LEFEBVRE____________________________________________ </w:t>
      </w:r>
    </w:p>
    <w:p w14:paraId="5BD7B311" w14:textId="63DB8D64" w:rsidR="00560D1E" w:rsidRPr="0003387D" w:rsidRDefault="006C3943" w:rsidP="00A06E22">
      <w:pPr>
        <w:keepNext/>
        <w:keepLines/>
        <w:pBdr>
          <w:top w:val="single" w:sz="4" w:space="1" w:color="auto"/>
          <w:left w:val="single" w:sz="4" w:space="4" w:color="auto"/>
          <w:bottom w:val="single" w:sz="4" w:space="1" w:color="auto"/>
          <w:right w:val="single" w:sz="4" w:space="4" w:color="auto"/>
        </w:pBdr>
        <w:autoSpaceDE w:val="0"/>
        <w:autoSpaceDN w:val="0"/>
        <w:adjustRightInd w:val="0"/>
        <w:spacing w:before="200"/>
        <w:rPr>
          <w:rFonts w:ascii="Times New Roman" w:eastAsia="Times New Roman" w:hAnsi="Times New Roman"/>
          <w:color w:val="000000"/>
        </w:rPr>
      </w:pPr>
      <w:r w:rsidRPr="0003387D">
        <w:rPr>
          <w:rFonts w:ascii="Times New Roman" w:eastAsia="Times New Roman" w:hAnsi="Times New Roman"/>
          <w:b/>
          <w:bCs/>
          <w:color w:val="000000"/>
        </w:rPr>
        <w:t xml:space="preserve">Name of Consultancy Organization </w:t>
      </w:r>
      <w:r w:rsidRPr="0003387D">
        <w:rPr>
          <w:rFonts w:ascii="Times New Roman" w:eastAsia="Times New Roman" w:hAnsi="Times New Roman"/>
          <w:color w:val="000000"/>
        </w:rPr>
        <w:t>(where relevant)</w:t>
      </w:r>
      <w:r w:rsidRPr="0003387D">
        <w:rPr>
          <w:rFonts w:ascii="Times New Roman" w:eastAsia="Times New Roman" w:hAnsi="Times New Roman"/>
          <w:b/>
          <w:bCs/>
          <w:color w:val="000000"/>
        </w:rPr>
        <w:t xml:space="preserve">: </w:t>
      </w:r>
      <w:r w:rsidRPr="0003387D">
        <w:rPr>
          <w:rFonts w:ascii="Times New Roman" w:eastAsia="Times New Roman" w:hAnsi="Times New Roman"/>
          <w:color w:val="000000"/>
        </w:rPr>
        <w:t xml:space="preserve">________________________ </w:t>
      </w:r>
    </w:p>
    <w:p w14:paraId="7CFD7B53" w14:textId="135C57B1" w:rsidR="00560D1E" w:rsidRPr="0003387D" w:rsidRDefault="006C3943" w:rsidP="00A06E22">
      <w:pPr>
        <w:keepNext/>
        <w:keepLines/>
        <w:pBdr>
          <w:top w:val="single" w:sz="4" w:space="1" w:color="auto"/>
          <w:left w:val="single" w:sz="4" w:space="4" w:color="auto"/>
          <w:bottom w:val="single" w:sz="4" w:space="1" w:color="auto"/>
          <w:right w:val="single" w:sz="4" w:space="4" w:color="auto"/>
        </w:pBdr>
        <w:autoSpaceDE w:val="0"/>
        <w:autoSpaceDN w:val="0"/>
        <w:adjustRightInd w:val="0"/>
        <w:spacing w:before="200"/>
        <w:rPr>
          <w:rFonts w:ascii="Times New Roman" w:eastAsia="Times New Roman" w:hAnsi="Times New Roman"/>
          <w:color w:val="000000"/>
        </w:rPr>
      </w:pPr>
      <w:r w:rsidRPr="0003387D">
        <w:rPr>
          <w:rFonts w:ascii="Times New Roman" w:eastAsia="Times New Roman" w:hAnsi="Times New Roman"/>
          <w:b/>
          <w:bCs/>
          <w:color w:val="000000"/>
        </w:rPr>
        <w:t xml:space="preserve">I confirm that I have received and understood and will abide by the United Nations Code of Conduct for Evaluation. </w:t>
      </w:r>
    </w:p>
    <w:p w14:paraId="23710B6D" w14:textId="501B6141" w:rsidR="00560D1E" w:rsidRPr="0003387D" w:rsidRDefault="006C3943" w:rsidP="00A06E22">
      <w:pPr>
        <w:keepNext/>
        <w:keepLines/>
        <w:pBdr>
          <w:top w:val="single" w:sz="4" w:space="1" w:color="auto"/>
          <w:left w:val="single" w:sz="4" w:space="4" w:color="auto"/>
          <w:bottom w:val="single" w:sz="4" w:space="1" w:color="auto"/>
          <w:right w:val="single" w:sz="4" w:space="4" w:color="auto"/>
        </w:pBdr>
        <w:autoSpaceDE w:val="0"/>
        <w:autoSpaceDN w:val="0"/>
        <w:adjustRightInd w:val="0"/>
        <w:spacing w:before="200"/>
        <w:rPr>
          <w:rFonts w:ascii="Times New Roman" w:eastAsia="Times New Roman" w:hAnsi="Times New Roman"/>
          <w:color w:val="000000"/>
        </w:rPr>
      </w:pPr>
      <w:r w:rsidRPr="0003387D">
        <w:rPr>
          <w:rFonts w:ascii="Times New Roman" w:eastAsia="Times New Roman" w:hAnsi="Times New Roman"/>
          <w:color w:val="000000"/>
        </w:rPr>
        <w:t>Signed at</w:t>
      </w:r>
      <w:r w:rsidR="00F2705E">
        <w:rPr>
          <w:rFonts w:ascii="Times New Roman" w:eastAsia="Times New Roman" w:hAnsi="Times New Roman"/>
          <w:color w:val="000000"/>
        </w:rPr>
        <w:t xml:space="preserve"> </w:t>
      </w:r>
      <w:r w:rsidR="006F5042">
        <w:rPr>
          <w:rFonts w:ascii="Times New Roman" w:eastAsia="Times New Roman" w:hAnsi="Times New Roman"/>
          <w:color w:val="000000"/>
        </w:rPr>
        <w:t>Maputo</w:t>
      </w:r>
      <w:r w:rsidR="00835003">
        <w:rPr>
          <w:rFonts w:ascii="Times New Roman" w:eastAsia="Times New Roman" w:hAnsi="Times New Roman"/>
          <w:color w:val="000000"/>
        </w:rPr>
        <w:t xml:space="preserve"> </w:t>
      </w:r>
      <w:r w:rsidRPr="0003387D">
        <w:rPr>
          <w:rFonts w:ascii="Times New Roman" w:eastAsia="Times New Roman" w:hAnsi="Times New Roman"/>
          <w:color w:val="000000"/>
        </w:rPr>
        <w:t>on</w:t>
      </w:r>
      <w:r w:rsidR="0016676E" w:rsidRPr="0003387D">
        <w:rPr>
          <w:rFonts w:ascii="Times New Roman" w:eastAsia="Times New Roman" w:hAnsi="Times New Roman"/>
          <w:color w:val="000000"/>
        </w:rPr>
        <w:t xml:space="preserve"> </w:t>
      </w:r>
      <w:r w:rsidR="00DA14E2">
        <w:rPr>
          <w:rFonts w:ascii="Times New Roman" w:eastAsia="Times New Roman" w:hAnsi="Times New Roman"/>
          <w:color w:val="000000"/>
        </w:rPr>
        <w:t>20</w:t>
      </w:r>
      <w:r w:rsidR="006F5042">
        <w:rPr>
          <w:rFonts w:ascii="Times New Roman" w:eastAsia="Times New Roman" w:hAnsi="Times New Roman"/>
          <w:color w:val="000000"/>
        </w:rPr>
        <w:t>/0</w:t>
      </w:r>
      <w:r w:rsidR="00DA14E2">
        <w:rPr>
          <w:rFonts w:ascii="Times New Roman" w:eastAsia="Times New Roman" w:hAnsi="Times New Roman"/>
          <w:color w:val="000000"/>
        </w:rPr>
        <w:t>4</w:t>
      </w:r>
      <w:r w:rsidR="006F5042">
        <w:rPr>
          <w:rFonts w:ascii="Times New Roman" w:eastAsia="Times New Roman" w:hAnsi="Times New Roman"/>
          <w:color w:val="000000"/>
        </w:rPr>
        <w:t>/2022</w:t>
      </w:r>
    </w:p>
    <w:p w14:paraId="42D01A35" w14:textId="1A243492" w:rsidR="00560D1E" w:rsidRPr="0003387D" w:rsidRDefault="006C3943" w:rsidP="00A06E22">
      <w:pPr>
        <w:keepNext/>
        <w:keepLines/>
        <w:pBdr>
          <w:top w:val="single" w:sz="4" w:space="1" w:color="auto"/>
          <w:left w:val="single" w:sz="4" w:space="4" w:color="auto"/>
          <w:bottom w:val="single" w:sz="4" w:space="1" w:color="auto"/>
          <w:right w:val="single" w:sz="4" w:space="4" w:color="auto"/>
        </w:pBdr>
        <w:autoSpaceDE w:val="0"/>
        <w:autoSpaceDN w:val="0"/>
        <w:adjustRightInd w:val="0"/>
        <w:spacing w:before="200"/>
        <w:rPr>
          <w:rFonts w:ascii="Times New Roman" w:hAnsi="Times New Roman"/>
          <w:sz w:val="20"/>
          <w:szCs w:val="20"/>
        </w:rPr>
      </w:pPr>
      <w:r w:rsidRPr="0003387D">
        <w:rPr>
          <w:rFonts w:ascii="Times New Roman" w:eastAsia="Times New Roman" w:hAnsi="Times New Roman"/>
          <w:color w:val="000000"/>
        </w:rPr>
        <w:t>Signature: ________________________________________</w:t>
      </w:r>
    </w:p>
    <w:bookmarkEnd w:id="174"/>
    <w:p w14:paraId="448A3347" w14:textId="0FFB0988" w:rsidR="006C3943" w:rsidRPr="0003387D" w:rsidRDefault="006C3943" w:rsidP="00A06E22">
      <w:pPr>
        <w:spacing w:after="200" w:line="276" w:lineRule="auto"/>
        <w:rPr>
          <w:rFonts w:ascii="Times New Roman" w:hAnsi="Times New Roman"/>
          <w:sz w:val="20"/>
          <w:szCs w:val="20"/>
        </w:rPr>
      </w:pPr>
    </w:p>
    <w:p w14:paraId="04DE0456" w14:textId="71B1A1BF" w:rsidR="00835003" w:rsidRDefault="00835003">
      <w:pPr>
        <w:spacing w:after="0"/>
        <w:jc w:val="left"/>
      </w:pPr>
      <w:r>
        <w:br w:type="page"/>
      </w:r>
    </w:p>
    <w:bookmarkStart w:id="176" w:name="_Toc101577735"/>
    <w:p w14:paraId="54590D0A" w14:textId="20162AEE" w:rsidR="006C3943" w:rsidRPr="0003387D" w:rsidRDefault="00F2705E" w:rsidP="00A06E22">
      <w:pPr>
        <w:pStyle w:val="Caption"/>
        <w:rPr>
          <w:b/>
          <w:sz w:val="48"/>
          <w:szCs w:val="48"/>
        </w:rPr>
      </w:pPr>
      <w:r w:rsidRPr="0003387D">
        <w:rPr>
          <w:noProof/>
          <w:color w:val="2B579A"/>
          <w:shd w:val="clear" w:color="auto" w:fill="E6E6E6"/>
          <w:lang w:val="en-US"/>
        </w:rPr>
        <w:lastRenderedPageBreak/>
        <mc:AlternateContent>
          <mc:Choice Requires="wps">
            <w:drawing>
              <wp:anchor distT="4294967290" distB="4294967290" distL="114300" distR="114300" simplePos="0" relativeHeight="251722240" behindDoc="0" locked="0" layoutInCell="1" allowOverlap="1" wp14:anchorId="05CAE74F" wp14:editId="68B2AAF7">
                <wp:simplePos x="0" y="0"/>
                <wp:positionH relativeFrom="column">
                  <wp:posOffset>-213360</wp:posOffset>
                </wp:positionH>
                <wp:positionV relativeFrom="paragraph">
                  <wp:posOffset>-635</wp:posOffset>
                </wp:positionV>
                <wp:extent cx="6362700" cy="0"/>
                <wp:effectExtent l="0" t="0" r="19050" b="19050"/>
                <wp:wrapNone/>
                <wp:docPr id="37" name="Lige forbindels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62700" cy="0"/>
                        </a:xfrm>
                        <a:prstGeom prst="line">
                          <a:avLst/>
                        </a:prstGeom>
                        <a:noFill/>
                        <a:ln w="9525" cap="flat" cmpd="sng" algn="ctr">
                          <a:solidFill>
                            <a:srgbClr val="C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1FBBE529">
              <v:line id="Lige forbindelse 2" style="position:absolute;z-index:25172224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o:spid="_x0000_s1026" strokecolor="#c00000" from="-16.8pt,-.05pt" to="484.2pt,-.05pt" w14:anchorId="4A716D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">
                <o:lock v:ext="edit" shapetype="f"/>
              </v:line>
            </w:pict>
          </mc:Fallback>
        </mc:AlternateContent>
      </w:r>
      <w:r w:rsidR="00235125" w:rsidRPr="00235125">
        <w:rPr>
          <w:b/>
          <w:sz w:val="48"/>
          <w:szCs w:val="48"/>
        </w:rPr>
        <w:t xml:space="preserve">Annexe </w:t>
      </w:r>
      <w:r w:rsidR="00235125" w:rsidRPr="00235125">
        <w:rPr>
          <w:b/>
          <w:color w:val="2B579A"/>
          <w:sz w:val="48"/>
          <w:szCs w:val="48"/>
          <w:shd w:val="clear" w:color="auto" w:fill="E6E6E6"/>
        </w:rPr>
        <w:fldChar w:fldCharType="begin"/>
      </w:r>
      <w:r w:rsidR="00235125" w:rsidRPr="00235125">
        <w:rPr>
          <w:b/>
          <w:sz w:val="48"/>
          <w:szCs w:val="48"/>
        </w:rPr>
        <w:instrText xml:space="preserve"> SEQ Annexe \* ARABIC </w:instrText>
      </w:r>
      <w:r w:rsidR="00235125" w:rsidRPr="00235125">
        <w:rPr>
          <w:b/>
          <w:color w:val="2B579A"/>
          <w:sz w:val="48"/>
          <w:szCs w:val="48"/>
          <w:shd w:val="clear" w:color="auto" w:fill="E6E6E6"/>
        </w:rPr>
        <w:fldChar w:fldCharType="separate"/>
      </w:r>
      <w:r w:rsidR="004D6C2A">
        <w:rPr>
          <w:b/>
          <w:noProof/>
          <w:sz w:val="48"/>
          <w:szCs w:val="48"/>
        </w:rPr>
        <w:t>14</w:t>
      </w:r>
      <w:r w:rsidR="00235125" w:rsidRPr="00235125">
        <w:rPr>
          <w:b/>
          <w:color w:val="2B579A"/>
          <w:sz w:val="48"/>
          <w:szCs w:val="48"/>
          <w:shd w:val="clear" w:color="auto" w:fill="E6E6E6"/>
        </w:rPr>
        <w:fldChar w:fldCharType="end"/>
      </w:r>
      <w:r w:rsidR="00235125" w:rsidRPr="0003387D">
        <w:rPr>
          <w:b/>
          <w:sz w:val="48"/>
          <w:szCs w:val="48"/>
        </w:rPr>
        <w:t xml:space="preserve">: </w:t>
      </w:r>
      <w:r w:rsidR="006C3943" w:rsidRPr="0003387D">
        <w:rPr>
          <w:b/>
          <w:sz w:val="48"/>
          <w:szCs w:val="48"/>
        </w:rPr>
        <w:t>Evaluation Report Clearance Form</w:t>
      </w:r>
      <w:bookmarkEnd w:id="176"/>
    </w:p>
    <w:p w14:paraId="77562281" w14:textId="77777777" w:rsidR="006C3943" w:rsidRPr="0003387D" w:rsidRDefault="00DC67F3" w:rsidP="00A06E22">
      <w:r w:rsidRPr="0003387D">
        <w:rPr>
          <w:noProof/>
          <w:color w:val="2B579A"/>
          <w:shd w:val="clear" w:color="auto" w:fill="E6E6E6"/>
          <w:lang w:val="en-US"/>
        </w:rPr>
        <mc:AlternateContent>
          <mc:Choice Requires="wps">
            <w:drawing>
              <wp:anchor distT="4294967290" distB="4294967290" distL="114300" distR="114300" simplePos="0" relativeHeight="251652608" behindDoc="0" locked="0" layoutInCell="1" allowOverlap="1" wp14:anchorId="4C959832" wp14:editId="21FC8957">
                <wp:simplePos x="0" y="0"/>
                <wp:positionH relativeFrom="column">
                  <wp:posOffset>-224790</wp:posOffset>
                </wp:positionH>
                <wp:positionV relativeFrom="paragraph">
                  <wp:posOffset>92709</wp:posOffset>
                </wp:positionV>
                <wp:extent cx="6391275" cy="0"/>
                <wp:effectExtent l="0" t="0" r="28575" b="19050"/>
                <wp:wrapNone/>
                <wp:docPr id="40" name="Lige forbindels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91275" cy="0"/>
                        </a:xfrm>
                        <a:prstGeom prst="line">
                          <a:avLst/>
                        </a:prstGeom>
                        <a:noFill/>
                        <a:ln w="9525" cap="flat" cmpd="sng" algn="ctr">
                          <a:solidFill>
                            <a:srgbClr val="C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svg="http://schemas.microsoft.com/office/drawing/2016/SVG/main" xmlns:dgm="http://schemas.openxmlformats.org/drawingml/2006/diagram" xmlns:a14="http://schemas.microsoft.com/office/drawing/2010/main" xmlns:pic="http://schemas.openxmlformats.org/drawingml/2006/picture" xmlns:a="http://schemas.openxmlformats.org/drawingml/2006/main">
            <w:pict w14:anchorId="604C0196">
              <v:line id="Lige forbindelse 3" style="position:absolute;z-index:25165260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margin;mso-height-relative:page" o:spid="_x0000_s1026" strokecolor="#c00000" from="-17.7pt,7.3pt" to="485.55pt,7.3pt" w14:anchorId="10014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">
                <o:lock v:ext="edit" shapetype="f"/>
              </v:line>
            </w:pict>
          </mc:Fallback>
        </mc:AlternateContent>
      </w:r>
    </w:p>
    <w:p w14:paraId="3E76A1F4" w14:textId="77777777" w:rsidR="00560D1E" w:rsidRPr="0003387D" w:rsidRDefault="00DC67F3" w:rsidP="00A06E22">
      <w:pPr>
        <w:spacing w:after="0" w:line="276" w:lineRule="auto"/>
        <w:rPr>
          <w:rFonts w:ascii="Times New Roman" w:hAnsi="Times New Roman"/>
          <w:sz w:val="20"/>
          <w:szCs w:val="20"/>
        </w:rPr>
      </w:pPr>
      <w:r w:rsidRPr="0003387D">
        <w:rPr>
          <w:noProof/>
          <w:color w:val="2B579A"/>
          <w:shd w:val="clear" w:color="auto" w:fill="E6E6E6"/>
          <w:lang w:val="en-US"/>
        </w:rPr>
        <mc:AlternateContent>
          <mc:Choice Requires="wps">
            <w:drawing>
              <wp:anchor distT="0" distB="0" distL="114300" distR="114300" simplePos="0" relativeHeight="251646464" behindDoc="0" locked="0" layoutInCell="1" allowOverlap="1" wp14:anchorId="702D8A8C" wp14:editId="1E2902B0">
                <wp:simplePos x="0" y="0"/>
                <wp:positionH relativeFrom="column">
                  <wp:posOffset>-99060</wp:posOffset>
                </wp:positionH>
                <wp:positionV relativeFrom="paragraph">
                  <wp:posOffset>381000</wp:posOffset>
                </wp:positionV>
                <wp:extent cx="5835015" cy="1828165"/>
                <wp:effectExtent l="0" t="0" r="13335" b="20320"/>
                <wp:wrapNone/>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015" cy="1828165"/>
                        </a:xfrm>
                        <a:prstGeom prst="rect">
                          <a:avLst/>
                        </a:prstGeom>
                        <a:solidFill>
                          <a:srgbClr val="FFFFFF"/>
                        </a:solidFill>
                        <a:ln w="9525">
                          <a:solidFill>
                            <a:srgbClr val="000000"/>
                          </a:solidFill>
                          <a:miter lim="800000"/>
                          <a:headEnd/>
                          <a:tailEnd/>
                        </a:ln>
                      </wps:spPr>
                      <wps:txbx>
                        <w:txbxContent>
                          <w:p w14:paraId="0C380D8E" w14:textId="77777777" w:rsidR="00BF60D9" w:rsidRPr="0084083F" w:rsidRDefault="00BF60D9" w:rsidP="006C3943">
                            <w:pPr>
                              <w:rPr>
                                <w:rFonts w:eastAsia="Batang"/>
                              </w:rPr>
                            </w:pPr>
                            <w:r w:rsidRPr="0084083F">
                              <w:rPr>
                                <w:rFonts w:eastAsia="Batang"/>
                              </w:rPr>
                              <w:t>Evaluation Report Reviewed and Cleared by</w:t>
                            </w:r>
                          </w:p>
                          <w:p w14:paraId="5D6CB137" w14:textId="77777777" w:rsidR="00BF60D9" w:rsidRPr="0084083F" w:rsidRDefault="00BF60D9" w:rsidP="006C3943">
                            <w:r w:rsidRPr="0084083F">
                              <w:t>UNDP Country Office</w:t>
                            </w:r>
                          </w:p>
                          <w:p w14:paraId="2DD76066" w14:textId="77777777" w:rsidR="00BF60D9" w:rsidRPr="0084083F" w:rsidRDefault="00BF60D9" w:rsidP="006C3943">
                            <w:r w:rsidRPr="0084083F">
                              <w:t>Name:  ___________________________________________________</w:t>
                            </w:r>
                          </w:p>
                          <w:p w14:paraId="3A9A0597" w14:textId="77777777" w:rsidR="00BF60D9" w:rsidRPr="0084083F" w:rsidRDefault="00BF60D9" w:rsidP="006C3943">
                            <w:r w:rsidRPr="0084083F">
                              <w:t>Signature: ______________________________       Date: _________________________________</w:t>
                            </w:r>
                          </w:p>
                          <w:p w14:paraId="41D55835" w14:textId="77777777" w:rsidR="00BF60D9" w:rsidRPr="0084083F" w:rsidRDefault="00BF60D9" w:rsidP="006C3943">
                            <w:r w:rsidRPr="0084083F">
                              <w:t>UNDP GEF R</w:t>
                            </w:r>
                            <w:r>
                              <w:t>TA</w:t>
                            </w:r>
                          </w:p>
                          <w:p w14:paraId="30A5C7BD" w14:textId="77777777" w:rsidR="00BF60D9" w:rsidRPr="0084083F" w:rsidRDefault="00BF60D9" w:rsidP="006C3943">
                            <w:r w:rsidRPr="0084083F">
                              <w:t>Name:  ___________________________________________________</w:t>
                            </w:r>
                          </w:p>
                          <w:p w14:paraId="62EC795F" w14:textId="77777777" w:rsidR="00BF60D9" w:rsidRPr="0084083F" w:rsidRDefault="00BF60D9" w:rsidP="006C3943">
                            <w:r w:rsidRPr="0084083F">
                              <w:t>Signature: ______________________________       Date: _________________________________</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2D8A8C" id="Zone de texte 23" o:spid="_x0000_s1075" type="#_x0000_t202" style="position:absolute;left:0;text-align:left;margin-left:-7.8pt;margin-top:30pt;width:459.45pt;height:143.95pt;z-index:251646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">
                <v:textbox style="mso-fit-shape-to-text:t">
                  <w:txbxContent>
                    <w:p w14:paraId="0C380D8E" w14:textId="77777777" w:rsidR="00BF60D9" w:rsidRPr="0084083F" w:rsidRDefault="00BF60D9" w:rsidP="006C3943">
                      <w:pPr>
                        <w:rPr>
                          <w:rFonts w:eastAsia="Batang"/>
                        </w:rPr>
                      </w:pPr>
                      <w:r w:rsidRPr="0084083F">
                        <w:rPr>
                          <w:rFonts w:eastAsia="Batang"/>
                        </w:rPr>
                        <w:t>Evaluation Report Reviewed and Cleared by</w:t>
                      </w:r>
                    </w:p>
                    <w:p w14:paraId="5D6CB137" w14:textId="77777777" w:rsidR="00BF60D9" w:rsidRPr="0084083F" w:rsidRDefault="00BF60D9" w:rsidP="006C3943">
                      <w:r w:rsidRPr="0084083F">
                        <w:t>UNDP Country Office</w:t>
                      </w:r>
                    </w:p>
                    <w:p w14:paraId="2DD76066" w14:textId="77777777" w:rsidR="00BF60D9" w:rsidRPr="0084083F" w:rsidRDefault="00BF60D9" w:rsidP="006C3943">
                      <w:r w:rsidRPr="0084083F">
                        <w:t>Name:  ___________________________________________________</w:t>
                      </w:r>
                    </w:p>
                    <w:p w14:paraId="3A9A0597" w14:textId="77777777" w:rsidR="00BF60D9" w:rsidRPr="0084083F" w:rsidRDefault="00BF60D9" w:rsidP="006C3943">
                      <w:r w:rsidRPr="0084083F">
                        <w:t>Signature: ______________________________       Date: _________________________________</w:t>
                      </w:r>
                    </w:p>
                    <w:p w14:paraId="41D55835" w14:textId="77777777" w:rsidR="00BF60D9" w:rsidRPr="0084083F" w:rsidRDefault="00BF60D9" w:rsidP="006C3943">
                      <w:r w:rsidRPr="0084083F">
                        <w:t>UNDP GEF R</w:t>
                      </w:r>
                      <w:r>
                        <w:t>TA</w:t>
                      </w:r>
                    </w:p>
                    <w:p w14:paraId="30A5C7BD" w14:textId="77777777" w:rsidR="00BF60D9" w:rsidRPr="0084083F" w:rsidRDefault="00BF60D9" w:rsidP="006C3943">
                      <w:r w:rsidRPr="0084083F">
                        <w:t>Name:  ___________________________________________________</w:t>
                      </w:r>
                    </w:p>
                    <w:p w14:paraId="62EC795F" w14:textId="77777777" w:rsidR="00BF60D9" w:rsidRPr="0084083F" w:rsidRDefault="00BF60D9" w:rsidP="006C3943">
                      <w:r w:rsidRPr="0084083F">
                        <w:t>Signature: ______________________________       Date: _________________________________</w:t>
                      </w:r>
                    </w:p>
                  </w:txbxContent>
                </v:textbox>
              </v:shape>
            </w:pict>
          </mc:Fallback>
        </mc:AlternateContent>
      </w:r>
      <w:r w:rsidR="006C3943" w:rsidRPr="0003387D">
        <w:rPr>
          <w:rFonts w:ascii="Times New Roman" w:eastAsia="Times New Roman" w:hAnsi="Times New Roman"/>
          <w:i/>
          <w:sz w:val="20"/>
          <w:szCs w:val="20"/>
          <w:highlight w:val="lightGray"/>
        </w:rPr>
        <w:t>(to be completed by CO and UNDP GEF Technical Adviser based in the region and included in the final document)</w:t>
      </w:r>
    </w:p>
    <w:p w14:paraId="682FE77A" w14:textId="77777777" w:rsidR="006C3943" w:rsidRPr="0003387D" w:rsidRDefault="006C3943" w:rsidP="00A06E22">
      <w:pPr>
        <w:spacing w:after="0"/>
        <w:rPr>
          <w:rFonts w:ascii="Times New Roman" w:eastAsia="Times New Roman" w:hAnsi="Times New Roman"/>
          <w:i/>
          <w:sz w:val="20"/>
          <w:szCs w:val="20"/>
        </w:rPr>
      </w:pPr>
    </w:p>
    <w:p w14:paraId="10D02B5C" w14:textId="77777777" w:rsidR="006C3943" w:rsidRPr="0003387D" w:rsidRDefault="006C3943" w:rsidP="00A06E22">
      <w:pPr>
        <w:spacing w:before="200"/>
        <w:rPr>
          <w:rFonts w:ascii="Times New Roman" w:eastAsia="Times New Roman" w:hAnsi="Times New Roman"/>
          <w:i/>
          <w:sz w:val="20"/>
          <w:szCs w:val="20"/>
        </w:rPr>
      </w:pPr>
    </w:p>
    <w:p w14:paraId="1D1C1B73" w14:textId="77777777" w:rsidR="006C3943" w:rsidRPr="0003387D" w:rsidRDefault="006C3943" w:rsidP="00A06E22">
      <w:pPr>
        <w:spacing w:before="200"/>
        <w:rPr>
          <w:rFonts w:ascii="Times New Roman" w:eastAsia="Times New Roman" w:hAnsi="Times New Roman"/>
          <w:sz w:val="20"/>
          <w:szCs w:val="20"/>
        </w:rPr>
      </w:pPr>
    </w:p>
    <w:p w14:paraId="5A55D900" w14:textId="77777777" w:rsidR="006C3943" w:rsidRPr="0003387D" w:rsidRDefault="006C3943" w:rsidP="00A06E22">
      <w:pPr>
        <w:spacing w:before="200"/>
        <w:rPr>
          <w:rFonts w:ascii="Times New Roman" w:eastAsia="Times New Roman" w:hAnsi="Times New Roman"/>
          <w:sz w:val="20"/>
          <w:szCs w:val="20"/>
        </w:rPr>
      </w:pPr>
    </w:p>
    <w:p w14:paraId="2A72C71E" w14:textId="77777777" w:rsidR="006C3943" w:rsidRPr="0003387D" w:rsidRDefault="006C3943" w:rsidP="00A06E22">
      <w:pPr>
        <w:spacing w:before="200"/>
        <w:rPr>
          <w:rFonts w:ascii="Times New Roman" w:eastAsia="Times New Roman" w:hAnsi="Times New Roman"/>
          <w:sz w:val="20"/>
          <w:szCs w:val="20"/>
        </w:rPr>
      </w:pPr>
    </w:p>
    <w:p w14:paraId="104D95E1" w14:textId="77777777" w:rsidR="006C3943" w:rsidRPr="0003387D" w:rsidRDefault="006C3943" w:rsidP="00A06E22">
      <w:pPr>
        <w:spacing w:before="200"/>
        <w:rPr>
          <w:rFonts w:ascii="Times New Roman" w:eastAsia="Times New Roman" w:hAnsi="Times New Roman"/>
          <w:sz w:val="20"/>
          <w:szCs w:val="20"/>
        </w:rPr>
      </w:pPr>
    </w:p>
    <w:p w14:paraId="0B7B9343" w14:textId="77777777" w:rsidR="006C3943" w:rsidRPr="0003387D" w:rsidRDefault="006C3943" w:rsidP="00A06E22">
      <w:pPr>
        <w:rPr>
          <w:rFonts w:ascii="Times New Roman" w:hAnsi="Times New Roman"/>
        </w:rPr>
      </w:pPr>
    </w:p>
    <w:p w14:paraId="1ECD1F7F" w14:textId="77777777" w:rsidR="006C3943" w:rsidRPr="0003387D" w:rsidRDefault="006C3943" w:rsidP="00A06E22">
      <w:pPr>
        <w:spacing w:after="0"/>
        <w:rPr>
          <w:rFonts w:ascii="Times New Roman" w:eastAsia="Times New Roman" w:hAnsi="Times New Roman"/>
          <w:b/>
          <w:szCs w:val="24"/>
        </w:rPr>
      </w:pPr>
    </w:p>
    <w:p w14:paraId="3E3E20C8" w14:textId="77777777" w:rsidR="005967C3" w:rsidRPr="0003387D" w:rsidRDefault="005967C3" w:rsidP="00A06E22">
      <w:pPr>
        <w:spacing w:after="0"/>
        <w:rPr>
          <w:rFonts w:ascii="Times New Roman" w:eastAsia="Times New Roman" w:hAnsi="Times New Roman"/>
          <w:b/>
          <w:szCs w:val="24"/>
        </w:rPr>
      </w:pPr>
    </w:p>
    <w:p w14:paraId="707C63BB" w14:textId="77777777" w:rsidR="002454A6" w:rsidRPr="0003387D" w:rsidRDefault="002454A6" w:rsidP="00A06E22">
      <w:pPr>
        <w:spacing w:after="0"/>
        <w:rPr>
          <w:rFonts w:ascii="Times New Roman" w:eastAsia="Times New Roman" w:hAnsi="Times New Roman"/>
          <w:b/>
          <w:szCs w:val="24"/>
        </w:rPr>
      </w:pPr>
    </w:p>
    <w:p w14:paraId="7D403878" w14:textId="5543FF2D" w:rsidR="006E4C99" w:rsidRPr="00835003" w:rsidRDefault="006E4C99" w:rsidP="00835003">
      <w:pPr>
        <w:spacing w:after="0"/>
        <w:jc w:val="left"/>
        <w:rPr>
          <w:rFonts w:ascii="Times New Roman" w:eastAsia="Times New Roman" w:hAnsi="Times New Roman"/>
          <w:b/>
          <w:szCs w:val="24"/>
        </w:rPr>
      </w:pPr>
    </w:p>
    <w:sectPr w:rsidR="006E4C99" w:rsidRPr="00835003" w:rsidSect="00A86D08">
      <w:pgSz w:w="11906" w:h="16838"/>
      <w:pgMar w:top="1962" w:right="1134" w:bottom="1701" w:left="1134" w:header="709" w:footer="709" w:gutter="0"/>
      <w:pgBorders w:offsetFrom="page">
        <w:bottom w:val="single" w:sz="6"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D5927B" w14:textId="77777777" w:rsidR="005F48B2" w:rsidRDefault="005F48B2" w:rsidP="00A32F92">
      <w:pPr>
        <w:spacing w:after="0"/>
      </w:pPr>
      <w:r>
        <w:separator/>
      </w:r>
    </w:p>
  </w:endnote>
  <w:endnote w:type="continuationSeparator" w:id="0">
    <w:p w14:paraId="58BC51FA" w14:textId="77777777" w:rsidR="005F48B2" w:rsidRDefault="005F48B2" w:rsidP="00A32F9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dobe Garamond Pro">
    <w:altName w:val="Garamond"/>
    <w:panose1 w:val="00000000000000000000"/>
    <w:charset w:val="00"/>
    <w:family w:val="roman"/>
    <w:notTrueType/>
    <w:pitch w:val="variable"/>
    <w:sig w:usb0="800000AF" w:usb1="5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ngs">
    <w:altName w:val="MS Mincho"/>
    <w:panose1 w:val="00000000000000000000"/>
    <w:charset w:val="80"/>
    <w:family w:val="roman"/>
    <w:notTrueType/>
    <w:pitch w:val="fixed"/>
    <w:sig w:usb0="00000000"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ACaslon-Regular">
    <w:altName w:val="MS Mincho"/>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6989284"/>
      <w:docPartObj>
        <w:docPartGallery w:val="Page Numbers (Bottom of Page)"/>
        <w:docPartUnique/>
      </w:docPartObj>
    </w:sdtPr>
    <w:sdtEndPr/>
    <w:sdtContent>
      <w:p w14:paraId="1B38155A" w14:textId="77777777" w:rsidR="00BF60D9" w:rsidRDefault="00BF60D9">
        <w:pPr>
          <w:pStyle w:val="Footer"/>
          <w:jc w:val="right"/>
        </w:pPr>
      </w:p>
      <w:p w14:paraId="7C7738EA" w14:textId="77777777" w:rsidR="00BF60D9" w:rsidRDefault="00BF60D9">
        <w:pPr>
          <w:pStyle w:val="Footer"/>
          <w:jc w:val="right"/>
        </w:pPr>
      </w:p>
      <w:p w14:paraId="5F09DD2B" w14:textId="77777777" w:rsidR="00BF60D9" w:rsidRDefault="00BF60D9">
        <w:pPr>
          <w:pStyle w:val="Footer"/>
          <w:jc w:val="right"/>
        </w:pPr>
      </w:p>
      <w:p w14:paraId="4C6A5A27" w14:textId="3DC507C8" w:rsidR="00BF60D9" w:rsidRDefault="00BF60D9">
        <w:pPr>
          <w:pStyle w:val="Footer"/>
          <w:jc w:val="right"/>
        </w:pPr>
        <w:r w:rsidRPr="009A52D9">
          <w:rPr>
            <w:color w:val="2B579A"/>
            <w:shd w:val="clear" w:color="auto" w:fill="E6E6E6"/>
          </w:rPr>
          <w:fldChar w:fldCharType="begin"/>
        </w:r>
        <w:r w:rsidRPr="009A52D9">
          <w:instrText>PAGE   \* MERGEFORMAT</w:instrText>
        </w:r>
        <w:r w:rsidRPr="009A52D9">
          <w:rPr>
            <w:color w:val="2B579A"/>
            <w:shd w:val="clear" w:color="auto" w:fill="E6E6E6"/>
          </w:rPr>
          <w:fldChar w:fldCharType="separate"/>
        </w:r>
        <w:r w:rsidRPr="0083576E">
          <w:rPr>
            <w:noProof/>
            <w:lang w:val="fr-FR"/>
          </w:rPr>
          <w:t>viii</w:t>
        </w:r>
        <w:r w:rsidRPr="009A52D9">
          <w:rPr>
            <w:color w:val="2B579A"/>
            <w:shd w:val="clear" w:color="auto" w:fill="E6E6E6"/>
          </w:rPr>
          <w:fldChar w:fldCharType="end"/>
        </w:r>
      </w:p>
      <w:p w14:paraId="1D1F9D72" w14:textId="77777777" w:rsidR="00BF60D9" w:rsidRDefault="00BF60D9">
        <w:pPr>
          <w:pStyle w:val="Footer"/>
          <w:jc w:val="right"/>
        </w:pPr>
      </w:p>
      <w:p w14:paraId="115F4C39" w14:textId="2A265F37" w:rsidR="00BF60D9" w:rsidRPr="009A52D9" w:rsidRDefault="005F48B2">
        <w:pPr>
          <w:pStyle w:val="Footer"/>
          <w:jc w:val="right"/>
        </w:pPr>
      </w:p>
    </w:sdtContent>
  </w:sdt>
  <w:p w14:paraId="0FFBE952" w14:textId="77777777" w:rsidR="00BF60D9" w:rsidRDefault="00BF60D9" w:rsidP="00872031">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81CB2" w14:textId="12B876A6" w:rsidR="00BF60D9" w:rsidRDefault="00BF60D9">
    <w:pPr>
      <w:pStyle w:val="Footer"/>
      <w:jc w:val="right"/>
    </w:pPr>
    <w:r>
      <w:rPr>
        <w:color w:val="2B579A"/>
        <w:shd w:val="clear" w:color="auto" w:fill="E6E6E6"/>
      </w:rPr>
      <w:fldChar w:fldCharType="begin"/>
    </w:r>
    <w:r>
      <w:instrText>PAGE   \* MERGEFORMAT</w:instrText>
    </w:r>
    <w:r>
      <w:rPr>
        <w:color w:val="2B579A"/>
        <w:shd w:val="clear" w:color="auto" w:fill="E6E6E6"/>
      </w:rPr>
      <w:fldChar w:fldCharType="separate"/>
    </w:r>
    <w:r w:rsidRPr="0083576E">
      <w:rPr>
        <w:noProof/>
        <w:lang w:val="fr-FR"/>
      </w:rPr>
      <w:t>76</w:t>
    </w:r>
    <w:r>
      <w:rPr>
        <w:color w:val="2B579A"/>
        <w:shd w:val="clear" w:color="auto" w:fill="E6E6E6"/>
      </w:rPr>
      <w:fldChar w:fldCharType="end"/>
    </w:r>
  </w:p>
  <w:p w14:paraId="0B817F7B" w14:textId="77777777" w:rsidR="00BF60D9" w:rsidRDefault="00BF60D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8173449"/>
      <w:docPartObj>
        <w:docPartGallery w:val="Page Numbers (Bottom of Page)"/>
        <w:docPartUnique/>
      </w:docPartObj>
    </w:sdtPr>
    <w:sdtEndPr/>
    <w:sdtContent>
      <w:p w14:paraId="6CB28850" w14:textId="111D20C3" w:rsidR="00BF60D9" w:rsidRDefault="00BF60D9" w:rsidP="00101B15">
        <w:pPr>
          <w:pStyle w:val="Footer"/>
          <w:jc w:val="right"/>
        </w:pPr>
        <w:r>
          <w:rPr>
            <w:color w:val="2B579A"/>
            <w:shd w:val="clear" w:color="auto" w:fill="E6E6E6"/>
          </w:rPr>
          <w:fldChar w:fldCharType="begin"/>
        </w:r>
        <w:r>
          <w:instrText>PAGE   \* MERGEFORMAT</w:instrText>
        </w:r>
        <w:r>
          <w:rPr>
            <w:color w:val="2B579A"/>
            <w:shd w:val="clear" w:color="auto" w:fill="E6E6E6"/>
          </w:rPr>
          <w:fldChar w:fldCharType="separate"/>
        </w:r>
        <w:r w:rsidRPr="0083576E">
          <w:rPr>
            <w:noProof/>
            <w:lang w:val="fr-FR"/>
          </w:rPr>
          <w:t>21</w:t>
        </w:r>
        <w:r>
          <w:rPr>
            <w:color w:val="2B579A"/>
            <w:shd w:val="clear" w:color="auto" w:fill="E6E6E6"/>
          </w:rPr>
          <w:fldChar w:fldCharType="end"/>
        </w:r>
      </w:p>
      <w:p w14:paraId="257E93CF" w14:textId="77777777" w:rsidR="00101B15" w:rsidRDefault="00101B15" w:rsidP="00101B15">
        <w:pPr>
          <w:pStyle w:val="Footer"/>
          <w:jc w:val="right"/>
        </w:pPr>
      </w:p>
      <w:p w14:paraId="3F7CF6E2" w14:textId="0A474F1B" w:rsidR="00BF60D9" w:rsidRDefault="005F48B2">
        <w:pPr>
          <w:pStyle w:val="Footer"/>
          <w:jc w:val="right"/>
        </w:pPr>
      </w:p>
    </w:sdtContent>
  </w:sdt>
  <w:p w14:paraId="4C044647" w14:textId="61A985C0" w:rsidR="00BF60D9" w:rsidRDefault="00BF60D9">
    <w:pPr>
      <w:spacing w:line="14" w:lineRule="auto"/>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0464636"/>
      <w:docPartObj>
        <w:docPartGallery w:val="Page Numbers (Bottom of Page)"/>
        <w:docPartUnique/>
      </w:docPartObj>
    </w:sdtPr>
    <w:sdtEndPr>
      <w:rPr>
        <w:noProof/>
      </w:rPr>
    </w:sdtEndPr>
    <w:sdtContent>
      <w:p w14:paraId="09F42795" w14:textId="52FA918D" w:rsidR="00D73C26" w:rsidRDefault="00D73C2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6983D73" w14:textId="0A5214C9" w:rsidR="00A06FF5" w:rsidRDefault="00A06FF5" w:rsidP="00A06FF5">
    <w:pPr>
      <w:spacing w:line="14" w:lineRule="auto"/>
      <w:ind w:right="-136"/>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81BC3" w14:textId="2FB063F5" w:rsidR="00A06FF5" w:rsidRDefault="00A06FF5">
    <w:pPr>
      <w:spacing w:line="14" w:lineRule="auto"/>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C260A" w14:textId="77777777" w:rsidR="00BF60D9" w:rsidRPr="00DA14E2" w:rsidRDefault="00BF60D9" w:rsidP="00DA14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61C33B" w14:textId="77777777" w:rsidR="005F48B2" w:rsidRDefault="005F48B2" w:rsidP="00A32F92">
      <w:pPr>
        <w:spacing w:after="0"/>
      </w:pPr>
      <w:r>
        <w:separator/>
      </w:r>
    </w:p>
  </w:footnote>
  <w:footnote w:type="continuationSeparator" w:id="0">
    <w:p w14:paraId="092BF74F" w14:textId="77777777" w:rsidR="005F48B2" w:rsidRDefault="005F48B2" w:rsidP="00A32F92">
      <w:pPr>
        <w:spacing w:after="0"/>
      </w:pPr>
      <w:r>
        <w:continuationSeparator/>
      </w:r>
    </w:p>
  </w:footnote>
  <w:footnote w:id="1">
    <w:p w14:paraId="7B196FE1" w14:textId="77D970A0" w:rsidR="00BF60D9" w:rsidRPr="00B45332" w:rsidRDefault="00BF60D9">
      <w:pPr>
        <w:pStyle w:val="FootnoteText"/>
      </w:pPr>
      <w:r>
        <w:rPr>
          <w:rStyle w:val="FootnoteReference"/>
        </w:rPr>
        <w:footnoteRef/>
      </w:r>
      <w:r w:rsidRPr="00B45332">
        <w:t xml:space="preserve"> Rating scales in </w:t>
      </w:r>
      <w:r>
        <w:rPr>
          <w:color w:val="2B579A"/>
          <w:shd w:val="clear" w:color="auto" w:fill="E6E6E6"/>
          <w:lang w:val="fr-FR"/>
        </w:rPr>
        <w:fldChar w:fldCharType="begin"/>
      </w:r>
      <w:r w:rsidRPr="00B45332">
        <w:instrText xml:space="preserve"> REF _Ref25529300 \h  \* MERGEFORMAT </w:instrText>
      </w:r>
      <w:r>
        <w:rPr>
          <w:color w:val="2B579A"/>
          <w:shd w:val="clear" w:color="auto" w:fill="E6E6E6"/>
          <w:lang w:val="fr-FR"/>
        </w:rPr>
      </w:r>
      <w:r>
        <w:rPr>
          <w:color w:val="2B579A"/>
          <w:shd w:val="clear" w:color="auto" w:fill="E6E6E6"/>
          <w:lang w:val="fr-FR"/>
        </w:rPr>
        <w:fldChar w:fldCharType="separate"/>
      </w:r>
      <w:r w:rsidR="00101B15" w:rsidRPr="00101B15">
        <w:t>Annexe 4</w:t>
      </w:r>
      <w:r>
        <w:rPr>
          <w:color w:val="2B579A"/>
          <w:shd w:val="clear" w:color="auto" w:fill="E6E6E6"/>
          <w:lang w:val="fr-FR"/>
        </w:rPr>
        <w:fldChar w:fldCharType="end"/>
      </w:r>
    </w:p>
  </w:footnote>
  <w:footnote w:id="2">
    <w:p w14:paraId="09F8640D" w14:textId="1D5FE25E" w:rsidR="00BF60D9" w:rsidRPr="0062425B" w:rsidRDefault="00BF60D9">
      <w:pPr>
        <w:pStyle w:val="FootnoteText"/>
        <w:rPr>
          <w:rFonts w:asciiTheme="minorHAnsi" w:hAnsiTheme="minorHAnsi" w:cstheme="minorHAnsi"/>
        </w:rPr>
      </w:pPr>
      <w:r w:rsidRPr="0062425B">
        <w:rPr>
          <w:rStyle w:val="FootnoteReference"/>
          <w:rFonts w:asciiTheme="minorHAnsi" w:hAnsiTheme="minorHAnsi" w:cstheme="minorHAnsi"/>
        </w:rPr>
        <w:footnoteRef/>
      </w:r>
      <w:r w:rsidRPr="0062425B">
        <w:rPr>
          <w:rFonts w:asciiTheme="minorHAnsi" w:hAnsiTheme="minorHAnsi" w:cstheme="minorHAnsi"/>
        </w:rPr>
        <w:t xml:space="preserve"> Specific, Measurable, Accessible, Relevant, Time-bound</w:t>
      </w:r>
    </w:p>
  </w:footnote>
  <w:footnote w:id="3">
    <w:p w14:paraId="584272BB" w14:textId="33B0FE36" w:rsidR="00BF60D9" w:rsidRPr="0062425B" w:rsidRDefault="00BF60D9">
      <w:pPr>
        <w:pStyle w:val="FootnoteText"/>
        <w:rPr>
          <w:rFonts w:asciiTheme="minorHAnsi" w:hAnsiTheme="minorHAnsi" w:cstheme="minorHAnsi"/>
        </w:rPr>
      </w:pPr>
      <w:r w:rsidRPr="0062425B">
        <w:rPr>
          <w:rStyle w:val="FootnoteReference"/>
          <w:rFonts w:asciiTheme="minorHAnsi" w:hAnsiTheme="minorHAnsi" w:cstheme="minorHAnsi"/>
        </w:rPr>
        <w:footnoteRef/>
      </w:r>
      <w:r w:rsidRPr="0062425B">
        <w:rPr>
          <w:rFonts w:asciiTheme="minorHAnsi" w:hAnsiTheme="minorHAnsi" w:cstheme="minorHAnsi"/>
        </w:rPr>
        <w:t xml:space="preserve"> Independ</w:t>
      </w:r>
      <w:r>
        <w:rPr>
          <w:rFonts w:asciiTheme="minorHAnsi" w:hAnsiTheme="minorHAnsi" w:cstheme="minorHAnsi"/>
        </w:rPr>
        <w:t>e</w:t>
      </w:r>
      <w:r w:rsidRPr="0062425B">
        <w:rPr>
          <w:rFonts w:asciiTheme="minorHAnsi" w:hAnsiTheme="minorHAnsi" w:cstheme="minorHAnsi"/>
        </w:rPr>
        <w:t>nt Evaluation Office</w:t>
      </w:r>
    </w:p>
  </w:footnote>
  <w:footnote w:id="4">
    <w:p w14:paraId="1AAED09A" w14:textId="3507D14E" w:rsidR="00BF60D9" w:rsidRPr="0062425B" w:rsidRDefault="00BF60D9">
      <w:pPr>
        <w:pStyle w:val="FootnoteText"/>
        <w:rPr>
          <w:rFonts w:asciiTheme="minorHAnsi" w:hAnsiTheme="minorHAnsi" w:cstheme="minorHAnsi"/>
        </w:rPr>
      </w:pPr>
      <w:r w:rsidRPr="0062425B">
        <w:rPr>
          <w:rStyle w:val="FootnoteReference"/>
          <w:rFonts w:asciiTheme="minorHAnsi" w:hAnsiTheme="minorHAnsi" w:cstheme="minorHAnsi"/>
        </w:rPr>
        <w:footnoteRef/>
      </w:r>
      <w:r w:rsidRPr="0062425B">
        <w:rPr>
          <w:rFonts w:asciiTheme="minorHAnsi" w:hAnsiTheme="minorHAnsi" w:cstheme="minorHAnsi"/>
        </w:rPr>
        <w:t xml:space="preserve"> Development Assistance Committee</w:t>
      </w:r>
    </w:p>
  </w:footnote>
  <w:footnote w:id="5">
    <w:p w14:paraId="4EBC2360" w14:textId="4B5EBF6B" w:rsidR="00BF60D9" w:rsidRPr="0062425B" w:rsidRDefault="00BF60D9">
      <w:pPr>
        <w:pStyle w:val="FootnoteText"/>
      </w:pPr>
      <w:r>
        <w:rPr>
          <w:rStyle w:val="FootnoteReference"/>
        </w:rPr>
        <w:footnoteRef/>
      </w:r>
      <w:r>
        <w:t xml:space="preserve"> </w:t>
      </w:r>
      <w:r w:rsidRPr="00DB0B6F">
        <w:rPr>
          <w:rFonts w:ascii="Times New Roman" w:hAnsi="Times New Roman"/>
        </w:rPr>
        <w:t>United Nations Evaluation Group</w:t>
      </w:r>
    </w:p>
  </w:footnote>
  <w:footnote w:id="6">
    <w:p w14:paraId="0E709DBC" w14:textId="77777777" w:rsidR="005C0F1F" w:rsidRPr="002F2C88" w:rsidRDefault="005C0F1F" w:rsidP="005C0F1F">
      <w:pPr>
        <w:pStyle w:val="FootnoteText"/>
        <w:rPr>
          <w:rFonts w:asciiTheme="majorHAnsi" w:hAnsiTheme="majorHAnsi"/>
          <w:sz w:val="16"/>
          <w:szCs w:val="16"/>
        </w:rPr>
      </w:pPr>
      <w:r w:rsidRPr="002F2C88">
        <w:rPr>
          <w:rStyle w:val="FootnoteReference"/>
          <w:rFonts w:asciiTheme="majorHAnsi" w:hAnsiTheme="majorHAnsi"/>
          <w:sz w:val="16"/>
          <w:szCs w:val="16"/>
        </w:rPr>
        <w:footnoteRef/>
      </w:r>
      <w:r w:rsidRPr="002F2C88">
        <w:rPr>
          <w:rFonts w:asciiTheme="majorHAnsi" w:hAnsiTheme="majorHAnsi"/>
          <w:sz w:val="16"/>
          <w:szCs w:val="16"/>
        </w:rPr>
        <w:t xml:space="preserve"> Data from domestic authorities in </w:t>
      </w:r>
      <w:hyperlink r:id="rId1">
        <w:r w:rsidRPr="002F2C88">
          <w:rPr>
            <w:rFonts w:asciiTheme="majorHAnsi" w:hAnsiTheme="majorHAnsi"/>
            <w:sz w:val="16"/>
            <w:szCs w:val="16"/>
          </w:rPr>
          <w:t>http://www.africaneconomicoutlook.org/en/country-notes/angola</w:t>
        </w:r>
      </w:hyperlink>
    </w:p>
  </w:footnote>
  <w:footnote w:id="7">
    <w:p w14:paraId="2951D001" w14:textId="77777777" w:rsidR="005C0F1F" w:rsidRPr="005A5033" w:rsidRDefault="005C0F1F" w:rsidP="005C0F1F">
      <w:pPr>
        <w:pStyle w:val="FootnoteText"/>
        <w:rPr>
          <w:lang w:val="fr-BE"/>
        </w:rPr>
      </w:pPr>
      <w:r w:rsidRPr="002F2C88">
        <w:rPr>
          <w:rStyle w:val="FootnoteReference"/>
          <w:rFonts w:asciiTheme="majorHAnsi" w:hAnsiTheme="majorHAnsi"/>
          <w:sz w:val="16"/>
          <w:szCs w:val="16"/>
        </w:rPr>
        <w:footnoteRef/>
      </w:r>
      <w:r w:rsidRPr="005A5033">
        <w:rPr>
          <w:lang w:val="fr-BE"/>
        </w:rPr>
        <w:t xml:space="preserve"> </w:t>
      </w:r>
      <w:hyperlink r:id="rId2" w:history="1">
        <w:r w:rsidRPr="005A5033">
          <w:rPr>
            <w:rFonts w:asciiTheme="majorHAnsi" w:eastAsia="Times New Roman" w:hAnsiTheme="majorHAnsi" w:cs="Arial"/>
            <w:color w:val="0563C1"/>
            <w:sz w:val="16"/>
            <w:szCs w:val="16"/>
            <w:u w:val="single"/>
            <w:lang w:val="fr-BE"/>
          </w:rPr>
          <w:t>http://earthtrends.wri.org</w:t>
        </w:r>
      </w:hyperlink>
    </w:p>
  </w:footnote>
  <w:footnote w:id="8">
    <w:p w14:paraId="677C7880" w14:textId="15D6A3B2" w:rsidR="00BF60D9" w:rsidRPr="005A5033" w:rsidRDefault="00BF60D9">
      <w:pPr>
        <w:pStyle w:val="FootnoteText"/>
        <w:rPr>
          <w:rFonts w:asciiTheme="minorHAnsi" w:hAnsiTheme="minorHAnsi" w:cstheme="minorHAnsi"/>
          <w:lang w:val="fr-BE"/>
        </w:rPr>
      </w:pPr>
      <w:r w:rsidRPr="0062425B">
        <w:rPr>
          <w:rStyle w:val="FootnoteReference"/>
          <w:rFonts w:asciiTheme="minorHAnsi" w:hAnsiTheme="minorHAnsi" w:cstheme="minorHAnsi"/>
        </w:rPr>
        <w:footnoteRef/>
      </w:r>
      <w:r w:rsidRPr="005A5033">
        <w:rPr>
          <w:rFonts w:asciiTheme="minorHAnsi" w:hAnsiTheme="minorHAnsi" w:cstheme="minorHAnsi"/>
          <w:lang w:val="fr-BE"/>
        </w:rPr>
        <w:t xml:space="preserve"> National Implementation Modality</w:t>
      </w:r>
    </w:p>
  </w:footnote>
  <w:footnote w:id="9">
    <w:p w14:paraId="38481307" w14:textId="4434FA70" w:rsidR="00BE0168" w:rsidRPr="0062425B" w:rsidRDefault="00BE0168">
      <w:pPr>
        <w:pStyle w:val="FootnoteText"/>
        <w:rPr>
          <w:rFonts w:asciiTheme="minorHAnsi" w:hAnsiTheme="minorHAnsi" w:cstheme="minorHAnsi"/>
        </w:rPr>
      </w:pPr>
      <w:r w:rsidRPr="0062425B">
        <w:rPr>
          <w:rStyle w:val="FootnoteReference"/>
          <w:rFonts w:asciiTheme="minorHAnsi" w:hAnsiTheme="minorHAnsi" w:cstheme="minorHAnsi"/>
        </w:rPr>
        <w:footnoteRef/>
      </w:r>
      <w:r w:rsidRPr="0062425B">
        <w:rPr>
          <w:rFonts w:asciiTheme="minorHAnsi" w:hAnsiTheme="minorHAnsi" w:cstheme="minorHAnsi"/>
        </w:rPr>
        <w:t xml:space="preserve"> Project Implementation Review</w:t>
      </w:r>
    </w:p>
  </w:footnote>
  <w:footnote w:id="10">
    <w:p w14:paraId="03940EAB" w14:textId="367DC4A8" w:rsidR="005650C8" w:rsidRPr="005650C8" w:rsidRDefault="005650C8">
      <w:pPr>
        <w:pStyle w:val="FootnoteText"/>
      </w:pPr>
      <w:r>
        <w:rPr>
          <w:rStyle w:val="FootnoteReference"/>
        </w:rPr>
        <w:footnoteRef/>
      </w:r>
      <w:r>
        <w:t xml:space="preserve"> </w:t>
      </w:r>
      <w:r w:rsidRPr="005650C8">
        <w:t>Three strategic areas h</w:t>
      </w:r>
      <w:r>
        <w:t>a</w:t>
      </w:r>
      <w:r w:rsidRPr="005650C8">
        <w:t xml:space="preserve">d been defined: </w:t>
      </w:r>
      <w:r>
        <w:t>“</w:t>
      </w:r>
      <w:r w:rsidRPr="005650C8">
        <w:t>Strategic Area A</w:t>
      </w:r>
      <w:r>
        <w:t>”</w:t>
      </w:r>
      <w:r w:rsidRPr="005650C8">
        <w:t xml:space="preserve"> on research and Information dissemination, in particular to conduct mapping and zoning of ecological sensitive coastal and marine zones, </w:t>
      </w:r>
      <w:r>
        <w:t>“</w:t>
      </w:r>
      <w:r w:rsidRPr="005650C8">
        <w:t>Strategic Area C</w:t>
      </w:r>
      <w:r>
        <w:t>”</w:t>
      </w:r>
      <w:r w:rsidRPr="005650C8">
        <w:t xml:space="preserve"> on biodiversity management in protected areas, namely to identify and create protected areas to include samples of important ecosystems, habitats and species not yet covered (like marine areas) and </w:t>
      </w:r>
      <w:r>
        <w:t>“</w:t>
      </w:r>
      <w:r w:rsidRPr="005650C8">
        <w:t>Strategic Area E</w:t>
      </w:r>
      <w:r>
        <w:t>”</w:t>
      </w:r>
      <w:r w:rsidRPr="005650C8">
        <w:t xml:space="preserve"> on the role of communities in biodiversity management, with an emphasis on awareness programs and implementing study mechanisms of community participation in biodiversity management</w:t>
      </w:r>
    </w:p>
  </w:footnote>
  <w:footnote w:id="11">
    <w:p w14:paraId="331AD006" w14:textId="03B62101" w:rsidR="00B83119" w:rsidRPr="00B83119" w:rsidRDefault="00B83119" w:rsidP="00B83119">
      <w:pPr>
        <w:pStyle w:val="FootnoteText"/>
      </w:pPr>
      <w:r>
        <w:rPr>
          <w:rStyle w:val="FootnoteReference"/>
        </w:rPr>
        <w:footnoteRef/>
      </w:r>
      <w:r>
        <w:t xml:space="preserve"> In particular, Aichi Target 6 (by 2020, all fish and invertebrate stocks and aquatic plants are managed and harvested sustainably, so that overfishing is avoided) and Aichi Target 11 (by 2020, at least 17 per cent of terrestrial and inland water, and 10 per cent of coastal and marine area, especially areas of particular importance for biodiversity and ecosystem services, are conserved).</w:t>
      </w:r>
    </w:p>
  </w:footnote>
  <w:footnote w:id="12">
    <w:p w14:paraId="42C83950" w14:textId="77777777" w:rsidR="00F439E1" w:rsidRPr="00F85C3F" w:rsidRDefault="00F439E1" w:rsidP="00F439E1">
      <w:pPr>
        <w:pStyle w:val="FootnoteText"/>
      </w:pPr>
      <w:r>
        <w:rPr>
          <w:rStyle w:val="FootnoteReference"/>
        </w:rPr>
        <w:footnoteRef/>
      </w:r>
      <w:r>
        <w:t xml:space="preserve"> Specific, Measurable, Achievable, Relevant, Time-bound</w:t>
      </w:r>
    </w:p>
  </w:footnote>
  <w:footnote w:id="13">
    <w:p w14:paraId="3D1D27AB" w14:textId="56C0217D" w:rsidR="00C72094" w:rsidRPr="00C72094" w:rsidRDefault="00C72094">
      <w:pPr>
        <w:pStyle w:val="FootnoteText"/>
      </w:pPr>
      <w:r>
        <w:rPr>
          <w:rStyle w:val="FootnoteReference"/>
        </w:rPr>
        <w:footnoteRef/>
      </w:r>
      <w:r>
        <w:t xml:space="preserve"> The pandemic has created an overall non-conducive environment for project implementation, resulting in significant delays; this issue is project-wide and will not be constantly repeated for each target</w:t>
      </w:r>
      <w:r w:rsidR="004D1C49">
        <w:t>; it is one of the key issues for implementation (but not the only one)</w:t>
      </w:r>
    </w:p>
  </w:footnote>
  <w:footnote w:id="14">
    <w:p w14:paraId="4EBA9186" w14:textId="42ACB52B" w:rsidR="00BF60D9" w:rsidRPr="0062425B" w:rsidRDefault="00BF60D9">
      <w:pPr>
        <w:pStyle w:val="FootnoteText"/>
        <w:rPr>
          <w:rFonts w:asciiTheme="minorHAnsi" w:hAnsiTheme="minorHAnsi" w:cstheme="minorHAnsi"/>
        </w:rPr>
      </w:pPr>
      <w:r w:rsidRPr="0062425B">
        <w:rPr>
          <w:rStyle w:val="FootnoteReference"/>
          <w:rFonts w:asciiTheme="minorHAnsi" w:hAnsiTheme="minorHAnsi" w:cstheme="minorHAnsi"/>
        </w:rPr>
        <w:footnoteRef/>
      </w:r>
      <w:r w:rsidRPr="0062425B">
        <w:rPr>
          <w:rFonts w:asciiTheme="minorHAnsi" w:hAnsiTheme="minorHAnsi" w:cstheme="minorHAnsi"/>
        </w:rPr>
        <w:t xml:space="preserve"> </w:t>
      </w:r>
      <w:r w:rsidRPr="0062425B">
        <w:rPr>
          <w:rFonts w:asciiTheme="minorHAnsi" w:hAnsiTheme="minorHAnsi" w:cstheme="minorHAnsi"/>
          <w:spacing w:val="-1"/>
        </w:rPr>
        <w:t>The</w:t>
      </w:r>
      <w:r w:rsidRPr="0062425B">
        <w:rPr>
          <w:rFonts w:asciiTheme="minorHAnsi" w:hAnsiTheme="minorHAnsi" w:cstheme="minorHAnsi"/>
          <w:spacing w:val="-5"/>
        </w:rPr>
        <w:t xml:space="preserve"> </w:t>
      </w:r>
      <w:r w:rsidRPr="0062425B">
        <w:rPr>
          <w:rFonts w:asciiTheme="minorHAnsi" w:hAnsiTheme="minorHAnsi" w:cstheme="minorHAnsi"/>
          <w:spacing w:val="-1"/>
        </w:rPr>
        <w:t>Traffic</w:t>
      </w:r>
      <w:r w:rsidRPr="0062425B">
        <w:rPr>
          <w:rFonts w:asciiTheme="minorHAnsi" w:hAnsiTheme="minorHAnsi" w:cstheme="minorHAnsi"/>
          <w:spacing w:val="-3"/>
        </w:rPr>
        <w:t xml:space="preserve"> </w:t>
      </w:r>
      <w:r w:rsidRPr="0062425B">
        <w:rPr>
          <w:rFonts w:asciiTheme="minorHAnsi" w:hAnsiTheme="minorHAnsi" w:cstheme="minorHAnsi"/>
          <w:spacing w:val="-1"/>
        </w:rPr>
        <w:t>Colour</w:t>
      </w:r>
      <w:r w:rsidRPr="0062425B">
        <w:rPr>
          <w:rFonts w:asciiTheme="minorHAnsi" w:hAnsiTheme="minorHAnsi" w:cstheme="minorHAnsi"/>
          <w:spacing w:val="-4"/>
        </w:rPr>
        <w:t xml:space="preserve"> </w:t>
      </w:r>
      <w:r w:rsidRPr="0062425B">
        <w:rPr>
          <w:rFonts w:asciiTheme="minorHAnsi" w:hAnsiTheme="minorHAnsi" w:cstheme="minorHAnsi"/>
          <w:spacing w:val="-1"/>
        </w:rPr>
        <w:t>System</w:t>
      </w:r>
      <w:r w:rsidRPr="0062425B">
        <w:rPr>
          <w:rFonts w:asciiTheme="minorHAnsi" w:hAnsiTheme="minorHAnsi" w:cstheme="minorHAnsi"/>
          <w:spacing w:val="-6"/>
        </w:rPr>
        <w:t xml:space="preserve"> </w:t>
      </w:r>
      <w:r w:rsidRPr="0062425B">
        <w:rPr>
          <w:rFonts w:asciiTheme="minorHAnsi" w:hAnsiTheme="minorHAnsi" w:cstheme="minorHAnsi"/>
        </w:rPr>
        <w:t>used</w:t>
      </w:r>
      <w:r w:rsidRPr="0062425B">
        <w:rPr>
          <w:rFonts w:asciiTheme="minorHAnsi" w:hAnsiTheme="minorHAnsi" w:cstheme="minorHAnsi"/>
          <w:spacing w:val="-4"/>
        </w:rPr>
        <w:t xml:space="preserve"> </w:t>
      </w:r>
      <w:r w:rsidRPr="0062425B">
        <w:rPr>
          <w:rFonts w:asciiTheme="minorHAnsi" w:hAnsiTheme="minorHAnsi" w:cstheme="minorHAnsi"/>
        </w:rPr>
        <w:t>by</w:t>
      </w:r>
      <w:r w:rsidRPr="0062425B">
        <w:rPr>
          <w:rFonts w:asciiTheme="minorHAnsi" w:hAnsiTheme="minorHAnsi" w:cstheme="minorHAnsi"/>
          <w:spacing w:val="-3"/>
        </w:rPr>
        <w:t xml:space="preserve"> </w:t>
      </w:r>
      <w:r w:rsidRPr="0062425B">
        <w:rPr>
          <w:rFonts w:asciiTheme="minorHAnsi" w:hAnsiTheme="minorHAnsi" w:cstheme="minorHAnsi"/>
        </w:rPr>
        <w:t>GEF</w:t>
      </w:r>
      <w:r w:rsidRPr="0062425B">
        <w:rPr>
          <w:rFonts w:asciiTheme="minorHAnsi" w:hAnsiTheme="minorHAnsi" w:cstheme="minorHAnsi"/>
          <w:spacing w:val="-5"/>
        </w:rPr>
        <w:t xml:space="preserve"> </w:t>
      </w:r>
      <w:r w:rsidRPr="0062425B">
        <w:rPr>
          <w:rFonts w:asciiTheme="minorHAnsi" w:hAnsiTheme="minorHAnsi" w:cstheme="minorHAnsi"/>
          <w:spacing w:val="-1"/>
        </w:rPr>
        <w:t>is</w:t>
      </w:r>
      <w:r w:rsidRPr="0062425B">
        <w:rPr>
          <w:rFonts w:asciiTheme="minorHAnsi" w:hAnsiTheme="minorHAnsi" w:cstheme="minorHAnsi"/>
          <w:spacing w:val="-6"/>
        </w:rPr>
        <w:t xml:space="preserve"> </w:t>
      </w:r>
      <w:r w:rsidRPr="0062425B">
        <w:rPr>
          <w:rFonts w:asciiTheme="minorHAnsi" w:hAnsiTheme="minorHAnsi" w:cstheme="minorHAnsi"/>
          <w:spacing w:val="-1"/>
        </w:rPr>
        <w:t>Green</w:t>
      </w:r>
      <w:r w:rsidRPr="0062425B">
        <w:rPr>
          <w:rFonts w:asciiTheme="minorHAnsi" w:hAnsiTheme="minorHAnsi" w:cstheme="minorHAnsi"/>
          <w:spacing w:val="-3"/>
        </w:rPr>
        <w:t xml:space="preserve"> </w:t>
      </w:r>
      <w:r w:rsidRPr="0062425B">
        <w:rPr>
          <w:rFonts w:asciiTheme="minorHAnsi" w:hAnsiTheme="minorHAnsi" w:cstheme="minorHAnsi"/>
        </w:rPr>
        <w:t>=</w:t>
      </w:r>
      <w:r w:rsidRPr="0062425B">
        <w:rPr>
          <w:rFonts w:asciiTheme="minorHAnsi" w:hAnsiTheme="minorHAnsi" w:cstheme="minorHAnsi"/>
          <w:spacing w:val="-6"/>
        </w:rPr>
        <w:t xml:space="preserve"> </w:t>
      </w:r>
      <w:r w:rsidRPr="0062425B">
        <w:rPr>
          <w:rFonts w:asciiTheme="minorHAnsi" w:hAnsiTheme="minorHAnsi" w:cstheme="minorHAnsi"/>
          <w:spacing w:val="-1"/>
        </w:rPr>
        <w:t>Achieved,</w:t>
      </w:r>
      <w:r w:rsidRPr="0062425B">
        <w:rPr>
          <w:rFonts w:asciiTheme="minorHAnsi" w:hAnsiTheme="minorHAnsi" w:cstheme="minorHAnsi"/>
          <w:spacing w:val="-2"/>
        </w:rPr>
        <w:t xml:space="preserve"> </w:t>
      </w:r>
      <w:r w:rsidRPr="0062425B">
        <w:rPr>
          <w:rFonts w:asciiTheme="minorHAnsi" w:hAnsiTheme="minorHAnsi" w:cstheme="minorHAnsi"/>
          <w:spacing w:val="-1"/>
        </w:rPr>
        <w:t>Yellow=On</w:t>
      </w:r>
      <w:r w:rsidRPr="0062425B">
        <w:rPr>
          <w:rFonts w:asciiTheme="minorHAnsi" w:hAnsiTheme="minorHAnsi" w:cstheme="minorHAnsi"/>
          <w:spacing w:val="-3"/>
        </w:rPr>
        <w:t xml:space="preserve"> </w:t>
      </w:r>
      <w:r w:rsidRPr="0062425B">
        <w:rPr>
          <w:rFonts w:asciiTheme="minorHAnsi" w:hAnsiTheme="minorHAnsi" w:cstheme="minorHAnsi"/>
          <w:spacing w:val="-1"/>
        </w:rPr>
        <w:t>target,</w:t>
      </w:r>
      <w:r w:rsidRPr="0062425B">
        <w:rPr>
          <w:rFonts w:asciiTheme="minorHAnsi" w:hAnsiTheme="minorHAnsi" w:cstheme="minorHAnsi"/>
          <w:spacing w:val="-4"/>
        </w:rPr>
        <w:t xml:space="preserve"> </w:t>
      </w:r>
      <w:r w:rsidRPr="0062425B">
        <w:rPr>
          <w:rFonts w:asciiTheme="minorHAnsi" w:hAnsiTheme="minorHAnsi" w:cstheme="minorHAnsi"/>
          <w:spacing w:val="-1"/>
        </w:rPr>
        <w:t>Red=Not</w:t>
      </w:r>
      <w:r w:rsidRPr="0062425B">
        <w:rPr>
          <w:rFonts w:asciiTheme="minorHAnsi" w:hAnsiTheme="minorHAnsi" w:cstheme="minorHAnsi"/>
          <w:spacing w:val="-5"/>
        </w:rPr>
        <w:t xml:space="preserve"> </w:t>
      </w:r>
      <w:r w:rsidRPr="0062425B">
        <w:rPr>
          <w:rFonts w:asciiTheme="minorHAnsi" w:hAnsiTheme="minorHAnsi" w:cstheme="minorHAnsi"/>
          <w:spacing w:val="1"/>
        </w:rPr>
        <w:t>on</w:t>
      </w:r>
      <w:r w:rsidRPr="0062425B">
        <w:rPr>
          <w:rFonts w:asciiTheme="minorHAnsi" w:hAnsiTheme="minorHAnsi" w:cstheme="minorHAnsi"/>
          <w:spacing w:val="-3"/>
        </w:rPr>
        <w:t xml:space="preserve"> </w:t>
      </w:r>
      <w:r w:rsidRPr="0062425B">
        <w:rPr>
          <w:rFonts w:asciiTheme="minorHAnsi" w:hAnsiTheme="minorHAnsi" w:cstheme="minorHAnsi"/>
          <w:spacing w:val="-1"/>
        </w:rPr>
        <w:t>target,</w:t>
      </w:r>
      <w:r w:rsidRPr="0062425B">
        <w:rPr>
          <w:rFonts w:asciiTheme="minorHAnsi" w:hAnsiTheme="minorHAnsi" w:cstheme="minorHAnsi"/>
          <w:spacing w:val="-4"/>
        </w:rPr>
        <w:t xml:space="preserve"> </w:t>
      </w:r>
      <w:r w:rsidRPr="0062425B">
        <w:rPr>
          <w:rFonts w:asciiTheme="minorHAnsi" w:hAnsiTheme="minorHAnsi" w:cstheme="minorHAnsi"/>
          <w:spacing w:val="-1"/>
        </w:rPr>
        <w:t>Grey=</w:t>
      </w:r>
      <w:r w:rsidRPr="0062425B">
        <w:rPr>
          <w:rFonts w:asciiTheme="minorHAnsi" w:hAnsiTheme="minorHAnsi" w:cstheme="minorHAnsi"/>
          <w:spacing w:val="-6"/>
        </w:rPr>
        <w:t xml:space="preserve"> </w:t>
      </w:r>
      <w:r w:rsidRPr="0062425B">
        <w:rPr>
          <w:rFonts w:asciiTheme="minorHAnsi" w:hAnsiTheme="minorHAnsi" w:cstheme="minorHAnsi"/>
          <w:spacing w:val="-1"/>
        </w:rPr>
        <w:t>Cannot</w:t>
      </w:r>
      <w:r w:rsidRPr="0062425B">
        <w:rPr>
          <w:rFonts w:asciiTheme="minorHAnsi" w:hAnsiTheme="minorHAnsi" w:cstheme="minorHAnsi"/>
          <w:spacing w:val="-4"/>
        </w:rPr>
        <w:t xml:space="preserve"> </w:t>
      </w:r>
      <w:r w:rsidRPr="0062425B">
        <w:rPr>
          <w:rFonts w:asciiTheme="minorHAnsi" w:hAnsiTheme="minorHAnsi" w:cstheme="minorHAnsi"/>
        </w:rPr>
        <w:t>be</w:t>
      </w:r>
      <w:r w:rsidRPr="0062425B">
        <w:rPr>
          <w:rFonts w:asciiTheme="minorHAnsi" w:hAnsiTheme="minorHAnsi" w:cstheme="minorHAnsi"/>
          <w:spacing w:val="-6"/>
        </w:rPr>
        <w:t xml:space="preserve"> </w:t>
      </w:r>
      <w:r w:rsidRPr="0062425B">
        <w:rPr>
          <w:rFonts w:asciiTheme="minorHAnsi" w:hAnsiTheme="minorHAnsi" w:cstheme="minorHAnsi"/>
          <w:spacing w:val="-1"/>
        </w:rPr>
        <w:t>assessed</w:t>
      </w:r>
      <w:r w:rsidRPr="0062425B">
        <w:rPr>
          <w:rFonts w:asciiTheme="minorHAnsi" w:hAnsiTheme="minorHAnsi" w:cstheme="minorHAnsi"/>
          <w:spacing w:val="-3"/>
        </w:rPr>
        <w:t xml:space="preserve"> </w:t>
      </w:r>
      <w:r w:rsidRPr="0062425B">
        <w:rPr>
          <w:rFonts w:asciiTheme="minorHAnsi" w:hAnsiTheme="minorHAnsi" w:cstheme="minorHAnsi"/>
        </w:rPr>
        <w:t>or</w:t>
      </w:r>
      <w:r w:rsidRPr="0062425B">
        <w:rPr>
          <w:rFonts w:asciiTheme="minorHAnsi" w:hAnsiTheme="minorHAnsi" w:cstheme="minorHAnsi"/>
          <w:spacing w:val="-5"/>
        </w:rPr>
        <w:t xml:space="preserve"> </w:t>
      </w:r>
      <w:r w:rsidRPr="0062425B">
        <w:rPr>
          <w:rFonts w:asciiTheme="minorHAnsi" w:hAnsiTheme="minorHAnsi" w:cstheme="minorHAnsi"/>
        </w:rPr>
        <w:t>not</w:t>
      </w:r>
      <w:r w:rsidRPr="0062425B">
        <w:rPr>
          <w:rFonts w:asciiTheme="minorHAnsi" w:hAnsiTheme="minorHAnsi" w:cstheme="minorHAnsi"/>
          <w:spacing w:val="-5"/>
        </w:rPr>
        <w:t xml:space="preserve"> </w:t>
      </w:r>
      <w:r w:rsidRPr="0062425B">
        <w:rPr>
          <w:rFonts w:asciiTheme="minorHAnsi" w:hAnsiTheme="minorHAnsi" w:cstheme="minorHAnsi"/>
          <w:spacing w:val="-1"/>
        </w:rPr>
        <w:t>being</w:t>
      </w:r>
      <w:r w:rsidRPr="0062425B">
        <w:rPr>
          <w:rFonts w:asciiTheme="minorHAnsi" w:hAnsiTheme="minorHAnsi" w:cstheme="minorHAnsi"/>
          <w:spacing w:val="-4"/>
        </w:rPr>
        <w:t xml:space="preserve"> </w:t>
      </w:r>
      <w:r w:rsidRPr="0062425B">
        <w:rPr>
          <w:rFonts w:asciiTheme="minorHAnsi" w:hAnsiTheme="minorHAnsi" w:cstheme="minorHAnsi"/>
        </w:rPr>
        <w:t>monitored.</w:t>
      </w:r>
    </w:p>
  </w:footnote>
  <w:footnote w:id="15">
    <w:p w14:paraId="60FDDD29" w14:textId="4C5F3D71" w:rsidR="00942E39" w:rsidRPr="00942E39" w:rsidRDefault="00942E39">
      <w:pPr>
        <w:pStyle w:val="FootnoteText"/>
      </w:pPr>
      <w:r>
        <w:rPr>
          <w:rStyle w:val="FootnoteReference"/>
        </w:rPr>
        <w:footnoteRef/>
      </w:r>
      <w:r>
        <w:t xml:space="preserve"> Examples: training on birds census, species monitoring </w:t>
      </w:r>
    </w:p>
  </w:footnote>
  <w:footnote w:id="16">
    <w:p w14:paraId="494E4ED4" w14:textId="7375C10B" w:rsidR="00FE0059" w:rsidRPr="00FE0059" w:rsidRDefault="00FE0059">
      <w:pPr>
        <w:pStyle w:val="FootnoteText"/>
      </w:pPr>
      <w:r>
        <w:rPr>
          <w:rStyle w:val="FootnoteReference"/>
        </w:rPr>
        <w:footnoteRef/>
      </w:r>
      <w:r>
        <w:t xml:space="preserve"> </w:t>
      </w:r>
      <w:r w:rsidRPr="00FE0059">
        <w:t>The deli</w:t>
      </w:r>
      <w:r>
        <w:t>very rate for 2021 could have been much higher</w:t>
      </w:r>
      <w:r w:rsidR="003363BC">
        <w:t>,</w:t>
      </w:r>
      <w:r>
        <w:t xml:space="preserve"> should several key activities not have been postponed to 2022 for lack of project’s funding</w:t>
      </w:r>
    </w:p>
  </w:footnote>
  <w:footnote w:id="17">
    <w:p w14:paraId="147140E7" w14:textId="4F7451AE" w:rsidR="002C516C" w:rsidRPr="003004BC" w:rsidRDefault="002C516C">
      <w:pPr>
        <w:pStyle w:val="FootnoteText"/>
      </w:pPr>
      <w:r>
        <w:rPr>
          <w:rStyle w:val="FootnoteReference"/>
        </w:rPr>
        <w:footnoteRef/>
      </w:r>
      <w:r>
        <w:t xml:space="preserve"> Source: </w:t>
      </w:r>
      <w:r w:rsidR="003363BC">
        <w:t>UNDP Atlas extract</w:t>
      </w:r>
    </w:p>
  </w:footnote>
  <w:footnote w:id="18">
    <w:p w14:paraId="3A33D1E4" w14:textId="4590CEA5" w:rsidR="002C516C" w:rsidRPr="003004BC" w:rsidRDefault="002C516C">
      <w:pPr>
        <w:pStyle w:val="FootnoteText"/>
      </w:pPr>
      <w:r>
        <w:rPr>
          <w:rStyle w:val="FootnoteReference"/>
        </w:rPr>
        <w:footnoteRef/>
      </w:r>
      <w:r>
        <w:t xml:space="preserve"> </w:t>
      </w:r>
      <w:r w:rsidRPr="003004BC">
        <w:t>S</w:t>
      </w:r>
      <w:r>
        <w:t xml:space="preserve">ource: </w:t>
      </w:r>
      <w:r w:rsidR="00801971">
        <w:t>CDR 2020</w:t>
      </w:r>
    </w:p>
  </w:footnote>
  <w:footnote w:id="19">
    <w:p w14:paraId="527DF1F3" w14:textId="2FDA7F10" w:rsidR="00801971" w:rsidRPr="00801971" w:rsidRDefault="00801971">
      <w:pPr>
        <w:pStyle w:val="FootnoteText"/>
      </w:pPr>
      <w:r>
        <w:rPr>
          <w:rStyle w:val="FootnoteReference"/>
        </w:rPr>
        <w:footnoteRef/>
      </w:r>
      <w:r>
        <w:t xml:space="preserve"> Source: CDR 2021</w:t>
      </w:r>
    </w:p>
  </w:footnote>
  <w:footnote w:id="20">
    <w:p w14:paraId="44647D69" w14:textId="5FF797D8" w:rsidR="008721EB" w:rsidRPr="00453EAC" w:rsidRDefault="008721EB">
      <w:pPr>
        <w:pStyle w:val="FootnoteText"/>
      </w:pPr>
      <w:r>
        <w:rPr>
          <w:rStyle w:val="FootnoteReference"/>
        </w:rPr>
        <w:footnoteRef/>
      </w:r>
      <w:r>
        <w:t xml:space="preserve"> Source: UNDP Atlas; slight discrepancy in 2020 between CDR and Atlas info</w:t>
      </w:r>
    </w:p>
  </w:footnote>
  <w:footnote w:id="21">
    <w:p w14:paraId="5C9042D6" w14:textId="77777777" w:rsidR="005075DF" w:rsidRPr="005075DF" w:rsidRDefault="005075DF" w:rsidP="005075DF">
      <w:pPr>
        <w:pStyle w:val="FootnoteText"/>
      </w:pPr>
      <w:r>
        <w:rPr>
          <w:rStyle w:val="FootnoteReference"/>
        </w:rPr>
        <w:footnoteRef/>
      </w:r>
      <w:r>
        <w:t xml:space="preserve"> </w:t>
      </w:r>
      <w:hyperlink r:id="rId3" w:history="1">
        <w:r w:rsidRPr="00433A9A">
          <w:rPr>
            <w:rStyle w:val="Hyperlink"/>
          </w:rPr>
          <w:t>https://pims.undp.org/attachments/6051/215978/1748192/1784517/Desdobr%C3%A1vel%20Oceanos.pdf</w:t>
        </w:r>
      </w:hyperlink>
    </w:p>
  </w:footnote>
  <w:footnote w:id="22">
    <w:p w14:paraId="2560F7F1" w14:textId="77777777" w:rsidR="005075DF" w:rsidRPr="005075DF" w:rsidRDefault="005075DF" w:rsidP="005075DF">
      <w:pPr>
        <w:pStyle w:val="FootnoteText"/>
      </w:pPr>
      <w:r>
        <w:rPr>
          <w:rStyle w:val="FootnoteReference"/>
        </w:rPr>
        <w:footnoteRef/>
      </w:r>
      <w:r>
        <w:t xml:space="preserve"> </w:t>
      </w:r>
      <w:hyperlink r:id="rId4" w:history="1">
        <w:r w:rsidRPr="00433A9A">
          <w:rPr>
            <w:rStyle w:val="Hyperlink"/>
          </w:rPr>
          <w:t>https://twitter.com/undpangola/status/1131158471888515072</w:t>
        </w:r>
      </w:hyperlink>
    </w:p>
  </w:footnote>
  <w:footnote w:id="23">
    <w:p w14:paraId="1219A7E3" w14:textId="31BBF326" w:rsidR="00F70A35" w:rsidRPr="00F70A35" w:rsidRDefault="00F70A35">
      <w:pPr>
        <w:pStyle w:val="FootnoteText"/>
      </w:pPr>
      <w:r>
        <w:rPr>
          <w:rStyle w:val="FootnoteReference"/>
        </w:rPr>
        <w:footnoteRef/>
      </w:r>
      <w:r>
        <w:t xml:space="preserve"> The centralisation of the project in Luanda does not allow the Local Coordinator to take any initiative but facilitate and follow-up PMU and Marine and Coastal Unit site visits</w:t>
      </w:r>
    </w:p>
  </w:footnote>
  <w:footnote w:id="24">
    <w:p w14:paraId="07CCC98A" w14:textId="64D032AA" w:rsidR="004F453E" w:rsidRPr="004F453E" w:rsidRDefault="004F453E">
      <w:pPr>
        <w:pStyle w:val="FootnoteText"/>
      </w:pPr>
      <w:r>
        <w:rPr>
          <w:rStyle w:val="FootnoteReference"/>
        </w:rPr>
        <w:footnoteRef/>
      </w:r>
      <w:r>
        <w:t xml:space="preserve"> With elections due in 08/2022, it is likely that the project implementation will slow down</w:t>
      </w:r>
      <w:r w:rsidR="009F0560">
        <w:t xml:space="preserve"> if not halted altogether</w:t>
      </w:r>
      <w:r>
        <w:t>; that should be taken into account when revising the AWP</w:t>
      </w:r>
      <w:r w:rsidR="009F0560">
        <w:t xml:space="preserve"> for the next PIR</w:t>
      </w:r>
    </w:p>
  </w:footnote>
  <w:footnote w:id="25">
    <w:p w14:paraId="7A2CCB29" w14:textId="00C05959" w:rsidR="00702064" w:rsidRPr="00702064" w:rsidRDefault="00702064">
      <w:pPr>
        <w:pStyle w:val="FootnoteText"/>
      </w:pPr>
      <w:r>
        <w:rPr>
          <w:rStyle w:val="FootnoteReference"/>
        </w:rPr>
        <w:footnoteRef/>
      </w:r>
      <w:r>
        <w:t xml:space="preserve"> </w:t>
      </w:r>
      <w:r w:rsidRPr="00702064">
        <w:t>P</w:t>
      </w:r>
      <w:r>
        <w:t>BA is a more direct procedure that can</w:t>
      </w:r>
      <w:r w:rsidR="00A2536B">
        <w:t xml:space="preserve"> be initiated very rapidly</w:t>
      </w:r>
      <w:r>
        <w:t>; RfP can be alternatives but take months to be finalised</w:t>
      </w:r>
    </w:p>
  </w:footnote>
  <w:footnote w:id="26">
    <w:p w14:paraId="2FEFC944" w14:textId="4888EDF6" w:rsidR="000F0EC5" w:rsidRPr="000F0EC5" w:rsidRDefault="000F0EC5">
      <w:pPr>
        <w:pStyle w:val="FootnoteText"/>
      </w:pPr>
      <w:r>
        <w:rPr>
          <w:rStyle w:val="FootnoteReference"/>
        </w:rPr>
        <w:footnoteRef/>
      </w:r>
      <w:r>
        <w:t xml:space="preserve"> </w:t>
      </w:r>
      <w:r w:rsidRPr="000F0EC5">
        <w:t>Th</w:t>
      </w:r>
      <w:r>
        <w:t>e official Angol</w:t>
      </w:r>
      <w:r w:rsidR="00BC7714">
        <w:t>a</w:t>
      </w:r>
      <w:r>
        <w:t xml:space="preserve"> journal is not available in the</w:t>
      </w:r>
      <w:r w:rsidR="00BC7714">
        <w:t xml:space="preserve"> </w:t>
      </w:r>
      <w:r>
        <w:t>Namibe province and with intermitten</w:t>
      </w:r>
      <w:r w:rsidR="00BC7714">
        <w:t>t</w:t>
      </w:r>
      <w:r>
        <w:t xml:space="preserve">/ poor quality </w:t>
      </w:r>
      <w:r w:rsidR="00BC7714">
        <w:t>internet connection, local companies are having difficulties in responding to CfP.</w:t>
      </w:r>
    </w:p>
  </w:footnote>
  <w:footnote w:id="27">
    <w:p w14:paraId="13F7ECA7" w14:textId="77777777" w:rsidR="00BF60D9" w:rsidRPr="0062425B" w:rsidRDefault="00BF60D9" w:rsidP="006C3943">
      <w:pPr>
        <w:pStyle w:val="FootnoteText"/>
        <w:rPr>
          <w:rFonts w:asciiTheme="minorHAnsi" w:hAnsiTheme="minorHAnsi" w:cstheme="minorHAnsi"/>
        </w:rPr>
      </w:pPr>
      <w:r w:rsidRPr="0062425B">
        <w:rPr>
          <w:rStyle w:val="FootnoteReference"/>
          <w:rFonts w:asciiTheme="minorHAnsi" w:eastAsia="MS Gothic" w:hAnsiTheme="minorHAnsi" w:cstheme="minorHAnsi"/>
        </w:rPr>
        <w:footnoteRef/>
      </w:r>
      <w:r w:rsidRPr="0062425B">
        <w:rPr>
          <w:rFonts w:asciiTheme="minorHAnsi" w:hAnsiTheme="minorHAnsi" w:cstheme="minorHAnsi"/>
        </w:rPr>
        <w:t>www.unevaluation.org/unegcodeofconduct</w:t>
      </w:r>
    </w:p>
    <w:p w14:paraId="293E82F5" w14:textId="77777777" w:rsidR="00BF60D9" w:rsidRPr="0062425B" w:rsidRDefault="00BF60D9" w:rsidP="006C3943">
      <w:pPr>
        <w:pStyle w:val="FootnoteText"/>
        <w:rPr>
          <w:rFonts w:asciiTheme="minorHAnsi" w:hAnsiTheme="minorHAnsi" w:cstheme="minorHAnsi"/>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66DDD" w14:textId="63CAD6DD" w:rsidR="009F0560" w:rsidRDefault="009F0560">
    <w:pPr>
      <w:pStyle w:val="Header"/>
    </w:pPr>
  </w:p>
  <w:p w14:paraId="77A1BD50" w14:textId="12E8AEE2" w:rsidR="009F0560" w:rsidRDefault="009F0560">
    <w:pPr>
      <w:pStyle w:val="Header"/>
    </w:pPr>
  </w:p>
  <w:p w14:paraId="0389E1A8" w14:textId="77777777" w:rsidR="009F0560" w:rsidRDefault="009F05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10F4B"/>
    <w:multiLevelType w:val="hybridMultilevel"/>
    <w:tmpl w:val="A50AE4AC"/>
    <w:lvl w:ilvl="0" w:tplc="040C0001">
      <w:start w:val="1"/>
      <w:numFmt w:val="bullet"/>
      <w:lvlText w:val=""/>
      <w:lvlJc w:val="left"/>
      <w:pPr>
        <w:ind w:left="2694" w:hanging="360"/>
      </w:pPr>
      <w:rPr>
        <w:rFonts w:ascii="Symbol" w:hAnsi="Symbol" w:hint="default"/>
      </w:rPr>
    </w:lvl>
    <w:lvl w:ilvl="1" w:tplc="040C0003" w:tentative="1">
      <w:start w:val="1"/>
      <w:numFmt w:val="bullet"/>
      <w:lvlText w:val="o"/>
      <w:lvlJc w:val="left"/>
      <w:pPr>
        <w:ind w:left="3414" w:hanging="360"/>
      </w:pPr>
      <w:rPr>
        <w:rFonts w:ascii="Courier New" w:hAnsi="Courier New" w:cs="Courier New" w:hint="default"/>
      </w:rPr>
    </w:lvl>
    <w:lvl w:ilvl="2" w:tplc="040C0005" w:tentative="1">
      <w:start w:val="1"/>
      <w:numFmt w:val="bullet"/>
      <w:lvlText w:val=""/>
      <w:lvlJc w:val="left"/>
      <w:pPr>
        <w:ind w:left="4134" w:hanging="360"/>
      </w:pPr>
      <w:rPr>
        <w:rFonts w:ascii="Wingdings" w:hAnsi="Wingdings" w:hint="default"/>
      </w:rPr>
    </w:lvl>
    <w:lvl w:ilvl="3" w:tplc="040C0001" w:tentative="1">
      <w:start w:val="1"/>
      <w:numFmt w:val="bullet"/>
      <w:lvlText w:val=""/>
      <w:lvlJc w:val="left"/>
      <w:pPr>
        <w:ind w:left="4854" w:hanging="360"/>
      </w:pPr>
      <w:rPr>
        <w:rFonts w:ascii="Symbol" w:hAnsi="Symbol" w:hint="default"/>
      </w:rPr>
    </w:lvl>
    <w:lvl w:ilvl="4" w:tplc="040C0003" w:tentative="1">
      <w:start w:val="1"/>
      <w:numFmt w:val="bullet"/>
      <w:lvlText w:val="o"/>
      <w:lvlJc w:val="left"/>
      <w:pPr>
        <w:ind w:left="5574" w:hanging="360"/>
      </w:pPr>
      <w:rPr>
        <w:rFonts w:ascii="Courier New" w:hAnsi="Courier New" w:cs="Courier New" w:hint="default"/>
      </w:rPr>
    </w:lvl>
    <w:lvl w:ilvl="5" w:tplc="040C0005" w:tentative="1">
      <w:start w:val="1"/>
      <w:numFmt w:val="bullet"/>
      <w:lvlText w:val=""/>
      <w:lvlJc w:val="left"/>
      <w:pPr>
        <w:ind w:left="6294" w:hanging="360"/>
      </w:pPr>
      <w:rPr>
        <w:rFonts w:ascii="Wingdings" w:hAnsi="Wingdings" w:hint="default"/>
      </w:rPr>
    </w:lvl>
    <w:lvl w:ilvl="6" w:tplc="040C0001" w:tentative="1">
      <w:start w:val="1"/>
      <w:numFmt w:val="bullet"/>
      <w:lvlText w:val=""/>
      <w:lvlJc w:val="left"/>
      <w:pPr>
        <w:ind w:left="7014" w:hanging="360"/>
      </w:pPr>
      <w:rPr>
        <w:rFonts w:ascii="Symbol" w:hAnsi="Symbol" w:hint="default"/>
      </w:rPr>
    </w:lvl>
    <w:lvl w:ilvl="7" w:tplc="040C0003" w:tentative="1">
      <w:start w:val="1"/>
      <w:numFmt w:val="bullet"/>
      <w:lvlText w:val="o"/>
      <w:lvlJc w:val="left"/>
      <w:pPr>
        <w:ind w:left="7734" w:hanging="360"/>
      </w:pPr>
      <w:rPr>
        <w:rFonts w:ascii="Courier New" w:hAnsi="Courier New" w:cs="Courier New" w:hint="default"/>
      </w:rPr>
    </w:lvl>
    <w:lvl w:ilvl="8" w:tplc="040C0005" w:tentative="1">
      <w:start w:val="1"/>
      <w:numFmt w:val="bullet"/>
      <w:lvlText w:val=""/>
      <w:lvlJc w:val="left"/>
      <w:pPr>
        <w:ind w:left="8454" w:hanging="360"/>
      </w:pPr>
      <w:rPr>
        <w:rFonts w:ascii="Wingdings" w:hAnsi="Wingdings" w:hint="default"/>
      </w:rPr>
    </w:lvl>
  </w:abstractNum>
  <w:abstractNum w:abstractNumId="1" w15:restartNumberingAfterBreak="0">
    <w:nsid w:val="04D74C55"/>
    <w:multiLevelType w:val="hybridMultilevel"/>
    <w:tmpl w:val="E0269BBE"/>
    <w:lvl w:ilvl="0" w:tplc="58CCDAEA">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A504E81"/>
    <w:multiLevelType w:val="hybridMultilevel"/>
    <w:tmpl w:val="E5F47F20"/>
    <w:lvl w:ilvl="0" w:tplc="080C0001">
      <w:start w:val="1"/>
      <w:numFmt w:val="bullet"/>
      <w:lvlText w:val=""/>
      <w:lvlJc w:val="left"/>
      <w:pPr>
        <w:ind w:left="1287" w:hanging="360"/>
      </w:pPr>
      <w:rPr>
        <w:rFonts w:ascii="Symbol" w:hAnsi="Symbol" w:hint="default"/>
      </w:rPr>
    </w:lvl>
    <w:lvl w:ilvl="1" w:tplc="080C0003" w:tentative="1">
      <w:start w:val="1"/>
      <w:numFmt w:val="bullet"/>
      <w:lvlText w:val="o"/>
      <w:lvlJc w:val="left"/>
      <w:pPr>
        <w:ind w:left="2007" w:hanging="360"/>
      </w:pPr>
      <w:rPr>
        <w:rFonts w:ascii="Courier New" w:hAnsi="Courier New" w:cs="Courier New" w:hint="default"/>
      </w:rPr>
    </w:lvl>
    <w:lvl w:ilvl="2" w:tplc="080C0005" w:tentative="1">
      <w:start w:val="1"/>
      <w:numFmt w:val="bullet"/>
      <w:lvlText w:val=""/>
      <w:lvlJc w:val="left"/>
      <w:pPr>
        <w:ind w:left="2727" w:hanging="360"/>
      </w:pPr>
      <w:rPr>
        <w:rFonts w:ascii="Wingdings" w:hAnsi="Wingdings" w:hint="default"/>
      </w:rPr>
    </w:lvl>
    <w:lvl w:ilvl="3" w:tplc="080C0001" w:tentative="1">
      <w:start w:val="1"/>
      <w:numFmt w:val="bullet"/>
      <w:lvlText w:val=""/>
      <w:lvlJc w:val="left"/>
      <w:pPr>
        <w:ind w:left="3447" w:hanging="360"/>
      </w:pPr>
      <w:rPr>
        <w:rFonts w:ascii="Symbol" w:hAnsi="Symbol" w:hint="default"/>
      </w:rPr>
    </w:lvl>
    <w:lvl w:ilvl="4" w:tplc="080C0003" w:tentative="1">
      <w:start w:val="1"/>
      <w:numFmt w:val="bullet"/>
      <w:lvlText w:val="o"/>
      <w:lvlJc w:val="left"/>
      <w:pPr>
        <w:ind w:left="4167" w:hanging="360"/>
      </w:pPr>
      <w:rPr>
        <w:rFonts w:ascii="Courier New" w:hAnsi="Courier New" w:cs="Courier New" w:hint="default"/>
      </w:rPr>
    </w:lvl>
    <w:lvl w:ilvl="5" w:tplc="080C0005" w:tentative="1">
      <w:start w:val="1"/>
      <w:numFmt w:val="bullet"/>
      <w:lvlText w:val=""/>
      <w:lvlJc w:val="left"/>
      <w:pPr>
        <w:ind w:left="4887" w:hanging="360"/>
      </w:pPr>
      <w:rPr>
        <w:rFonts w:ascii="Wingdings" w:hAnsi="Wingdings" w:hint="default"/>
      </w:rPr>
    </w:lvl>
    <w:lvl w:ilvl="6" w:tplc="080C0001" w:tentative="1">
      <w:start w:val="1"/>
      <w:numFmt w:val="bullet"/>
      <w:lvlText w:val=""/>
      <w:lvlJc w:val="left"/>
      <w:pPr>
        <w:ind w:left="5607" w:hanging="360"/>
      </w:pPr>
      <w:rPr>
        <w:rFonts w:ascii="Symbol" w:hAnsi="Symbol" w:hint="default"/>
      </w:rPr>
    </w:lvl>
    <w:lvl w:ilvl="7" w:tplc="080C0003" w:tentative="1">
      <w:start w:val="1"/>
      <w:numFmt w:val="bullet"/>
      <w:lvlText w:val="o"/>
      <w:lvlJc w:val="left"/>
      <w:pPr>
        <w:ind w:left="6327" w:hanging="360"/>
      </w:pPr>
      <w:rPr>
        <w:rFonts w:ascii="Courier New" w:hAnsi="Courier New" w:cs="Courier New" w:hint="default"/>
      </w:rPr>
    </w:lvl>
    <w:lvl w:ilvl="8" w:tplc="080C0005" w:tentative="1">
      <w:start w:val="1"/>
      <w:numFmt w:val="bullet"/>
      <w:lvlText w:val=""/>
      <w:lvlJc w:val="left"/>
      <w:pPr>
        <w:ind w:left="7047" w:hanging="360"/>
      </w:pPr>
      <w:rPr>
        <w:rFonts w:ascii="Wingdings" w:hAnsi="Wingdings" w:hint="default"/>
      </w:rPr>
    </w:lvl>
  </w:abstractNum>
  <w:abstractNum w:abstractNumId="3" w15:restartNumberingAfterBreak="0">
    <w:nsid w:val="0BBA1817"/>
    <w:multiLevelType w:val="singleLevel"/>
    <w:tmpl w:val="D5E08B1C"/>
    <w:lvl w:ilvl="0">
      <w:numFmt w:val="bullet"/>
      <w:lvlText w:val="-"/>
      <w:lvlJc w:val="left"/>
      <w:pPr>
        <w:tabs>
          <w:tab w:val="num" w:pos="927"/>
        </w:tabs>
        <w:ind w:left="927" w:hanging="360"/>
      </w:pPr>
    </w:lvl>
  </w:abstractNum>
  <w:abstractNum w:abstractNumId="4" w15:restartNumberingAfterBreak="0">
    <w:nsid w:val="0BE21053"/>
    <w:multiLevelType w:val="hybridMultilevel"/>
    <w:tmpl w:val="2F0646BE"/>
    <w:lvl w:ilvl="0" w:tplc="BB4013C8">
      <w:numFmt w:val="bullet"/>
      <w:lvlText w:val="-"/>
      <w:lvlJc w:val="left"/>
      <w:pPr>
        <w:ind w:left="720" w:hanging="360"/>
      </w:pPr>
      <w:rPr>
        <w:rFonts w:ascii="Calibri" w:eastAsia="Calibri" w:hAnsi="Calibri"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0D5E03A3"/>
    <w:multiLevelType w:val="hybridMultilevel"/>
    <w:tmpl w:val="47BE9BAC"/>
    <w:lvl w:ilvl="0" w:tplc="C382FFF0">
      <w:start w:val="1"/>
      <w:numFmt w:val="bullet"/>
      <w:lvlText w:val="-"/>
      <w:lvlJc w:val="left"/>
      <w:pPr>
        <w:ind w:left="720" w:hanging="360"/>
      </w:pPr>
      <w:rPr>
        <w:rFonts w:ascii="Times New Roman" w:eastAsia="Calibri" w:hAnsi="Times New Roman"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0D687CEE"/>
    <w:multiLevelType w:val="hybridMultilevel"/>
    <w:tmpl w:val="9F3AE800"/>
    <w:lvl w:ilvl="0" w:tplc="D5468CA2">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F2832CE"/>
    <w:multiLevelType w:val="hybridMultilevel"/>
    <w:tmpl w:val="98907C1E"/>
    <w:lvl w:ilvl="0" w:tplc="CCC2B0F0">
      <w:start w:val="2"/>
      <w:numFmt w:val="bullet"/>
      <w:lvlText w:val="-"/>
      <w:lvlJc w:val="left"/>
      <w:pPr>
        <w:ind w:left="720" w:hanging="360"/>
      </w:pPr>
      <w:rPr>
        <w:rFonts w:ascii="Calibri" w:eastAsia="Calibr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10F12096"/>
    <w:multiLevelType w:val="multilevel"/>
    <w:tmpl w:val="AF5CD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BF07BB"/>
    <w:multiLevelType w:val="hybridMultilevel"/>
    <w:tmpl w:val="AE44FB06"/>
    <w:lvl w:ilvl="0" w:tplc="396C543A">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181C103C"/>
    <w:multiLevelType w:val="hybridMultilevel"/>
    <w:tmpl w:val="31085FF0"/>
    <w:lvl w:ilvl="0" w:tplc="FFFFFFFF">
      <w:start w:val="1"/>
      <w:numFmt w:val="lowerRoman"/>
      <w:lvlText w:val="(%1)"/>
      <w:lvlJc w:val="left"/>
      <w:pPr>
        <w:ind w:left="1440" w:hanging="720"/>
      </w:pPr>
      <w:rPr>
        <w:rFonts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1C8540D0"/>
    <w:multiLevelType w:val="hybridMultilevel"/>
    <w:tmpl w:val="085C2D3A"/>
    <w:lvl w:ilvl="0" w:tplc="6700F06E">
      <w:start w:val="1"/>
      <w:numFmt w:val="bullet"/>
      <w:pStyle w:val="orange"/>
      <w:lvlText w:val=""/>
      <w:lvlJc w:val="left"/>
      <w:pPr>
        <w:ind w:left="360" w:hanging="360"/>
      </w:pPr>
      <w:rPr>
        <w:rFonts w:ascii="Wingdings 3" w:hAnsi="Wingdings 3" w:hint="default"/>
        <w:color w:val="C45911" w:themeColor="accent2" w:themeShade="BF"/>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201D3C86"/>
    <w:multiLevelType w:val="hybridMultilevel"/>
    <w:tmpl w:val="1C0C3998"/>
    <w:lvl w:ilvl="0" w:tplc="E4402B8C">
      <w:start w:val="1"/>
      <w:numFmt w:val="lowerRoman"/>
      <w:lvlText w:val="(%1)"/>
      <w:lvlJc w:val="left"/>
      <w:pPr>
        <w:ind w:left="1080" w:hanging="72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1DC27A1"/>
    <w:multiLevelType w:val="multilevel"/>
    <w:tmpl w:val="FB9E9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B2242E"/>
    <w:multiLevelType w:val="multilevel"/>
    <w:tmpl w:val="0409001F"/>
    <w:styleLink w:val="Bullet"/>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28A627D8"/>
    <w:multiLevelType w:val="hybridMultilevel"/>
    <w:tmpl w:val="740206A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2D567272"/>
    <w:multiLevelType w:val="multilevel"/>
    <w:tmpl w:val="D31A44E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144" w:hanging="576"/>
      </w:pPr>
      <w:rPr>
        <w:rFonts w:hint="default"/>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1148"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15:restartNumberingAfterBreak="0">
    <w:nsid w:val="2DFB44F1"/>
    <w:multiLevelType w:val="multilevel"/>
    <w:tmpl w:val="77B48ED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rPr>
        <w:rFonts w:ascii="Times New Roman" w:eastAsia="Calibri"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rPr>
        <w:rFonts w:ascii="Times New Roman" w:eastAsia="Calibri" w:hAnsi="Times New Roman" w:cs="Times New Roman"/>
      </w:r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30EA4263"/>
    <w:multiLevelType w:val="hybridMultilevel"/>
    <w:tmpl w:val="DDA8330E"/>
    <w:lvl w:ilvl="0" w:tplc="CFCC4F2C">
      <w:start w:val="2"/>
      <w:numFmt w:val="bullet"/>
      <w:lvlText w:val="-"/>
      <w:lvlJc w:val="left"/>
      <w:pPr>
        <w:ind w:left="720" w:hanging="360"/>
      </w:pPr>
      <w:rPr>
        <w:rFonts w:ascii="Times New Roman" w:eastAsia="Calibr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15:restartNumberingAfterBreak="0">
    <w:nsid w:val="3591487A"/>
    <w:multiLevelType w:val="hybridMultilevel"/>
    <w:tmpl w:val="5928C1DA"/>
    <w:lvl w:ilvl="0" w:tplc="DE16A16C">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37101C53"/>
    <w:multiLevelType w:val="hybridMultilevel"/>
    <w:tmpl w:val="C1AA16E8"/>
    <w:lvl w:ilvl="0" w:tplc="FFFFFFFF">
      <w:start w:val="1"/>
      <w:numFmt w:val="lowerRoman"/>
      <w:lvlText w:val="(%1)"/>
      <w:lvlJc w:val="left"/>
      <w:pPr>
        <w:ind w:left="1080" w:hanging="72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9930E16"/>
    <w:multiLevelType w:val="hybridMultilevel"/>
    <w:tmpl w:val="99E67972"/>
    <w:lvl w:ilvl="0" w:tplc="35FC638E">
      <w:start w:val="1"/>
      <w:numFmt w:val="decimal"/>
      <w:pStyle w:val="HeadingSection-TextBox"/>
      <w:suff w:val="space"/>
      <w:lvlText w:val="SECTION %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2" w15:restartNumberingAfterBreak="0">
    <w:nsid w:val="41F92815"/>
    <w:multiLevelType w:val="hybridMultilevel"/>
    <w:tmpl w:val="5CA499E2"/>
    <w:lvl w:ilvl="0" w:tplc="09F65DDC">
      <w:start w:val="1"/>
      <w:numFmt w:val="lowerRoman"/>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42D81DD8"/>
    <w:multiLevelType w:val="hybridMultilevel"/>
    <w:tmpl w:val="4A503D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BFF299D"/>
    <w:multiLevelType w:val="hybridMultilevel"/>
    <w:tmpl w:val="99B6754A"/>
    <w:lvl w:ilvl="0" w:tplc="41745678">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4B435B8"/>
    <w:multiLevelType w:val="hybridMultilevel"/>
    <w:tmpl w:val="444CAB7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Arial"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Arial"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Arial" w:hint="default"/>
      </w:rPr>
    </w:lvl>
    <w:lvl w:ilvl="8" w:tplc="04090005" w:tentative="1">
      <w:start w:val="1"/>
      <w:numFmt w:val="bullet"/>
      <w:lvlText w:val=""/>
      <w:lvlJc w:val="left"/>
      <w:pPr>
        <w:ind w:left="6828" w:hanging="360"/>
      </w:pPr>
      <w:rPr>
        <w:rFonts w:ascii="Wingdings" w:hAnsi="Wingdings" w:hint="default"/>
      </w:rPr>
    </w:lvl>
  </w:abstractNum>
  <w:abstractNum w:abstractNumId="26" w15:restartNumberingAfterBreak="0">
    <w:nsid w:val="590F66AF"/>
    <w:multiLevelType w:val="hybridMultilevel"/>
    <w:tmpl w:val="C6F66272"/>
    <w:lvl w:ilvl="0" w:tplc="3F28449E">
      <w:start w:val="1"/>
      <w:numFmt w:val="lowerRoman"/>
      <w:lvlText w:val="(%1)"/>
      <w:lvlJc w:val="left"/>
      <w:pPr>
        <w:ind w:left="2160" w:hanging="720"/>
      </w:pPr>
      <w:rPr>
        <w:rFonts w:hint="default"/>
      </w:rPr>
    </w:lvl>
    <w:lvl w:ilvl="1" w:tplc="040A0019" w:tentative="1">
      <w:start w:val="1"/>
      <w:numFmt w:val="lowerLetter"/>
      <w:lvlText w:val="%2."/>
      <w:lvlJc w:val="left"/>
      <w:pPr>
        <w:ind w:left="2520" w:hanging="360"/>
      </w:pPr>
    </w:lvl>
    <w:lvl w:ilvl="2" w:tplc="040A001B" w:tentative="1">
      <w:start w:val="1"/>
      <w:numFmt w:val="lowerRoman"/>
      <w:lvlText w:val="%3."/>
      <w:lvlJc w:val="right"/>
      <w:pPr>
        <w:ind w:left="3240" w:hanging="180"/>
      </w:pPr>
    </w:lvl>
    <w:lvl w:ilvl="3" w:tplc="040A000F" w:tentative="1">
      <w:start w:val="1"/>
      <w:numFmt w:val="decimal"/>
      <w:lvlText w:val="%4."/>
      <w:lvlJc w:val="left"/>
      <w:pPr>
        <w:ind w:left="3960" w:hanging="360"/>
      </w:pPr>
    </w:lvl>
    <w:lvl w:ilvl="4" w:tplc="040A0019" w:tentative="1">
      <w:start w:val="1"/>
      <w:numFmt w:val="lowerLetter"/>
      <w:lvlText w:val="%5."/>
      <w:lvlJc w:val="left"/>
      <w:pPr>
        <w:ind w:left="4680" w:hanging="360"/>
      </w:pPr>
    </w:lvl>
    <w:lvl w:ilvl="5" w:tplc="040A001B" w:tentative="1">
      <w:start w:val="1"/>
      <w:numFmt w:val="lowerRoman"/>
      <w:lvlText w:val="%6."/>
      <w:lvlJc w:val="right"/>
      <w:pPr>
        <w:ind w:left="5400" w:hanging="180"/>
      </w:pPr>
    </w:lvl>
    <w:lvl w:ilvl="6" w:tplc="040A000F" w:tentative="1">
      <w:start w:val="1"/>
      <w:numFmt w:val="decimal"/>
      <w:lvlText w:val="%7."/>
      <w:lvlJc w:val="left"/>
      <w:pPr>
        <w:ind w:left="6120" w:hanging="360"/>
      </w:pPr>
    </w:lvl>
    <w:lvl w:ilvl="7" w:tplc="040A0019" w:tentative="1">
      <w:start w:val="1"/>
      <w:numFmt w:val="lowerLetter"/>
      <w:lvlText w:val="%8."/>
      <w:lvlJc w:val="left"/>
      <w:pPr>
        <w:ind w:left="6840" w:hanging="360"/>
      </w:pPr>
    </w:lvl>
    <w:lvl w:ilvl="8" w:tplc="040A001B" w:tentative="1">
      <w:start w:val="1"/>
      <w:numFmt w:val="lowerRoman"/>
      <w:lvlText w:val="%9."/>
      <w:lvlJc w:val="right"/>
      <w:pPr>
        <w:ind w:left="7560" w:hanging="180"/>
      </w:pPr>
    </w:lvl>
  </w:abstractNum>
  <w:abstractNum w:abstractNumId="27" w15:restartNumberingAfterBreak="0">
    <w:nsid w:val="5C113709"/>
    <w:multiLevelType w:val="hybridMultilevel"/>
    <w:tmpl w:val="330E240A"/>
    <w:lvl w:ilvl="0" w:tplc="BB4013C8">
      <w:numFmt w:val="bullet"/>
      <w:lvlText w:val="-"/>
      <w:lvlJc w:val="left"/>
      <w:pPr>
        <w:ind w:left="864" w:hanging="360"/>
      </w:pPr>
      <w:rPr>
        <w:rFonts w:ascii="Calibri" w:eastAsia="Calibri" w:hAnsi="Calibri" w:cs="Times New Roman" w:hint="default"/>
      </w:rPr>
    </w:lvl>
    <w:lvl w:ilvl="1" w:tplc="040A0003" w:tentative="1">
      <w:start w:val="1"/>
      <w:numFmt w:val="bullet"/>
      <w:lvlText w:val="o"/>
      <w:lvlJc w:val="left"/>
      <w:pPr>
        <w:ind w:left="1584" w:hanging="360"/>
      </w:pPr>
      <w:rPr>
        <w:rFonts w:ascii="Courier New" w:hAnsi="Courier New" w:cs="Courier New" w:hint="default"/>
      </w:rPr>
    </w:lvl>
    <w:lvl w:ilvl="2" w:tplc="040A0005" w:tentative="1">
      <w:start w:val="1"/>
      <w:numFmt w:val="bullet"/>
      <w:lvlText w:val=""/>
      <w:lvlJc w:val="left"/>
      <w:pPr>
        <w:ind w:left="2304" w:hanging="360"/>
      </w:pPr>
      <w:rPr>
        <w:rFonts w:ascii="Wingdings" w:hAnsi="Wingdings" w:hint="default"/>
      </w:rPr>
    </w:lvl>
    <w:lvl w:ilvl="3" w:tplc="040A0001" w:tentative="1">
      <w:start w:val="1"/>
      <w:numFmt w:val="bullet"/>
      <w:lvlText w:val=""/>
      <w:lvlJc w:val="left"/>
      <w:pPr>
        <w:ind w:left="3024" w:hanging="360"/>
      </w:pPr>
      <w:rPr>
        <w:rFonts w:ascii="Symbol" w:hAnsi="Symbol" w:hint="default"/>
      </w:rPr>
    </w:lvl>
    <w:lvl w:ilvl="4" w:tplc="040A0003" w:tentative="1">
      <w:start w:val="1"/>
      <w:numFmt w:val="bullet"/>
      <w:lvlText w:val="o"/>
      <w:lvlJc w:val="left"/>
      <w:pPr>
        <w:ind w:left="3744" w:hanging="360"/>
      </w:pPr>
      <w:rPr>
        <w:rFonts w:ascii="Courier New" w:hAnsi="Courier New" w:cs="Courier New" w:hint="default"/>
      </w:rPr>
    </w:lvl>
    <w:lvl w:ilvl="5" w:tplc="040A0005" w:tentative="1">
      <w:start w:val="1"/>
      <w:numFmt w:val="bullet"/>
      <w:lvlText w:val=""/>
      <w:lvlJc w:val="left"/>
      <w:pPr>
        <w:ind w:left="4464" w:hanging="360"/>
      </w:pPr>
      <w:rPr>
        <w:rFonts w:ascii="Wingdings" w:hAnsi="Wingdings" w:hint="default"/>
      </w:rPr>
    </w:lvl>
    <w:lvl w:ilvl="6" w:tplc="040A0001" w:tentative="1">
      <w:start w:val="1"/>
      <w:numFmt w:val="bullet"/>
      <w:lvlText w:val=""/>
      <w:lvlJc w:val="left"/>
      <w:pPr>
        <w:ind w:left="5184" w:hanging="360"/>
      </w:pPr>
      <w:rPr>
        <w:rFonts w:ascii="Symbol" w:hAnsi="Symbol" w:hint="default"/>
      </w:rPr>
    </w:lvl>
    <w:lvl w:ilvl="7" w:tplc="040A0003" w:tentative="1">
      <w:start w:val="1"/>
      <w:numFmt w:val="bullet"/>
      <w:lvlText w:val="o"/>
      <w:lvlJc w:val="left"/>
      <w:pPr>
        <w:ind w:left="5904" w:hanging="360"/>
      </w:pPr>
      <w:rPr>
        <w:rFonts w:ascii="Courier New" w:hAnsi="Courier New" w:cs="Courier New" w:hint="default"/>
      </w:rPr>
    </w:lvl>
    <w:lvl w:ilvl="8" w:tplc="040A0005" w:tentative="1">
      <w:start w:val="1"/>
      <w:numFmt w:val="bullet"/>
      <w:lvlText w:val=""/>
      <w:lvlJc w:val="left"/>
      <w:pPr>
        <w:ind w:left="6624" w:hanging="360"/>
      </w:pPr>
      <w:rPr>
        <w:rFonts w:ascii="Wingdings" w:hAnsi="Wingdings" w:hint="default"/>
      </w:rPr>
    </w:lvl>
  </w:abstractNum>
  <w:abstractNum w:abstractNumId="28" w15:restartNumberingAfterBreak="0">
    <w:nsid w:val="5E094643"/>
    <w:multiLevelType w:val="hybridMultilevel"/>
    <w:tmpl w:val="51D0F8BC"/>
    <w:lvl w:ilvl="0" w:tplc="040C000B">
      <w:start w:val="1"/>
      <w:numFmt w:val="bullet"/>
      <w:lvlText w:val=""/>
      <w:lvlJc w:val="left"/>
      <w:pPr>
        <w:ind w:left="832" w:hanging="360"/>
      </w:pPr>
      <w:rPr>
        <w:rFonts w:ascii="Wingdings" w:hAnsi="Wingdings" w:hint="default"/>
      </w:rPr>
    </w:lvl>
    <w:lvl w:ilvl="1" w:tplc="040C0003" w:tentative="1">
      <w:start w:val="1"/>
      <w:numFmt w:val="bullet"/>
      <w:lvlText w:val="o"/>
      <w:lvlJc w:val="left"/>
      <w:pPr>
        <w:ind w:left="1552" w:hanging="360"/>
      </w:pPr>
      <w:rPr>
        <w:rFonts w:ascii="Courier New" w:hAnsi="Courier New" w:cs="Courier New" w:hint="default"/>
      </w:rPr>
    </w:lvl>
    <w:lvl w:ilvl="2" w:tplc="040C0005" w:tentative="1">
      <w:start w:val="1"/>
      <w:numFmt w:val="bullet"/>
      <w:lvlText w:val=""/>
      <w:lvlJc w:val="left"/>
      <w:pPr>
        <w:ind w:left="2272" w:hanging="360"/>
      </w:pPr>
      <w:rPr>
        <w:rFonts w:ascii="Wingdings" w:hAnsi="Wingdings" w:hint="default"/>
      </w:rPr>
    </w:lvl>
    <w:lvl w:ilvl="3" w:tplc="040C0001" w:tentative="1">
      <w:start w:val="1"/>
      <w:numFmt w:val="bullet"/>
      <w:lvlText w:val=""/>
      <w:lvlJc w:val="left"/>
      <w:pPr>
        <w:ind w:left="2992" w:hanging="360"/>
      </w:pPr>
      <w:rPr>
        <w:rFonts w:ascii="Symbol" w:hAnsi="Symbol" w:hint="default"/>
      </w:rPr>
    </w:lvl>
    <w:lvl w:ilvl="4" w:tplc="040C0003" w:tentative="1">
      <w:start w:val="1"/>
      <w:numFmt w:val="bullet"/>
      <w:lvlText w:val="o"/>
      <w:lvlJc w:val="left"/>
      <w:pPr>
        <w:ind w:left="3712" w:hanging="360"/>
      </w:pPr>
      <w:rPr>
        <w:rFonts w:ascii="Courier New" w:hAnsi="Courier New" w:cs="Courier New" w:hint="default"/>
      </w:rPr>
    </w:lvl>
    <w:lvl w:ilvl="5" w:tplc="040C0005" w:tentative="1">
      <w:start w:val="1"/>
      <w:numFmt w:val="bullet"/>
      <w:lvlText w:val=""/>
      <w:lvlJc w:val="left"/>
      <w:pPr>
        <w:ind w:left="4432" w:hanging="360"/>
      </w:pPr>
      <w:rPr>
        <w:rFonts w:ascii="Wingdings" w:hAnsi="Wingdings" w:hint="default"/>
      </w:rPr>
    </w:lvl>
    <w:lvl w:ilvl="6" w:tplc="040C0001" w:tentative="1">
      <w:start w:val="1"/>
      <w:numFmt w:val="bullet"/>
      <w:lvlText w:val=""/>
      <w:lvlJc w:val="left"/>
      <w:pPr>
        <w:ind w:left="5152" w:hanging="360"/>
      </w:pPr>
      <w:rPr>
        <w:rFonts w:ascii="Symbol" w:hAnsi="Symbol" w:hint="default"/>
      </w:rPr>
    </w:lvl>
    <w:lvl w:ilvl="7" w:tplc="040C0003" w:tentative="1">
      <w:start w:val="1"/>
      <w:numFmt w:val="bullet"/>
      <w:lvlText w:val="o"/>
      <w:lvlJc w:val="left"/>
      <w:pPr>
        <w:ind w:left="5872" w:hanging="360"/>
      </w:pPr>
      <w:rPr>
        <w:rFonts w:ascii="Courier New" w:hAnsi="Courier New" w:cs="Courier New" w:hint="default"/>
      </w:rPr>
    </w:lvl>
    <w:lvl w:ilvl="8" w:tplc="040C0005" w:tentative="1">
      <w:start w:val="1"/>
      <w:numFmt w:val="bullet"/>
      <w:lvlText w:val=""/>
      <w:lvlJc w:val="left"/>
      <w:pPr>
        <w:ind w:left="6592" w:hanging="360"/>
      </w:pPr>
      <w:rPr>
        <w:rFonts w:ascii="Wingdings" w:hAnsi="Wingdings" w:hint="default"/>
      </w:rPr>
    </w:lvl>
  </w:abstractNum>
  <w:abstractNum w:abstractNumId="29" w15:restartNumberingAfterBreak="0">
    <w:nsid w:val="601A1BE5"/>
    <w:multiLevelType w:val="hybridMultilevel"/>
    <w:tmpl w:val="886881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1DC71DD"/>
    <w:multiLevelType w:val="hybridMultilevel"/>
    <w:tmpl w:val="31085FF0"/>
    <w:lvl w:ilvl="0" w:tplc="FFFFFFFF">
      <w:start w:val="1"/>
      <w:numFmt w:val="lowerRoman"/>
      <w:lvlText w:val="(%1)"/>
      <w:lvlJc w:val="left"/>
      <w:pPr>
        <w:ind w:left="1440" w:hanging="720"/>
      </w:pPr>
      <w:rPr>
        <w:rFonts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69842C95"/>
    <w:multiLevelType w:val="hybridMultilevel"/>
    <w:tmpl w:val="13AAB4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BC115F9"/>
    <w:multiLevelType w:val="hybridMultilevel"/>
    <w:tmpl w:val="FEB85C16"/>
    <w:lvl w:ilvl="0" w:tplc="3AC059D6">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6C293229"/>
    <w:multiLevelType w:val="hybridMultilevel"/>
    <w:tmpl w:val="6A6ACB8C"/>
    <w:lvl w:ilvl="0" w:tplc="5036A376">
      <w:start w:val="1"/>
      <w:numFmt w:val="lowerRoman"/>
      <w:lvlText w:val="(%1)"/>
      <w:lvlJc w:val="left"/>
      <w:pPr>
        <w:ind w:left="1440" w:hanging="720"/>
      </w:pPr>
      <w:rPr>
        <w:rFonts w:hint="default"/>
      </w:rPr>
    </w:lvl>
    <w:lvl w:ilvl="1" w:tplc="040A0019">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34" w15:restartNumberingAfterBreak="0">
    <w:nsid w:val="6D367607"/>
    <w:multiLevelType w:val="multilevel"/>
    <w:tmpl w:val="CA5A98D0"/>
    <w:styleLink w:val="CowiHeadings"/>
    <w:lvl w:ilvl="0">
      <w:start w:val="1"/>
      <w:numFmt w:val="decimal"/>
      <w:lvlText w:val="%1"/>
      <w:lvlJc w:val="left"/>
      <w:pPr>
        <w:tabs>
          <w:tab w:val="num" w:pos="993"/>
        </w:tabs>
        <w:ind w:left="993" w:hanging="851"/>
      </w:pPr>
    </w:lvl>
    <w:lvl w:ilvl="1">
      <w:start w:val="1"/>
      <w:numFmt w:val="decimal"/>
      <w:lvlText w:val="%1.%2"/>
      <w:lvlJc w:val="left"/>
      <w:pPr>
        <w:tabs>
          <w:tab w:val="num" w:pos="851"/>
        </w:tabs>
        <w:ind w:left="851" w:hanging="851"/>
      </w:pPr>
    </w:lvl>
    <w:lvl w:ilvl="2">
      <w:start w:val="1"/>
      <w:numFmt w:val="decimal"/>
      <w:lvlText w:val="%1.%2.%3"/>
      <w:lvlJc w:val="left"/>
      <w:pPr>
        <w:tabs>
          <w:tab w:val="num" w:pos="851"/>
        </w:tabs>
        <w:ind w:left="851" w:hanging="851"/>
      </w:pPr>
    </w:lvl>
    <w:lvl w:ilvl="3">
      <w:start w:val="1"/>
      <w:numFmt w:val="decimal"/>
      <w:lvlText w:val="%1.%2.%3.%4"/>
      <w:lvlJc w:val="left"/>
      <w:pPr>
        <w:tabs>
          <w:tab w:val="num" w:pos="1276"/>
        </w:tabs>
        <w:ind w:left="1276" w:hanging="1276"/>
      </w:pPr>
    </w:lvl>
    <w:lvl w:ilvl="4">
      <w:start w:val="1"/>
      <w:numFmt w:val="decimal"/>
      <w:lvlText w:val="%1.%2.%3.%4.%5"/>
      <w:lvlJc w:val="left"/>
      <w:pPr>
        <w:tabs>
          <w:tab w:val="num" w:pos="1276"/>
        </w:tabs>
        <w:ind w:left="1276" w:hanging="1276"/>
      </w:pPr>
    </w:lvl>
    <w:lvl w:ilvl="5">
      <w:start w:val="1"/>
      <w:numFmt w:val="lowerRoman"/>
      <w:lvlText w:val="(%6)"/>
      <w:lvlJc w:val="left"/>
      <w:pPr>
        <w:tabs>
          <w:tab w:val="num" w:pos="851"/>
        </w:tabs>
        <w:ind w:left="851" w:hanging="851"/>
      </w:pPr>
    </w:lvl>
    <w:lvl w:ilvl="6">
      <w:start w:val="1"/>
      <w:numFmt w:val="upperLetter"/>
      <w:lvlRestart w:val="0"/>
      <w:lvlText w:val="Appendix %7"/>
      <w:lvlJc w:val="left"/>
      <w:pPr>
        <w:ind w:left="0" w:firstLine="0"/>
      </w:pPr>
    </w:lvl>
    <w:lvl w:ilvl="7">
      <w:start w:val="1"/>
      <w:numFmt w:val="decimal"/>
      <w:lvlText w:val="%7.%8"/>
      <w:lvlJc w:val="left"/>
      <w:pPr>
        <w:tabs>
          <w:tab w:val="num" w:pos="851"/>
        </w:tabs>
        <w:ind w:left="851" w:hanging="851"/>
      </w:pPr>
    </w:lvl>
    <w:lvl w:ilvl="8">
      <w:start w:val="1"/>
      <w:numFmt w:val="decimal"/>
      <w:lvlText w:val="%7.%8.%9"/>
      <w:lvlJc w:val="left"/>
      <w:pPr>
        <w:tabs>
          <w:tab w:val="num" w:pos="851"/>
        </w:tabs>
        <w:ind w:left="851" w:hanging="851"/>
      </w:pPr>
    </w:lvl>
  </w:abstractNum>
  <w:abstractNum w:abstractNumId="35" w15:restartNumberingAfterBreak="0">
    <w:nsid w:val="74DD057C"/>
    <w:multiLevelType w:val="hybridMultilevel"/>
    <w:tmpl w:val="16D8C11E"/>
    <w:lvl w:ilvl="0" w:tplc="C7EC4652">
      <w:start w:val="2"/>
      <w:numFmt w:val="bullet"/>
      <w:lvlText w:val="-"/>
      <w:lvlJc w:val="left"/>
      <w:pPr>
        <w:ind w:left="720" w:hanging="360"/>
      </w:pPr>
      <w:rPr>
        <w:rFonts w:ascii="Calibri" w:eastAsia="Calibri" w:hAnsi="Calibri" w:cs="Times New Roman" w:hint="default"/>
      </w:rPr>
    </w:lvl>
    <w:lvl w:ilvl="1" w:tplc="420298AE">
      <w:start w:val="1"/>
      <w:numFmt w:val="bullet"/>
      <w:pStyle w:val="AngolabodytextCharCharCharCharChar"/>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6" w15:restartNumberingAfterBreak="0">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7" w15:restartNumberingAfterBreak="0">
    <w:nsid w:val="7E431EF7"/>
    <w:multiLevelType w:val="hybridMultilevel"/>
    <w:tmpl w:val="250ECDE0"/>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num w:numId="1">
    <w:abstractNumId w:val="21"/>
  </w:num>
  <w:num w:numId="2">
    <w:abstractNumId w:val="16"/>
  </w:num>
  <w:num w:numId="3">
    <w:abstractNumId w:val="14"/>
  </w:num>
  <w:num w:numId="4">
    <w:abstractNumId w:val="2"/>
  </w:num>
  <w:num w:numId="5">
    <w:abstractNumId w:val="4"/>
  </w:num>
  <w:num w:numId="6">
    <w:abstractNumId w:val="29"/>
  </w:num>
  <w:num w:numId="7">
    <w:abstractNumId w:val="25"/>
  </w:num>
  <w:num w:numId="8">
    <w:abstractNumId w:val="36"/>
  </w:num>
  <w:num w:numId="9">
    <w:abstractNumId w:val="5"/>
  </w:num>
  <w:num w:numId="10">
    <w:abstractNumId w:val="35"/>
  </w:num>
  <w:num w:numId="11">
    <w:abstractNumId w:val="11"/>
  </w:num>
  <w:num w:numId="12">
    <w:abstractNumId w:val="28"/>
  </w:num>
  <w:num w:numId="13">
    <w:abstractNumId w:val="0"/>
  </w:num>
  <w:num w:numId="14">
    <w:abstractNumId w:val="34"/>
  </w:num>
  <w:num w:numId="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7"/>
  </w:num>
  <w:num w:numId="18">
    <w:abstractNumId w:val="23"/>
  </w:num>
  <w:num w:numId="19">
    <w:abstractNumId w:val="15"/>
  </w:num>
  <w:num w:numId="20">
    <w:abstractNumId w:val="3"/>
  </w:num>
  <w:num w:numId="21">
    <w:abstractNumId w:val="19"/>
  </w:num>
  <w:num w:numId="22">
    <w:abstractNumId w:val="12"/>
  </w:num>
  <w:num w:numId="23">
    <w:abstractNumId w:val="18"/>
  </w:num>
  <w:num w:numId="24">
    <w:abstractNumId w:val="7"/>
  </w:num>
  <w:num w:numId="25">
    <w:abstractNumId w:val="31"/>
  </w:num>
  <w:num w:numId="26">
    <w:abstractNumId w:val="27"/>
  </w:num>
  <w:num w:numId="27">
    <w:abstractNumId w:val="13"/>
  </w:num>
  <w:num w:numId="28">
    <w:abstractNumId w:val="8"/>
  </w:num>
  <w:num w:numId="29">
    <w:abstractNumId w:val="1"/>
  </w:num>
  <w:num w:numId="30">
    <w:abstractNumId w:val="9"/>
  </w:num>
  <w:num w:numId="31">
    <w:abstractNumId w:val="33"/>
  </w:num>
  <w:num w:numId="32">
    <w:abstractNumId w:val="6"/>
  </w:num>
  <w:num w:numId="33">
    <w:abstractNumId w:val="32"/>
  </w:num>
  <w:num w:numId="34">
    <w:abstractNumId w:val="20"/>
  </w:num>
  <w:num w:numId="35">
    <w:abstractNumId w:val="24"/>
  </w:num>
  <w:num w:numId="36">
    <w:abstractNumId w:val="30"/>
  </w:num>
  <w:num w:numId="37">
    <w:abstractNumId w:val="10"/>
  </w:num>
  <w:num w:numId="38">
    <w:abstractNumId w:val="2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wNDcxNDMzMTYxMDc0MbZU0lEKTi0uzszPAymwNK8FAIrxfKotAAAA"/>
    <w:docVar w:name="LW_DocType" w:val="NORMAL"/>
  </w:docVars>
  <w:rsids>
    <w:rsidRoot w:val="00A32F92"/>
    <w:rsid w:val="0000129F"/>
    <w:rsid w:val="00001822"/>
    <w:rsid w:val="00001EBF"/>
    <w:rsid w:val="00002169"/>
    <w:rsid w:val="00002A2C"/>
    <w:rsid w:val="00002A70"/>
    <w:rsid w:val="0000304B"/>
    <w:rsid w:val="00003406"/>
    <w:rsid w:val="00003597"/>
    <w:rsid w:val="0000377D"/>
    <w:rsid w:val="000047DE"/>
    <w:rsid w:val="00004A87"/>
    <w:rsid w:val="000052F4"/>
    <w:rsid w:val="00005D2E"/>
    <w:rsid w:val="000074E0"/>
    <w:rsid w:val="000106C7"/>
    <w:rsid w:val="000114B7"/>
    <w:rsid w:val="00011A13"/>
    <w:rsid w:val="00011B3C"/>
    <w:rsid w:val="00011D11"/>
    <w:rsid w:val="00011FE9"/>
    <w:rsid w:val="000120AD"/>
    <w:rsid w:val="00012670"/>
    <w:rsid w:val="00012EB6"/>
    <w:rsid w:val="00013180"/>
    <w:rsid w:val="0001370E"/>
    <w:rsid w:val="00013989"/>
    <w:rsid w:val="00013B90"/>
    <w:rsid w:val="00013C4E"/>
    <w:rsid w:val="00014006"/>
    <w:rsid w:val="00014A0D"/>
    <w:rsid w:val="00014E16"/>
    <w:rsid w:val="00014FE8"/>
    <w:rsid w:val="000152A3"/>
    <w:rsid w:val="00015335"/>
    <w:rsid w:val="000158F6"/>
    <w:rsid w:val="00015C4B"/>
    <w:rsid w:val="0001644F"/>
    <w:rsid w:val="0001714E"/>
    <w:rsid w:val="0001715B"/>
    <w:rsid w:val="0001787C"/>
    <w:rsid w:val="0002020F"/>
    <w:rsid w:val="00020C41"/>
    <w:rsid w:val="000219FB"/>
    <w:rsid w:val="0002267B"/>
    <w:rsid w:val="0002295F"/>
    <w:rsid w:val="00022B6A"/>
    <w:rsid w:val="000230D4"/>
    <w:rsid w:val="000232A0"/>
    <w:rsid w:val="000247D6"/>
    <w:rsid w:val="000257E0"/>
    <w:rsid w:val="00025D67"/>
    <w:rsid w:val="00027026"/>
    <w:rsid w:val="000305C0"/>
    <w:rsid w:val="00030EAC"/>
    <w:rsid w:val="00030FCB"/>
    <w:rsid w:val="00031804"/>
    <w:rsid w:val="00032328"/>
    <w:rsid w:val="00032875"/>
    <w:rsid w:val="00033099"/>
    <w:rsid w:val="00033568"/>
    <w:rsid w:val="0003387D"/>
    <w:rsid w:val="00033B13"/>
    <w:rsid w:val="00033D26"/>
    <w:rsid w:val="00035216"/>
    <w:rsid w:val="00035869"/>
    <w:rsid w:val="00035CB5"/>
    <w:rsid w:val="000365EB"/>
    <w:rsid w:val="00036A08"/>
    <w:rsid w:val="00037302"/>
    <w:rsid w:val="000376AE"/>
    <w:rsid w:val="000376DE"/>
    <w:rsid w:val="00040AD2"/>
    <w:rsid w:val="000419C0"/>
    <w:rsid w:val="00041E5B"/>
    <w:rsid w:val="00042BD6"/>
    <w:rsid w:val="00043304"/>
    <w:rsid w:val="00043568"/>
    <w:rsid w:val="00043A0E"/>
    <w:rsid w:val="0004515E"/>
    <w:rsid w:val="00045684"/>
    <w:rsid w:val="00045907"/>
    <w:rsid w:val="00045E22"/>
    <w:rsid w:val="00045FBF"/>
    <w:rsid w:val="0004635C"/>
    <w:rsid w:val="00047841"/>
    <w:rsid w:val="00047B33"/>
    <w:rsid w:val="00050228"/>
    <w:rsid w:val="00050C2A"/>
    <w:rsid w:val="00050CB0"/>
    <w:rsid w:val="00051347"/>
    <w:rsid w:val="00051878"/>
    <w:rsid w:val="00051E5E"/>
    <w:rsid w:val="000520CE"/>
    <w:rsid w:val="000521EB"/>
    <w:rsid w:val="0005295A"/>
    <w:rsid w:val="00052EC7"/>
    <w:rsid w:val="0005331D"/>
    <w:rsid w:val="000535B7"/>
    <w:rsid w:val="0005365E"/>
    <w:rsid w:val="00053A2D"/>
    <w:rsid w:val="00053AAF"/>
    <w:rsid w:val="00053EE3"/>
    <w:rsid w:val="0005449B"/>
    <w:rsid w:val="00054E09"/>
    <w:rsid w:val="00054F7F"/>
    <w:rsid w:val="0005542F"/>
    <w:rsid w:val="0005575C"/>
    <w:rsid w:val="000557F0"/>
    <w:rsid w:val="00055D1C"/>
    <w:rsid w:val="000562C3"/>
    <w:rsid w:val="0005756B"/>
    <w:rsid w:val="000579C4"/>
    <w:rsid w:val="00057C2F"/>
    <w:rsid w:val="00060115"/>
    <w:rsid w:val="0006044C"/>
    <w:rsid w:val="0006128D"/>
    <w:rsid w:val="00062E71"/>
    <w:rsid w:val="00063257"/>
    <w:rsid w:val="000632CB"/>
    <w:rsid w:val="0006420C"/>
    <w:rsid w:val="00064B6B"/>
    <w:rsid w:val="00065282"/>
    <w:rsid w:val="00065EF4"/>
    <w:rsid w:val="00066EE6"/>
    <w:rsid w:val="000674AF"/>
    <w:rsid w:val="00067A6F"/>
    <w:rsid w:val="00070366"/>
    <w:rsid w:val="00070585"/>
    <w:rsid w:val="00070B3F"/>
    <w:rsid w:val="00071CF7"/>
    <w:rsid w:val="00071F1D"/>
    <w:rsid w:val="00072185"/>
    <w:rsid w:val="0007290B"/>
    <w:rsid w:val="0007342F"/>
    <w:rsid w:val="0007499F"/>
    <w:rsid w:val="00074C87"/>
    <w:rsid w:val="00074D43"/>
    <w:rsid w:val="00074EA3"/>
    <w:rsid w:val="0007539D"/>
    <w:rsid w:val="000757B0"/>
    <w:rsid w:val="00075E50"/>
    <w:rsid w:val="000760B6"/>
    <w:rsid w:val="00076269"/>
    <w:rsid w:val="00076BF8"/>
    <w:rsid w:val="0007741B"/>
    <w:rsid w:val="00081B3F"/>
    <w:rsid w:val="00081C06"/>
    <w:rsid w:val="00083002"/>
    <w:rsid w:val="00083673"/>
    <w:rsid w:val="0008487C"/>
    <w:rsid w:val="00084892"/>
    <w:rsid w:val="000849FF"/>
    <w:rsid w:val="00084EF1"/>
    <w:rsid w:val="0008536A"/>
    <w:rsid w:val="0008550C"/>
    <w:rsid w:val="00085CB0"/>
    <w:rsid w:val="000876D3"/>
    <w:rsid w:val="00087980"/>
    <w:rsid w:val="0009008E"/>
    <w:rsid w:val="0009056A"/>
    <w:rsid w:val="000911B4"/>
    <w:rsid w:val="00091533"/>
    <w:rsid w:val="00091990"/>
    <w:rsid w:val="0009211F"/>
    <w:rsid w:val="00092C3C"/>
    <w:rsid w:val="000932DE"/>
    <w:rsid w:val="00093A75"/>
    <w:rsid w:val="00093C42"/>
    <w:rsid w:val="00093EF1"/>
    <w:rsid w:val="00094004"/>
    <w:rsid w:val="00094796"/>
    <w:rsid w:val="00095BD4"/>
    <w:rsid w:val="000960E3"/>
    <w:rsid w:val="0009618E"/>
    <w:rsid w:val="000962E7"/>
    <w:rsid w:val="000965AF"/>
    <w:rsid w:val="00096797"/>
    <w:rsid w:val="00096A90"/>
    <w:rsid w:val="00096E45"/>
    <w:rsid w:val="00097A1B"/>
    <w:rsid w:val="000A001D"/>
    <w:rsid w:val="000A0550"/>
    <w:rsid w:val="000A171C"/>
    <w:rsid w:val="000A37A2"/>
    <w:rsid w:val="000A41A6"/>
    <w:rsid w:val="000A4A86"/>
    <w:rsid w:val="000A58A6"/>
    <w:rsid w:val="000A5A7F"/>
    <w:rsid w:val="000A5A84"/>
    <w:rsid w:val="000A5C70"/>
    <w:rsid w:val="000A6ABF"/>
    <w:rsid w:val="000A6DD9"/>
    <w:rsid w:val="000A76BF"/>
    <w:rsid w:val="000B0054"/>
    <w:rsid w:val="000B04E9"/>
    <w:rsid w:val="000B0643"/>
    <w:rsid w:val="000B12E7"/>
    <w:rsid w:val="000B16D0"/>
    <w:rsid w:val="000B1BCE"/>
    <w:rsid w:val="000B1FAA"/>
    <w:rsid w:val="000B2973"/>
    <w:rsid w:val="000B394E"/>
    <w:rsid w:val="000B3AA0"/>
    <w:rsid w:val="000B3CE6"/>
    <w:rsid w:val="000B3F7E"/>
    <w:rsid w:val="000B42F6"/>
    <w:rsid w:val="000B44D2"/>
    <w:rsid w:val="000B5CDE"/>
    <w:rsid w:val="000B6260"/>
    <w:rsid w:val="000B64C6"/>
    <w:rsid w:val="000B7D54"/>
    <w:rsid w:val="000C0628"/>
    <w:rsid w:val="000C07EF"/>
    <w:rsid w:val="000C0B49"/>
    <w:rsid w:val="000C149B"/>
    <w:rsid w:val="000C215A"/>
    <w:rsid w:val="000C2193"/>
    <w:rsid w:val="000C25DB"/>
    <w:rsid w:val="000C2C40"/>
    <w:rsid w:val="000C307D"/>
    <w:rsid w:val="000C481C"/>
    <w:rsid w:val="000C6784"/>
    <w:rsid w:val="000C6C12"/>
    <w:rsid w:val="000C7112"/>
    <w:rsid w:val="000D1344"/>
    <w:rsid w:val="000D1F94"/>
    <w:rsid w:val="000D2247"/>
    <w:rsid w:val="000D2659"/>
    <w:rsid w:val="000D2938"/>
    <w:rsid w:val="000D43D2"/>
    <w:rsid w:val="000D485C"/>
    <w:rsid w:val="000D569B"/>
    <w:rsid w:val="000D631C"/>
    <w:rsid w:val="000D76EA"/>
    <w:rsid w:val="000D7992"/>
    <w:rsid w:val="000D7AD0"/>
    <w:rsid w:val="000E0150"/>
    <w:rsid w:val="000E0C86"/>
    <w:rsid w:val="000E101D"/>
    <w:rsid w:val="000E1910"/>
    <w:rsid w:val="000E2573"/>
    <w:rsid w:val="000E275E"/>
    <w:rsid w:val="000E2773"/>
    <w:rsid w:val="000E2F4C"/>
    <w:rsid w:val="000E34B8"/>
    <w:rsid w:val="000E3B95"/>
    <w:rsid w:val="000E3F18"/>
    <w:rsid w:val="000E4A84"/>
    <w:rsid w:val="000E4C8A"/>
    <w:rsid w:val="000E609D"/>
    <w:rsid w:val="000E6910"/>
    <w:rsid w:val="000E6A27"/>
    <w:rsid w:val="000E6A2F"/>
    <w:rsid w:val="000E71A3"/>
    <w:rsid w:val="000E721E"/>
    <w:rsid w:val="000E7456"/>
    <w:rsid w:val="000E760E"/>
    <w:rsid w:val="000E767E"/>
    <w:rsid w:val="000E76AD"/>
    <w:rsid w:val="000E7F7F"/>
    <w:rsid w:val="000F024C"/>
    <w:rsid w:val="000F0299"/>
    <w:rsid w:val="000F039C"/>
    <w:rsid w:val="000F06EB"/>
    <w:rsid w:val="000F0C09"/>
    <w:rsid w:val="000F0D7E"/>
    <w:rsid w:val="000F0EC5"/>
    <w:rsid w:val="000F105A"/>
    <w:rsid w:val="000F139A"/>
    <w:rsid w:val="000F1F27"/>
    <w:rsid w:val="000F2B84"/>
    <w:rsid w:val="000F2E03"/>
    <w:rsid w:val="000F2E3F"/>
    <w:rsid w:val="000F3C51"/>
    <w:rsid w:val="000F46F9"/>
    <w:rsid w:val="000F4B56"/>
    <w:rsid w:val="000F4E92"/>
    <w:rsid w:val="000F5095"/>
    <w:rsid w:val="000F510E"/>
    <w:rsid w:val="000F551F"/>
    <w:rsid w:val="000F5629"/>
    <w:rsid w:val="000F6B10"/>
    <w:rsid w:val="000F6CB2"/>
    <w:rsid w:val="000F7C95"/>
    <w:rsid w:val="000F7D75"/>
    <w:rsid w:val="0010042F"/>
    <w:rsid w:val="0010091D"/>
    <w:rsid w:val="0010155A"/>
    <w:rsid w:val="00101627"/>
    <w:rsid w:val="00101B15"/>
    <w:rsid w:val="00101E73"/>
    <w:rsid w:val="00102024"/>
    <w:rsid w:val="00104EF4"/>
    <w:rsid w:val="001052D2"/>
    <w:rsid w:val="0010577E"/>
    <w:rsid w:val="001059FF"/>
    <w:rsid w:val="0010633F"/>
    <w:rsid w:val="00106C00"/>
    <w:rsid w:val="00107145"/>
    <w:rsid w:val="001074A2"/>
    <w:rsid w:val="0010780A"/>
    <w:rsid w:val="00107A27"/>
    <w:rsid w:val="00107D91"/>
    <w:rsid w:val="00110850"/>
    <w:rsid w:val="001114DB"/>
    <w:rsid w:val="00111B3F"/>
    <w:rsid w:val="00111E04"/>
    <w:rsid w:val="00112079"/>
    <w:rsid w:val="0011263E"/>
    <w:rsid w:val="00113228"/>
    <w:rsid w:val="001132B9"/>
    <w:rsid w:val="001133E0"/>
    <w:rsid w:val="0011392B"/>
    <w:rsid w:val="0011469A"/>
    <w:rsid w:val="0011490E"/>
    <w:rsid w:val="00114C7E"/>
    <w:rsid w:val="001155B8"/>
    <w:rsid w:val="00116183"/>
    <w:rsid w:val="0011646F"/>
    <w:rsid w:val="00116B88"/>
    <w:rsid w:val="00117276"/>
    <w:rsid w:val="001175B9"/>
    <w:rsid w:val="00117F71"/>
    <w:rsid w:val="00120085"/>
    <w:rsid w:val="00120A36"/>
    <w:rsid w:val="00120CB2"/>
    <w:rsid w:val="00120F0A"/>
    <w:rsid w:val="00121461"/>
    <w:rsid w:val="00122482"/>
    <w:rsid w:val="00122E2E"/>
    <w:rsid w:val="00123074"/>
    <w:rsid w:val="00123B92"/>
    <w:rsid w:val="00124638"/>
    <w:rsid w:val="00124730"/>
    <w:rsid w:val="00125498"/>
    <w:rsid w:val="00125740"/>
    <w:rsid w:val="00125A0F"/>
    <w:rsid w:val="00125E46"/>
    <w:rsid w:val="00126CE6"/>
    <w:rsid w:val="00126FAB"/>
    <w:rsid w:val="00127852"/>
    <w:rsid w:val="00127AD8"/>
    <w:rsid w:val="0013025B"/>
    <w:rsid w:val="001306A7"/>
    <w:rsid w:val="001309FA"/>
    <w:rsid w:val="001316D3"/>
    <w:rsid w:val="00131700"/>
    <w:rsid w:val="00131C8E"/>
    <w:rsid w:val="001323D6"/>
    <w:rsid w:val="0013256C"/>
    <w:rsid w:val="00132B9F"/>
    <w:rsid w:val="00132F85"/>
    <w:rsid w:val="00133524"/>
    <w:rsid w:val="001336B4"/>
    <w:rsid w:val="00134F81"/>
    <w:rsid w:val="001370CE"/>
    <w:rsid w:val="00137103"/>
    <w:rsid w:val="00137412"/>
    <w:rsid w:val="00137604"/>
    <w:rsid w:val="001400B7"/>
    <w:rsid w:val="00140838"/>
    <w:rsid w:val="00140EEA"/>
    <w:rsid w:val="0014149C"/>
    <w:rsid w:val="00142B1D"/>
    <w:rsid w:val="00142BFE"/>
    <w:rsid w:val="00142C11"/>
    <w:rsid w:val="00142E41"/>
    <w:rsid w:val="0014371C"/>
    <w:rsid w:val="00143B12"/>
    <w:rsid w:val="00143B78"/>
    <w:rsid w:val="001440F9"/>
    <w:rsid w:val="001454AB"/>
    <w:rsid w:val="00145C1D"/>
    <w:rsid w:val="001460E5"/>
    <w:rsid w:val="00146CB9"/>
    <w:rsid w:val="00146E3C"/>
    <w:rsid w:val="001470B7"/>
    <w:rsid w:val="00147969"/>
    <w:rsid w:val="001508F0"/>
    <w:rsid w:val="00150C82"/>
    <w:rsid w:val="00151D71"/>
    <w:rsid w:val="00152F1F"/>
    <w:rsid w:val="00153175"/>
    <w:rsid w:val="001537AB"/>
    <w:rsid w:val="00153888"/>
    <w:rsid w:val="00153ABF"/>
    <w:rsid w:val="00153EA3"/>
    <w:rsid w:val="00154101"/>
    <w:rsid w:val="00154107"/>
    <w:rsid w:val="001546AF"/>
    <w:rsid w:val="00154EC9"/>
    <w:rsid w:val="0015508F"/>
    <w:rsid w:val="001551C8"/>
    <w:rsid w:val="00155AB5"/>
    <w:rsid w:val="00155B21"/>
    <w:rsid w:val="001560DB"/>
    <w:rsid w:val="00156A1D"/>
    <w:rsid w:val="00156B52"/>
    <w:rsid w:val="00157324"/>
    <w:rsid w:val="00160057"/>
    <w:rsid w:val="00160C8F"/>
    <w:rsid w:val="00161396"/>
    <w:rsid w:val="00161658"/>
    <w:rsid w:val="00161A46"/>
    <w:rsid w:val="00162331"/>
    <w:rsid w:val="001626CF"/>
    <w:rsid w:val="00162A3B"/>
    <w:rsid w:val="00162F15"/>
    <w:rsid w:val="00163286"/>
    <w:rsid w:val="001637C1"/>
    <w:rsid w:val="00163A7B"/>
    <w:rsid w:val="00163E31"/>
    <w:rsid w:val="00163E50"/>
    <w:rsid w:val="00164523"/>
    <w:rsid w:val="001647EB"/>
    <w:rsid w:val="001648AB"/>
    <w:rsid w:val="0016676E"/>
    <w:rsid w:val="001669BA"/>
    <w:rsid w:val="00166A9E"/>
    <w:rsid w:val="00166ED8"/>
    <w:rsid w:val="00167A2A"/>
    <w:rsid w:val="00171317"/>
    <w:rsid w:val="00171B8B"/>
    <w:rsid w:val="00172FD0"/>
    <w:rsid w:val="0017360F"/>
    <w:rsid w:val="00173A93"/>
    <w:rsid w:val="00174B09"/>
    <w:rsid w:val="00174B5B"/>
    <w:rsid w:val="00175148"/>
    <w:rsid w:val="001752E7"/>
    <w:rsid w:val="00175DDD"/>
    <w:rsid w:val="0017658A"/>
    <w:rsid w:val="00177472"/>
    <w:rsid w:val="0017794C"/>
    <w:rsid w:val="001804A9"/>
    <w:rsid w:val="001804EE"/>
    <w:rsid w:val="00180629"/>
    <w:rsid w:val="00181240"/>
    <w:rsid w:val="00181CA9"/>
    <w:rsid w:val="00181F50"/>
    <w:rsid w:val="001838F2"/>
    <w:rsid w:val="00183F12"/>
    <w:rsid w:val="00183F9E"/>
    <w:rsid w:val="0018434F"/>
    <w:rsid w:val="00185F6B"/>
    <w:rsid w:val="00186358"/>
    <w:rsid w:val="001867B5"/>
    <w:rsid w:val="00186F7E"/>
    <w:rsid w:val="0018701E"/>
    <w:rsid w:val="00187471"/>
    <w:rsid w:val="00187BD0"/>
    <w:rsid w:val="00187DAE"/>
    <w:rsid w:val="00190327"/>
    <w:rsid w:val="001904FC"/>
    <w:rsid w:val="001912CB"/>
    <w:rsid w:val="001912EC"/>
    <w:rsid w:val="00191AD8"/>
    <w:rsid w:val="00192D87"/>
    <w:rsid w:val="0019309B"/>
    <w:rsid w:val="00193B4D"/>
    <w:rsid w:val="00194827"/>
    <w:rsid w:val="00195074"/>
    <w:rsid w:val="00195991"/>
    <w:rsid w:val="00196482"/>
    <w:rsid w:val="0019672D"/>
    <w:rsid w:val="00196815"/>
    <w:rsid w:val="00196BDB"/>
    <w:rsid w:val="00197716"/>
    <w:rsid w:val="00197AC7"/>
    <w:rsid w:val="00197E04"/>
    <w:rsid w:val="001A0940"/>
    <w:rsid w:val="001A0A61"/>
    <w:rsid w:val="001A110B"/>
    <w:rsid w:val="001A19B9"/>
    <w:rsid w:val="001A24A1"/>
    <w:rsid w:val="001A2A57"/>
    <w:rsid w:val="001A3D67"/>
    <w:rsid w:val="001A49DE"/>
    <w:rsid w:val="001A53C7"/>
    <w:rsid w:val="001A575E"/>
    <w:rsid w:val="001A5C8A"/>
    <w:rsid w:val="001A5CCA"/>
    <w:rsid w:val="001A7661"/>
    <w:rsid w:val="001B0356"/>
    <w:rsid w:val="001B0D59"/>
    <w:rsid w:val="001B2A55"/>
    <w:rsid w:val="001B2ABA"/>
    <w:rsid w:val="001B30CC"/>
    <w:rsid w:val="001B31E3"/>
    <w:rsid w:val="001B3787"/>
    <w:rsid w:val="001B391D"/>
    <w:rsid w:val="001B3F30"/>
    <w:rsid w:val="001B4623"/>
    <w:rsid w:val="001B4CC3"/>
    <w:rsid w:val="001B537C"/>
    <w:rsid w:val="001B5C74"/>
    <w:rsid w:val="001B658C"/>
    <w:rsid w:val="001B7074"/>
    <w:rsid w:val="001B7140"/>
    <w:rsid w:val="001B7214"/>
    <w:rsid w:val="001B770A"/>
    <w:rsid w:val="001B7AAA"/>
    <w:rsid w:val="001C07DB"/>
    <w:rsid w:val="001C096F"/>
    <w:rsid w:val="001C0DE6"/>
    <w:rsid w:val="001C1B6B"/>
    <w:rsid w:val="001C27F1"/>
    <w:rsid w:val="001C29E0"/>
    <w:rsid w:val="001C2BC5"/>
    <w:rsid w:val="001C3861"/>
    <w:rsid w:val="001C3C6E"/>
    <w:rsid w:val="001C3EBE"/>
    <w:rsid w:val="001C412D"/>
    <w:rsid w:val="001C4D89"/>
    <w:rsid w:val="001C5D6B"/>
    <w:rsid w:val="001C5DF1"/>
    <w:rsid w:val="001C640C"/>
    <w:rsid w:val="001C661D"/>
    <w:rsid w:val="001D07E9"/>
    <w:rsid w:val="001D0A16"/>
    <w:rsid w:val="001D0B12"/>
    <w:rsid w:val="001D0CFD"/>
    <w:rsid w:val="001D13BC"/>
    <w:rsid w:val="001D1AD7"/>
    <w:rsid w:val="001D351F"/>
    <w:rsid w:val="001D3806"/>
    <w:rsid w:val="001D38B1"/>
    <w:rsid w:val="001D393B"/>
    <w:rsid w:val="001D3A2D"/>
    <w:rsid w:val="001D3E25"/>
    <w:rsid w:val="001D3EBC"/>
    <w:rsid w:val="001D46C4"/>
    <w:rsid w:val="001D4F88"/>
    <w:rsid w:val="001D5B8C"/>
    <w:rsid w:val="001D6112"/>
    <w:rsid w:val="001D7C84"/>
    <w:rsid w:val="001E10E6"/>
    <w:rsid w:val="001E1594"/>
    <w:rsid w:val="001E16F6"/>
    <w:rsid w:val="001E2059"/>
    <w:rsid w:val="001E22EA"/>
    <w:rsid w:val="001E25A6"/>
    <w:rsid w:val="001E2BCF"/>
    <w:rsid w:val="001E2D30"/>
    <w:rsid w:val="001E2E08"/>
    <w:rsid w:val="001E2E2D"/>
    <w:rsid w:val="001E3660"/>
    <w:rsid w:val="001E3AC5"/>
    <w:rsid w:val="001E3F18"/>
    <w:rsid w:val="001E3F71"/>
    <w:rsid w:val="001E41CB"/>
    <w:rsid w:val="001E47A7"/>
    <w:rsid w:val="001E58D6"/>
    <w:rsid w:val="001E5943"/>
    <w:rsid w:val="001E5FA5"/>
    <w:rsid w:val="001E667C"/>
    <w:rsid w:val="001E6A04"/>
    <w:rsid w:val="001E7004"/>
    <w:rsid w:val="001F091D"/>
    <w:rsid w:val="001F0F4C"/>
    <w:rsid w:val="001F1CD9"/>
    <w:rsid w:val="001F2230"/>
    <w:rsid w:val="001F27BD"/>
    <w:rsid w:val="001F28C2"/>
    <w:rsid w:val="001F355E"/>
    <w:rsid w:val="001F4270"/>
    <w:rsid w:val="001F4374"/>
    <w:rsid w:val="001F4B5A"/>
    <w:rsid w:val="001F4CBA"/>
    <w:rsid w:val="001F55F6"/>
    <w:rsid w:val="001F5653"/>
    <w:rsid w:val="001F57FD"/>
    <w:rsid w:val="001F5B96"/>
    <w:rsid w:val="001F6A80"/>
    <w:rsid w:val="001F7989"/>
    <w:rsid w:val="001F7D6D"/>
    <w:rsid w:val="00200034"/>
    <w:rsid w:val="0020026E"/>
    <w:rsid w:val="00200C52"/>
    <w:rsid w:val="00200F9B"/>
    <w:rsid w:val="00201069"/>
    <w:rsid w:val="00201140"/>
    <w:rsid w:val="00201206"/>
    <w:rsid w:val="00201E4C"/>
    <w:rsid w:val="0020263C"/>
    <w:rsid w:val="00202931"/>
    <w:rsid w:val="00202EC5"/>
    <w:rsid w:val="00203185"/>
    <w:rsid w:val="002038C3"/>
    <w:rsid w:val="0020391C"/>
    <w:rsid w:val="00203D30"/>
    <w:rsid w:val="0020466D"/>
    <w:rsid w:val="00204931"/>
    <w:rsid w:val="00204C6D"/>
    <w:rsid w:val="00205082"/>
    <w:rsid w:val="00205169"/>
    <w:rsid w:val="00207112"/>
    <w:rsid w:val="00207243"/>
    <w:rsid w:val="0020747A"/>
    <w:rsid w:val="002074D3"/>
    <w:rsid w:val="002076EA"/>
    <w:rsid w:val="00207A61"/>
    <w:rsid w:val="00207EF3"/>
    <w:rsid w:val="0021002C"/>
    <w:rsid w:val="00210794"/>
    <w:rsid w:val="0021102B"/>
    <w:rsid w:val="00211E59"/>
    <w:rsid w:val="0021204C"/>
    <w:rsid w:val="00212619"/>
    <w:rsid w:val="00212814"/>
    <w:rsid w:val="00212ACC"/>
    <w:rsid w:val="00212F58"/>
    <w:rsid w:val="0021338C"/>
    <w:rsid w:val="0021341C"/>
    <w:rsid w:val="00213839"/>
    <w:rsid w:val="00213900"/>
    <w:rsid w:val="002153FC"/>
    <w:rsid w:val="00216B41"/>
    <w:rsid w:val="00217909"/>
    <w:rsid w:val="002204D6"/>
    <w:rsid w:val="002211B3"/>
    <w:rsid w:val="00221404"/>
    <w:rsid w:val="00221E2A"/>
    <w:rsid w:val="002229ED"/>
    <w:rsid w:val="00222BC8"/>
    <w:rsid w:val="00222C77"/>
    <w:rsid w:val="00223A52"/>
    <w:rsid w:val="0022416A"/>
    <w:rsid w:val="002251F0"/>
    <w:rsid w:val="00225574"/>
    <w:rsid w:val="00225F5F"/>
    <w:rsid w:val="00226429"/>
    <w:rsid w:val="00227205"/>
    <w:rsid w:val="002277B7"/>
    <w:rsid w:val="002279CC"/>
    <w:rsid w:val="0023092F"/>
    <w:rsid w:val="00230FDB"/>
    <w:rsid w:val="00231149"/>
    <w:rsid w:val="00231928"/>
    <w:rsid w:val="00232662"/>
    <w:rsid w:val="0023276F"/>
    <w:rsid w:val="00233423"/>
    <w:rsid w:val="00233B80"/>
    <w:rsid w:val="0023422D"/>
    <w:rsid w:val="0023469D"/>
    <w:rsid w:val="00234713"/>
    <w:rsid w:val="00234D25"/>
    <w:rsid w:val="00234DF7"/>
    <w:rsid w:val="00235125"/>
    <w:rsid w:val="002359D8"/>
    <w:rsid w:val="00235E4E"/>
    <w:rsid w:val="00236BB4"/>
    <w:rsid w:val="00236C4F"/>
    <w:rsid w:val="00236CD5"/>
    <w:rsid w:val="00236D3A"/>
    <w:rsid w:val="00236F07"/>
    <w:rsid w:val="002371F2"/>
    <w:rsid w:val="0023745D"/>
    <w:rsid w:val="0023785D"/>
    <w:rsid w:val="0023799B"/>
    <w:rsid w:val="00240058"/>
    <w:rsid w:val="00240174"/>
    <w:rsid w:val="00240908"/>
    <w:rsid w:val="00240A08"/>
    <w:rsid w:val="00241253"/>
    <w:rsid w:val="00241813"/>
    <w:rsid w:val="00241AA5"/>
    <w:rsid w:val="0024215F"/>
    <w:rsid w:val="00242240"/>
    <w:rsid w:val="00242889"/>
    <w:rsid w:val="00243A52"/>
    <w:rsid w:val="00245129"/>
    <w:rsid w:val="00245195"/>
    <w:rsid w:val="0024523D"/>
    <w:rsid w:val="002454A6"/>
    <w:rsid w:val="00245B15"/>
    <w:rsid w:val="00246700"/>
    <w:rsid w:val="002472D9"/>
    <w:rsid w:val="00247312"/>
    <w:rsid w:val="002473A2"/>
    <w:rsid w:val="002502B3"/>
    <w:rsid w:val="00250F61"/>
    <w:rsid w:val="002510FE"/>
    <w:rsid w:val="00251D3C"/>
    <w:rsid w:val="0025357C"/>
    <w:rsid w:val="002538AE"/>
    <w:rsid w:val="00253ABE"/>
    <w:rsid w:val="00253B5D"/>
    <w:rsid w:val="00253BE9"/>
    <w:rsid w:val="0025426D"/>
    <w:rsid w:val="002542A3"/>
    <w:rsid w:val="0025564E"/>
    <w:rsid w:val="002564BE"/>
    <w:rsid w:val="002571D5"/>
    <w:rsid w:val="00257819"/>
    <w:rsid w:val="002603C8"/>
    <w:rsid w:val="00260FC6"/>
    <w:rsid w:val="00261042"/>
    <w:rsid w:val="002619E1"/>
    <w:rsid w:val="00261A48"/>
    <w:rsid w:val="00261D36"/>
    <w:rsid w:val="002637D8"/>
    <w:rsid w:val="00263C93"/>
    <w:rsid w:val="00264671"/>
    <w:rsid w:val="00264CC3"/>
    <w:rsid w:val="00264E60"/>
    <w:rsid w:val="00265491"/>
    <w:rsid w:val="00265774"/>
    <w:rsid w:val="002663ED"/>
    <w:rsid w:val="0026655F"/>
    <w:rsid w:val="00266FED"/>
    <w:rsid w:val="00267D37"/>
    <w:rsid w:val="00267D68"/>
    <w:rsid w:val="00267E4B"/>
    <w:rsid w:val="00267ED1"/>
    <w:rsid w:val="0027118A"/>
    <w:rsid w:val="0027118C"/>
    <w:rsid w:val="002714EE"/>
    <w:rsid w:val="002715EA"/>
    <w:rsid w:val="00271DCF"/>
    <w:rsid w:val="0027241F"/>
    <w:rsid w:val="00272422"/>
    <w:rsid w:val="00272DA7"/>
    <w:rsid w:val="0027303A"/>
    <w:rsid w:val="002733F5"/>
    <w:rsid w:val="002734AD"/>
    <w:rsid w:val="00273B7A"/>
    <w:rsid w:val="00273BFE"/>
    <w:rsid w:val="00274327"/>
    <w:rsid w:val="0027437C"/>
    <w:rsid w:val="00274BEB"/>
    <w:rsid w:val="00274C20"/>
    <w:rsid w:val="00275333"/>
    <w:rsid w:val="002759CB"/>
    <w:rsid w:val="002760CE"/>
    <w:rsid w:val="002763E7"/>
    <w:rsid w:val="002770EC"/>
    <w:rsid w:val="002824C6"/>
    <w:rsid w:val="00282907"/>
    <w:rsid w:val="00282DAB"/>
    <w:rsid w:val="00282DC3"/>
    <w:rsid w:val="002834E0"/>
    <w:rsid w:val="00283BC5"/>
    <w:rsid w:val="00284F16"/>
    <w:rsid w:val="00285AF7"/>
    <w:rsid w:val="00285BFF"/>
    <w:rsid w:val="00285C60"/>
    <w:rsid w:val="002861D5"/>
    <w:rsid w:val="0028629E"/>
    <w:rsid w:val="002872E7"/>
    <w:rsid w:val="00287301"/>
    <w:rsid w:val="0028769C"/>
    <w:rsid w:val="00290096"/>
    <w:rsid w:val="0029043E"/>
    <w:rsid w:val="002915A9"/>
    <w:rsid w:val="00291C30"/>
    <w:rsid w:val="0029214F"/>
    <w:rsid w:val="0029265B"/>
    <w:rsid w:val="002927EC"/>
    <w:rsid w:val="00293217"/>
    <w:rsid w:val="002938EE"/>
    <w:rsid w:val="00293BDC"/>
    <w:rsid w:val="0029411E"/>
    <w:rsid w:val="00294F62"/>
    <w:rsid w:val="00294FC6"/>
    <w:rsid w:val="002953C9"/>
    <w:rsid w:val="00295D13"/>
    <w:rsid w:val="00295DA0"/>
    <w:rsid w:val="00295F69"/>
    <w:rsid w:val="0029624A"/>
    <w:rsid w:val="00296F52"/>
    <w:rsid w:val="002977F7"/>
    <w:rsid w:val="00297C18"/>
    <w:rsid w:val="002A020F"/>
    <w:rsid w:val="002A183E"/>
    <w:rsid w:val="002A2404"/>
    <w:rsid w:val="002A2F19"/>
    <w:rsid w:val="002A2F93"/>
    <w:rsid w:val="002A2FF2"/>
    <w:rsid w:val="002A445F"/>
    <w:rsid w:val="002A4BCB"/>
    <w:rsid w:val="002A565E"/>
    <w:rsid w:val="002A5D79"/>
    <w:rsid w:val="002A63BA"/>
    <w:rsid w:val="002A69E6"/>
    <w:rsid w:val="002B0167"/>
    <w:rsid w:val="002B07FC"/>
    <w:rsid w:val="002B188E"/>
    <w:rsid w:val="002B256D"/>
    <w:rsid w:val="002B28B2"/>
    <w:rsid w:val="002B2E8E"/>
    <w:rsid w:val="002B2F05"/>
    <w:rsid w:val="002B3586"/>
    <w:rsid w:val="002B425E"/>
    <w:rsid w:val="002B4750"/>
    <w:rsid w:val="002B47F0"/>
    <w:rsid w:val="002B4B4E"/>
    <w:rsid w:val="002B50B6"/>
    <w:rsid w:val="002B53DB"/>
    <w:rsid w:val="002B5E0A"/>
    <w:rsid w:val="002B6416"/>
    <w:rsid w:val="002B6B1B"/>
    <w:rsid w:val="002B7987"/>
    <w:rsid w:val="002C04ED"/>
    <w:rsid w:val="002C133D"/>
    <w:rsid w:val="002C17F0"/>
    <w:rsid w:val="002C18EB"/>
    <w:rsid w:val="002C1B92"/>
    <w:rsid w:val="002C2385"/>
    <w:rsid w:val="002C301A"/>
    <w:rsid w:val="002C30B5"/>
    <w:rsid w:val="002C34B4"/>
    <w:rsid w:val="002C359B"/>
    <w:rsid w:val="002C3903"/>
    <w:rsid w:val="002C3D70"/>
    <w:rsid w:val="002C3DCC"/>
    <w:rsid w:val="002C4431"/>
    <w:rsid w:val="002C4E2E"/>
    <w:rsid w:val="002C5156"/>
    <w:rsid w:val="002C516C"/>
    <w:rsid w:val="002C5228"/>
    <w:rsid w:val="002C52C4"/>
    <w:rsid w:val="002C567D"/>
    <w:rsid w:val="002C6092"/>
    <w:rsid w:val="002C6437"/>
    <w:rsid w:val="002C6B6D"/>
    <w:rsid w:val="002D0C2D"/>
    <w:rsid w:val="002D0D42"/>
    <w:rsid w:val="002D13DB"/>
    <w:rsid w:val="002D16BD"/>
    <w:rsid w:val="002D27BB"/>
    <w:rsid w:val="002D2A8A"/>
    <w:rsid w:val="002D3298"/>
    <w:rsid w:val="002D3CDE"/>
    <w:rsid w:val="002D425E"/>
    <w:rsid w:val="002D45D0"/>
    <w:rsid w:val="002D4DAA"/>
    <w:rsid w:val="002D5753"/>
    <w:rsid w:val="002D5E25"/>
    <w:rsid w:val="002D5FB2"/>
    <w:rsid w:val="002D646F"/>
    <w:rsid w:val="002D66E2"/>
    <w:rsid w:val="002D7CDF"/>
    <w:rsid w:val="002E0251"/>
    <w:rsid w:val="002E05C1"/>
    <w:rsid w:val="002E0FAA"/>
    <w:rsid w:val="002E1D31"/>
    <w:rsid w:val="002E1FB3"/>
    <w:rsid w:val="002E200E"/>
    <w:rsid w:val="002E24E6"/>
    <w:rsid w:val="002E2D63"/>
    <w:rsid w:val="002E43FD"/>
    <w:rsid w:val="002E4B5E"/>
    <w:rsid w:val="002E5514"/>
    <w:rsid w:val="002E564A"/>
    <w:rsid w:val="002E66CA"/>
    <w:rsid w:val="002E700B"/>
    <w:rsid w:val="002E77FB"/>
    <w:rsid w:val="002F0689"/>
    <w:rsid w:val="002F13B5"/>
    <w:rsid w:val="002F15CC"/>
    <w:rsid w:val="002F1AD9"/>
    <w:rsid w:val="002F1D23"/>
    <w:rsid w:val="002F1FFC"/>
    <w:rsid w:val="002F43E2"/>
    <w:rsid w:val="002F4544"/>
    <w:rsid w:val="002F4F8B"/>
    <w:rsid w:val="002F566D"/>
    <w:rsid w:val="002F5802"/>
    <w:rsid w:val="002F5E65"/>
    <w:rsid w:val="002F6153"/>
    <w:rsid w:val="002F6406"/>
    <w:rsid w:val="002F6BE8"/>
    <w:rsid w:val="002F7823"/>
    <w:rsid w:val="002F7F4D"/>
    <w:rsid w:val="003004BC"/>
    <w:rsid w:val="00300AD1"/>
    <w:rsid w:val="00300B3E"/>
    <w:rsid w:val="00301D49"/>
    <w:rsid w:val="0030278C"/>
    <w:rsid w:val="00302C29"/>
    <w:rsid w:val="003030B8"/>
    <w:rsid w:val="00303394"/>
    <w:rsid w:val="00303745"/>
    <w:rsid w:val="00303985"/>
    <w:rsid w:val="003041BE"/>
    <w:rsid w:val="00304247"/>
    <w:rsid w:val="0030456C"/>
    <w:rsid w:val="0030496E"/>
    <w:rsid w:val="00304C45"/>
    <w:rsid w:val="00304C57"/>
    <w:rsid w:val="00304D6A"/>
    <w:rsid w:val="003055EA"/>
    <w:rsid w:val="00306040"/>
    <w:rsid w:val="00306752"/>
    <w:rsid w:val="00306C6B"/>
    <w:rsid w:val="00307241"/>
    <w:rsid w:val="00307921"/>
    <w:rsid w:val="003104AB"/>
    <w:rsid w:val="00310EC2"/>
    <w:rsid w:val="00311022"/>
    <w:rsid w:val="00311607"/>
    <w:rsid w:val="0031183C"/>
    <w:rsid w:val="00312C69"/>
    <w:rsid w:val="00313262"/>
    <w:rsid w:val="00313587"/>
    <w:rsid w:val="0031394D"/>
    <w:rsid w:val="00313F3C"/>
    <w:rsid w:val="00313F4F"/>
    <w:rsid w:val="0031484F"/>
    <w:rsid w:val="00314A18"/>
    <w:rsid w:val="00314B50"/>
    <w:rsid w:val="003153DA"/>
    <w:rsid w:val="00315C23"/>
    <w:rsid w:val="00316151"/>
    <w:rsid w:val="003163E8"/>
    <w:rsid w:val="00316D0C"/>
    <w:rsid w:val="00317EFD"/>
    <w:rsid w:val="0032097B"/>
    <w:rsid w:val="00321B75"/>
    <w:rsid w:val="00321BC2"/>
    <w:rsid w:val="00321C32"/>
    <w:rsid w:val="00321D2D"/>
    <w:rsid w:val="00322983"/>
    <w:rsid w:val="00323F9B"/>
    <w:rsid w:val="003243B9"/>
    <w:rsid w:val="00324827"/>
    <w:rsid w:val="0032489E"/>
    <w:rsid w:val="00324AAA"/>
    <w:rsid w:val="003251B4"/>
    <w:rsid w:val="00325551"/>
    <w:rsid w:val="0032570F"/>
    <w:rsid w:val="00325892"/>
    <w:rsid w:val="003274B2"/>
    <w:rsid w:val="0032758F"/>
    <w:rsid w:val="003275B5"/>
    <w:rsid w:val="00330553"/>
    <w:rsid w:val="00330708"/>
    <w:rsid w:val="0033114F"/>
    <w:rsid w:val="00331F71"/>
    <w:rsid w:val="003324EC"/>
    <w:rsid w:val="003327EF"/>
    <w:rsid w:val="003328C3"/>
    <w:rsid w:val="003331D4"/>
    <w:rsid w:val="00333AF1"/>
    <w:rsid w:val="00333E3C"/>
    <w:rsid w:val="00333F16"/>
    <w:rsid w:val="00334191"/>
    <w:rsid w:val="00334304"/>
    <w:rsid w:val="003354A3"/>
    <w:rsid w:val="0033599F"/>
    <w:rsid w:val="00335C00"/>
    <w:rsid w:val="003363BC"/>
    <w:rsid w:val="0033645F"/>
    <w:rsid w:val="00336972"/>
    <w:rsid w:val="00336FCB"/>
    <w:rsid w:val="00336FCD"/>
    <w:rsid w:val="00337189"/>
    <w:rsid w:val="00337B88"/>
    <w:rsid w:val="00337B93"/>
    <w:rsid w:val="003402EC"/>
    <w:rsid w:val="003407C2"/>
    <w:rsid w:val="00340CB7"/>
    <w:rsid w:val="0034179A"/>
    <w:rsid w:val="00341993"/>
    <w:rsid w:val="00341C5B"/>
    <w:rsid w:val="00341F74"/>
    <w:rsid w:val="00342327"/>
    <w:rsid w:val="003424A0"/>
    <w:rsid w:val="00342883"/>
    <w:rsid w:val="00342C48"/>
    <w:rsid w:val="0034305F"/>
    <w:rsid w:val="00343343"/>
    <w:rsid w:val="003438CD"/>
    <w:rsid w:val="00344996"/>
    <w:rsid w:val="00344BD5"/>
    <w:rsid w:val="003460B2"/>
    <w:rsid w:val="003462D0"/>
    <w:rsid w:val="00346344"/>
    <w:rsid w:val="0034652C"/>
    <w:rsid w:val="0034726D"/>
    <w:rsid w:val="00347957"/>
    <w:rsid w:val="00351FA1"/>
    <w:rsid w:val="00353D00"/>
    <w:rsid w:val="003545DB"/>
    <w:rsid w:val="0035478D"/>
    <w:rsid w:val="00354DA3"/>
    <w:rsid w:val="00355144"/>
    <w:rsid w:val="00355281"/>
    <w:rsid w:val="00356015"/>
    <w:rsid w:val="003561B7"/>
    <w:rsid w:val="00356CA6"/>
    <w:rsid w:val="00360085"/>
    <w:rsid w:val="003607A3"/>
    <w:rsid w:val="00360921"/>
    <w:rsid w:val="003609F1"/>
    <w:rsid w:val="003617D3"/>
    <w:rsid w:val="003618CA"/>
    <w:rsid w:val="00361B50"/>
    <w:rsid w:val="003620BE"/>
    <w:rsid w:val="003632A5"/>
    <w:rsid w:val="00364038"/>
    <w:rsid w:val="0036410F"/>
    <w:rsid w:val="0036431E"/>
    <w:rsid w:val="00364A8D"/>
    <w:rsid w:val="00364B87"/>
    <w:rsid w:val="003656E9"/>
    <w:rsid w:val="00366BFB"/>
    <w:rsid w:val="00366E80"/>
    <w:rsid w:val="00366F71"/>
    <w:rsid w:val="0036707E"/>
    <w:rsid w:val="003670D3"/>
    <w:rsid w:val="003678D2"/>
    <w:rsid w:val="0037069E"/>
    <w:rsid w:val="00370AC4"/>
    <w:rsid w:val="003714C9"/>
    <w:rsid w:val="003715D9"/>
    <w:rsid w:val="003716A0"/>
    <w:rsid w:val="0037208B"/>
    <w:rsid w:val="003728AE"/>
    <w:rsid w:val="003736CF"/>
    <w:rsid w:val="00373A60"/>
    <w:rsid w:val="00373AEA"/>
    <w:rsid w:val="00373E03"/>
    <w:rsid w:val="00374B07"/>
    <w:rsid w:val="0037511E"/>
    <w:rsid w:val="0037751E"/>
    <w:rsid w:val="00377AA7"/>
    <w:rsid w:val="00377EC6"/>
    <w:rsid w:val="0038044D"/>
    <w:rsid w:val="00381008"/>
    <w:rsid w:val="003815FC"/>
    <w:rsid w:val="00381F09"/>
    <w:rsid w:val="003822B5"/>
    <w:rsid w:val="0038238C"/>
    <w:rsid w:val="003827AE"/>
    <w:rsid w:val="00383733"/>
    <w:rsid w:val="00383FE6"/>
    <w:rsid w:val="003846F6"/>
    <w:rsid w:val="00384AA9"/>
    <w:rsid w:val="003851E2"/>
    <w:rsid w:val="00385227"/>
    <w:rsid w:val="00385B6D"/>
    <w:rsid w:val="00386BDE"/>
    <w:rsid w:val="00386DD3"/>
    <w:rsid w:val="00387376"/>
    <w:rsid w:val="00387575"/>
    <w:rsid w:val="00387B66"/>
    <w:rsid w:val="00390508"/>
    <w:rsid w:val="0039095C"/>
    <w:rsid w:val="00391085"/>
    <w:rsid w:val="0039169C"/>
    <w:rsid w:val="00392308"/>
    <w:rsid w:val="00393444"/>
    <w:rsid w:val="0039368A"/>
    <w:rsid w:val="0039380F"/>
    <w:rsid w:val="003939FF"/>
    <w:rsid w:val="00393C56"/>
    <w:rsid w:val="00393E34"/>
    <w:rsid w:val="00394DDD"/>
    <w:rsid w:val="0039554F"/>
    <w:rsid w:val="00395B6E"/>
    <w:rsid w:val="00395BF6"/>
    <w:rsid w:val="003963EF"/>
    <w:rsid w:val="00396507"/>
    <w:rsid w:val="00396727"/>
    <w:rsid w:val="00396C50"/>
    <w:rsid w:val="00397F6A"/>
    <w:rsid w:val="00397FC7"/>
    <w:rsid w:val="003A05B9"/>
    <w:rsid w:val="003A0ADE"/>
    <w:rsid w:val="003A0EBF"/>
    <w:rsid w:val="003A1F55"/>
    <w:rsid w:val="003A3000"/>
    <w:rsid w:val="003A3571"/>
    <w:rsid w:val="003A368A"/>
    <w:rsid w:val="003A3D02"/>
    <w:rsid w:val="003A42D9"/>
    <w:rsid w:val="003A5AAA"/>
    <w:rsid w:val="003A5D98"/>
    <w:rsid w:val="003A602B"/>
    <w:rsid w:val="003A664A"/>
    <w:rsid w:val="003A6B63"/>
    <w:rsid w:val="003A6DE1"/>
    <w:rsid w:val="003A796F"/>
    <w:rsid w:val="003A7F9C"/>
    <w:rsid w:val="003B002C"/>
    <w:rsid w:val="003B0BAD"/>
    <w:rsid w:val="003B0EFD"/>
    <w:rsid w:val="003B289E"/>
    <w:rsid w:val="003B2D13"/>
    <w:rsid w:val="003B3677"/>
    <w:rsid w:val="003B4134"/>
    <w:rsid w:val="003B4150"/>
    <w:rsid w:val="003B4FD7"/>
    <w:rsid w:val="003B50D8"/>
    <w:rsid w:val="003B527F"/>
    <w:rsid w:val="003B53C1"/>
    <w:rsid w:val="003B5E16"/>
    <w:rsid w:val="003B6132"/>
    <w:rsid w:val="003B644C"/>
    <w:rsid w:val="003B7361"/>
    <w:rsid w:val="003C14D2"/>
    <w:rsid w:val="003C1544"/>
    <w:rsid w:val="003C2715"/>
    <w:rsid w:val="003C27B6"/>
    <w:rsid w:val="003C295A"/>
    <w:rsid w:val="003C3136"/>
    <w:rsid w:val="003C3BEE"/>
    <w:rsid w:val="003C3D9B"/>
    <w:rsid w:val="003C3E44"/>
    <w:rsid w:val="003C3F35"/>
    <w:rsid w:val="003C449C"/>
    <w:rsid w:val="003C4F5B"/>
    <w:rsid w:val="003C5BAF"/>
    <w:rsid w:val="003C6174"/>
    <w:rsid w:val="003C6656"/>
    <w:rsid w:val="003C68A2"/>
    <w:rsid w:val="003C7529"/>
    <w:rsid w:val="003C7F53"/>
    <w:rsid w:val="003D03FA"/>
    <w:rsid w:val="003D0769"/>
    <w:rsid w:val="003D0BFE"/>
    <w:rsid w:val="003D0F55"/>
    <w:rsid w:val="003D16A4"/>
    <w:rsid w:val="003D16B8"/>
    <w:rsid w:val="003D1895"/>
    <w:rsid w:val="003D1D7F"/>
    <w:rsid w:val="003D2078"/>
    <w:rsid w:val="003D2404"/>
    <w:rsid w:val="003D2951"/>
    <w:rsid w:val="003D2A5C"/>
    <w:rsid w:val="003D3530"/>
    <w:rsid w:val="003D41A0"/>
    <w:rsid w:val="003D44BE"/>
    <w:rsid w:val="003D4ADB"/>
    <w:rsid w:val="003D4C14"/>
    <w:rsid w:val="003D548F"/>
    <w:rsid w:val="003D5AAC"/>
    <w:rsid w:val="003D5F84"/>
    <w:rsid w:val="003D634A"/>
    <w:rsid w:val="003D6447"/>
    <w:rsid w:val="003D6666"/>
    <w:rsid w:val="003D6DB2"/>
    <w:rsid w:val="003D7392"/>
    <w:rsid w:val="003D740F"/>
    <w:rsid w:val="003D7910"/>
    <w:rsid w:val="003E25BE"/>
    <w:rsid w:val="003E26C2"/>
    <w:rsid w:val="003E2822"/>
    <w:rsid w:val="003E2B21"/>
    <w:rsid w:val="003E318A"/>
    <w:rsid w:val="003E46D5"/>
    <w:rsid w:val="003E4FA7"/>
    <w:rsid w:val="003E4FFB"/>
    <w:rsid w:val="003E507E"/>
    <w:rsid w:val="003E5B36"/>
    <w:rsid w:val="003E61A9"/>
    <w:rsid w:val="003E65B9"/>
    <w:rsid w:val="003E680E"/>
    <w:rsid w:val="003E704F"/>
    <w:rsid w:val="003E7438"/>
    <w:rsid w:val="003E79E1"/>
    <w:rsid w:val="003E7B6B"/>
    <w:rsid w:val="003F1700"/>
    <w:rsid w:val="003F188D"/>
    <w:rsid w:val="003F1E39"/>
    <w:rsid w:val="003F229C"/>
    <w:rsid w:val="003F28DC"/>
    <w:rsid w:val="003F4242"/>
    <w:rsid w:val="003F487F"/>
    <w:rsid w:val="003F4892"/>
    <w:rsid w:val="003F4E9C"/>
    <w:rsid w:val="003F566F"/>
    <w:rsid w:val="003F59BC"/>
    <w:rsid w:val="003F5C08"/>
    <w:rsid w:val="003F6107"/>
    <w:rsid w:val="003F63E9"/>
    <w:rsid w:val="003F7AAB"/>
    <w:rsid w:val="003F7B69"/>
    <w:rsid w:val="003F7E42"/>
    <w:rsid w:val="004001EF"/>
    <w:rsid w:val="00402D66"/>
    <w:rsid w:val="004030E3"/>
    <w:rsid w:val="0040380E"/>
    <w:rsid w:val="00403D23"/>
    <w:rsid w:val="00404608"/>
    <w:rsid w:val="004046C0"/>
    <w:rsid w:val="00404A46"/>
    <w:rsid w:val="00404B16"/>
    <w:rsid w:val="00404BCA"/>
    <w:rsid w:val="0040680A"/>
    <w:rsid w:val="004074F9"/>
    <w:rsid w:val="00407884"/>
    <w:rsid w:val="004100AB"/>
    <w:rsid w:val="00410909"/>
    <w:rsid w:val="004109F6"/>
    <w:rsid w:val="0041129E"/>
    <w:rsid w:val="0041152C"/>
    <w:rsid w:val="004127DB"/>
    <w:rsid w:val="00412D08"/>
    <w:rsid w:val="00413AB8"/>
    <w:rsid w:val="00413B4F"/>
    <w:rsid w:val="00413C3F"/>
    <w:rsid w:val="00413DE0"/>
    <w:rsid w:val="00414245"/>
    <w:rsid w:val="0041584C"/>
    <w:rsid w:val="00415871"/>
    <w:rsid w:val="00416175"/>
    <w:rsid w:val="004162B2"/>
    <w:rsid w:val="004176C5"/>
    <w:rsid w:val="00417E2C"/>
    <w:rsid w:val="0042132B"/>
    <w:rsid w:val="00421D3B"/>
    <w:rsid w:val="0042221F"/>
    <w:rsid w:val="004229F5"/>
    <w:rsid w:val="00422E36"/>
    <w:rsid w:val="00423748"/>
    <w:rsid w:val="004237DF"/>
    <w:rsid w:val="00424315"/>
    <w:rsid w:val="0042435B"/>
    <w:rsid w:val="00424EC7"/>
    <w:rsid w:val="004254DE"/>
    <w:rsid w:val="0042622B"/>
    <w:rsid w:val="004270A0"/>
    <w:rsid w:val="00427A8C"/>
    <w:rsid w:val="00427C4B"/>
    <w:rsid w:val="00427FF0"/>
    <w:rsid w:val="00430788"/>
    <w:rsid w:val="00431153"/>
    <w:rsid w:val="00431187"/>
    <w:rsid w:val="00431558"/>
    <w:rsid w:val="00432464"/>
    <w:rsid w:val="00432553"/>
    <w:rsid w:val="00432D82"/>
    <w:rsid w:val="004330D5"/>
    <w:rsid w:val="004337AE"/>
    <w:rsid w:val="004337D0"/>
    <w:rsid w:val="00433D4B"/>
    <w:rsid w:val="004342A3"/>
    <w:rsid w:val="00434866"/>
    <w:rsid w:val="00434933"/>
    <w:rsid w:val="00434A95"/>
    <w:rsid w:val="00435D75"/>
    <w:rsid w:val="00435FF4"/>
    <w:rsid w:val="004360D4"/>
    <w:rsid w:val="00436869"/>
    <w:rsid w:val="004371E1"/>
    <w:rsid w:val="00437770"/>
    <w:rsid w:val="00437B36"/>
    <w:rsid w:val="00440891"/>
    <w:rsid w:val="00440C25"/>
    <w:rsid w:val="00441B61"/>
    <w:rsid w:val="00443E9A"/>
    <w:rsid w:val="0044584A"/>
    <w:rsid w:val="004463BA"/>
    <w:rsid w:val="004500B9"/>
    <w:rsid w:val="0045039F"/>
    <w:rsid w:val="00450C19"/>
    <w:rsid w:val="0045144A"/>
    <w:rsid w:val="004521F5"/>
    <w:rsid w:val="00452AA8"/>
    <w:rsid w:val="00452D5E"/>
    <w:rsid w:val="0045372D"/>
    <w:rsid w:val="00453B04"/>
    <w:rsid w:val="00453B56"/>
    <w:rsid w:val="00453EAC"/>
    <w:rsid w:val="00453EB9"/>
    <w:rsid w:val="00454421"/>
    <w:rsid w:val="0045475B"/>
    <w:rsid w:val="004548EB"/>
    <w:rsid w:val="004551DD"/>
    <w:rsid w:val="00455524"/>
    <w:rsid w:val="004559F4"/>
    <w:rsid w:val="004566E7"/>
    <w:rsid w:val="00457A01"/>
    <w:rsid w:val="00457B79"/>
    <w:rsid w:val="00461024"/>
    <w:rsid w:val="00461066"/>
    <w:rsid w:val="004611C1"/>
    <w:rsid w:val="00461A15"/>
    <w:rsid w:val="00462DDD"/>
    <w:rsid w:val="00463301"/>
    <w:rsid w:val="004643B2"/>
    <w:rsid w:val="00464F96"/>
    <w:rsid w:val="00465511"/>
    <w:rsid w:val="0046661D"/>
    <w:rsid w:val="00467A30"/>
    <w:rsid w:val="00467F18"/>
    <w:rsid w:val="00470721"/>
    <w:rsid w:val="0047106A"/>
    <w:rsid w:val="0047130A"/>
    <w:rsid w:val="004717E4"/>
    <w:rsid w:val="0047246A"/>
    <w:rsid w:val="00472907"/>
    <w:rsid w:val="0047319F"/>
    <w:rsid w:val="004743F8"/>
    <w:rsid w:val="00474905"/>
    <w:rsid w:val="004750CD"/>
    <w:rsid w:val="00475AC1"/>
    <w:rsid w:val="0047606C"/>
    <w:rsid w:val="004762C6"/>
    <w:rsid w:val="004762E4"/>
    <w:rsid w:val="004764AF"/>
    <w:rsid w:val="004768DB"/>
    <w:rsid w:val="004774EA"/>
    <w:rsid w:val="00477B57"/>
    <w:rsid w:val="00477DE5"/>
    <w:rsid w:val="00477EA3"/>
    <w:rsid w:val="00477F13"/>
    <w:rsid w:val="00480011"/>
    <w:rsid w:val="004806E3"/>
    <w:rsid w:val="00481496"/>
    <w:rsid w:val="0048152B"/>
    <w:rsid w:val="0048188D"/>
    <w:rsid w:val="00483068"/>
    <w:rsid w:val="00483918"/>
    <w:rsid w:val="00483C13"/>
    <w:rsid w:val="00483C36"/>
    <w:rsid w:val="004843C9"/>
    <w:rsid w:val="004846B4"/>
    <w:rsid w:val="004848B6"/>
    <w:rsid w:val="00484BCE"/>
    <w:rsid w:val="0048510B"/>
    <w:rsid w:val="0048599F"/>
    <w:rsid w:val="0048633F"/>
    <w:rsid w:val="00486AC7"/>
    <w:rsid w:val="00486E14"/>
    <w:rsid w:val="0048700E"/>
    <w:rsid w:val="00487324"/>
    <w:rsid w:val="0048790B"/>
    <w:rsid w:val="00487B27"/>
    <w:rsid w:val="00487B8E"/>
    <w:rsid w:val="00487D52"/>
    <w:rsid w:val="00490FCF"/>
    <w:rsid w:val="0049133A"/>
    <w:rsid w:val="0049180F"/>
    <w:rsid w:val="004927C3"/>
    <w:rsid w:val="00492824"/>
    <w:rsid w:val="00492D15"/>
    <w:rsid w:val="00493773"/>
    <w:rsid w:val="00494076"/>
    <w:rsid w:val="00494A64"/>
    <w:rsid w:val="00494AA0"/>
    <w:rsid w:val="00495B98"/>
    <w:rsid w:val="004969D6"/>
    <w:rsid w:val="004973E3"/>
    <w:rsid w:val="00497814"/>
    <w:rsid w:val="004A0343"/>
    <w:rsid w:val="004A11E7"/>
    <w:rsid w:val="004A16B9"/>
    <w:rsid w:val="004A2E9E"/>
    <w:rsid w:val="004A32DB"/>
    <w:rsid w:val="004A3338"/>
    <w:rsid w:val="004A33D9"/>
    <w:rsid w:val="004A398B"/>
    <w:rsid w:val="004A3CEA"/>
    <w:rsid w:val="004A43D1"/>
    <w:rsid w:val="004A4ACA"/>
    <w:rsid w:val="004A534D"/>
    <w:rsid w:val="004A594B"/>
    <w:rsid w:val="004A5F1D"/>
    <w:rsid w:val="004A6555"/>
    <w:rsid w:val="004A67A1"/>
    <w:rsid w:val="004A6858"/>
    <w:rsid w:val="004A7937"/>
    <w:rsid w:val="004B02B1"/>
    <w:rsid w:val="004B0874"/>
    <w:rsid w:val="004B0B8C"/>
    <w:rsid w:val="004B35C0"/>
    <w:rsid w:val="004B3D16"/>
    <w:rsid w:val="004B3E70"/>
    <w:rsid w:val="004B4DBE"/>
    <w:rsid w:val="004B56B6"/>
    <w:rsid w:val="004B5E5E"/>
    <w:rsid w:val="004B7C11"/>
    <w:rsid w:val="004B7EF8"/>
    <w:rsid w:val="004B7F79"/>
    <w:rsid w:val="004C046E"/>
    <w:rsid w:val="004C04FC"/>
    <w:rsid w:val="004C0ECA"/>
    <w:rsid w:val="004C1C03"/>
    <w:rsid w:val="004C1E52"/>
    <w:rsid w:val="004C22D6"/>
    <w:rsid w:val="004C22F2"/>
    <w:rsid w:val="004C2895"/>
    <w:rsid w:val="004C2A4F"/>
    <w:rsid w:val="004C31D1"/>
    <w:rsid w:val="004C3BFA"/>
    <w:rsid w:val="004C4E08"/>
    <w:rsid w:val="004C513C"/>
    <w:rsid w:val="004C5526"/>
    <w:rsid w:val="004C581F"/>
    <w:rsid w:val="004C5B23"/>
    <w:rsid w:val="004C5D00"/>
    <w:rsid w:val="004C6094"/>
    <w:rsid w:val="004C655C"/>
    <w:rsid w:val="004C7F5C"/>
    <w:rsid w:val="004D1C49"/>
    <w:rsid w:val="004D2993"/>
    <w:rsid w:val="004D2E3F"/>
    <w:rsid w:val="004D35A0"/>
    <w:rsid w:val="004D396E"/>
    <w:rsid w:val="004D4544"/>
    <w:rsid w:val="004D4AE1"/>
    <w:rsid w:val="004D5326"/>
    <w:rsid w:val="004D5753"/>
    <w:rsid w:val="004D63A5"/>
    <w:rsid w:val="004D6AFF"/>
    <w:rsid w:val="004D6C2A"/>
    <w:rsid w:val="004D6E27"/>
    <w:rsid w:val="004D701F"/>
    <w:rsid w:val="004E05BF"/>
    <w:rsid w:val="004E077B"/>
    <w:rsid w:val="004E1E3A"/>
    <w:rsid w:val="004E2A3C"/>
    <w:rsid w:val="004E32F7"/>
    <w:rsid w:val="004E34BB"/>
    <w:rsid w:val="004E3743"/>
    <w:rsid w:val="004E464A"/>
    <w:rsid w:val="004E574F"/>
    <w:rsid w:val="004E5BA2"/>
    <w:rsid w:val="004E5CB9"/>
    <w:rsid w:val="004E62E1"/>
    <w:rsid w:val="004E66A5"/>
    <w:rsid w:val="004E6CEB"/>
    <w:rsid w:val="004E6E4F"/>
    <w:rsid w:val="004E7312"/>
    <w:rsid w:val="004E7C24"/>
    <w:rsid w:val="004E7D03"/>
    <w:rsid w:val="004F0A21"/>
    <w:rsid w:val="004F1291"/>
    <w:rsid w:val="004F197C"/>
    <w:rsid w:val="004F22E9"/>
    <w:rsid w:val="004F275C"/>
    <w:rsid w:val="004F2D48"/>
    <w:rsid w:val="004F406A"/>
    <w:rsid w:val="004F453E"/>
    <w:rsid w:val="004F4BC8"/>
    <w:rsid w:val="004F4F84"/>
    <w:rsid w:val="004F53BE"/>
    <w:rsid w:val="004F5463"/>
    <w:rsid w:val="004F5A72"/>
    <w:rsid w:val="004F5FD5"/>
    <w:rsid w:val="004F7039"/>
    <w:rsid w:val="004F7091"/>
    <w:rsid w:val="004F77DC"/>
    <w:rsid w:val="004F7A65"/>
    <w:rsid w:val="004F7CD8"/>
    <w:rsid w:val="0050210D"/>
    <w:rsid w:val="00502E53"/>
    <w:rsid w:val="00503667"/>
    <w:rsid w:val="00503BF0"/>
    <w:rsid w:val="005046DC"/>
    <w:rsid w:val="0050561C"/>
    <w:rsid w:val="00505CEE"/>
    <w:rsid w:val="00505EDB"/>
    <w:rsid w:val="00506748"/>
    <w:rsid w:val="00506D32"/>
    <w:rsid w:val="00507223"/>
    <w:rsid w:val="00507393"/>
    <w:rsid w:val="005075DF"/>
    <w:rsid w:val="00507860"/>
    <w:rsid w:val="00507BA1"/>
    <w:rsid w:val="005112B0"/>
    <w:rsid w:val="005112EC"/>
    <w:rsid w:val="005119EF"/>
    <w:rsid w:val="00511C33"/>
    <w:rsid w:val="0051214D"/>
    <w:rsid w:val="00512544"/>
    <w:rsid w:val="005125F9"/>
    <w:rsid w:val="0051278B"/>
    <w:rsid w:val="00512BE8"/>
    <w:rsid w:val="00513DCE"/>
    <w:rsid w:val="00514BC5"/>
    <w:rsid w:val="005158AD"/>
    <w:rsid w:val="00515A96"/>
    <w:rsid w:val="005161B6"/>
    <w:rsid w:val="00516EEA"/>
    <w:rsid w:val="0051760F"/>
    <w:rsid w:val="00517659"/>
    <w:rsid w:val="0052140E"/>
    <w:rsid w:val="005216BA"/>
    <w:rsid w:val="00521E48"/>
    <w:rsid w:val="00522BA1"/>
    <w:rsid w:val="00523047"/>
    <w:rsid w:val="00523300"/>
    <w:rsid w:val="005238EF"/>
    <w:rsid w:val="00523B38"/>
    <w:rsid w:val="00524773"/>
    <w:rsid w:val="00524D20"/>
    <w:rsid w:val="00525209"/>
    <w:rsid w:val="005253B7"/>
    <w:rsid w:val="00525D08"/>
    <w:rsid w:val="00525E7F"/>
    <w:rsid w:val="00525FAC"/>
    <w:rsid w:val="00526F94"/>
    <w:rsid w:val="00526FD4"/>
    <w:rsid w:val="005270EA"/>
    <w:rsid w:val="0052735E"/>
    <w:rsid w:val="00530333"/>
    <w:rsid w:val="00530432"/>
    <w:rsid w:val="005305E3"/>
    <w:rsid w:val="00530F39"/>
    <w:rsid w:val="00531213"/>
    <w:rsid w:val="00532D12"/>
    <w:rsid w:val="005334E9"/>
    <w:rsid w:val="005336F6"/>
    <w:rsid w:val="005339F0"/>
    <w:rsid w:val="00534E41"/>
    <w:rsid w:val="005357F5"/>
    <w:rsid w:val="00536A59"/>
    <w:rsid w:val="00536B08"/>
    <w:rsid w:val="00536C8A"/>
    <w:rsid w:val="00537227"/>
    <w:rsid w:val="00537E11"/>
    <w:rsid w:val="0054018E"/>
    <w:rsid w:val="00540C54"/>
    <w:rsid w:val="00540E66"/>
    <w:rsid w:val="00540EA7"/>
    <w:rsid w:val="00541E21"/>
    <w:rsid w:val="00542A02"/>
    <w:rsid w:val="00542DC1"/>
    <w:rsid w:val="0054398C"/>
    <w:rsid w:val="005459DD"/>
    <w:rsid w:val="00546C02"/>
    <w:rsid w:val="00546C83"/>
    <w:rsid w:val="00546FD7"/>
    <w:rsid w:val="00547B92"/>
    <w:rsid w:val="00547CC6"/>
    <w:rsid w:val="00550471"/>
    <w:rsid w:val="005507DB"/>
    <w:rsid w:val="005508BD"/>
    <w:rsid w:val="0055109B"/>
    <w:rsid w:val="0055290E"/>
    <w:rsid w:val="00552EEC"/>
    <w:rsid w:val="00554AF8"/>
    <w:rsid w:val="00554E09"/>
    <w:rsid w:val="0055550E"/>
    <w:rsid w:val="00555584"/>
    <w:rsid w:val="00555AB1"/>
    <w:rsid w:val="00555FB0"/>
    <w:rsid w:val="005567AD"/>
    <w:rsid w:val="005569B4"/>
    <w:rsid w:val="005569BF"/>
    <w:rsid w:val="005578C5"/>
    <w:rsid w:val="00560206"/>
    <w:rsid w:val="00560808"/>
    <w:rsid w:val="00560D1E"/>
    <w:rsid w:val="00561969"/>
    <w:rsid w:val="00561EE5"/>
    <w:rsid w:val="0056293B"/>
    <w:rsid w:val="0056306C"/>
    <w:rsid w:val="00563251"/>
    <w:rsid w:val="005635A7"/>
    <w:rsid w:val="00563737"/>
    <w:rsid w:val="00563B07"/>
    <w:rsid w:val="0056420B"/>
    <w:rsid w:val="00564804"/>
    <w:rsid w:val="005650C8"/>
    <w:rsid w:val="0056517D"/>
    <w:rsid w:val="005658B4"/>
    <w:rsid w:val="00565C1E"/>
    <w:rsid w:val="00566B0F"/>
    <w:rsid w:val="00567345"/>
    <w:rsid w:val="00567678"/>
    <w:rsid w:val="00567914"/>
    <w:rsid w:val="00570227"/>
    <w:rsid w:val="005705C2"/>
    <w:rsid w:val="0057062C"/>
    <w:rsid w:val="0057091B"/>
    <w:rsid w:val="00570A96"/>
    <w:rsid w:val="00571007"/>
    <w:rsid w:val="00571FF3"/>
    <w:rsid w:val="00572EFE"/>
    <w:rsid w:val="005737BA"/>
    <w:rsid w:val="00573B8D"/>
    <w:rsid w:val="005741F1"/>
    <w:rsid w:val="00574486"/>
    <w:rsid w:val="005744B8"/>
    <w:rsid w:val="005745C5"/>
    <w:rsid w:val="00574A27"/>
    <w:rsid w:val="005758F2"/>
    <w:rsid w:val="00576550"/>
    <w:rsid w:val="00576C20"/>
    <w:rsid w:val="00576D11"/>
    <w:rsid w:val="00576D75"/>
    <w:rsid w:val="00577984"/>
    <w:rsid w:val="00580242"/>
    <w:rsid w:val="00580DC3"/>
    <w:rsid w:val="0058202B"/>
    <w:rsid w:val="0058330E"/>
    <w:rsid w:val="00583681"/>
    <w:rsid w:val="005837FB"/>
    <w:rsid w:val="00583F62"/>
    <w:rsid w:val="00584B65"/>
    <w:rsid w:val="00585614"/>
    <w:rsid w:val="00585FFB"/>
    <w:rsid w:val="0058647A"/>
    <w:rsid w:val="005868DF"/>
    <w:rsid w:val="005873D1"/>
    <w:rsid w:val="00587691"/>
    <w:rsid w:val="00587BFC"/>
    <w:rsid w:val="00587E07"/>
    <w:rsid w:val="00590E5F"/>
    <w:rsid w:val="00591ACF"/>
    <w:rsid w:val="00592900"/>
    <w:rsid w:val="00593949"/>
    <w:rsid w:val="005939C2"/>
    <w:rsid w:val="00594656"/>
    <w:rsid w:val="00594DA3"/>
    <w:rsid w:val="00594FBF"/>
    <w:rsid w:val="005964A2"/>
    <w:rsid w:val="00596785"/>
    <w:rsid w:val="005967C3"/>
    <w:rsid w:val="00596AC1"/>
    <w:rsid w:val="00597418"/>
    <w:rsid w:val="00597814"/>
    <w:rsid w:val="00597A5C"/>
    <w:rsid w:val="005A06D6"/>
    <w:rsid w:val="005A0B6F"/>
    <w:rsid w:val="005A1449"/>
    <w:rsid w:val="005A17BB"/>
    <w:rsid w:val="005A17CE"/>
    <w:rsid w:val="005A1E67"/>
    <w:rsid w:val="005A227E"/>
    <w:rsid w:val="005A281C"/>
    <w:rsid w:val="005A2F5B"/>
    <w:rsid w:val="005A3026"/>
    <w:rsid w:val="005A46E4"/>
    <w:rsid w:val="005A4E25"/>
    <w:rsid w:val="005A5033"/>
    <w:rsid w:val="005A51F1"/>
    <w:rsid w:val="005A5C90"/>
    <w:rsid w:val="005A5D55"/>
    <w:rsid w:val="005A6448"/>
    <w:rsid w:val="005A64DA"/>
    <w:rsid w:val="005A6BB6"/>
    <w:rsid w:val="005A74F6"/>
    <w:rsid w:val="005A76DD"/>
    <w:rsid w:val="005A7E67"/>
    <w:rsid w:val="005B033E"/>
    <w:rsid w:val="005B0C4D"/>
    <w:rsid w:val="005B1887"/>
    <w:rsid w:val="005B342B"/>
    <w:rsid w:val="005B3CA1"/>
    <w:rsid w:val="005B3D74"/>
    <w:rsid w:val="005B43DA"/>
    <w:rsid w:val="005B4811"/>
    <w:rsid w:val="005B4F71"/>
    <w:rsid w:val="005B6253"/>
    <w:rsid w:val="005B6855"/>
    <w:rsid w:val="005B68FC"/>
    <w:rsid w:val="005B6B74"/>
    <w:rsid w:val="005B6DBF"/>
    <w:rsid w:val="005C00E2"/>
    <w:rsid w:val="005C0E60"/>
    <w:rsid w:val="005C0F1F"/>
    <w:rsid w:val="005C165F"/>
    <w:rsid w:val="005C1EEB"/>
    <w:rsid w:val="005C2C8B"/>
    <w:rsid w:val="005C328C"/>
    <w:rsid w:val="005C33A4"/>
    <w:rsid w:val="005C377F"/>
    <w:rsid w:val="005C3A3C"/>
    <w:rsid w:val="005C3F86"/>
    <w:rsid w:val="005C43E0"/>
    <w:rsid w:val="005C448C"/>
    <w:rsid w:val="005C4DD1"/>
    <w:rsid w:val="005C5301"/>
    <w:rsid w:val="005C5702"/>
    <w:rsid w:val="005C5DCE"/>
    <w:rsid w:val="005C6283"/>
    <w:rsid w:val="005C65C1"/>
    <w:rsid w:val="005C733C"/>
    <w:rsid w:val="005C7561"/>
    <w:rsid w:val="005C799B"/>
    <w:rsid w:val="005D16B3"/>
    <w:rsid w:val="005D17D8"/>
    <w:rsid w:val="005D1A28"/>
    <w:rsid w:val="005D1A8B"/>
    <w:rsid w:val="005D2102"/>
    <w:rsid w:val="005D2EB0"/>
    <w:rsid w:val="005D2F97"/>
    <w:rsid w:val="005D335B"/>
    <w:rsid w:val="005D508F"/>
    <w:rsid w:val="005D536C"/>
    <w:rsid w:val="005D5BC2"/>
    <w:rsid w:val="005D6106"/>
    <w:rsid w:val="005D708A"/>
    <w:rsid w:val="005D76C6"/>
    <w:rsid w:val="005D7AD0"/>
    <w:rsid w:val="005D7EA4"/>
    <w:rsid w:val="005E0C69"/>
    <w:rsid w:val="005E0E64"/>
    <w:rsid w:val="005E1454"/>
    <w:rsid w:val="005E19CC"/>
    <w:rsid w:val="005E1B88"/>
    <w:rsid w:val="005E1BF8"/>
    <w:rsid w:val="005E1E5A"/>
    <w:rsid w:val="005E33F1"/>
    <w:rsid w:val="005E3C06"/>
    <w:rsid w:val="005E4381"/>
    <w:rsid w:val="005E43CA"/>
    <w:rsid w:val="005E4713"/>
    <w:rsid w:val="005E47ED"/>
    <w:rsid w:val="005E619C"/>
    <w:rsid w:val="005E63F1"/>
    <w:rsid w:val="005E6537"/>
    <w:rsid w:val="005E7B73"/>
    <w:rsid w:val="005E7FDA"/>
    <w:rsid w:val="005F0149"/>
    <w:rsid w:val="005F0C76"/>
    <w:rsid w:val="005F1921"/>
    <w:rsid w:val="005F1F10"/>
    <w:rsid w:val="005F312E"/>
    <w:rsid w:val="005F31D6"/>
    <w:rsid w:val="005F3520"/>
    <w:rsid w:val="005F37D6"/>
    <w:rsid w:val="005F41EA"/>
    <w:rsid w:val="005F48B2"/>
    <w:rsid w:val="005F4B08"/>
    <w:rsid w:val="005F4BEC"/>
    <w:rsid w:val="005F5B03"/>
    <w:rsid w:val="005F60B8"/>
    <w:rsid w:val="005F61D2"/>
    <w:rsid w:val="005F66F0"/>
    <w:rsid w:val="005F73D6"/>
    <w:rsid w:val="005F7523"/>
    <w:rsid w:val="00601525"/>
    <w:rsid w:val="00601851"/>
    <w:rsid w:val="00601939"/>
    <w:rsid w:val="00601C21"/>
    <w:rsid w:val="00602026"/>
    <w:rsid w:val="006022DF"/>
    <w:rsid w:val="00602CB6"/>
    <w:rsid w:val="00603FF0"/>
    <w:rsid w:val="006045D5"/>
    <w:rsid w:val="00604B54"/>
    <w:rsid w:val="00604BB5"/>
    <w:rsid w:val="0060553A"/>
    <w:rsid w:val="00605E01"/>
    <w:rsid w:val="006062D4"/>
    <w:rsid w:val="00606DCB"/>
    <w:rsid w:val="00606F91"/>
    <w:rsid w:val="0060744F"/>
    <w:rsid w:val="00607B43"/>
    <w:rsid w:val="00611863"/>
    <w:rsid w:val="006119A6"/>
    <w:rsid w:val="00611D17"/>
    <w:rsid w:val="00612DFD"/>
    <w:rsid w:val="00613073"/>
    <w:rsid w:val="006136D3"/>
    <w:rsid w:val="00613BFE"/>
    <w:rsid w:val="0061433E"/>
    <w:rsid w:val="00614605"/>
    <w:rsid w:val="00614B55"/>
    <w:rsid w:val="00614E22"/>
    <w:rsid w:val="0061528F"/>
    <w:rsid w:val="00615945"/>
    <w:rsid w:val="0061613F"/>
    <w:rsid w:val="00616E01"/>
    <w:rsid w:val="00616F44"/>
    <w:rsid w:val="0061715D"/>
    <w:rsid w:val="006174EA"/>
    <w:rsid w:val="0061799E"/>
    <w:rsid w:val="006200B6"/>
    <w:rsid w:val="00620469"/>
    <w:rsid w:val="0062092F"/>
    <w:rsid w:val="00620BB1"/>
    <w:rsid w:val="00621304"/>
    <w:rsid w:val="006221EE"/>
    <w:rsid w:val="00622899"/>
    <w:rsid w:val="00623076"/>
    <w:rsid w:val="00623208"/>
    <w:rsid w:val="00623588"/>
    <w:rsid w:val="00623ACB"/>
    <w:rsid w:val="00623C31"/>
    <w:rsid w:val="00623D48"/>
    <w:rsid w:val="00623E36"/>
    <w:rsid w:val="0062425B"/>
    <w:rsid w:val="0062527E"/>
    <w:rsid w:val="00626A0C"/>
    <w:rsid w:val="00626DC2"/>
    <w:rsid w:val="00627B14"/>
    <w:rsid w:val="00627B8A"/>
    <w:rsid w:val="006309A5"/>
    <w:rsid w:val="0063195A"/>
    <w:rsid w:val="00632BD5"/>
    <w:rsid w:val="0063332F"/>
    <w:rsid w:val="006334DF"/>
    <w:rsid w:val="00633B7B"/>
    <w:rsid w:val="00633F13"/>
    <w:rsid w:val="006340DC"/>
    <w:rsid w:val="00634CEF"/>
    <w:rsid w:val="006350A1"/>
    <w:rsid w:val="00635495"/>
    <w:rsid w:val="00635571"/>
    <w:rsid w:val="006358E8"/>
    <w:rsid w:val="006401A4"/>
    <w:rsid w:val="00640611"/>
    <w:rsid w:val="00641635"/>
    <w:rsid w:val="00641B41"/>
    <w:rsid w:val="006424DE"/>
    <w:rsid w:val="0064289C"/>
    <w:rsid w:val="00642D4F"/>
    <w:rsid w:val="00644633"/>
    <w:rsid w:val="0064487A"/>
    <w:rsid w:val="006448B9"/>
    <w:rsid w:val="00645463"/>
    <w:rsid w:val="00645A12"/>
    <w:rsid w:val="006472DE"/>
    <w:rsid w:val="0064738B"/>
    <w:rsid w:val="00650AD3"/>
    <w:rsid w:val="00650F8B"/>
    <w:rsid w:val="006511BB"/>
    <w:rsid w:val="00651924"/>
    <w:rsid w:val="00653515"/>
    <w:rsid w:val="00653F03"/>
    <w:rsid w:val="006540C7"/>
    <w:rsid w:val="006556BA"/>
    <w:rsid w:val="00655F08"/>
    <w:rsid w:val="00656FFB"/>
    <w:rsid w:val="0066007E"/>
    <w:rsid w:val="00660457"/>
    <w:rsid w:val="00660492"/>
    <w:rsid w:val="006604A8"/>
    <w:rsid w:val="00660580"/>
    <w:rsid w:val="00660611"/>
    <w:rsid w:val="00660614"/>
    <w:rsid w:val="00660907"/>
    <w:rsid w:val="006609E8"/>
    <w:rsid w:val="00660EF5"/>
    <w:rsid w:val="00661818"/>
    <w:rsid w:val="006627D4"/>
    <w:rsid w:val="00663188"/>
    <w:rsid w:val="00664371"/>
    <w:rsid w:val="006646F0"/>
    <w:rsid w:val="00664867"/>
    <w:rsid w:val="00664AAC"/>
    <w:rsid w:val="00664B99"/>
    <w:rsid w:val="006669B7"/>
    <w:rsid w:val="00666C03"/>
    <w:rsid w:val="006675D3"/>
    <w:rsid w:val="00667FE8"/>
    <w:rsid w:val="006723F9"/>
    <w:rsid w:val="00672E60"/>
    <w:rsid w:val="00673125"/>
    <w:rsid w:val="0067381F"/>
    <w:rsid w:val="00673DB9"/>
    <w:rsid w:val="00674651"/>
    <w:rsid w:val="00674BCE"/>
    <w:rsid w:val="00675831"/>
    <w:rsid w:val="006760A0"/>
    <w:rsid w:val="006763A6"/>
    <w:rsid w:val="00676802"/>
    <w:rsid w:val="00677A01"/>
    <w:rsid w:val="00677D6C"/>
    <w:rsid w:val="00677FCB"/>
    <w:rsid w:val="00680B8C"/>
    <w:rsid w:val="00682085"/>
    <w:rsid w:val="0068305E"/>
    <w:rsid w:val="00684461"/>
    <w:rsid w:val="00685554"/>
    <w:rsid w:val="006872E5"/>
    <w:rsid w:val="0068742C"/>
    <w:rsid w:val="00687770"/>
    <w:rsid w:val="0069006F"/>
    <w:rsid w:val="00690B0B"/>
    <w:rsid w:val="0069144D"/>
    <w:rsid w:val="0069169F"/>
    <w:rsid w:val="0069196A"/>
    <w:rsid w:val="00691C69"/>
    <w:rsid w:val="006920B5"/>
    <w:rsid w:val="006923F2"/>
    <w:rsid w:val="00692D43"/>
    <w:rsid w:val="0069376F"/>
    <w:rsid w:val="006938C4"/>
    <w:rsid w:val="00694760"/>
    <w:rsid w:val="00694DE8"/>
    <w:rsid w:val="00694F19"/>
    <w:rsid w:val="00696388"/>
    <w:rsid w:val="00696F73"/>
    <w:rsid w:val="0069744C"/>
    <w:rsid w:val="006978E2"/>
    <w:rsid w:val="006A093D"/>
    <w:rsid w:val="006A1540"/>
    <w:rsid w:val="006A2DF4"/>
    <w:rsid w:val="006A35AE"/>
    <w:rsid w:val="006A3CBB"/>
    <w:rsid w:val="006A3E9D"/>
    <w:rsid w:val="006A3F47"/>
    <w:rsid w:val="006A48D7"/>
    <w:rsid w:val="006A4B9B"/>
    <w:rsid w:val="006A5656"/>
    <w:rsid w:val="006A6A6A"/>
    <w:rsid w:val="006A6BF4"/>
    <w:rsid w:val="006A6DAC"/>
    <w:rsid w:val="006A6E2C"/>
    <w:rsid w:val="006A6FAD"/>
    <w:rsid w:val="006A7D97"/>
    <w:rsid w:val="006B086B"/>
    <w:rsid w:val="006B1A89"/>
    <w:rsid w:val="006B220F"/>
    <w:rsid w:val="006B2E3A"/>
    <w:rsid w:val="006B30A2"/>
    <w:rsid w:val="006B30F0"/>
    <w:rsid w:val="006B37E3"/>
    <w:rsid w:val="006B3B00"/>
    <w:rsid w:val="006B3CB2"/>
    <w:rsid w:val="006B46F5"/>
    <w:rsid w:val="006B4D9D"/>
    <w:rsid w:val="006B585B"/>
    <w:rsid w:val="006B60CA"/>
    <w:rsid w:val="006B649B"/>
    <w:rsid w:val="006B6AED"/>
    <w:rsid w:val="006B6F6A"/>
    <w:rsid w:val="006B6FF2"/>
    <w:rsid w:val="006B7236"/>
    <w:rsid w:val="006B7250"/>
    <w:rsid w:val="006B7253"/>
    <w:rsid w:val="006B75B9"/>
    <w:rsid w:val="006B7914"/>
    <w:rsid w:val="006C00A4"/>
    <w:rsid w:val="006C01CF"/>
    <w:rsid w:val="006C042C"/>
    <w:rsid w:val="006C04C0"/>
    <w:rsid w:val="006C0C3F"/>
    <w:rsid w:val="006C0FFE"/>
    <w:rsid w:val="006C1383"/>
    <w:rsid w:val="006C185B"/>
    <w:rsid w:val="006C1AE0"/>
    <w:rsid w:val="006C1CEA"/>
    <w:rsid w:val="006C1E12"/>
    <w:rsid w:val="006C2178"/>
    <w:rsid w:val="006C3943"/>
    <w:rsid w:val="006C48F5"/>
    <w:rsid w:val="006C5137"/>
    <w:rsid w:val="006C5AF8"/>
    <w:rsid w:val="006C6DE3"/>
    <w:rsid w:val="006C6EB0"/>
    <w:rsid w:val="006C7E11"/>
    <w:rsid w:val="006D12F6"/>
    <w:rsid w:val="006D22EC"/>
    <w:rsid w:val="006D265F"/>
    <w:rsid w:val="006D3306"/>
    <w:rsid w:val="006D41EC"/>
    <w:rsid w:val="006D4B18"/>
    <w:rsid w:val="006D4B82"/>
    <w:rsid w:val="006D4CE2"/>
    <w:rsid w:val="006D5486"/>
    <w:rsid w:val="006D5490"/>
    <w:rsid w:val="006D5645"/>
    <w:rsid w:val="006D7C55"/>
    <w:rsid w:val="006E0545"/>
    <w:rsid w:val="006E068D"/>
    <w:rsid w:val="006E0E29"/>
    <w:rsid w:val="006E104B"/>
    <w:rsid w:val="006E1290"/>
    <w:rsid w:val="006E1984"/>
    <w:rsid w:val="006E1EA6"/>
    <w:rsid w:val="006E24D6"/>
    <w:rsid w:val="006E2BD6"/>
    <w:rsid w:val="006E2D6C"/>
    <w:rsid w:val="006E395D"/>
    <w:rsid w:val="006E46C6"/>
    <w:rsid w:val="006E494A"/>
    <w:rsid w:val="006E49E5"/>
    <w:rsid w:val="006E4C99"/>
    <w:rsid w:val="006E4D57"/>
    <w:rsid w:val="006E5135"/>
    <w:rsid w:val="006E536C"/>
    <w:rsid w:val="006E585D"/>
    <w:rsid w:val="006E61CD"/>
    <w:rsid w:val="006E698A"/>
    <w:rsid w:val="006E7589"/>
    <w:rsid w:val="006F0F0C"/>
    <w:rsid w:val="006F11A4"/>
    <w:rsid w:val="006F120F"/>
    <w:rsid w:val="006F30A3"/>
    <w:rsid w:val="006F5042"/>
    <w:rsid w:val="006F5257"/>
    <w:rsid w:val="006F5398"/>
    <w:rsid w:val="006F5CA4"/>
    <w:rsid w:val="006F60AA"/>
    <w:rsid w:val="006F640B"/>
    <w:rsid w:val="006F6CDA"/>
    <w:rsid w:val="006F76D7"/>
    <w:rsid w:val="006F778E"/>
    <w:rsid w:val="0070125E"/>
    <w:rsid w:val="00702064"/>
    <w:rsid w:val="0070274D"/>
    <w:rsid w:val="00702AC1"/>
    <w:rsid w:val="00702B3F"/>
    <w:rsid w:val="00702CED"/>
    <w:rsid w:val="00703E0E"/>
    <w:rsid w:val="00704BC5"/>
    <w:rsid w:val="00704FA6"/>
    <w:rsid w:val="0070540E"/>
    <w:rsid w:val="0070743E"/>
    <w:rsid w:val="00707AED"/>
    <w:rsid w:val="00710C10"/>
    <w:rsid w:val="0071151D"/>
    <w:rsid w:val="007118B1"/>
    <w:rsid w:val="00711E48"/>
    <w:rsid w:val="0071249C"/>
    <w:rsid w:val="00712648"/>
    <w:rsid w:val="00712B43"/>
    <w:rsid w:val="00712C35"/>
    <w:rsid w:val="00713041"/>
    <w:rsid w:val="00713812"/>
    <w:rsid w:val="00713F63"/>
    <w:rsid w:val="00714C55"/>
    <w:rsid w:val="007154CE"/>
    <w:rsid w:val="007157BC"/>
    <w:rsid w:val="0071588C"/>
    <w:rsid w:val="007174DB"/>
    <w:rsid w:val="00721076"/>
    <w:rsid w:val="0072138B"/>
    <w:rsid w:val="00721D5D"/>
    <w:rsid w:val="00722C8D"/>
    <w:rsid w:val="007235BC"/>
    <w:rsid w:val="00723F63"/>
    <w:rsid w:val="00724135"/>
    <w:rsid w:val="00724C3B"/>
    <w:rsid w:val="00724E60"/>
    <w:rsid w:val="007252D3"/>
    <w:rsid w:val="0072640A"/>
    <w:rsid w:val="00726AE1"/>
    <w:rsid w:val="0073022E"/>
    <w:rsid w:val="00730614"/>
    <w:rsid w:val="00730BAB"/>
    <w:rsid w:val="007311CE"/>
    <w:rsid w:val="007317D4"/>
    <w:rsid w:val="00731904"/>
    <w:rsid w:val="00731B3F"/>
    <w:rsid w:val="00731ED2"/>
    <w:rsid w:val="00732B80"/>
    <w:rsid w:val="007331F4"/>
    <w:rsid w:val="00733226"/>
    <w:rsid w:val="00733939"/>
    <w:rsid w:val="00733F3C"/>
    <w:rsid w:val="007344DF"/>
    <w:rsid w:val="0073481D"/>
    <w:rsid w:val="0073488D"/>
    <w:rsid w:val="007348C1"/>
    <w:rsid w:val="00734B5E"/>
    <w:rsid w:val="0073509F"/>
    <w:rsid w:val="0073524F"/>
    <w:rsid w:val="00735565"/>
    <w:rsid w:val="007371D2"/>
    <w:rsid w:val="007379FA"/>
    <w:rsid w:val="00737A12"/>
    <w:rsid w:val="00737D01"/>
    <w:rsid w:val="00737E35"/>
    <w:rsid w:val="00737EB4"/>
    <w:rsid w:val="007401CA"/>
    <w:rsid w:val="0074080D"/>
    <w:rsid w:val="0074089A"/>
    <w:rsid w:val="00740A85"/>
    <w:rsid w:val="00740B15"/>
    <w:rsid w:val="00740ED3"/>
    <w:rsid w:val="00741033"/>
    <w:rsid w:val="00741640"/>
    <w:rsid w:val="00741A11"/>
    <w:rsid w:val="00741B64"/>
    <w:rsid w:val="00741D5F"/>
    <w:rsid w:val="00741FAC"/>
    <w:rsid w:val="00742A2C"/>
    <w:rsid w:val="00742B07"/>
    <w:rsid w:val="00744724"/>
    <w:rsid w:val="007453F8"/>
    <w:rsid w:val="007459F7"/>
    <w:rsid w:val="00745B40"/>
    <w:rsid w:val="00745F88"/>
    <w:rsid w:val="007462BE"/>
    <w:rsid w:val="007503B7"/>
    <w:rsid w:val="00751594"/>
    <w:rsid w:val="00751A96"/>
    <w:rsid w:val="0075266A"/>
    <w:rsid w:val="0075272C"/>
    <w:rsid w:val="007528BB"/>
    <w:rsid w:val="00753375"/>
    <w:rsid w:val="007534C2"/>
    <w:rsid w:val="007538F8"/>
    <w:rsid w:val="00754967"/>
    <w:rsid w:val="00755137"/>
    <w:rsid w:val="00755873"/>
    <w:rsid w:val="00756D0E"/>
    <w:rsid w:val="00756F21"/>
    <w:rsid w:val="00757AB2"/>
    <w:rsid w:val="007609B2"/>
    <w:rsid w:val="00760F71"/>
    <w:rsid w:val="007611FF"/>
    <w:rsid w:val="007616CF"/>
    <w:rsid w:val="00761A31"/>
    <w:rsid w:val="007621D8"/>
    <w:rsid w:val="007624F9"/>
    <w:rsid w:val="00762578"/>
    <w:rsid w:val="00762ACE"/>
    <w:rsid w:val="00762E0D"/>
    <w:rsid w:val="0076436F"/>
    <w:rsid w:val="00764835"/>
    <w:rsid w:val="00765776"/>
    <w:rsid w:val="00765C77"/>
    <w:rsid w:val="00766104"/>
    <w:rsid w:val="00766651"/>
    <w:rsid w:val="00766660"/>
    <w:rsid w:val="007668D2"/>
    <w:rsid w:val="00766C3C"/>
    <w:rsid w:val="007671F2"/>
    <w:rsid w:val="007672EC"/>
    <w:rsid w:val="0077017D"/>
    <w:rsid w:val="00770376"/>
    <w:rsid w:val="00770734"/>
    <w:rsid w:val="007708B0"/>
    <w:rsid w:val="00770D5F"/>
    <w:rsid w:val="007710BA"/>
    <w:rsid w:val="00772B63"/>
    <w:rsid w:val="00772C47"/>
    <w:rsid w:val="00773324"/>
    <w:rsid w:val="00773D7D"/>
    <w:rsid w:val="007748C5"/>
    <w:rsid w:val="00775633"/>
    <w:rsid w:val="0077668F"/>
    <w:rsid w:val="007773E5"/>
    <w:rsid w:val="00780167"/>
    <w:rsid w:val="00780585"/>
    <w:rsid w:val="00780C45"/>
    <w:rsid w:val="0078139F"/>
    <w:rsid w:val="007816E4"/>
    <w:rsid w:val="00781953"/>
    <w:rsid w:val="007819EC"/>
    <w:rsid w:val="00783359"/>
    <w:rsid w:val="00783F5C"/>
    <w:rsid w:val="00784DF7"/>
    <w:rsid w:val="007859C9"/>
    <w:rsid w:val="00785EFF"/>
    <w:rsid w:val="007867FD"/>
    <w:rsid w:val="0079038D"/>
    <w:rsid w:val="0079060B"/>
    <w:rsid w:val="00790B35"/>
    <w:rsid w:val="00791018"/>
    <w:rsid w:val="00791927"/>
    <w:rsid w:val="00792D37"/>
    <w:rsid w:val="00792DD8"/>
    <w:rsid w:val="00793CED"/>
    <w:rsid w:val="00794648"/>
    <w:rsid w:val="007947BA"/>
    <w:rsid w:val="00794A4D"/>
    <w:rsid w:val="00794B1F"/>
    <w:rsid w:val="00794DF7"/>
    <w:rsid w:val="0079566A"/>
    <w:rsid w:val="00795D55"/>
    <w:rsid w:val="00795FCD"/>
    <w:rsid w:val="00796460"/>
    <w:rsid w:val="00796807"/>
    <w:rsid w:val="0079696B"/>
    <w:rsid w:val="00796B08"/>
    <w:rsid w:val="00797BA0"/>
    <w:rsid w:val="00797F02"/>
    <w:rsid w:val="007A0136"/>
    <w:rsid w:val="007A0830"/>
    <w:rsid w:val="007A12FA"/>
    <w:rsid w:val="007A1C55"/>
    <w:rsid w:val="007A1CE3"/>
    <w:rsid w:val="007A20D8"/>
    <w:rsid w:val="007A23BE"/>
    <w:rsid w:val="007A2616"/>
    <w:rsid w:val="007A2CBA"/>
    <w:rsid w:val="007A4017"/>
    <w:rsid w:val="007A437C"/>
    <w:rsid w:val="007A4B57"/>
    <w:rsid w:val="007A4BCB"/>
    <w:rsid w:val="007A67BC"/>
    <w:rsid w:val="007A6A8D"/>
    <w:rsid w:val="007A7226"/>
    <w:rsid w:val="007A7F3D"/>
    <w:rsid w:val="007B0CF5"/>
    <w:rsid w:val="007B11A7"/>
    <w:rsid w:val="007B1265"/>
    <w:rsid w:val="007B12BA"/>
    <w:rsid w:val="007B187F"/>
    <w:rsid w:val="007B1C7A"/>
    <w:rsid w:val="007B309F"/>
    <w:rsid w:val="007B330A"/>
    <w:rsid w:val="007B35A9"/>
    <w:rsid w:val="007B40B9"/>
    <w:rsid w:val="007B445E"/>
    <w:rsid w:val="007B49D1"/>
    <w:rsid w:val="007B514F"/>
    <w:rsid w:val="007B5B4E"/>
    <w:rsid w:val="007B5F98"/>
    <w:rsid w:val="007B647C"/>
    <w:rsid w:val="007B6B32"/>
    <w:rsid w:val="007B7BA4"/>
    <w:rsid w:val="007C0A89"/>
    <w:rsid w:val="007C1118"/>
    <w:rsid w:val="007C4A09"/>
    <w:rsid w:val="007C4BE7"/>
    <w:rsid w:val="007C4EDB"/>
    <w:rsid w:val="007C563A"/>
    <w:rsid w:val="007C5F7D"/>
    <w:rsid w:val="007C79F4"/>
    <w:rsid w:val="007D0135"/>
    <w:rsid w:val="007D1005"/>
    <w:rsid w:val="007D14B1"/>
    <w:rsid w:val="007D169C"/>
    <w:rsid w:val="007D1CCE"/>
    <w:rsid w:val="007D23A6"/>
    <w:rsid w:val="007D314B"/>
    <w:rsid w:val="007D3299"/>
    <w:rsid w:val="007D385F"/>
    <w:rsid w:val="007D4259"/>
    <w:rsid w:val="007D4364"/>
    <w:rsid w:val="007D49A1"/>
    <w:rsid w:val="007D4B92"/>
    <w:rsid w:val="007D534F"/>
    <w:rsid w:val="007D5600"/>
    <w:rsid w:val="007D5752"/>
    <w:rsid w:val="007D57B5"/>
    <w:rsid w:val="007D591D"/>
    <w:rsid w:val="007D6188"/>
    <w:rsid w:val="007D6C39"/>
    <w:rsid w:val="007D6F2A"/>
    <w:rsid w:val="007D7159"/>
    <w:rsid w:val="007D7B1C"/>
    <w:rsid w:val="007D7CAE"/>
    <w:rsid w:val="007D7E36"/>
    <w:rsid w:val="007E07EF"/>
    <w:rsid w:val="007E09EB"/>
    <w:rsid w:val="007E1BA5"/>
    <w:rsid w:val="007E2261"/>
    <w:rsid w:val="007E2C95"/>
    <w:rsid w:val="007E300B"/>
    <w:rsid w:val="007E31DD"/>
    <w:rsid w:val="007E3738"/>
    <w:rsid w:val="007E3873"/>
    <w:rsid w:val="007E5519"/>
    <w:rsid w:val="007E5A9A"/>
    <w:rsid w:val="007E784F"/>
    <w:rsid w:val="007E79F2"/>
    <w:rsid w:val="007E7EAF"/>
    <w:rsid w:val="007F008A"/>
    <w:rsid w:val="007F07C8"/>
    <w:rsid w:val="007F0807"/>
    <w:rsid w:val="007F0DB0"/>
    <w:rsid w:val="007F11DB"/>
    <w:rsid w:val="007F12E0"/>
    <w:rsid w:val="007F200F"/>
    <w:rsid w:val="007F2106"/>
    <w:rsid w:val="007F2933"/>
    <w:rsid w:val="007F2B5A"/>
    <w:rsid w:val="007F2FFD"/>
    <w:rsid w:val="007F3128"/>
    <w:rsid w:val="007F31B2"/>
    <w:rsid w:val="007F399E"/>
    <w:rsid w:val="007F3E4D"/>
    <w:rsid w:val="007F48AF"/>
    <w:rsid w:val="007F53B6"/>
    <w:rsid w:val="007F5631"/>
    <w:rsid w:val="007F5883"/>
    <w:rsid w:val="007F58CB"/>
    <w:rsid w:val="007F606A"/>
    <w:rsid w:val="007F61BE"/>
    <w:rsid w:val="007F651B"/>
    <w:rsid w:val="007F6794"/>
    <w:rsid w:val="007F67A6"/>
    <w:rsid w:val="007F6AE2"/>
    <w:rsid w:val="007F7827"/>
    <w:rsid w:val="0080050A"/>
    <w:rsid w:val="00801248"/>
    <w:rsid w:val="00801971"/>
    <w:rsid w:val="00801E2B"/>
    <w:rsid w:val="008022D4"/>
    <w:rsid w:val="00802D5C"/>
    <w:rsid w:val="00803042"/>
    <w:rsid w:val="00804186"/>
    <w:rsid w:val="00804756"/>
    <w:rsid w:val="00804C96"/>
    <w:rsid w:val="00804E8D"/>
    <w:rsid w:val="00805482"/>
    <w:rsid w:val="0080675A"/>
    <w:rsid w:val="00806CA8"/>
    <w:rsid w:val="00806E5E"/>
    <w:rsid w:val="00807390"/>
    <w:rsid w:val="0080741D"/>
    <w:rsid w:val="00807664"/>
    <w:rsid w:val="00807C9D"/>
    <w:rsid w:val="00810241"/>
    <w:rsid w:val="0081070B"/>
    <w:rsid w:val="00810C66"/>
    <w:rsid w:val="00810FB3"/>
    <w:rsid w:val="00811B34"/>
    <w:rsid w:val="0081203E"/>
    <w:rsid w:val="00812592"/>
    <w:rsid w:val="00812835"/>
    <w:rsid w:val="00812B95"/>
    <w:rsid w:val="00814A14"/>
    <w:rsid w:val="00814CDA"/>
    <w:rsid w:val="008154AC"/>
    <w:rsid w:val="00815AE8"/>
    <w:rsid w:val="00817324"/>
    <w:rsid w:val="00817565"/>
    <w:rsid w:val="00817692"/>
    <w:rsid w:val="008178A4"/>
    <w:rsid w:val="008205A7"/>
    <w:rsid w:val="00821B65"/>
    <w:rsid w:val="00821F41"/>
    <w:rsid w:val="00821F4F"/>
    <w:rsid w:val="0082231B"/>
    <w:rsid w:val="00822B23"/>
    <w:rsid w:val="008237C2"/>
    <w:rsid w:val="00823CF0"/>
    <w:rsid w:val="008244C3"/>
    <w:rsid w:val="00824A89"/>
    <w:rsid w:val="00826719"/>
    <w:rsid w:val="00826A52"/>
    <w:rsid w:val="00827063"/>
    <w:rsid w:val="00827418"/>
    <w:rsid w:val="0082772F"/>
    <w:rsid w:val="00827C96"/>
    <w:rsid w:val="008309D6"/>
    <w:rsid w:val="008312DF"/>
    <w:rsid w:val="008318F2"/>
    <w:rsid w:val="008329F1"/>
    <w:rsid w:val="008331A3"/>
    <w:rsid w:val="008331FD"/>
    <w:rsid w:val="0083339A"/>
    <w:rsid w:val="008333C3"/>
    <w:rsid w:val="00833782"/>
    <w:rsid w:val="00834B14"/>
    <w:rsid w:val="00834B22"/>
    <w:rsid w:val="00834FC7"/>
    <w:rsid w:val="00835003"/>
    <w:rsid w:val="0083576E"/>
    <w:rsid w:val="00835BFA"/>
    <w:rsid w:val="00835F2D"/>
    <w:rsid w:val="008360CA"/>
    <w:rsid w:val="0083690C"/>
    <w:rsid w:val="00836CC4"/>
    <w:rsid w:val="00837377"/>
    <w:rsid w:val="00837966"/>
    <w:rsid w:val="008400AB"/>
    <w:rsid w:val="0084031A"/>
    <w:rsid w:val="00840528"/>
    <w:rsid w:val="00840E44"/>
    <w:rsid w:val="00841F52"/>
    <w:rsid w:val="0084207B"/>
    <w:rsid w:val="008424FA"/>
    <w:rsid w:val="008427B9"/>
    <w:rsid w:val="008435FB"/>
    <w:rsid w:val="00843681"/>
    <w:rsid w:val="00843DB1"/>
    <w:rsid w:val="00844236"/>
    <w:rsid w:val="00844949"/>
    <w:rsid w:val="00845690"/>
    <w:rsid w:val="00845923"/>
    <w:rsid w:val="00845E9C"/>
    <w:rsid w:val="00846461"/>
    <w:rsid w:val="00847CAA"/>
    <w:rsid w:val="00850379"/>
    <w:rsid w:val="00850D0F"/>
    <w:rsid w:val="00850FBE"/>
    <w:rsid w:val="0085244B"/>
    <w:rsid w:val="00852595"/>
    <w:rsid w:val="00852721"/>
    <w:rsid w:val="0085281D"/>
    <w:rsid w:val="00853149"/>
    <w:rsid w:val="00853507"/>
    <w:rsid w:val="00853F58"/>
    <w:rsid w:val="00854503"/>
    <w:rsid w:val="00854BB6"/>
    <w:rsid w:val="00855A60"/>
    <w:rsid w:val="00856961"/>
    <w:rsid w:val="008572D8"/>
    <w:rsid w:val="0085780E"/>
    <w:rsid w:val="00857924"/>
    <w:rsid w:val="00857C69"/>
    <w:rsid w:val="00857D2B"/>
    <w:rsid w:val="008607AC"/>
    <w:rsid w:val="00861D08"/>
    <w:rsid w:val="00861EEC"/>
    <w:rsid w:val="008621C4"/>
    <w:rsid w:val="00862AD4"/>
    <w:rsid w:val="00863F7C"/>
    <w:rsid w:val="00865D9E"/>
    <w:rsid w:val="00865DD7"/>
    <w:rsid w:val="00865F03"/>
    <w:rsid w:val="0086636D"/>
    <w:rsid w:val="00866A3B"/>
    <w:rsid w:val="00866D43"/>
    <w:rsid w:val="008677EE"/>
    <w:rsid w:val="00867FDC"/>
    <w:rsid w:val="0087039B"/>
    <w:rsid w:val="00870879"/>
    <w:rsid w:val="00870C26"/>
    <w:rsid w:val="00872031"/>
    <w:rsid w:val="00872138"/>
    <w:rsid w:val="008721EB"/>
    <w:rsid w:val="00872A76"/>
    <w:rsid w:val="00872C40"/>
    <w:rsid w:val="00874261"/>
    <w:rsid w:val="00874B52"/>
    <w:rsid w:val="00874DF5"/>
    <w:rsid w:val="00875453"/>
    <w:rsid w:val="00876206"/>
    <w:rsid w:val="00876896"/>
    <w:rsid w:val="00876ABB"/>
    <w:rsid w:val="00876C30"/>
    <w:rsid w:val="00876EB6"/>
    <w:rsid w:val="0087775F"/>
    <w:rsid w:val="00877B0D"/>
    <w:rsid w:val="00877C66"/>
    <w:rsid w:val="00880632"/>
    <w:rsid w:val="00881547"/>
    <w:rsid w:val="00881726"/>
    <w:rsid w:val="00881963"/>
    <w:rsid w:val="00881B79"/>
    <w:rsid w:val="00882564"/>
    <w:rsid w:val="008828FE"/>
    <w:rsid w:val="0088298F"/>
    <w:rsid w:val="00882A6B"/>
    <w:rsid w:val="00883AD7"/>
    <w:rsid w:val="00883B09"/>
    <w:rsid w:val="008844B3"/>
    <w:rsid w:val="00884EBB"/>
    <w:rsid w:val="008850AD"/>
    <w:rsid w:val="00885168"/>
    <w:rsid w:val="00885AA7"/>
    <w:rsid w:val="00885E64"/>
    <w:rsid w:val="008860AA"/>
    <w:rsid w:val="00886B87"/>
    <w:rsid w:val="00887632"/>
    <w:rsid w:val="008900B1"/>
    <w:rsid w:val="00890149"/>
    <w:rsid w:val="008902F5"/>
    <w:rsid w:val="0089034C"/>
    <w:rsid w:val="0089147C"/>
    <w:rsid w:val="00891595"/>
    <w:rsid w:val="00891EB6"/>
    <w:rsid w:val="00892239"/>
    <w:rsid w:val="0089238D"/>
    <w:rsid w:val="00893BF3"/>
    <w:rsid w:val="008940B2"/>
    <w:rsid w:val="008946B6"/>
    <w:rsid w:val="00894DCF"/>
    <w:rsid w:val="00894FCD"/>
    <w:rsid w:val="00895330"/>
    <w:rsid w:val="00895A33"/>
    <w:rsid w:val="00895FAF"/>
    <w:rsid w:val="008966A4"/>
    <w:rsid w:val="00896FF0"/>
    <w:rsid w:val="00897310"/>
    <w:rsid w:val="00897A02"/>
    <w:rsid w:val="008A07AE"/>
    <w:rsid w:val="008A23F5"/>
    <w:rsid w:val="008A288F"/>
    <w:rsid w:val="008A2C4A"/>
    <w:rsid w:val="008A3319"/>
    <w:rsid w:val="008A3C0E"/>
    <w:rsid w:val="008A4B43"/>
    <w:rsid w:val="008A4B45"/>
    <w:rsid w:val="008A4B56"/>
    <w:rsid w:val="008A52AD"/>
    <w:rsid w:val="008A56A3"/>
    <w:rsid w:val="008A5F4C"/>
    <w:rsid w:val="008A6C37"/>
    <w:rsid w:val="008A76C9"/>
    <w:rsid w:val="008A76EB"/>
    <w:rsid w:val="008B0EF8"/>
    <w:rsid w:val="008B1A9F"/>
    <w:rsid w:val="008B1BCB"/>
    <w:rsid w:val="008B3B9E"/>
    <w:rsid w:val="008B3BD1"/>
    <w:rsid w:val="008B48E4"/>
    <w:rsid w:val="008B561F"/>
    <w:rsid w:val="008B5F09"/>
    <w:rsid w:val="008B69ED"/>
    <w:rsid w:val="008B6A6A"/>
    <w:rsid w:val="008B6CB6"/>
    <w:rsid w:val="008B7044"/>
    <w:rsid w:val="008B72AE"/>
    <w:rsid w:val="008C063F"/>
    <w:rsid w:val="008C13ED"/>
    <w:rsid w:val="008C1E07"/>
    <w:rsid w:val="008C24C5"/>
    <w:rsid w:val="008C28FC"/>
    <w:rsid w:val="008C2FC1"/>
    <w:rsid w:val="008C3825"/>
    <w:rsid w:val="008C6760"/>
    <w:rsid w:val="008C6F6A"/>
    <w:rsid w:val="008C7901"/>
    <w:rsid w:val="008D056E"/>
    <w:rsid w:val="008D25EC"/>
    <w:rsid w:val="008D2BE5"/>
    <w:rsid w:val="008D2BF4"/>
    <w:rsid w:val="008D2CB0"/>
    <w:rsid w:val="008D3412"/>
    <w:rsid w:val="008D4113"/>
    <w:rsid w:val="008D435E"/>
    <w:rsid w:val="008D4C9B"/>
    <w:rsid w:val="008D4EB2"/>
    <w:rsid w:val="008D4F88"/>
    <w:rsid w:val="008D6660"/>
    <w:rsid w:val="008D6C5F"/>
    <w:rsid w:val="008D7B93"/>
    <w:rsid w:val="008E0019"/>
    <w:rsid w:val="008E3D3E"/>
    <w:rsid w:val="008E3E4F"/>
    <w:rsid w:val="008E402A"/>
    <w:rsid w:val="008E4181"/>
    <w:rsid w:val="008E4480"/>
    <w:rsid w:val="008E4CC0"/>
    <w:rsid w:val="008E4D1A"/>
    <w:rsid w:val="008E525A"/>
    <w:rsid w:val="008E590F"/>
    <w:rsid w:val="008E5E76"/>
    <w:rsid w:val="008E6900"/>
    <w:rsid w:val="008E6E8B"/>
    <w:rsid w:val="008F084D"/>
    <w:rsid w:val="008F10C1"/>
    <w:rsid w:val="008F152C"/>
    <w:rsid w:val="008F1C18"/>
    <w:rsid w:val="008F31F6"/>
    <w:rsid w:val="008F38FC"/>
    <w:rsid w:val="008F3D03"/>
    <w:rsid w:val="008F3DD5"/>
    <w:rsid w:val="008F5078"/>
    <w:rsid w:val="008F51C3"/>
    <w:rsid w:val="008F55CC"/>
    <w:rsid w:val="008F5A4C"/>
    <w:rsid w:val="008F6E44"/>
    <w:rsid w:val="008F6F02"/>
    <w:rsid w:val="008F73ED"/>
    <w:rsid w:val="008F7EE2"/>
    <w:rsid w:val="00900DBA"/>
    <w:rsid w:val="00900F2A"/>
    <w:rsid w:val="00901765"/>
    <w:rsid w:val="00901E07"/>
    <w:rsid w:val="009025CF"/>
    <w:rsid w:val="009029B5"/>
    <w:rsid w:val="0090319E"/>
    <w:rsid w:val="009034EA"/>
    <w:rsid w:val="00903D15"/>
    <w:rsid w:val="00903F96"/>
    <w:rsid w:val="00904455"/>
    <w:rsid w:val="009054F7"/>
    <w:rsid w:val="00905792"/>
    <w:rsid w:val="00907016"/>
    <w:rsid w:val="009075B3"/>
    <w:rsid w:val="009077AC"/>
    <w:rsid w:val="00910E00"/>
    <w:rsid w:val="00910F7B"/>
    <w:rsid w:val="00911168"/>
    <w:rsid w:val="00911BC3"/>
    <w:rsid w:val="00911D3C"/>
    <w:rsid w:val="00911DBF"/>
    <w:rsid w:val="00912544"/>
    <w:rsid w:val="00912BF9"/>
    <w:rsid w:val="00912F1A"/>
    <w:rsid w:val="00912F76"/>
    <w:rsid w:val="00913302"/>
    <w:rsid w:val="0091358C"/>
    <w:rsid w:val="00913964"/>
    <w:rsid w:val="00913D78"/>
    <w:rsid w:val="00914887"/>
    <w:rsid w:val="00914E16"/>
    <w:rsid w:val="00915847"/>
    <w:rsid w:val="0091614B"/>
    <w:rsid w:val="00916A60"/>
    <w:rsid w:val="00916CCB"/>
    <w:rsid w:val="009210EF"/>
    <w:rsid w:val="009216E3"/>
    <w:rsid w:val="00921A40"/>
    <w:rsid w:val="00921AEC"/>
    <w:rsid w:val="00921C30"/>
    <w:rsid w:val="00922688"/>
    <w:rsid w:val="00922F43"/>
    <w:rsid w:val="00923224"/>
    <w:rsid w:val="009237E3"/>
    <w:rsid w:val="00923AE1"/>
    <w:rsid w:val="00923FCB"/>
    <w:rsid w:val="009241C2"/>
    <w:rsid w:val="00924B01"/>
    <w:rsid w:val="00925BB8"/>
    <w:rsid w:val="00926B05"/>
    <w:rsid w:val="00926E2C"/>
    <w:rsid w:val="009271AB"/>
    <w:rsid w:val="00932AFE"/>
    <w:rsid w:val="0093310A"/>
    <w:rsid w:val="009336CE"/>
    <w:rsid w:val="009345A4"/>
    <w:rsid w:val="00936C12"/>
    <w:rsid w:val="00936C48"/>
    <w:rsid w:val="00936DF9"/>
    <w:rsid w:val="00937102"/>
    <w:rsid w:val="00937F10"/>
    <w:rsid w:val="00940B4E"/>
    <w:rsid w:val="00940B8A"/>
    <w:rsid w:val="00940D42"/>
    <w:rsid w:val="009410E9"/>
    <w:rsid w:val="00941F2F"/>
    <w:rsid w:val="0094245E"/>
    <w:rsid w:val="009426CB"/>
    <w:rsid w:val="00942992"/>
    <w:rsid w:val="00942D46"/>
    <w:rsid w:val="00942E39"/>
    <w:rsid w:val="009433FF"/>
    <w:rsid w:val="00943759"/>
    <w:rsid w:val="00944174"/>
    <w:rsid w:val="009441D9"/>
    <w:rsid w:val="00944262"/>
    <w:rsid w:val="00944487"/>
    <w:rsid w:val="009445E7"/>
    <w:rsid w:val="009448C9"/>
    <w:rsid w:val="00945808"/>
    <w:rsid w:val="0094580D"/>
    <w:rsid w:val="009458C6"/>
    <w:rsid w:val="00946E37"/>
    <w:rsid w:val="0094717F"/>
    <w:rsid w:val="009478CD"/>
    <w:rsid w:val="00947DEE"/>
    <w:rsid w:val="00947E60"/>
    <w:rsid w:val="009505B5"/>
    <w:rsid w:val="0095065E"/>
    <w:rsid w:val="00950DAE"/>
    <w:rsid w:val="00951B9D"/>
    <w:rsid w:val="00951F6A"/>
    <w:rsid w:val="00952421"/>
    <w:rsid w:val="00952EAD"/>
    <w:rsid w:val="009532FD"/>
    <w:rsid w:val="00953C5F"/>
    <w:rsid w:val="00953D1A"/>
    <w:rsid w:val="00954A3C"/>
    <w:rsid w:val="00954CC9"/>
    <w:rsid w:val="00955FD7"/>
    <w:rsid w:val="009566E2"/>
    <w:rsid w:val="00956EF2"/>
    <w:rsid w:val="0095725E"/>
    <w:rsid w:val="00957632"/>
    <w:rsid w:val="0095785D"/>
    <w:rsid w:val="009579E9"/>
    <w:rsid w:val="009603D9"/>
    <w:rsid w:val="00960EAB"/>
    <w:rsid w:val="009615D9"/>
    <w:rsid w:val="009620EC"/>
    <w:rsid w:val="0096258C"/>
    <w:rsid w:val="00962B7F"/>
    <w:rsid w:val="00962E17"/>
    <w:rsid w:val="0096318B"/>
    <w:rsid w:val="0096374E"/>
    <w:rsid w:val="00964019"/>
    <w:rsid w:val="009640CC"/>
    <w:rsid w:val="009643DB"/>
    <w:rsid w:val="009647B1"/>
    <w:rsid w:val="00964D29"/>
    <w:rsid w:val="00966CD4"/>
    <w:rsid w:val="00967601"/>
    <w:rsid w:val="00967D27"/>
    <w:rsid w:val="00971565"/>
    <w:rsid w:val="00971C00"/>
    <w:rsid w:val="00972A7D"/>
    <w:rsid w:val="0097331B"/>
    <w:rsid w:val="0097334C"/>
    <w:rsid w:val="00973886"/>
    <w:rsid w:val="0097432C"/>
    <w:rsid w:val="00974F29"/>
    <w:rsid w:val="0097502E"/>
    <w:rsid w:val="009768A3"/>
    <w:rsid w:val="00976BA6"/>
    <w:rsid w:val="00976F06"/>
    <w:rsid w:val="00977029"/>
    <w:rsid w:val="00977916"/>
    <w:rsid w:val="009807CB"/>
    <w:rsid w:val="00980973"/>
    <w:rsid w:val="00981B43"/>
    <w:rsid w:val="00981BFC"/>
    <w:rsid w:val="0098228A"/>
    <w:rsid w:val="0098232A"/>
    <w:rsid w:val="0098236F"/>
    <w:rsid w:val="009824A7"/>
    <w:rsid w:val="00982C17"/>
    <w:rsid w:val="00983942"/>
    <w:rsid w:val="00984A2D"/>
    <w:rsid w:val="00984AC3"/>
    <w:rsid w:val="00984D26"/>
    <w:rsid w:val="00985F3B"/>
    <w:rsid w:val="00986B45"/>
    <w:rsid w:val="00986E82"/>
    <w:rsid w:val="009873C1"/>
    <w:rsid w:val="009875B2"/>
    <w:rsid w:val="00987B9F"/>
    <w:rsid w:val="00987BE0"/>
    <w:rsid w:val="00990BD1"/>
    <w:rsid w:val="00990F1E"/>
    <w:rsid w:val="009911C7"/>
    <w:rsid w:val="0099120F"/>
    <w:rsid w:val="00991C08"/>
    <w:rsid w:val="00992036"/>
    <w:rsid w:val="009925C4"/>
    <w:rsid w:val="009926EB"/>
    <w:rsid w:val="00992A07"/>
    <w:rsid w:val="00992A82"/>
    <w:rsid w:val="00992E51"/>
    <w:rsid w:val="00992FF0"/>
    <w:rsid w:val="00993550"/>
    <w:rsid w:val="00993C6C"/>
    <w:rsid w:val="009944D8"/>
    <w:rsid w:val="0099484A"/>
    <w:rsid w:val="0099591C"/>
    <w:rsid w:val="009960A3"/>
    <w:rsid w:val="009978CA"/>
    <w:rsid w:val="009A023E"/>
    <w:rsid w:val="009A0427"/>
    <w:rsid w:val="009A0C9F"/>
    <w:rsid w:val="009A1BB4"/>
    <w:rsid w:val="009A232A"/>
    <w:rsid w:val="009A2834"/>
    <w:rsid w:val="009A396E"/>
    <w:rsid w:val="009A4F82"/>
    <w:rsid w:val="009A52D9"/>
    <w:rsid w:val="009A6803"/>
    <w:rsid w:val="009A6F78"/>
    <w:rsid w:val="009A718D"/>
    <w:rsid w:val="009A757D"/>
    <w:rsid w:val="009B02F8"/>
    <w:rsid w:val="009B1C59"/>
    <w:rsid w:val="009B2373"/>
    <w:rsid w:val="009B25CB"/>
    <w:rsid w:val="009B2A70"/>
    <w:rsid w:val="009B3246"/>
    <w:rsid w:val="009B3AE2"/>
    <w:rsid w:val="009B45C5"/>
    <w:rsid w:val="009B531C"/>
    <w:rsid w:val="009B5638"/>
    <w:rsid w:val="009B577F"/>
    <w:rsid w:val="009B67B2"/>
    <w:rsid w:val="009B6846"/>
    <w:rsid w:val="009B7991"/>
    <w:rsid w:val="009B7E37"/>
    <w:rsid w:val="009C09EC"/>
    <w:rsid w:val="009C0FD7"/>
    <w:rsid w:val="009C180B"/>
    <w:rsid w:val="009C195F"/>
    <w:rsid w:val="009C1969"/>
    <w:rsid w:val="009C2393"/>
    <w:rsid w:val="009C2412"/>
    <w:rsid w:val="009C2E26"/>
    <w:rsid w:val="009C355E"/>
    <w:rsid w:val="009C367E"/>
    <w:rsid w:val="009C369A"/>
    <w:rsid w:val="009C3863"/>
    <w:rsid w:val="009C3A7B"/>
    <w:rsid w:val="009C3D41"/>
    <w:rsid w:val="009C46BC"/>
    <w:rsid w:val="009C50B2"/>
    <w:rsid w:val="009C5107"/>
    <w:rsid w:val="009C5A5B"/>
    <w:rsid w:val="009C5E77"/>
    <w:rsid w:val="009C60D3"/>
    <w:rsid w:val="009C643D"/>
    <w:rsid w:val="009C6AC3"/>
    <w:rsid w:val="009C6AC6"/>
    <w:rsid w:val="009C7C4B"/>
    <w:rsid w:val="009D0216"/>
    <w:rsid w:val="009D0280"/>
    <w:rsid w:val="009D0DD4"/>
    <w:rsid w:val="009D157F"/>
    <w:rsid w:val="009D1F18"/>
    <w:rsid w:val="009D28A0"/>
    <w:rsid w:val="009D2E4B"/>
    <w:rsid w:val="009D3223"/>
    <w:rsid w:val="009D3465"/>
    <w:rsid w:val="009D358F"/>
    <w:rsid w:val="009D3F33"/>
    <w:rsid w:val="009D4139"/>
    <w:rsid w:val="009D4798"/>
    <w:rsid w:val="009D47D8"/>
    <w:rsid w:val="009D4CB5"/>
    <w:rsid w:val="009D4FA2"/>
    <w:rsid w:val="009D7DD0"/>
    <w:rsid w:val="009D7FDE"/>
    <w:rsid w:val="009E18C1"/>
    <w:rsid w:val="009E1D7D"/>
    <w:rsid w:val="009E243E"/>
    <w:rsid w:val="009E32F4"/>
    <w:rsid w:val="009E3958"/>
    <w:rsid w:val="009E39F7"/>
    <w:rsid w:val="009E3CE0"/>
    <w:rsid w:val="009E3DF9"/>
    <w:rsid w:val="009E42AE"/>
    <w:rsid w:val="009E569C"/>
    <w:rsid w:val="009E5B8E"/>
    <w:rsid w:val="009E5BAB"/>
    <w:rsid w:val="009E5BFD"/>
    <w:rsid w:val="009E7A20"/>
    <w:rsid w:val="009F011B"/>
    <w:rsid w:val="009F0560"/>
    <w:rsid w:val="009F0AE0"/>
    <w:rsid w:val="009F1342"/>
    <w:rsid w:val="009F1848"/>
    <w:rsid w:val="009F1A53"/>
    <w:rsid w:val="009F1CF7"/>
    <w:rsid w:val="009F1DD9"/>
    <w:rsid w:val="009F20B2"/>
    <w:rsid w:val="009F2226"/>
    <w:rsid w:val="009F252A"/>
    <w:rsid w:val="009F2A22"/>
    <w:rsid w:val="009F3238"/>
    <w:rsid w:val="009F3A78"/>
    <w:rsid w:val="009F3B24"/>
    <w:rsid w:val="009F3C6E"/>
    <w:rsid w:val="009F3EC0"/>
    <w:rsid w:val="009F44D8"/>
    <w:rsid w:val="009F4731"/>
    <w:rsid w:val="009F4BEF"/>
    <w:rsid w:val="009F4E27"/>
    <w:rsid w:val="009F50D1"/>
    <w:rsid w:val="009F530A"/>
    <w:rsid w:val="009F5937"/>
    <w:rsid w:val="009F5BD8"/>
    <w:rsid w:val="009F7179"/>
    <w:rsid w:val="009F77A9"/>
    <w:rsid w:val="009F7A8E"/>
    <w:rsid w:val="009F7DF1"/>
    <w:rsid w:val="00A001BD"/>
    <w:rsid w:val="00A0092F"/>
    <w:rsid w:val="00A01A3B"/>
    <w:rsid w:val="00A0274A"/>
    <w:rsid w:val="00A0370A"/>
    <w:rsid w:val="00A053E9"/>
    <w:rsid w:val="00A0558F"/>
    <w:rsid w:val="00A058C5"/>
    <w:rsid w:val="00A0628D"/>
    <w:rsid w:val="00A064A0"/>
    <w:rsid w:val="00A06E22"/>
    <w:rsid w:val="00A06F14"/>
    <w:rsid w:val="00A06FF5"/>
    <w:rsid w:val="00A0796D"/>
    <w:rsid w:val="00A07F58"/>
    <w:rsid w:val="00A10E69"/>
    <w:rsid w:val="00A1170E"/>
    <w:rsid w:val="00A12878"/>
    <w:rsid w:val="00A12D98"/>
    <w:rsid w:val="00A12F46"/>
    <w:rsid w:val="00A12FF0"/>
    <w:rsid w:val="00A13534"/>
    <w:rsid w:val="00A13555"/>
    <w:rsid w:val="00A13B05"/>
    <w:rsid w:val="00A13FAF"/>
    <w:rsid w:val="00A14DBB"/>
    <w:rsid w:val="00A151A5"/>
    <w:rsid w:val="00A151BA"/>
    <w:rsid w:val="00A152B4"/>
    <w:rsid w:val="00A15373"/>
    <w:rsid w:val="00A15F24"/>
    <w:rsid w:val="00A1642C"/>
    <w:rsid w:val="00A165D5"/>
    <w:rsid w:val="00A1677A"/>
    <w:rsid w:val="00A170C4"/>
    <w:rsid w:val="00A17235"/>
    <w:rsid w:val="00A17FBA"/>
    <w:rsid w:val="00A200CC"/>
    <w:rsid w:val="00A2093C"/>
    <w:rsid w:val="00A20CD4"/>
    <w:rsid w:val="00A20D1F"/>
    <w:rsid w:val="00A21C2E"/>
    <w:rsid w:val="00A22EA0"/>
    <w:rsid w:val="00A23D34"/>
    <w:rsid w:val="00A2404A"/>
    <w:rsid w:val="00A242EF"/>
    <w:rsid w:val="00A24783"/>
    <w:rsid w:val="00A2536B"/>
    <w:rsid w:val="00A25866"/>
    <w:rsid w:val="00A25A71"/>
    <w:rsid w:val="00A26369"/>
    <w:rsid w:val="00A265E6"/>
    <w:rsid w:val="00A26CD1"/>
    <w:rsid w:val="00A2705D"/>
    <w:rsid w:val="00A27327"/>
    <w:rsid w:val="00A2745D"/>
    <w:rsid w:val="00A30B3B"/>
    <w:rsid w:val="00A31287"/>
    <w:rsid w:val="00A313E6"/>
    <w:rsid w:val="00A315C0"/>
    <w:rsid w:val="00A31934"/>
    <w:rsid w:val="00A321BA"/>
    <w:rsid w:val="00A32811"/>
    <w:rsid w:val="00A32F92"/>
    <w:rsid w:val="00A33940"/>
    <w:rsid w:val="00A3429A"/>
    <w:rsid w:val="00A3434A"/>
    <w:rsid w:val="00A347AD"/>
    <w:rsid w:val="00A35042"/>
    <w:rsid w:val="00A35470"/>
    <w:rsid w:val="00A3596A"/>
    <w:rsid w:val="00A359E7"/>
    <w:rsid w:val="00A36379"/>
    <w:rsid w:val="00A372C6"/>
    <w:rsid w:val="00A37504"/>
    <w:rsid w:val="00A37E10"/>
    <w:rsid w:val="00A40990"/>
    <w:rsid w:val="00A41858"/>
    <w:rsid w:val="00A41A8D"/>
    <w:rsid w:val="00A41BA4"/>
    <w:rsid w:val="00A426E2"/>
    <w:rsid w:val="00A4318A"/>
    <w:rsid w:val="00A432F2"/>
    <w:rsid w:val="00A4395A"/>
    <w:rsid w:val="00A439BD"/>
    <w:rsid w:val="00A43CF2"/>
    <w:rsid w:val="00A445D4"/>
    <w:rsid w:val="00A44778"/>
    <w:rsid w:val="00A44A5A"/>
    <w:rsid w:val="00A44EA3"/>
    <w:rsid w:val="00A4567F"/>
    <w:rsid w:val="00A45E56"/>
    <w:rsid w:val="00A46AD6"/>
    <w:rsid w:val="00A472DC"/>
    <w:rsid w:val="00A479CE"/>
    <w:rsid w:val="00A50576"/>
    <w:rsid w:val="00A509B5"/>
    <w:rsid w:val="00A5148F"/>
    <w:rsid w:val="00A51C79"/>
    <w:rsid w:val="00A5203C"/>
    <w:rsid w:val="00A52357"/>
    <w:rsid w:val="00A5292D"/>
    <w:rsid w:val="00A53277"/>
    <w:rsid w:val="00A54F7A"/>
    <w:rsid w:val="00A551D7"/>
    <w:rsid w:val="00A56369"/>
    <w:rsid w:val="00A56A49"/>
    <w:rsid w:val="00A56EF0"/>
    <w:rsid w:val="00A5702B"/>
    <w:rsid w:val="00A60BCE"/>
    <w:rsid w:val="00A60BE8"/>
    <w:rsid w:val="00A61FAC"/>
    <w:rsid w:val="00A62DEA"/>
    <w:rsid w:val="00A62E8A"/>
    <w:rsid w:val="00A63744"/>
    <w:rsid w:val="00A63D3D"/>
    <w:rsid w:val="00A64584"/>
    <w:rsid w:val="00A64991"/>
    <w:rsid w:val="00A64B7E"/>
    <w:rsid w:val="00A64D24"/>
    <w:rsid w:val="00A64DF0"/>
    <w:rsid w:val="00A65167"/>
    <w:rsid w:val="00A657CD"/>
    <w:rsid w:val="00A66A4B"/>
    <w:rsid w:val="00A6760D"/>
    <w:rsid w:val="00A703D5"/>
    <w:rsid w:val="00A706DE"/>
    <w:rsid w:val="00A71D2D"/>
    <w:rsid w:val="00A71DB3"/>
    <w:rsid w:val="00A72022"/>
    <w:rsid w:val="00A72A4A"/>
    <w:rsid w:val="00A72FD8"/>
    <w:rsid w:val="00A732E3"/>
    <w:rsid w:val="00A7362F"/>
    <w:rsid w:val="00A741B8"/>
    <w:rsid w:val="00A74364"/>
    <w:rsid w:val="00A7464E"/>
    <w:rsid w:val="00A746D0"/>
    <w:rsid w:val="00A746E0"/>
    <w:rsid w:val="00A75A78"/>
    <w:rsid w:val="00A763CD"/>
    <w:rsid w:val="00A7649C"/>
    <w:rsid w:val="00A76BE6"/>
    <w:rsid w:val="00A76D57"/>
    <w:rsid w:val="00A80576"/>
    <w:rsid w:val="00A807A4"/>
    <w:rsid w:val="00A80EDA"/>
    <w:rsid w:val="00A81374"/>
    <w:rsid w:val="00A81872"/>
    <w:rsid w:val="00A82079"/>
    <w:rsid w:val="00A827E2"/>
    <w:rsid w:val="00A83875"/>
    <w:rsid w:val="00A83912"/>
    <w:rsid w:val="00A8403B"/>
    <w:rsid w:val="00A8433B"/>
    <w:rsid w:val="00A843DA"/>
    <w:rsid w:val="00A849F6"/>
    <w:rsid w:val="00A84D32"/>
    <w:rsid w:val="00A84EAA"/>
    <w:rsid w:val="00A85020"/>
    <w:rsid w:val="00A855BC"/>
    <w:rsid w:val="00A85A93"/>
    <w:rsid w:val="00A85AB6"/>
    <w:rsid w:val="00A85F64"/>
    <w:rsid w:val="00A86D08"/>
    <w:rsid w:val="00A8736D"/>
    <w:rsid w:val="00A873B4"/>
    <w:rsid w:val="00A87895"/>
    <w:rsid w:val="00A87E66"/>
    <w:rsid w:val="00A90D59"/>
    <w:rsid w:val="00A90E8D"/>
    <w:rsid w:val="00A90FAC"/>
    <w:rsid w:val="00A91F95"/>
    <w:rsid w:val="00A9204E"/>
    <w:rsid w:val="00A925BC"/>
    <w:rsid w:val="00A93411"/>
    <w:rsid w:val="00A937E3"/>
    <w:rsid w:val="00A93CB2"/>
    <w:rsid w:val="00A93E43"/>
    <w:rsid w:val="00A9444B"/>
    <w:rsid w:val="00A952F7"/>
    <w:rsid w:val="00A95905"/>
    <w:rsid w:val="00A95D1D"/>
    <w:rsid w:val="00A96994"/>
    <w:rsid w:val="00A9707B"/>
    <w:rsid w:val="00A9727D"/>
    <w:rsid w:val="00A97757"/>
    <w:rsid w:val="00A978EF"/>
    <w:rsid w:val="00AA013E"/>
    <w:rsid w:val="00AA0A35"/>
    <w:rsid w:val="00AA115C"/>
    <w:rsid w:val="00AA11AD"/>
    <w:rsid w:val="00AA12BA"/>
    <w:rsid w:val="00AA1428"/>
    <w:rsid w:val="00AA1FC9"/>
    <w:rsid w:val="00AA2853"/>
    <w:rsid w:val="00AA2E73"/>
    <w:rsid w:val="00AA406E"/>
    <w:rsid w:val="00AA414E"/>
    <w:rsid w:val="00AA47BB"/>
    <w:rsid w:val="00AA4AF2"/>
    <w:rsid w:val="00AA540A"/>
    <w:rsid w:val="00AA5646"/>
    <w:rsid w:val="00AA6F6E"/>
    <w:rsid w:val="00AA740F"/>
    <w:rsid w:val="00AB03A5"/>
    <w:rsid w:val="00AB228C"/>
    <w:rsid w:val="00AB3B94"/>
    <w:rsid w:val="00AB4382"/>
    <w:rsid w:val="00AB4B31"/>
    <w:rsid w:val="00AB54A5"/>
    <w:rsid w:val="00AB60A0"/>
    <w:rsid w:val="00AB6667"/>
    <w:rsid w:val="00AB6778"/>
    <w:rsid w:val="00AC1570"/>
    <w:rsid w:val="00AC23EB"/>
    <w:rsid w:val="00AC2A32"/>
    <w:rsid w:val="00AC3AD8"/>
    <w:rsid w:val="00AC3B3D"/>
    <w:rsid w:val="00AC42ED"/>
    <w:rsid w:val="00AC5144"/>
    <w:rsid w:val="00AC51AD"/>
    <w:rsid w:val="00AC53E8"/>
    <w:rsid w:val="00AC56B9"/>
    <w:rsid w:val="00AD076C"/>
    <w:rsid w:val="00AD11EF"/>
    <w:rsid w:val="00AD143D"/>
    <w:rsid w:val="00AD1BA3"/>
    <w:rsid w:val="00AD2CAA"/>
    <w:rsid w:val="00AD345E"/>
    <w:rsid w:val="00AD35E0"/>
    <w:rsid w:val="00AD4DFE"/>
    <w:rsid w:val="00AD53D9"/>
    <w:rsid w:val="00AD5862"/>
    <w:rsid w:val="00AD69B0"/>
    <w:rsid w:val="00AD6A36"/>
    <w:rsid w:val="00AD77EC"/>
    <w:rsid w:val="00AD7A06"/>
    <w:rsid w:val="00AD7B90"/>
    <w:rsid w:val="00AE05DC"/>
    <w:rsid w:val="00AE11D1"/>
    <w:rsid w:val="00AE19C7"/>
    <w:rsid w:val="00AE20EE"/>
    <w:rsid w:val="00AE3336"/>
    <w:rsid w:val="00AE3737"/>
    <w:rsid w:val="00AE3D00"/>
    <w:rsid w:val="00AE3D37"/>
    <w:rsid w:val="00AE4361"/>
    <w:rsid w:val="00AE44BB"/>
    <w:rsid w:val="00AE464A"/>
    <w:rsid w:val="00AE49A2"/>
    <w:rsid w:val="00AE4B4D"/>
    <w:rsid w:val="00AE592F"/>
    <w:rsid w:val="00AE67B7"/>
    <w:rsid w:val="00AE7537"/>
    <w:rsid w:val="00AE7BC9"/>
    <w:rsid w:val="00AF00AC"/>
    <w:rsid w:val="00AF0207"/>
    <w:rsid w:val="00AF1060"/>
    <w:rsid w:val="00AF148D"/>
    <w:rsid w:val="00AF1DD0"/>
    <w:rsid w:val="00AF22CB"/>
    <w:rsid w:val="00AF241C"/>
    <w:rsid w:val="00AF39FE"/>
    <w:rsid w:val="00AF3E0E"/>
    <w:rsid w:val="00AF3E47"/>
    <w:rsid w:val="00AF480B"/>
    <w:rsid w:val="00AF4825"/>
    <w:rsid w:val="00AF4C5B"/>
    <w:rsid w:val="00AF4DEC"/>
    <w:rsid w:val="00AF61DA"/>
    <w:rsid w:val="00AF6603"/>
    <w:rsid w:val="00AF6623"/>
    <w:rsid w:val="00AF6B1A"/>
    <w:rsid w:val="00AF7021"/>
    <w:rsid w:val="00AF7886"/>
    <w:rsid w:val="00AF7FC8"/>
    <w:rsid w:val="00B00306"/>
    <w:rsid w:val="00B0129A"/>
    <w:rsid w:val="00B017EA"/>
    <w:rsid w:val="00B02A10"/>
    <w:rsid w:val="00B03973"/>
    <w:rsid w:val="00B042D9"/>
    <w:rsid w:val="00B047E0"/>
    <w:rsid w:val="00B0609B"/>
    <w:rsid w:val="00B067D6"/>
    <w:rsid w:val="00B06DF8"/>
    <w:rsid w:val="00B07AF6"/>
    <w:rsid w:val="00B07B14"/>
    <w:rsid w:val="00B07D50"/>
    <w:rsid w:val="00B10A0E"/>
    <w:rsid w:val="00B10E52"/>
    <w:rsid w:val="00B10FA3"/>
    <w:rsid w:val="00B118A1"/>
    <w:rsid w:val="00B12398"/>
    <w:rsid w:val="00B12AC5"/>
    <w:rsid w:val="00B12BCC"/>
    <w:rsid w:val="00B13508"/>
    <w:rsid w:val="00B14BF1"/>
    <w:rsid w:val="00B14FA1"/>
    <w:rsid w:val="00B150A0"/>
    <w:rsid w:val="00B1569D"/>
    <w:rsid w:val="00B15776"/>
    <w:rsid w:val="00B159CC"/>
    <w:rsid w:val="00B16550"/>
    <w:rsid w:val="00B16966"/>
    <w:rsid w:val="00B173AA"/>
    <w:rsid w:val="00B17998"/>
    <w:rsid w:val="00B202A0"/>
    <w:rsid w:val="00B203EE"/>
    <w:rsid w:val="00B20D55"/>
    <w:rsid w:val="00B2125F"/>
    <w:rsid w:val="00B21811"/>
    <w:rsid w:val="00B21A43"/>
    <w:rsid w:val="00B221D1"/>
    <w:rsid w:val="00B22413"/>
    <w:rsid w:val="00B232DE"/>
    <w:rsid w:val="00B23792"/>
    <w:rsid w:val="00B23C12"/>
    <w:rsid w:val="00B23C3F"/>
    <w:rsid w:val="00B248B3"/>
    <w:rsid w:val="00B24CD8"/>
    <w:rsid w:val="00B2530B"/>
    <w:rsid w:val="00B256D2"/>
    <w:rsid w:val="00B25DBE"/>
    <w:rsid w:val="00B26D04"/>
    <w:rsid w:val="00B26EA4"/>
    <w:rsid w:val="00B272CA"/>
    <w:rsid w:val="00B2751D"/>
    <w:rsid w:val="00B27B63"/>
    <w:rsid w:val="00B27D17"/>
    <w:rsid w:val="00B302E1"/>
    <w:rsid w:val="00B31D92"/>
    <w:rsid w:val="00B32A3C"/>
    <w:rsid w:val="00B32C30"/>
    <w:rsid w:val="00B330AE"/>
    <w:rsid w:val="00B336C3"/>
    <w:rsid w:val="00B338A9"/>
    <w:rsid w:val="00B339CC"/>
    <w:rsid w:val="00B340C1"/>
    <w:rsid w:val="00B340D7"/>
    <w:rsid w:val="00B3443B"/>
    <w:rsid w:val="00B37253"/>
    <w:rsid w:val="00B373AE"/>
    <w:rsid w:val="00B3794D"/>
    <w:rsid w:val="00B40C91"/>
    <w:rsid w:val="00B41091"/>
    <w:rsid w:val="00B413B5"/>
    <w:rsid w:val="00B41FAC"/>
    <w:rsid w:val="00B42DC0"/>
    <w:rsid w:val="00B42E56"/>
    <w:rsid w:val="00B43AFC"/>
    <w:rsid w:val="00B43C01"/>
    <w:rsid w:val="00B44D08"/>
    <w:rsid w:val="00B45332"/>
    <w:rsid w:val="00B45871"/>
    <w:rsid w:val="00B45B29"/>
    <w:rsid w:val="00B463E5"/>
    <w:rsid w:val="00B46E34"/>
    <w:rsid w:val="00B50157"/>
    <w:rsid w:val="00B506F5"/>
    <w:rsid w:val="00B519C1"/>
    <w:rsid w:val="00B51DCB"/>
    <w:rsid w:val="00B51FC8"/>
    <w:rsid w:val="00B529C0"/>
    <w:rsid w:val="00B536F2"/>
    <w:rsid w:val="00B53C9A"/>
    <w:rsid w:val="00B543B7"/>
    <w:rsid w:val="00B551C6"/>
    <w:rsid w:val="00B55464"/>
    <w:rsid w:val="00B554C4"/>
    <w:rsid w:val="00B55537"/>
    <w:rsid w:val="00B55BB0"/>
    <w:rsid w:val="00B5600F"/>
    <w:rsid w:val="00B566E5"/>
    <w:rsid w:val="00B57A50"/>
    <w:rsid w:val="00B57CCF"/>
    <w:rsid w:val="00B57D71"/>
    <w:rsid w:val="00B57FC2"/>
    <w:rsid w:val="00B603D4"/>
    <w:rsid w:val="00B6065E"/>
    <w:rsid w:val="00B60865"/>
    <w:rsid w:val="00B6086D"/>
    <w:rsid w:val="00B60B2C"/>
    <w:rsid w:val="00B60EE7"/>
    <w:rsid w:val="00B61316"/>
    <w:rsid w:val="00B613D0"/>
    <w:rsid w:val="00B61A4E"/>
    <w:rsid w:val="00B61DFF"/>
    <w:rsid w:val="00B626C9"/>
    <w:rsid w:val="00B6307A"/>
    <w:rsid w:val="00B63D25"/>
    <w:rsid w:val="00B65310"/>
    <w:rsid w:val="00B6641B"/>
    <w:rsid w:val="00B66735"/>
    <w:rsid w:val="00B6677A"/>
    <w:rsid w:val="00B67FCC"/>
    <w:rsid w:val="00B7067E"/>
    <w:rsid w:val="00B706A0"/>
    <w:rsid w:val="00B70A05"/>
    <w:rsid w:val="00B712CB"/>
    <w:rsid w:val="00B71AB5"/>
    <w:rsid w:val="00B71CCC"/>
    <w:rsid w:val="00B71E6C"/>
    <w:rsid w:val="00B71EEE"/>
    <w:rsid w:val="00B7208B"/>
    <w:rsid w:val="00B7252F"/>
    <w:rsid w:val="00B72779"/>
    <w:rsid w:val="00B72D02"/>
    <w:rsid w:val="00B7395B"/>
    <w:rsid w:val="00B73A68"/>
    <w:rsid w:val="00B73C87"/>
    <w:rsid w:val="00B743DA"/>
    <w:rsid w:val="00B7442F"/>
    <w:rsid w:val="00B74A23"/>
    <w:rsid w:val="00B759C6"/>
    <w:rsid w:val="00B76405"/>
    <w:rsid w:val="00B7665D"/>
    <w:rsid w:val="00B76DE2"/>
    <w:rsid w:val="00B774A8"/>
    <w:rsid w:val="00B77DE8"/>
    <w:rsid w:val="00B800C8"/>
    <w:rsid w:val="00B80E51"/>
    <w:rsid w:val="00B81885"/>
    <w:rsid w:val="00B819AB"/>
    <w:rsid w:val="00B8226A"/>
    <w:rsid w:val="00B83119"/>
    <w:rsid w:val="00B835EB"/>
    <w:rsid w:val="00B83CB0"/>
    <w:rsid w:val="00B850E3"/>
    <w:rsid w:val="00B85419"/>
    <w:rsid w:val="00B85AB6"/>
    <w:rsid w:val="00B86168"/>
    <w:rsid w:val="00B86437"/>
    <w:rsid w:val="00B86538"/>
    <w:rsid w:val="00B86A16"/>
    <w:rsid w:val="00B87634"/>
    <w:rsid w:val="00B87703"/>
    <w:rsid w:val="00B87AA2"/>
    <w:rsid w:val="00B87FCE"/>
    <w:rsid w:val="00B909BC"/>
    <w:rsid w:val="00B90D15"/>
    <w:rsid w:val="00B91C2C"/>
    <w:rsid w:val="00B92478"/>
    <w:rsid w:val="00B93692"/>
    <w:rsid w:val="00B93F6B"/>
    <w:rsid w:val="00B93FDA"/>
    <w:rsid w:val="00B94497"/>
    <w:rsid w:val="00B94C0C"/>
    <w:rsid w:val="00B95158"/>
    <w:rsid w:val="00B95195"/>
    <w:rsid w:val="00B97046"/>
    <w:rsid w:val="00B970AA"/>
    <w:rsid w:val="00BA076D"/>
    <w:rsid w:val="00BA1ACF"/>
    <w:rsid w:val="00BA23AB"/>
    <w:rsid w:val="00BA2987"/>
    <w:rsid w:val="00BA4D1D"/>
    <w:rsid w:val="00BA4DA2"/>
    <w:rsid w:val="00BA4F53"/>
    <w:rsid w:val="00BA51EC"/>
    <w:rsid w:val="00BA5315"/>
    <w:rsid w:val="00BA59AA"/>
    <w:rsid w:val="00BA6629"/>
    <w:rsid w:val="00BA67F2"/>
    <w:rsid w:val="00BA7588"/>
    <w:rsid w:val="00BA7F12"/>
    <w:rsid w:val="00BB016E"/>
    <w:rsid w:val="00BB100F"/>
    <w:rsid w:val="00BB24C7"/>
    <w:rsid w:val="00BB2BBD"/>
    <w:rsid w:val="00BB3995"/>
    <w:rsid w:val="00BB3F00"/>
    <w:rsid w:val="00BB5038"/>
    <w:rsid w:val="00BB50D9"/>
    <w:rsid w:val="00BB516F"/>
    <w:rsid w:val="00BB53AF"/>
    <w:rsid w:val="00BB5A8E"/>
    <w:rsid w:val="00BB76B7"/>
    <w:rsid w:val="00BC0BD2"/>
    <w:rsid w:val="00BC0C29"/>
    <w:rsid w:val="00BC0E38"/>
    <w:rsid w:val="00BC2A46"/>
    <w:rsid w:val="00BC2EB0"/>
    <w:rsid w:val="00BC2FEC"/>
    <w:rsid w:val="00BC300A"/>
    <w:rsid w:val="00BC48E4"/>
    <w:rsid w:val="00BC4D99"/>
    <w:rsid w:val="00BC52B3"/>
    <w:rsid w:val="00BC62BA"/>
    <w:rsid w:val="00BC7714"/>
    <w:rsid w:val="00BD043C"/>
    <w:rsid w:val="00BD07CB"/>
    <w:rsid w:val="00BD1412"/>
    <w:rsid w:val="00BD1F04"/>
    <w:rsid w:val="00BD1FC5"/>
    <w:rsid w:val="00BD2281"/>
    <w:rsid w:val="00BD2ABF"/>
    <w:rsid w:val="00BD2B45"/>
    <w:rsid w:val="00BD33FA"/>
    <w:rsid w:val="00BD36BC"/>
    <w:rsid w:val="00BD36E5"/>
    <w:rsid w:val="00BD3FE2"/>
    <w:rsid w:val="00BD4B0D"/>
    <w:rsid w:val="00BD5079"/>
    <w:rsid w:val="00BD5157"/>
    <w:rsid w:val="00BD516B"/>
    <w:rsid w:val="00BD560B"/>
    <w:rsid w:val="00BD5665"/>
    <w:rsid w:val="00BD592D"/>
    <w:rsid w:val="00BD6361"/>
    <w:rsid w:val="00BD73F7"/>
    <w:rsid w:val="00BD78F3"/>
    <w:rsid w:val="00BE0168"/>
    <w:rsid w:val="00BE0669"/>
    <w:rsid w:val="00BE08C8"/>
    <w:rsid w:val="00BE0BB0"/>
    <w:rsid w:val="00BE0C3A"/>
    <w:rsid w:val="00BE173E"/>
    <w:rsid w:val="00BE1A9C"/>
    <w:rsid w:val="00BE300F"/>
    <w:rsid w:val="00BE31D8"/>
    <w:rsid w:val="00BE4106"/>
    <w:rsid w:val="00BE487D"/>
    <w:rsid w:val="00BE4F88"/>
    <w:rsid w:val="00BE6A3A"/>
    <w:rsid w:val="00BE7339"/>
    <w:rsid w:val="00BE75A1"/>
    <w:rsid w:val="00BE75DD"/>
    <w:rsid w:val="00BE7637"/>
    <w:rsid w:val="00BE7BFF"/>
    <w:rsid w:val="00BE7DCB"/>
    <w:rsid w:val="00BE7E1A"/>
    <w:rsid w:val="00BE7F62"/>
    <w:rsid w:val="00BF04E8"/>
    <w:rsid w:val="00BF1433"/>
    <w:rsid w:val="00BF1557"/>
    <w:rsid w:val="00BF172F"/>
    <w:rsid w:val="00BF241F"/>
    <w:rsid w:val="00BF3262"/>
    <w:rsid w:val="00BF3EE8"/>
    <w:rsid w:val="00BF4040"/>
    <w:rsid w:val="00BF5111"/>
    <w:rsid w:val="00BF5749"/>
    <w:rsid w:val="00BF5944"/>
    <w:rsid w:val="00BF5C41"/>
    <w:rsid w:val="00BF5EC9"/>
    <w:rsid w:val="00BF60D9"/>
    <w:rsid w:val="00BF6AEE"/>
    <w:rsid w:val="00BF6F30"/>
    <w:rsid w:val="00BF75C4"/>
    <w:rsid w:val="00BF7D45"/>
    <w:rsid w:val="00C0004B"/>
    <w:rsid w:val="00C00CFA"/>
    <w:rsid w:val="00C01D0C"/>
    <w:rsid w:val="00C0217F"/>
    <w:rsid w:val="00C023C9"/>
    <w:rsid w:val="00C02840"/>
    <w:rsid w:val="00C02849"/>
    <w:rsid w:val="00C029AB"/>
    <w:rsid w:val="00C02E91"/>
    <w:rsid w:val="00C033AE"/>
    <w:rsid w:val="00C041A6"/>
    <w:rsid w:val="00C04818"/>
    <w:rsid w:val="00C054DF"/>
    <w:rsid w:val="00C061E4"/>
    <w:rsid w:val="00C066BA"/>
    <w:rsid w:val="00C0684C"/>
    <w:rsid w:val="00C068B6"/>
    <w:rsid w:val="00C06B9B"/>
    <w:rsid w:val="00C06D8D"/>
    <w:rsid w:val="00C076A2"/>
    <w:rsid w:val="00C077CE"/>
    <w:rsid w:val="00C07D02"/>
    <w:rsid w:val="00C10054"/>
    <w:rsid w:val="00C10A71"/>
    <w:rsid w:val="00C11275"/>
    <w:rsid w:val="00C11416"/>
    <w:rsid w:val="00C11B9B"/>
    <w:rsid w:val="00C124C7"/>
    <w:rsid w:val="00C125FD"/>
    <w:rsid w:val="00C128E4"/>
    <w:rsid w:val="00C14AC5"/>
    <w:rsid w:val="00C14B63"/>
    <w:rsid w:val="00C14D83"/>
    <w:rsid w:val="00C152EF"/>
    <w:rsid w:val="00C1547D"/>
    <w:rsid w:val="00C157FF"/>
    <w:rsid w:val="00C15D81"/>
    <w:rsid w:val="00C165CE"/>
    <w:rsid w:val="00C16A2C"/>
    <w:rsid w:val="00C16A8F"/>
    <w:rsid w:val="00C16AA2"/>
    <w:rsid w:val="00C17F87"/>
    <w:rsid w:val="00C2006F"/>
    <w:rsid w:val="00C20771"/>
    <w:rsid w:val="00C2082D"/>
    <w:rsid w:val="00C20DB5"/>
    <w:rsid w:val="00C20E04"/>
    <w:rsid w:val="00C218F2"/>
    <w:rsid w:val="00C22CEB"/>
    <w:rsid w:val="00C2320C"/>
    <w:rsid w:val="00C244AE"/>
    <w:rsid w:val="00C25F0D"/>
    <w:rsid w:val="00C26D18"/>
    <w:rsid w:val="00C27214"/>
    <w:rsid w:val="00C27401"/>
    <w:rsid w:val="00C27591"/>
    <w:rsid w:val="00C275B5"/>
    <w:rsid w:val="00C300AA"/>
    <w:rsid w:val="00C311E8"/>
    <w:rsid w:val="00C3130A"/>
    <w:rsid w:val="00C31986"/>
    <w:rsid w:val="00C321BF"/>
    <w:rsid w:val="00C3225A"/>
    <w:rsid w:val="00C332EC"/>
    <w:rsid w:val="00C335C2"/>
    <w:rsid w:val="00C33835"/>
    <w:rsid w:val="00C34A52"/>
    <w:rsid w:val="00C34CE0"/>
    <w:rsid w:val="00C34F31"/>
    <w:rsid w:val="00C35019"/>
    <w:rsid w:val="00C35AA6"/>
    <w:rsid w:val="00C35FE8"/>
    <w:rsid w:val="00C361CF"/>
    <w:rsid w:val="00C36A84"/>
    <w:rsid w:val="00C3708F"/>
    <w:rsid w:val="00C3785B"/>
    <w:rsid w:val="00C37AF3"/>
    <w:rsid w:val="00C37EFF"/>
    <w:rsid w:val="00C40DD4"/>
    <w:rsid w:val="00C40EBD"/>
    <w:rsid w:val="00C410B4"/>
    <w:rsid w:val="00C4249C"/>
    <w:rsid w:val="00C426FD"/>
    <w:rsid w:val="00C42BD5"/>
    <w:rsid w:val="00C42D61"/>
    <w:rsid w:val="00C42E66"/>
    <w:rsid w:val="00C43D5D"/>
    <w:rsid w:val="00C43EC5"/>
    <w:rsid w:val="00C45051"/>
    <w:rsid w:val="00C45333"/>
    <w:rsid w:val="00C455F1"/>
    <w:rsid w:val="00C46AA8"/>
    <w:rsid w:val="00C46B00"/>
    <w:rsid w:val="00C46C4E"/>
    <w:rsid w:val="00C474C4"/>
    <w:rsid w:val="00C475BD"/>
    <w:rsid w:val="00C479BE"/>
    <w:rsid w:val="00C47D77"/>
    <w:rsid w:val="00C5041F"/>
    <w:rsid w:val="00C50CFC"/>
    <w:rsid w:val="00C5160D"/>
    <w:rsid w:val="00C516F7"/>
    <w:rsid w:val="00C51BE9"/>
    <w:rsid w:val="00C52300"/>
    <w:rsid w:val="00C52A30"/>
    <w:rsid w:val="00C52B3F"/>
    <w:rsid w:val="00C53669"/>
    <w:rsid w:val="00C54BC5"/>
    <w:rsid w:val="00C5554C"/>
    <w:rsid w:val="00C55C8F"/>
    <w:rsid w:val="00C56227"/>
    <w:rsid w:val="00C562C1"/>
    <w:rsid w:val="00C56452"/>
    <w:rsid w:val="00C5747A"/>
    <w:rsid w:val="00C57CB4"/>
    <w:rsid w:val="00C60807"/>
    <w:rsid w:val="00C61C29"/>
    <w:rsid w:val="00C61C3D"/>
    <w:rsid w:val="00C623A8"/>
    <w:rsid w:val="00C6271C"/>
    <w:rsid w:val="00C62908"/>
    <w:rsid w:val="00C62AF5"/>
    <w:rsid w:val="00C632BF"/>
    <w:rsid w:val="00C63C71"/>
    <w:rsid w:val="00C63D88"/>
    <w:rsid w:val="00C647F3"/>
    <w:rsid w:val="00C66094"/>
    <w:rsid w:val="00C6693F"/>
    <w:rsid w:val="00C671C8"/>
    <w:rsid w:val="00C70769"/>
    <w:rsid w:val="00C71C96"/>
    <w:rsid w:val="00C71CE5"/>
    <w:rsid w:val="00C7207A"/>
    <w:rsid w:val="00C72094"/>
    <w:rsid w:val="00C7230F"/>
    <w:rsid w:val="00C72D07"/>
    <w:rsid w:val="00C7326D"/>
    <w:rsid w:val="00C737DB"/>
    <w:rsid w:val="00C738A9"/>
    <w:rsid w:val="00C74E72"/>
    <w:rsid w:val="00C756CC"/>
    <w:rsid w:val="00C7612A"/>
    <w:rsid w:val="00C80B90"/>
    <w:rsid w:val="00C80DCF"/>
    <w:rsid w:val="00C81447"/>
    <w:rsid w:val="00C82BCF"/>
    <w:rsid w:val="00C84292"/>
    <w:rsid w:val="00C84639"/>
    <w:rsid w:val="00C84C19"/>
    <w:rsid w:val="00C854F2"/>
    <w:rsid w:val="00C855DF"/>
    <w:rsid w:val="00C86018"/>
    <w:rsid w:val="00C86047"/>
    <w:rsid w:val="00C86839"/>
    <w:rsid w:val="00C86851"/>
    <w:rsid w:val="00C86A56"/>
    <w:rsid w:val="00C86C6F"/>
    <w:rsid w:val="00C86DA4"/>
    <w:rsid w:val="00C86E51"/>
    <w:rsid w:val="00C86E73"/>
    <w:rsid w:val="00C87151"/>
    <w:rsid w:val="00C878C5"/>
    <w:rsid w:val="00C87C73"/>
    <w:rsid w:val="00C902F0"/>
    <w:rsid w:val="00C904AE"/>
    <w:rsid w:val="00C9052F"/>
    <w:rsid w:val="00C91084"/>
    <w:rsid w:val="00C91D80"/>
    <w:rsid w:val="00C9216B"/>
    <w:rsid w:val="00C9221A"/>
    <w:rsid w:val="00C9294A"/>
    <w:rsid w:val="00C92DAD"/>
    <w:rsid w:val="00C92E8A"/>
    <w:rsid w:val="00C93560"/>
    <w:rsid w:val="00C9376D"/>
    <w:rsid w:val="00C93DDD"/>
    <w:rsid w:val="00C9402C"/>
    <w:rsid w:val="00C94D30"/>
    <w:rsid w:val="00C95843"/>
    <w:rsid w:val="00C95BFD"/>
    <w:rsid w:val="00C95E2E"/>
    <w:rsid w:val="00C95E89"/>
    <w:rsid w:val="00C96C3B"/>
    <w:rsid w:val="00C96C8F"/>
    <w:rsid w:val="00C974FF"/>
    <w:rsid w:val="00C976F2"/>
    <w:rsid w:val="00C9777D"/>
    <w:rsid w:val="00C97DE8"/>
    <w:rsid w:val="00C97E22"/>
    <w:rsid w:val="00CA1567"/>
    <w:rsid w:val="00CA19EB"/>
    <w:rsid w:val="00CA1BAC"/>
    <w:rsid w:val="00CA1CC7"/>
    <w:rsid w:val="00CA3934"/>
    <w:rsid w:val="00CA4F94"/>
    <w:rsid w:val="00CA5CB3"/>
    <w:rsid w:val="00CA64A8"/>
    <w:rsid w:val="00CA7046"/>
    <w:rsid w:val="00CA7394"/>
    <w:rsid w:val="00CA74B9"/>
    <w:rsid w:val="00CA7B8F"/>
    <w:rsid w:val="00CB04E1"/>
    <w:rsid w:val="00CB0A28"/>
    <w:rsid w:val="00CB1663"/>
    <w:rsid w:val="00CB1FF7"/>
    <w:rsid w:val="00CB2446"/>
    <w:rsid w:val="00CB2841"/>
    <w:rsid w:val="00CB2DA3"/>
    <w:rsid w:val="00CB3AE4"/>
    <w:rsid w:val="00CB3F2E"/>
    <w:rsid w:val="00CB45A5"/>
    <w:rsid w:val="00CB568D"/>
    <w:rsid w:val="00CB56E5"/>
    <w:rsid w:val="00CB574F"/>
    <w:rsid w:val="00CB655B"/>
    <w:rsid w:val="00CB6749"/>
    <w:rsid w:val="00CB6C13"/>
    <w:rsid w:val="00CB71C8"/>
    <w:rsid w:val="00CB754D"/>
    <w:rsid w:val="00CC05D6"/>
    <w:rsid w:val="00CC0926"/>
    <w:rsid w:val="00CC09BA"/>
    <w:rsid w:val="00CC0CD0"/>
    <w:rsid w:val="00CC0F40"/>
    <w:rsid w:val="00CC13D0"/>
    <w:rsid w:val="00CC17FB"/>
    <w:rsid w:val="00CC2C0A"/>
    <w:rsid w:val="00CC2C60"/>
    <w:rsid w:val="00CC3020"/>
    <w:rsid w:val="00CC36B4"/>
    <w:rsid w:val="00CC4564"/>
    <w:rsid w:val="00CC47F7"/>
    <w:rsid w:val="00CC49B2"/>
    <w:rsid w:val="00CC4E1D"/>
    <w:rsid w:val="00CC5136"/>
    <w:rsid w:val="00CC64E0"/>
    <w:rsid w:val="00CC6A72"/>
    <w:rsid w:val="00CC6B5B"/>
    <w:rsid w:val="00CC71C0"/>
    <w:rsid w:val="00CC7870"/>
    <w:rsid w:val="00CC7937"/>
    <w:rsid w:val="00CD006A"/>
    <w:rsid w:val="00CD0A0D"/>
    <w:rsid w:val="00CD13B2"/>
    <w:rsid w:val="00CD190C"/>
    <w:rsid w:val="00CD199F"/>
    <w:rsid w:val="00CD1F7D"/>
    <w:rsid w:val="00CD2011"/>
    <w:rsid w:val="00CD23C6"/>
    <w:rsid w:val="00CD24DB"/>
    <w:rsid w:val="00CD28E6"/>
    <w:rsid w:val="00CD37C8"/>
    <w:rsid w:val="00CD3FB1"/>
    <w:rsid w:val="00CD41DC"/>
    <w:rsid w:val="00CD479E"/>
    <w:rsid w:val="00CD4B94"/>
    <w:rsid w:val="00CD53D4"/>
    <w:rsid w:val="00CD5912"/>
    <w:rsid w:val="00CD5C68"/>
    <w:rsid w:val="00CD76CB"/>
    <w:rsid w:val="00CE07E7"/>
    <w:rsid w:val="00CE14DC"/>
    <w:rsid w:val="00CE155E"/>
    <w:rsid w:val="00CE16C5"/>
    <w:rsid w:val="00CE1A3A"/>
    <w:rsid w:val="00CE2506"/>
    <w:rsid w:val="00CE33EC"/>
    <w:rsid w:val="00CE3D3F"/>
    <w:rsid w:val="00CE5088"/>
    <w:rsid w:val="00CE5270"/>
    <w:rsid w:val="00CE555A"/>
    <w:rsid w:val="00CE5C4F"/>
    <w:rsid w:val="00CE5D3E"/>
    <w:rsid w:val="00CE63F0"/>
    <w:rsid w:val="00CE65BB"/>
    <w:rsid w:val="00CE6619"/>
    <w:rsid w:val="00CF049A"/>
    <w:rsid w:val="00CF0B29"/>
    <w:rsid w:val="00CF0F18"/>
    <w:rsid w:val="00CF21F2"/>
    <w:rsid w:val="00CF266D"/>
    <w:rsid w:val="00CF308B"/>
    <w:rsid w:val="00CF30CD"/>
    <w:rsid w:val="00CF33E4"/>
    <w:rsid w:val="00CF4071"/>
    <w:rsid w:val="00CF4093"/>
    <w:rsid w:val="00CF4A90"/>
    <w:rsid w:val="00CF52E1"/>
    <w:rsid w:val="00CF539C"/>
    <w:rsid w:val="00CF54AA"/>
    <w:rsid w:val="00CF5C2C"/>
    <w:rsid w:val="00CF640F"/>
    <w:rsid w:val="00CF69EC"/>
    <w:rsid w:val="00CF77A8"/>
    <w:rsid w:val="00CF7E35"/>
    <w:rsid w:val="00D012DE"/>
    <w:rsid w:val="00D014D9"/>
    <w:rsid w:val="00D016CA"/>
    <w:rsid w:val="00D01A80"/>
    <w:rsid w:val="00D02B76"/>
    <w:rsid w:val="00D03246"/>
    <w:rsid w:val="00D037AE"/>
    <w:rsid w:val="00D04CC1"/>
    <w:rsid w:val="00D05AB0"/>
    <w:rsid w:val="00D06D49"/>
    <w:rsid w:val="00D06F4B"/>
    <w:rsid w:val="00D07594"/>
    <w:rsid w:val="00D07801"/>
    <w:rsid w:val="00D07EFE"/>
    <w:rsid w:val="00D10612"/>
    <w:rsid w:val="00D1196A"/>
    <w:rsid w:val="00D11F2D"/>
    <w:rsid w:val="00D1268C"/>
    <w:rsid w:val="00D129AB"/>
    <w:rsid w:val="00D12F2C"/>
    <w:rsid w:val="00D13CEE"/>
    <w:rsid w:val="00D13ECA"/>
    <w:rsid w:val="00D14FCC"/>
    <w:rsid w:val="00D15482"/>
    <w:rsid w:val="00D1556C"/>
    <w:rsid w:val="00D15CD8"/>
    <w:rsid w:val="00D16A6B"/>
    <w:rsid w:val="00D1710D"/>
    <w:rsid w:val="00D17331"/>
    <w:rsid w:val="00D17587"/>
    <w:rsid w:val="00D17877"/>
    <w:rsid w:val="00D17C1B"/>
    <w:rsid w:val="00D17F86"/>
    <w:rsid w:val="00D21009"/>
    <w:rsid w:val="00D21787"/>
    <w:rsid w:val="00D21B7E"/>
    <w:rsid w:val="00D22546"/>
    <w:rsid w:val="00D22605"/>
    <w:rsid w:val="00D2293E"/>
    <w:rsid w:val="00D2294A"/>
    <w:rsid w:val="00D22C7E"/>
    <w:rsid w:val="00D23547"/>
    <w:rsid w:val="00D239EA"/>
    <w:rsid w:val="00D24C35"/>
    <w:rsid w:val="00D24E73"/>
    <w:rsid w:val="00D253B5"/>
    <w:rsid w:val="00D25670"/>
    <w:rsid w:val="00D2608C"/>
    <w:rsid w:val="00D26310"/>
    <w:rsid w:val="00D2721A"/>
    <w:rsid w:val="00D27A26"/>
    <w:rsid w:val="00D304E9"/>
    <w:rsid w:val="00D3077F"/>
    <w:rsid w:val="00D313C4"/>
    <w:rsid w:val="00D3190C"/>
    <w:rsid w:val="00D31F16"/>
    <w:rsid w:val="00D323FD"/>
    <w:rsid w:val="00D32B5E"/>
    <w:rsid w:val="00D33036"/>
    <w:rsid w:val="00D33F4A"/>
    <w:rsid w:val="00D344A9"/>
    <w:rsid w:val="00D358FC"/>
    <w:rsid w:val="00D35AEC"/>
    <w:rsid w:val="00D35E81"/>
    <w:rsid w:val="00D36190"/>
    <w:rsid w:val="00D361CF"/>
    <w:rsid w:val="00D3659C"/>
    <w:rsid w:val="00D373EE"/>
    <w:rsid w:val="00D40507"/>
    <w:rsid w:val="00D407EC"/>
    <w:rsid w:val="00D4080B"/>
    <w:rsid w:val="00D432F6"/>
    <w:rsid w:val="00D4334B"/>
    <w:rsid w:val="00D43666"/>
    <w:rsid w:val="00D441EE"/>
    <w:rsid w:val="00D447A1"/>
    <w:rsid w:val="00D4604C"/>
    <w:rsid w:val="00D462F6"/>
    <w:rsid w:val="00D46421"/>
    <w:rsid w:val="00D469B0"/>
    <w:rsid w:val="00D46ADC"/>
    <w:rsid w:val="00D46AEF"/>
    <w:rsid w:val="00D4732C"/>
    <w:rsid w:val="00D4757A"/>
    <w:rsid w:val="00D478A6"/>
    <w:rsid w:val="00D5125D"/>
    <w:rsid w:val="00D51F9E"/>
    <w:rsid w:val="00D52659"/>
    <w:rsid w:val="00D549AB"/>
    <w:rsid w:val="00D549D3"/>
    <w:rsid w:val="00D55C93"/>
    <w:rsid w:val="00D5637B"/>
    <w:rsid w:val="00D56754"/>
    <w:rsid w:val="00D56DE2"/>
    <w:rsid w:val="00D56F02"/>
    <w:rsid w:val="00D57177"/>
    <w:rsid w:val="00D5786C"/>
    <w:rsid w:val="00D578A3"/>
    <w:rsid w:val="00D62469"/>
    <w:rsid w:val="00D626D7"/>
    <w:rsid w:val="00D62E43"/>
    <w:rsid w:val="00D630F1"/>
    <w:rsid w:val="00D633FB"/>
    <w:rsid w:val="00D637E4"/>
    <w:rsid w:val="00D63BE0"/>
    <w:rsid w:val="00D63FEF"/>
    <w:rsid w:val="00D6438F"/>
    <w:rsid w:val="00D64500"/>
    <w:rsid w:val="00D647A2"/>
    <w:rsid w:val="00D64D42"/>
    <w:rsid w:val="00D65228"/>
    <w:rsid w:val="00D65770"/>
    <w:rsid w:val="00D66EF5"/>
    <w:rsid w:val="00D67AFB"/>
    <w:rsid w:val="00D70471"/>
    <w:rsid w:val="00D70C1C"/>
    <w:rsid w:val="00D7106A"/>
    <w:rsid w:val="00D71574"/>
    <w:rsid w:val="00D719AC"/>
    <w:rsid w:val="00D71EB4"/>
    <w:rsid w:val="00D727D4"/>
    <w:rsid w:val="00D72F97"/>
    <w:rsid w:val="00D73516"/>
    <w:rsid w:val="00D7360E"/>
    <w:rsid w:val="00D736F8"/>
    <w:rsid w:val="00D73862"/>
    <w:rsid w:val="00D73966"/>
    <w:rsid w:val="00D739B8"/>
    <w:rsid w:val="00D73C26"/>
    <w:rsid w:val="00D741D7"/>
    <w:rsid w:val="00D74739"/>
    <w:rsid w:val="00D74D9C"/>
    <w:rsid w:val="00D750CE"/>
    <w:rsid w:val="00D7510A"/>
    <w:rsid w:val="00D75123"/>
    <w:rsid w:val="00D76212"/>
    <w:rsid w:val="00D7662F"/>
    <w:rsid w:val="00D77A7E"/>
    <w:rsid w:val="00D77FB1"/>
    <w:rsid w:val="00D8083D"/>
    <w:rsid w:val="00D80F2F"/>
    <w:rsid w:val="00D81095"/>
    <w:rsid w:val="00D81A17"/>
    <w:rsid w:val="00D81A46"/>
    <w:rsid w:val="00D828AB"/>
    <w:rsid w:val="00D83372"/>
    <w:rsid w:val="00D83A3A"/>
    <w:rsid w:val="00D8461B"/>
    <w:rsid w:val="00D847A6"/>
    <w:rsid w:val="00D84C9D"/>
    <w:rsid w:val="00D84DFB"/>
    <w:rsid w:val="00D84FE7"/>
    <w:rsid w:val="00D8540F"/>
    <w:rsid w:val="00D85CDE"/>
    <w:rsid w:val="00D86373"/>
    <w:rsid w:val="00D868A0"/>
    <w:rsid w:val="00D86985"/>
    <w:rsid w:val="00D87C81"/>
    <w:rsid w:val="00D9039E"/>
    <w:rsid w:val="00D90CA9"/>
    <w:rsid w:val="00D9128A"/>
    <w:rsid w:val="00D92087"/>
    <w:rsid w:val="00D92545"/>
    <w:rsid w:val="00D92A78"/>
    <w:rsid w:val="00D92F30"/>
    <w:rsid w:val="00D9302C"/>
    <w:rsid w:val="00D93084"/>
    <w:rsid w:val="00D94C86"/>
    <w:rsid w:val="00D9529D"/>
    <w:rsid w:val="00D95766"/>
    <w:rsid w:val="00D95926"/>
    <w:rsid w:val="00D95A68"/>
    <w:rsid w:val="00D95CD5"/>
    <w:rsid w:val="00D9602B"/>
    <w:rsid w:val="00D962A3"/>
    <w:rsid w:val="00D96480"/>
    <w:rsid w:val="00D9718B"/>
    <w:rsid w:val="00D971FF"/>
    <w:rsid w:val="00D97529"/>
    <w:rsid w:val="00D97975"/>
    <w:rsid w:val="00DA018D"/>
    <w:rsid w:val="00DA01DE"/>
    <w:rsid w:val="00DA04C9"/>
    <w:rsid w:val="00DA0741"/>
    <w:rsid w:val="00DA0FD1"/>
    <w:rsid w:val="00DA14E2"/>
    <w:rsid w:val="00DA1553"/>
    <w:rsid w:val="00DA1609"/>
    <w:rsid w:val="00DA16BB"/>
    <w:rsid w:val="00DA1CBC"/>
    <w:rsid w:val="00DA25CF"/>
    <w:rsid w:val="00DA28A5"/>
    <w:rsid w:val="00DA2B86"/>
    <w:rsid w:val="00DA2BC9"/>
    <w:rsid w:val="00DA2F23"/>
    <w:rsid w:val="00DA3F05"/>
    <w:rsid w:val="00DA47F2"/>
    <w:rsid w:val="00DA4965"/>
    <w:rsid w:val="00DA4D57"/>
    <w:rsid w:val="00DA4F0F"/>
    <w:rsid w:val="00DA522B"/>
    <w:rsid w:val="00DA5985"/>
    <w:rsid w:val="00DA6327"/>
    <w:rsid w:val="00DA7B3C"/>
    <w:rsid w:val="00DA7D86"/>
    <w:rsid w:val="00DB03D4"/>
    <w:rsid w:val="00DB07E4"/>
    <w:rsid w:val="00DB0B6F"/>
    <w:rsid w:val="00DB1484"/>
    <w:rsid w:val="00DB1787"/>
    <w:rsid w:val="00DB1D35"/>
    <w:rsid w:val="00DB20F7"/>
    <w:rsid w:val="00DB21A1"/>
    <w:rsid w:val="00DB21C2"/>
    <w:rsid w:val="00DB2336"/>
    <w:rsid w:val="00DB2CBF"/>
    <w:rsid w:val="00DB3021"/>
    <w:rsid w:val="00DB303B"/>
    <w:rsid w:val="00DB392D"/>
    <w:rsid w:val="00DB43D5"/>
    <w:rsid w:val="00DB485A"/>
    <w:rsid w:val="00DB5530"/>
    <w:rsid w:val="00DB655D"/>
    <w:rsid w:val="00DB7616"/>
    <w:rsid w:val="00DC135C"/>
    <w:rsid w:val="00DC2199"/>
    <w:rsid w:val="00DC2636"/>
    <w:rsid w:val="00DC2686"/>
    <w:rsid w:val="00DC28A8"/>
    <w:rsid w:val="00DC2A78"/>
    <w:rsid w:val="00DC32AB"/>
    <w:rsid w:val="00DC3484"/>
    <w:rsid w:val="00DC363D"/>
    <w:rsid w:val="00DC376C"/>
    <w:rsid w:val="00DC3FC6"/>
    <w:rsid w:val="00DC4131"/>
    <w:rsid w:val="00DC4D6C"/>
    <w:rsid w:val="00DC5925"/>
    <w:rsid w:val="00DC64BA"/>
    <w:rsid w:val="00DC67F3"/>
    <w:rsid w:val="00DC6ED4"/>
    <w:rsid w:val="00DC71B8"/>
    <w:rsid w:val="00DC7832"/>
    <w:rsid w:val="00DC7FF0"/>
    <w:rsid w:val="00DD0992"/>
    <w:rsid w:val="00DD0CA6"/>
    <w:rsid w:val="00DD0D2E"/>
    <w:rsid w:val="00DD11E3"/>
    <w:rsid w:val="00DD159C"/>
    <w:rsid w:val="00DD19FA"/>
    <w:rsid w:val="00DD202E"/>
    <w:rsid w:val="00DD23CC"/>
    <w:rsid w:val="00DD26A7"/>
    <w:rsid w:val="00DD3084"/>
    <w:rsid w:val="00DD31A2"/>
    <w:rsid w:val="00DD3309"/>
    <w:rsid w:val="00DD37EE"/>
    <w:rsid w:val="00DD3938"/>
    <w:rsid w:val="00DD3B9D"/>
    <w:rsid w:val="00DD3D2A"/>
    <w:rsid w:val="00DD4635"/>
    <w:rsid w:val="00DD4F75"/>
    <w:rsid w:val="00DD50A0"/>
    <w:rsid w:val="00DD5EB9"/>
    <w:rsid w:val="00DD6F3D"/>
    <w:rsid w:val="00DD700D"/>
    <w:rsid w:val="00DD7D3A"/>
    <w:rsid w:val="00DD7DD4"/>
    <w:rsid w:val="00DE0544"/>
    <w:rsid w:val="00DE0AD4"/>
    <w:rsid w:val="00DE0FD9"/>
    <w:rsid w:val="00DE11BF"/>
    <w:rsid w:val="00DE1648"/>
    <w:rsid w:val="00DE1B79"/>
    <w:rsid w:val="00DE21CB"/>
    <w:rsid w:val="00DE2331"/>
    <w:rsid w:val="00DE2E30"/>
    <w:rsid w:val="00DE3632"/>
    <w:rsid w:val="00DE3812"/>
    <w:rsid w:val="00DE436D"/>
    <w:rsid w:val="00DE4723"/>
    <w:rsid w:val="00DE4FCA"/>
    <w:rsid w:val="00DE5838"/>
    <w:rsid w:val="00DE6910"/>
    <w:rsid w:val="00DE6D6A"/>
    <w:rsid w:val="00DE6E3F"/>
    <w:rsid w:val="00DE74BA"/>
    <w:rsid w:val="00DE7B5D"/>
    <w:rsid w:val="00DE7C22"/>
    <w:rsid w:val="00DE7FE6"/>
    <w:rsid w:val="00DF0468"/>
    <w:rsid w:val="00DF08D5"/>
    <w:rsid w:val="00DF0B55"/>
    <w:rsid w:val="00DF14E9"/>
    <w:rsid w:val="00DF1543"/>
    <w:rsid w:val="00DF1633"/>
    <w:rsid w:val="00DF20DA"/>
    <w:rsid w:val="00DF25E0"/>
    <w:rsid w:val="00DF3687"/>
    <w:rsid w:val="00DF3A85"/>
    <w:rsid w:val="00DF43CB"/>
    <w:rsid w:val="00DF4649"/>
    <w:rsid w:val="00DF4668"/>
    <w:rsid w:val="00DF486C"/>
    <w:rsid w:val="00DF55B3"/>
    <w:rsid w:val="00DF7794"/>
    <w:rsid w:val="00DF782C"/>
    <w:rsid w:val="00DF7A55"/>
    <w:rsid w:val="00E000FF"/>
    <w:rsid w:val="00E0011D"/>
    <w:rsid w:val="00E0035A"/>
    <w:rsid w:val="00E01769"/>
    <w:rsid w:val="00E018D6"/>
    <w:rsid w:val="00E02372"/>
    <w:rsid w:val="00E02759"/>
    <w:rsid w:val="00E02B15"/>
    <w:rsid w:val="00E02CE7"/>
    <w:rsid w:val="00E0331A"/>
    <w:rsid w:val="00E039D4"/>
    <w:rsid w:val="00E03CE2"/>
    <w:rsid w:val="00E04D31"/>
    <w:rsid w:val="00E04D55"/>
    <w:rsid w:val="00E04DDC"/>
    <w:rsid w:val="00E050FB"/>
    <w:rsid w:val="00E05AF8"/>
    <w:rsid w:val="00E06671"/>
    <w:rsid w:val="00E0685A"/>
    <w:rsid w:val="00E06AF0"/>
    <w:rsid w:val="00E1008E"/>
    <w:rsid w:val="00E11838"/>
    <w:rsid w:val="00E11A00"/>
    <w:rsid w:val="00E11A73"/>
    <w:rsid w:val="00E11EF8"/>
    <w:rsid w:val="00E1216F"/>
    <w:rsid w:val="00E12546"/>
    <w:rsid w:val="00E12754"/>
    <w:rsid w:val="00E12866"/>
    <w:rsid w:val="00E12A10"/>
    <w:rsid w:val="00E12D3B"/>
    <w:rsid w:val="00E13954"/>
    <w:rsid w:val="00E139C2"/>
    <w:rsid w:val="00E13BD4"/>
    <w:rsid w:val="00E1404C"/>
    <w:rsid w:val="00E142B5"/>
    <w:rsid w:val="00E15059"/>
    <w:rsid w:val="00E1507B"/>
    <w:rsid w:val="00E153D5"/>
    <w:rsid w:val="00E16026"/>
    <w:rsid w:val="00E163FC"/>
    <w:rsid w:val="00E16448"/>
    <w:rsid w:val="00E1653B"/>
    <w:rsid w:val="00E20516"/>
    <w:rsid w:val="00E20783"/>
    <w:rsid w:val="00E207D1"/>
    <w:rsid w:val="00E207EC"/>
    <w:rsid w:val="00E212EA"/>
    <w:rsid w:val="00E21817"/>
    <w:rsid w:val="00E21BCC"/>
    <w:rsid w:val="00E21DDD"/>
    <w:rsid w:val="00E22181"/>
    <w:rsid w:val="00E22219"/>
    <w:rsid w:val="00E2305F"/>
    <w:rsid w:val="00E23190"/>
    <w:rsid w:val="00E23A9F"/>
    <w:rsid w:val="00E23E36"/>
    <w:rsid w:val="00E242EB"/>
    <w:rsid w:val="00E24888"/>
    <w:rsid w:val="00E25099"/>
    <w:rsid w:val="00E25CF5"/>
    <w:rsid w:val="00E25E49"/>
    <w:rsid w:val="00E26361"/>
    <w:rsid w:val="00E26446"/>
    <w:rsid w:val="00E2678A"/>
    <w:rsid w:val="00E26878"/>
    <w:rsid w:val="00E301DC"/>
    <w:rsid w:val="00E30980"/>
    <w:rsid w:val="00E30C04"/>
    <w:rsid w:val="00E31871"/>
    <w:rsid w:val="00E3208D"/>
    <w:rsid w:val="00E32B02"/>
    <w:rsid w:val="00E32BC4"/>
    <w:rsid w:val="00E32E29"/>
    <w:rsid w:val="00E33001"/>
    <w:rsid w:val="00E330AB"/>
    <w:rsid w:val="00E3310D"/>
    <w:rsid w:val="00E33298"/>
    <w:rsid w:val="00E33EBE"/>
    <w:rsid w:val="00E342BE"/>
    <w:rsid w:val="00E34867"/>
    <w:rsid w:val="00E34919"/>
    <w:rsid w:val="00E34D00"/>
    <w:rsid w:val="00E34DBA"/>
    <w:rsid w:val="00E35115"/>
    <w:rsid w:val="00E35326"/>
    <w:rsid w:val="00E354BC"/>
    <w:rsid w:val="00E35900"/>
    <w:rsid w:val="00E362B8"/>
    <w:rsid w:val="00E37123"/>
    <w:rsid w:val="00E41239"/>
    <w:rsid w:val="00E42224"/>
    <w:rsid w:val="00E42A07"/>
    <w:rsid w:val="00E4307E"/>
    <w:rsid w:val="00E431AD"/>
    <w:rsid w:val="00E436BB"/>
    <w:rsid w:val="00E43EDB"/>
    <w:rsid w:val="00E4430A"/>
    <w:rsid w:val="00E44858"/>
    <w:rsid w:val="00E44989"/>
    <w:rsid w:val="00E449A7"/>
    <w:rsid w:val="00E44B34"/>
    <w:rsid w:val="00E44F02"/>
    <w:rsid w:val="00E45D44"/>
    <w:rsid w:val="00E46720"/>
    <w:rsid w:val="00E46AA9"/>
    <w:rsid w:val="00E47525"/>
    <w:rsid w:val="00E47774"/>
    <w:rsid w:val="00E47D88"/>
    <w:rsid w:val="00E504DA"/>
    <w:rsid w:val="00E5160E"/>
    <w:rsid w:val="00E53007"/>
    <w:rsid w:val="00E53359"/>
    <w:rsid w:val="00E53434"/>
    <w:rsid w:val="00E53A6A"/>
    <w:rsid w:val="00E53D2D"/>
    <w:rsid w:val="00E54883"/>
    <w:rsid w:val="00E54CCA"/>
    <w:rsid w:val="00E552DB"/>
    <w:rsid w:val="00E55E42"/>
    <w:rsid w:val="00E573C6"/>
    <w:rsid w:val="00E57974"/>
    <w:rsid w:val="00E57988"/>
    <w:rsid w:val="00E579D5"/>
    <w:rsid w:val="00E605EC"/>
    <w:rsid w:val="00E605F1"/>
    <w:rsid w:val="00E606EE"/>
    <w:rsid w:val="00E613CE"/>
    <w:rsid w:val="00E61A69"/>
    <w:rsid w:val="00E61B00"/>
    <w:rsid w:val="00E61B96"/>
    <w:rsid w:val="00E61CA1"/>
    <w:rsid w:val="00E61DE2"/>
    <w:rsid w:val="00E626B4"/>
    <w:rsid w:val="00E62A90"/>
    <w:rsid w:val="00E62F53"/>
    <w:rsid w:val="00E6324E"/>
    <w:rsid w:val="00E636CA"/>
    <w:rsid w:val="00E63D33"/>
    <w:rsid w:val="00E64320"/>
    <w:rsid w:val="00E644D0"/>
    <w:rsid w:val="00E65C76"/>
    <w:rsid w:val="00E65D6E"/>
    <w:rsid w:val="00E65E18"/>
    <w:rsid w:val="00E6670C"/>
    <w:rsid w:val="00E66A49"/>
    <w:rsid w:val="00E66ACD"/>
    <w:rsid w:val="00E670BA"/>
    <w:rsid w:val="00E674CC"/>
    <w:rsid w:val="00E678A5"/>
    <w:rsid w:val="00E679CE"/>
    <w:rsid w:val="00E70700"/>
    <w:rsid w:val="00E71736"/>
    <w:rsid w:val="00E71B04"/>
    <w:rsid w:val="00E7208B"/>
    <w:rsid w:val="00E721C7"/>
    <w:rsid w:val="00E72F0A"/>
    <w:rsid w:val="00E73000"/>
    <w:rsid w:val="00E73CA2"/>
    <w:rsid w:val="00E73E16"/>
    <w:rsid w:val="00E741E8"/>
    <w:rsid w:val="00E74273"/>
    <w:rsid w:val="00E742C0"/>
    <w:rsid w:val="00E751E4"/>
    <w:rsid w:val="00E7581A"/>
    <w:rsid w:val="00E75A4B"/>
    <w:rsid w:val="00E76C08"/>
    <w:rsid w:val="00E771D0"/>
    <w:rsid w:val="00E774C2"/>
    <w:rsid w:val="00E77C9D"/>
    <w:rsid w:val="00E813AC"/>
    <w:rsid w:val="00E818B5"/>
    <w:rsid w:val="00E819AE"/>
    <w:rsid w:val="00E81A6C"/>
    <w:rsid w:val="00E81C08"/>
    <w:rsid w:val="00E8256D"/>
    <w:rsid w:val="00E838E1"/>
    <w:rsid w:val="00E841B7"/>
    <w:rsid w:val="00E8471C"/>
    <w:rsid w:val="00E85E8C"/>
    <w:rsid w:val="00E86ED3"/>
    <w:rsid w:val="00E903A7"/>
    <w:rsid w:val="00E90A73"/>
    <w:rsid w:val="00E90E8E"/>
    <w:rsid w:val="00E91C35"/>
    <w:rsid w:val="00E929E2"/>
    <w:rsid w:val="00E93127"/>
    <w:rsid w:val="00E93619"/>
    <w:rsid w:val="00E9512E"/>
    <w:rsid w:val="00E9631A"/>
    <w:rsid w:val="00E964A6"/>
    <w:rsid w:val="00E96698"/>
    <w:rsid w:val="00E9725B"/>
    <w:rsid w:val="00E973AF"/>
    <w:rsid w:val="00E97590"/>
    <w:rsid w:val="00E97E34"/>
    <w:rsid w:val="00EA0356"/>
    <w:rsid w:val="00EA1AD8"/>
    <w:rsid w:val="00EA232C"/>
    <w:rsid w:val="00EA242E"/>
    <w:rsid w:val="00EA28F1"/>
    <w:rsid w:val="00EA2BE0"/>
    <w:rsid w:val="00EA4B1E"/>
    <w:rsid w:val="00EA4B9A"/>
    <w:rsid w:val="00EA4BD3"/>
    <w:rsid w:val="00EA4BED"/>
    <w:rsid w:val="00EA5F92"/>
    <w:rsid w:val="00EA6F6A"/>
    <w:rsid w:val="00EA791F"/>
    <w:rsid w:val="00EA7BA5"/>
    <w:rsid w:val="00EA7DA6"/>
    <w:rsid w:val="00EB041F"/>
    <w:rsid w:val="00EB0B15"/>
    <w:rsid w:val="00EB0D3A"/>
    <w:rsid w:val="00EB1438"/>
    <w:rsid w:val="00EB2AA9"/>
    <w:rsid w:val="00EB2BD0"/>
    <w:rsid w:val="00EB2FF6"/>
    <w:rsid w:val="00EB3EED"/>
    <w:rsid w:val="00EB4C81"/>
    <w:rsid w:val="00EB4E4E"/>
    <w:rsid w:val="00EB51F7"/>
    <w:rsid w:val="00EB5A7E"/>
    <w:rsid w:val="00EB6933"/>
    <w:rsid w:val="00EB7322"/>
    <w:rsid w:val="00EB7647"/>
    <w:rsid w:val="00EC0172"/>
    <w:rsid w:val="00EC035A"/>
    <w:rsid w:val="00EC0502"/>
    <w:rsid w:val="00EC0A0D"/>
    <w:rsid w:val="00EC0EFE"/>
    <w:rsid w:val="00EC1FBE"/>
    <w:rsid w:val="00EC24BB"/>
    <w:rsid w:val="00EC2542"/>
    <w:rsid w:val="00EC2581"/>
    <w:rsid w:val="00EC29FB"/>
    <w:rsid w:val="00EC46B3"/>
    <w:rsid w:val="00EC667C"/>
    <w:rsid w:val="00EC69CA"/>
    <w:rsid w:val="00EC6BBA"/>
    <w:rsid w:val="00EC7205"/>
    <w:rsid w:val="00EC79DD"/>
    <w:rsid w:val="00EC7B02"/>
    <w:rsid w:val="00EC7B2C"/>
    <w:rsid w:val="00EC7C5B"/>
    <w:rsid w:val="00EC7D61"/>
    <w:rsid w:val="00EC7F40"/>
    <w:rsid w:val="00ED0271"/>
    <w:rsid w:val="00ED0391"/>
    <w:rsid w:val="00ED07E8"/>
    <w:rsid w:val="00ED1258"/>
    <w:rsid w:val="00ED14A2"/>
    <w:rsid w:val="00ED1F17"/>
    <w:rsid w:val="00ED29EA"/>
    <w:rsid w:val="00ED2ACD"/>
    <w:rsid w:val="00ED3378"/>
    <w:rsid w:val="00ED3386"/>
    <w:rsid w:val="00ED37B1"/>
    <w:rsid w:val="00ED3936"/>
    <w:rsid w:val="00ED3AE2"/>
    <w:rsid w:val="00ED4EF8"/>
    <w:rsid w:val="00ED4F57"/>
    <w:rsid w:val="00ED5E39"/>
    <w:rsid w:val="00ED6851"/>
    <w:rsid w:val="00ED7FE7"/>
    <w:rsid w:val="00EE0B19"/>
    <w:rsid w:val="00EE0BAD"/>
    <w:rsid w:val="00EE13BB"/>
    <w:rsid w:val="00EE1D08"/>
    <w:rsid w:val="00EE2796"/>
    <w:rsid w:val="00EE296E"/>
    <w:rsid w:val="00EE2C60"/>
    <w:rsid w:val="00EE335C"/>
    <w:rsid w:val="00EE349E"/>
    <w:rsid w:val="00EE4186"/>
    <w:rsid w:val="00EE4476"/>
    <w:rsid w:val="00EE4838"/>
    <w:rsid w:val="00EE4CAC"/>
    <w:rsid w:val="00EE54CA"/>
    <w:rsid w:val="00EE55E1"/>
    <w:rsid w:val="00EE576A"/>
    <w:rsid w:val="00EE5E3D"/>
    <w:rsid w:val="00EE62B8"/>
    <w:rsid w:val="00EE6660"/>
    <w:rsid w:val="00EE739C"/>
    <w:rsid w:val="00EE74F2"/>
    <w:rsid w:val="00EF1439"/>
    <w:rsid w:val="00EF159C"/>
    <w:rsid w:val="00EF178A"/>
    <w:rsid w:val="00EF179F"/>
    <w:rsid w:val="00EF2874"/>
    <w:rsid w:val="00EF2B46"/>
    <w:rsid w:val="00EF2E6C"/>
    <w:rsid w:val="00EF32EC"/>
    <w:rsid w:val="00EF420A"/>
    <w:rsid w:val="00EF4DAE"/>
    <w:rsid w:val="00EF4F4C"/>
    <w:rsid w:val="00EF4FE7"/>
    <w:rsid w:val="00EF53E1"/>
    <w:rsid w:val="00EF583A"/>
    <w:rsid w:val="00EF6DDD"/>
    <w:rsid w:val="00F004A5"/>
    <w:rsid w:val="00F015A3"/>
    <w:rsid w:val="00F016A7"/>
    <w:rsid w:val="00F025DF"/>
    <w:rsid w:val="00F033D4"/>
    <w:rsid w:val="00F03E1B"/>
    <w:rsid w:val="00F04528"/>
    <w:rsid w:val="00F049FF"/>
    <w:rsid w:val="00F0529E"/>
    <w:rsid w:val="00F059EC"/>
    <w:rsid w:val="00F0654E"/>
    <w:rsid w:val="00F0680B"/>
    <w:rsid w:val="00F07B5A"/>
    <w:rsid w:val="00F10045"/>
    <w:rsid w:val="00F10244"/>
    <w:rsid w:val="00F102DB"/>
    <w:rsid w:val="00F10640"/>
    <w:rsid w:val="00F11BA0"/>
    <w:rsid w:val="00F123CF"/>
    <w:rsid w:val="00F1263F"/>
    <w:rsid w:val="00F126A1"/>
    <w:rsid w:val="00F13301"/>
    <w:rsid w:val="00F13B85"/>
    <w:rsid w:val="00F14C44"/>
    <w:rsid w:val="00F14EE3"/>
    <w:rsid w:val="00F15343"/>
    <w:rsid w:val="00F1534B"/>
    <w:rsid w:val="00F15EC3"/>
    <w:rsid w:val="00F15F51"/>
    <w:rsid w:val="00F160FF"/>
    <w:rsid w:val="00F162A0"/>
    <w:rsid w:val="00F167E9"/>
    <w:rsid w:val="00F16CEA"/>
    <w:rsid w:val="00F17975"/>
    <w:rsid w:val="00F20406"/>
    <w:rsid w:val="00F20A94"/>
    <w:rsid w:val="00F21DB5"/>
    <w:rsid w:val="00F23352"/>
    <w:rsid w:val="00F23471"/>
    <w:rsid w:val="00F23933"/>
    <w:rsid w:val="00F23E3B"/>
    <w:rsid w:val="00F24682"/>
    <w:rsid w:val="00F24B49"/>
    <w:rsid w:val="00F24FC7"/>
    <w:rsid w:val="00F2505F"/>
    <w:rsid w:val="00F250CD"/>
    <w:rsid w:val="00F25222"/>
    <w:rsid w:val="00F25326"/>
    <w:rsid w:val="00F25AE5"/>
    <w:rsid w:val="00F25DDE"/>
    <w:rsid w:val="00F2705E"/>
    <w:rsid w:val="00F2722A"/>
    <w:rsid w:val="00F2740A"/>
    <w:rsid w:val="00F27596"/>
    <w:rsid w:val="00F27BE6"/>
    <w:rsid w:val="00F304B0"/>
    <w:rsid w:val="00F30B06"/>
    <w:rsid w:val="00F30B17"/>
    <w:rsid w:val="00F30C89"/>
    <w:rsid w:val="00F31C48"/>
    <w:rsid w:val="00F32374"/>
    <w:rsid w:val="00F325EF"/>
    <w:rsid w:val="00F32BC5"/>
    <w:rsid w:val="00F32FC0"/>
    <w:rsid w:val="00F330AD"/>
    <w:rsid w:val="00F35043"/>
    <w:rsid w:val="00F35BBB"/>
    <w:rsid w:val="00F36106"/>
    <w:rsid w:val="00F3648A"/>
    <w:rsid w:val="00F36514"/>
    <w:rsid w:val="00F40771"/>
    <w:rsid w:val="00F407BB"/>
    <w:rsid w:val="00F40B9E"/>
    <w:rsid w:val="00F41281"/>
    <w:rsid w:val="00F41357"/>
    <w:rsid w:val="00F41618"/>
    <w:rsid w:val="00F41BDA"/>
    <w:rsid w:val="00F42038"/>
    <w:rsid w:val="00F432A3"/>
    <w:rsid w:val="00F439E1"/>
    <w:rsid w:val="00F4428E"/>
    <w:rsid w:val="00F4473A"/>
    <w:rsid w:val="00F459B6"/>
    <w:rsid w:val="00F4646E"/>
    <w:rsid w:val="00F4774C"/>
    <w:rsid w:val="00F47DAF"/>
    <w:rsid w:val="00F47FE1"/>
    <w:rsid w:val="00F5022B"/>
    <w:rsid w:val="00F5123A"/>
    <w:rsid w:val="00F51CA3"/>
    <w:rsid w:val="00F51FA1"/>
    <w:rsid w:val="00F5217F"/>
    <w:rsid w:val="00F52353"/>
    <w:rsid w:val="00F5263D"/>
    <w:rsid w:val="00F526BE"/>
    <w:rsid w:val="00F529BC"/>
    <w:rsid w:val="00F532E1"/>
    <w:rsid w:val="00F53457"/>
    <w:rsid w:val="00F53E22"/>
    <w:rsid w:val="00F5432A"/>
    <w:rsid w:val="00F54DC7"/>
    <w:rsid w:val="00F54F53"/>
    <w:rsid w:val="00F55107"/>
    <w:rsid w:val="00F55959"/>
    <w:rsid w:val="00F55A6E"/>
    <w:rsid w:val="00F562D4"/>
    <w:rsid w:val="00F56663"/>
    <w:rsid w:val="00F566E7"/>
    <w:rsid w:val="00F578ED"/>
    <w:rsid w:val="00F57A7F"/>
    <w:rsid w:val="00F6053C"/>
    <w:rsid w:val="00F61281"/>
    <w:rsid w:val="00F616D9"/>
    <w:rsid w:val="00F61F68"/>
    <w:rsid w:val="00F62AD8"/>
    <w:rsid w:val="00F63564"/>
    <w:rsid w:val="00F6392A"/>
    <w:rsid w:val="00F63E1C"/>
    <w:rsid w:val="00F64006"/>
    <w:rsid w:val="00F640B6"/>
    <w:rsid w:val="00F648D6"/>
    <w:rsid w:val="00F649AD"/>
    <w:rsid w:val="00F64FA6"/>
    <w:rsid w:val="00F651E7"/>
    <w:rsid w:val="00F65CBD"/>
    <w:rsid w:val="00F660D1"/>
    <w:rsid w:val="00F664A9"/>
    <w:rsid w:val="00F667FD"/>
    <w:rsid w:val="00F67FB9"/>
    <w:rsid w:val="00F67FE1"/>
    <w:rsid w:val="00F7052D"/>
    <w:rsid w:val="00F70A35"/>
    <w:rsid w:val="00F70C15"/>
    <w:rsid w:val="00F71D56"/>
    <w:rsid w:val="00F71E43"/>
    <w:rsid w:val="00F7328E"/>
    <w:rsid w:val="00F734E2"/>
    <w:rsid w:val="00F73837"/>
    <w:rsid w:val="00F74D36"/>
    <w:rsid w:val="00F75AD1"/>
    <w:rsid w:val="00F769BF"/>
    <w:rsid w:val="00F7716D"/>
    <w:rsid w:val="00F77AB6"/>
    <w:rsid w:val="00F77B09"/>
    <w:rsid w:val="00F77BB5"/>
    <w:rsid w:val="00F77C8F"/>
    <w:rsid w:val="00F77D06"/>
    <w:rsid w:val="00F8033A"/>
    <w:rsid w:val="00F813BC"/>
    <w:rsid w:val="00F8160C"/>
    <w:rsid w:val="00F816CE"/>
    <w:rsid w:val="00F81AAE"/>
    <w:rsid w:val="00F84941"/>
    <w:rsid w:val="00F84BDF"/>
    <w:rsid w:val="00F8520E"/>
    <w:rsid w:val="00F854CF"/>
    <w:rsid w:val="00F85C3F"/>
    <w:rsid w:val="00F8637C"/>
    <w:rsid w:val="00F86660"/>
    <w:rsid w:val="00F8715A"/>
    <w:rsid w:val="00F878B4"/>
    <w:rsid w:val="00F87922"/>
    <w:rsid w:val="00F90092"/>
    <w:rsid w:val="00F905B4"/>
    <w:rsid w:val="00F90623"/>
    <w:rsid w:val="00F90BB7"/>
    <w:rsid w:val="00F9139E"/>
    <w:rsid w:val="00F923D0"/>
    <w:rsid w:val="00F9391E"/>
    <w:rsid w:val="00F94899"/>
    <w:rsid w:val="00F97EE0"/>
    <w:rsid w:val="00FA0199"/>
    <w:rsid w:val="00FA01D5"/>
    <w:rsid w:val="00FA0409"/>
    <w:rsid w:val="00FA0448"/>
    <w:rsid w:val="00FA0F7F"/>
    <w:rsid w:val="00FA1481"/>
    <w:rsid w:val="00FA1AF0"/>
    <w:rsid w:val="00FA1BA7"/>
    <w:rsid w:val="00FA2270"/>
    <w:rsid w:val="00FA233F"/>
    <w:rsid w:val="00FA258B"/>
    <w:rsid w:val="00FA32F7"/>
    <w:rsid w:val="00FA35C3"/>
    <w:rsid w:val="00FA39A7"/>
    <w:rsid w:val="00FA3B2A"/>
    <w:rsid w:val="00FA48AB"/>
    <w:rsid w:val="00FA524C"/>
    <w:rsid w:val="00FA7498"/>
    <w:rsid w:val="00FB079E"/>
    <w:rsid w:val="00FB2A5C"/>
    <w:rsid w:val="00FB36A1"/>
    <w:rsid w:val="00FB3E6D"/>
    <w:rsid w:val="00FB414E"/>
    <w:rsid w:val="00FB4DC6"/>
    <w:rsid w:val="00FB4DED"/>
    <w:rsid w:val="00FB4F08"/>
    <w:rsid w:val="00FB584C"/>
    <w:rsid w:val="00FB5F87"/>
    <w:rsid w:val="00FB5FCD"/>
    <w:rsid w:val="00FB68B6"/>
    <w:rsid w:val="00FB6E4A"/>
    <w:rsid w:val="00FB6F67"/>
    <w:rsid w:val="00FB71C4"/>
    <w:rsid w:val="00FB7304"/>
    <w:rsid w:val="00FB74C9"/>
    <w:rsid w:val="00FB754B"/>
    <w:rsid w:val="00FB75CA"/>
    <w:rsid w:val="00FB77C4"/>
    <w:rsid w:val="00FB79CE"/>
    <w:rsid w:val="00FB7E25"/>
    <w:rsid w:val="00FC15CE"/>
    <w:rsid w:val="00FC1923"/>
    <w:rsid w:val="00FC2C9B"/>
    <w:rsid w:val="00FC312F"/>
    <w:rsid w:val="00FC428C"/>
    <w:rsid w:val="00FC43E9"/>
    <w:rsid w:val="00FC4A93"/>
    <w:rsid w:val="00FC4C0F"/>
    <w:rsid w:val="00FC4DDD"/>
    <w:rsid w:val="00FC61AB"/>
    <w:rsid w:val="00FC65B9"/>
    <w:rsid w:val="00FC6601"/>
    <w:rsid w:val="00FC7706"/>
    <w:rsid w:val="00FC7C8D"/>
    <w:rsid w:val="00FD01CB"/>
    <w:rsid w:val="00FD092D"/>
    <w:rsid w:val="00FD0C48"/>
    <w:rsid w:val="00FD0E8B"/>
    <w:rsid w:val="00FD1319"/>
    <w:rsid w:val="00FD15B8"/>
    <w:rsid w:val="00FD1E92"/>
    <w:rsid w:val="00FD2FEC"/>
    <w:rsid w:val="00FD3048"/>
    <w:rsid w:val="00FD3276"/>
    <w:rsid w:val="00FD345E"/>
    <w:rsid w:val="00FD3ED8"/>
    <w:rsid w:val="00FD5DFF"/>
    <w:rsid w:val="00FD6A30"/>
    <w:rsid w:val="00FD6C93"/>
    <w:rsid w:val="00FD7225"/>
    <w:rsid w:val="00FD73A5"/>
    <w:rsid w:val="00FD7504"/>
    <w:rsid w:val="00FD7DF9"/>
    <w:rsid w:val="00FE0059"/>
    <w:rsid w:val="00FE020E"/>
    <w:rsid w:val="00FE1060"/>
    <w:rsid w:val="00FE1942"/>
    <w:rsid w:val="00FE237D"/>
    <w:rsid w:val="00FE24D6"/>
    <w:rsid w:val="00FE2B09"/>
    <w:rsid w:val="00FE2BC4"/>
    <w:rsid w:val="00FE38D1"/>
    <w:rsid w:val="00FE3991"/>
    <w:rsid w:val="00FE4892"/>
    <w:rsid w:val="00FE4E42"/>
    <w:rsid w:val="00FE5B21"/>
    <w:rsid w:val="00FE5BC1"/>
    <w:rsid w:val="00FE6540"/>
    <w:rsid w:val="00FE6E13"/>
    <w:rsid w:val="00FE753E"/>
    <w:rsid w:val="00FF0209"/>
    <w:rsid w:val="00FF09BC"/>
    <w:rsid w:val="00FF0AC7"/>
    <w:rsid w:val="00FF0C28"/>
    <w:rsid w:val="00FF15BA"/>
    <w:rsid w:val="00FF175E"/>
    <w:rsid w:val="00FF206C"/>
    <w:rsid w:val="00FF2688"/>
    <w:rsid w:val="00FF2CFC"/>
    <w:rsid w:val="00FF36D5"/>
    <w:rsid w:val="00FF37E7"/>
    <w:rsid w:val="00FF3867"/>
    <w:rsid w:val="00FF45E4"/>
    <w:rsid w:val="00FF6254"/>
    <w:rsid w:val="00FF694E"/>
    <w:rsid w:val="00FF6B98"/>
    <w:rsid w:val="00FF72EF"/>
    <w:rsid w:val="00FF7624"/>
    <w:rsid w:val="0121AAC0"/>
    <w:rsid w:val="01D2B3DE"/>
    <w:rsid w:val="09CB1A4C"/>
    <w:rsid w:val="0AD18174"/>
    <w:rsid w:val="0F1AE323"/>
    <w:rsid w:val="0F8F2627"/>
    <w:rsid w:val="10E60BDF"/>
    <w:rsid w:val="129E8EC4"/>
    <w:rsid w:val="13F13A51"/>
    <w:rsid w:val="14229E54"/>
    <w:rsid w:val="1595117E"/>
    <w:rsid w:val="16EF3E2E"/>
    <w:rsid w:val="1B6844D9"/>
    <w:rsid w:val="1B8ABB79"/>
    <w:rsid w:val="1C2A1213"/>
    <w:rsid w:val="1D43E1C1"/>
    <w:rsid w:val="1E72B63A"/>
    <w:rsid w:val="1EC10736"/>
    <w:rsid w:val="2057A0D7"/>
    <w:rsid w:val="218D1ED7"/>
    <w:rsid w:val="23434039"/>
    <w:rsid w:val="23D8685B"/>
    <w:rsid w:val="2599A217"/>
    <w:rsid w:val="26CE395C"/>
    <w:rsid w:val="297D903A"/>
    <w:rsid w:val="2A43C479"/>
    <w:rsid w:val="2BCD3E04"/>
    <w:rsid w:val="2DDED35D"/>
    <w:rsid w:val="2E94C95C"/>
    <w:rsid w:val="2EE91E82"/>
    <w:rsid w:val="2F9C9445"/>
    <w:rsid w:val="2FE9CCFE"/>
    <w:rsid w:val="33A89917"/>
    <w:rsid w:val="347C03EA"/>
    <w:rsid w:val="36074985"/>
    <w:rsid w:val="3700620A"/>
    <w:rsid w:val="37D49349"/>
    <w:rsid w:val="3929CC08"/>
    <w:rsid w:val="3CDA2067"/>
    <w:rsid w:val="43F0B0A3"/>
    <w:rsid w:val="4AAC826C"/>
    <w:rsid w:val="4B766A1F"/>
    <w:rsid w:val="4B8E2429"/>
    <w:rsid w:val="4C2B4FC0"/>
    <w:rsid w:val="4CC5D737"/>
    <w:rsid w:val="4D19B6D1"/>
    <w:rsid w:val="50D3F05E"/>
    <w:rsid w:val="510F71C3"/>
    <w:rsid w:val="5125FED7"/>
    <w:rsid w:val="51724AD9"/>
    <w:rsid w:val="546E7966"/>
    <w:rsid w:val="56999B75"/>
    <w:rsid w:val="57E68EEC"/>
    <w:rsid w:val="5933AB0A"/>
    <w:rsid w:val="5AA9FB35"/>
    <w:rsid w:val="5C5F3DFE"/>
    <w:rsid w:val="5D779EA9"/>
    <w:rsid w:val="5EA4B0F2"/>
    <w:rsid w:val="5F303A1A"/>
    <w:rsid w:val="5FB0812F"/>
    <w:rsid w:val="601545A6"/>
    <w:rsid w:val="62C747A1"/>
    <w:rsid w:val="633166F1"/>
    <w:rsid w:val="63F41066"/>
    <w:rsid w:val="642D9D84"/>
    <w:rsid w:val="652AEB31"/>
    <w:rsid w:val="65660227"/>
    <w:rsid w:val="6587DB8D"/>
    <w:rsid w:val="65CA1602"/>
    <w:rsid w:val="6A0CFFE4"/>
    <w:rsid w:val="6A39C889"/>
    <w:rsid w:val="6BB3B9B9"/>
    <w:rsid w:val="6CFC58A0"/>
    <w:rsid w:val="6E5E456F"/>
    <w:rsid w:val="6E68E440"/>
    <w:rsid w:val="72FE7EAA"/>
    <w:rsid w:val="74A70A9E"/>
    <w:rsid w:val="76EB5DC2"/>
    <w:rsid w:val="78398393"/>
    <w:rsid w:val="7896DC8E"/>
    <w:rsid w:val="78B6FE1C"/>
    <w:rsid w:val="78D21914"/>
    <w:rsid w:val="79059D8B"/>
    <w:rsid w:val="7AF23657"/>
    <w:rsid w:val="7F0F054F"/>
  </w:rsids>
  <m:mathPr>
    <m:mathFont m:val="Cambria Math"/>
    <m:brkBin m:val="before"/>
    <m:brkBinSub m:val="--"/>
    <m:smallFrac/>
    <m:dispDef/>
    <m:lMargin m:val="0"/>
    <m:rMargin m:val="0"/>
    <m:defJc m:val="centerGroup"/>
    <m:wrapIndent m:val="1440"/>
    <m:intLim m:val="subSup"/>
    <m:naryLim m:val="undOvr"/>
  </m:mathPr>
  <w:themeFontLang w:val="fr-B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982924"/>
  <w15:docId w15:val="{D6A4CF7A-49F1-4350-A994-E4E3F9DEB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BE" w:eastAsia="fr-B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nhideWhenUsed="1" w:qFormat="1"/>
    <w:lsdException w:name="heading 6" w:semiHidden="1"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159C"/>
    <w:pPr>
      <w:spacing w:after="120"/>
      <w:jc w:val="both"/>
    </w:pPr>
    <w:rPr>
      <w:sz w:val="22"/>
      <w:szCs w:val="22"/>
      <w:lang w:val="en-GB" w:eastAsia="en-US"/>
    </w:rPr>
  </w:style>
  <w:style w:type="paragraph" w:styleId="Heading1">
    <w:name w:val="heading 1"/>
    <w:basedOn w:val="Normal"/>
    <w:next w:val="Normal"/>
    <w:link w:val="Heading1Char"/>
    <w:uiPriority w:val="9"/>
    <w:qFormat/>
    <w:rsid w:val="00A32F92"/>
    <w:pPr>
      <w:keepNext/>
      <w:keepLines/>
      <w:numPr>
        <w:numId w:val="2"/>
      </w:numPr>
      <w:pBdr>
        <w:bottom w:val="single" w:sz="12" w:space="1" w:color="C00000"/>
      </w:pBdr>
      <w:spacing w:before="240" w:after="60"/>
      <w:outlineLvl w:val="0"/>
    </w:pPr>
    <w:rPr>
      <w:rFonts w:eastAsia="Times New Roman"/>
      <w:b/>
      <w:bCs/>
      <w:color w:val="595959"/>
      <w:sz w:val="32"/>
      <w:szCs w:val="28"/>
    </w:rPr>
  </w:style>
  <w:style w:type="paragraph" w:styleId="Heading2">
    <w:name w:val="heading 2"/>
    <w:basedOn w:val="Heading1"/>
    <w:next w:val="Normal"/>
    <w:link w:val="Heading2Char"/>
    <w:uiPriority w:val="9"/>
    <w:unhideWhenUsed/>
    <w:qFormat/>
    <w:rsid w:val="00A32F92"/>
    <w:pPr>
      <w:numPr>
        <w:ilvl w:val="1"/>
      </w:numPr>
      <w:spacing w:before="0" w:after="120"/>
      <w:outlineLvl w:val="1"/>
    </w:pPr>
    <w:rPr>
      <w:rFonts w:eastAsia="MS Gothic"/>
      <w:bCs w:val="0"/>
      <w:sz w:val="22"/>
      <w:szCs w:val="26"/>
    </w:rPr>
  </w:style>
  <w:style w:type="paragraph" w:styleId="Heading3">
    <w:name w:val="heading 3"/>
    <w:basedOn w:val="Heading2"/>
    <w:next w:val="Normal"/>
    <w:link w:val="Heading3Char"/>
    <w:uiPriority w:val="9"/>
    <w:unhideWhenUsed/>
    <w:qFormat/>
    <w:rsid w:val="00A32F92"/>
    <w:pPr>
      <w:numPr>
        <w:ilvl w:val="2"/>
      </w:numPr>
      <w:spacing w:before="200" w:after="60"/>
      <w:outlineLvl w:val="2"/>
    </w:pPr>
    <w:rPr>
      <w:bCs/>
      <w:i/>
    </w:rPr>
  </w:style>
  <w:style w:type="paragraph" w:styleId="Heading4">
    <w:name w:val="heading 4"/>
    <w:basedOn w:val="Normal"/>
    <w:next w:val="Normal"/>
    <w:link w:val="Heading4Char"/>
    <w:uiPriority w:val="1"/>
    <w:unhideWhenUsed/>
    <w:qFormat/>
    <w:rsid w:val="00A32F92"/>
    <w:pPr>
      <w:keepNext/>
      <w:keepLines/>
      <w:numPr>
        <w:ilvl w:val="3"/>
        <w:numId w:val="2"/>
      </w:numPr>
      <w:spacing w:before="200" w:after="0"/>
      <w:outlineLvl w:val="3"/>
    </w:pPr>
    <w:rPr>
      <w:rFonts w:ascii="Cambria" w:eastAsia="MS Gothic" w:hAnsi="Cambria"/>
      <w:b/>
      <w:bCs/>
      <w:i/>
      <w:iCs/>
      <w:color w:val="4F81BD"/>
    </w:rPr>
  </w:style>
  <w:style w:type="paragraph" w:styleId="Heading5">
    <w:name w:val="heading 5"/>
    <w:basedOn w:val="Normal"/>
    <w:next w:val="Normal"/>
    <w:link w:val="Heading5Char"/>
    <w:uiPriority w:val="99"/>
    <w:unhideWhenUsed/>
    <w:qFormat/>
    <w:rsid w:val="00A32F92"/>
    <w:pPr>
      <w:keepNext/>
      <w:keepLines/>
      <w:numPr>
        <w:ilvl w:val="4"/>
        <w:numId w:val="2"/>
      </w:numPr>
      <w:spacing w:before="200" w:after="0"/>
      <w:outlineLvl w:val="4"/>
    </w:pPr>
    <w:rPr>
      <w:rFonts w:ascii="Cambria" w:eastAsia="MS Gothic" w:hAnsi="Cambria"/>
      <w:color w:val="243F60"/>
    </w:rPr>
  </w:style>
  <w:style w:type="paragraph" w:styleId="Heading6">
    <w:name w:val="heading 6"/>
    <w:basedOn w:val="Normal"/>
    <w:next w:val="Normal"/>
    <w:link w:val="Heading6Char"/>
    <w:uiPriority w:val="99"/>
    <w:unhideWhenUsed/>
    <w:qFormat/>
    <w:rsid w:val="00A32F92"/>
    <w:pPr>
      <w:keepNext/>
      <w:keepLines/>
      <w:numPr>
        <w:ilvl w:val="5"/>
        <w:numId w:val="2"/>
      </w:numPr>
      <w:spacing w:before="200" w:after="0"/>
      <w:outlineLvl w:val="5"/>
    </w:pPr>
    <w:rPr>
      <w:rFonts w:ascii="Cambria" w:eastAsia="MS Gothic" w:hAnsi="Cambria"/>
      <w:i/>
      <w:iCs/>
      <w:color w:val="243F60"/>
    </w:rPr>
  </w:style>
  <w:style w:type="paragraph" w:styleId="Heading7">
    <w:name w:val="heading 7"/>
    <w:basedOn w:val="Normal"/>
    <w:next w:val="Normal"/>
    <w:link w:val="Heading7Char"/>
    <w:uiPriority w:val="2"/>
    <w:unhideWhenUsed/>
    <w:qFormat/>
    <w:rsid w:val="00A32F92"/>
    <w:pPr>
      <w:keepNext/>
      <w:keepLines/>
      <w:numPr>
        <w:ilvl w:val="6"/>
        <w:numId w:val="2"/>
      </w:numPr>
      <w:spacing w:before="200" w:after="0"/>
      <w:outlineLvl w:val="6"/>
    </w:pPr>
    <w:rPr>
      <w:rFonts w:ascii="Cambria" w:eastAsia="MS Gothic" w:hAnsi="Cambria"/>
      <w:i/>
      <w:iCs/>
      <w:color w:val="404040"/>
    </w:rPr>
  </w:style>
  <w:style w:type="paragraph" w:styleId="Heading8">
    <w:name w:val="heading 8"/>
    <w:basedOn w:val="Normal"/>
    <w:next w:val="Normal"/>
    <w:link w:val="Heading8Char"/>
    <w:uiPriority w:val="2"/>
    <w:unhideWhenUsed/>
    <w:qFormat/>
    <w:rsid w:val="00A32F92"/>
    <w:pPr>
      <w:keepNext/>
      <w:keepLines/>
      <w:numPr>
        <w:ilvl w:val="7"/>
        <w:numId w:val="2"/>
      </w:numPr>
      <w:spacing w:before="200" w:after="0"/>
      <w:outlineLvl w:val="7"/>
    </w:pPr>
    <w:rPr>
      <w:rFonts w:ascii="Cambria" w:eastAsia="MS Gothic" w:hAnsi="Cambria"/>
      <w:color w:val="404040"/>
      <w:sz w:val="20"/>
      <w:szCs w:val="20"/>
    </w:rPr>
  </w:style>
  <w:style w:type="paragraph" w:styleId="Heading9">
    <w:name w:val="heading 9"/>
    <w:basedOn w:val="Normal"/>
    <w:next w:val="Normal"/>
    <w:link w:val="Heading9Char"/>
    <w:uiPriority w:val="2"/>
    <w:unhideWhenUsed/>
    <w:qFormat/>
    <w:rsid w:val="00A32F92"/>
    <w:pPr>
      <w:keepNext/>
      <w:keepLines/>
      <w:numPr>
        <w:ilvl w:val="8"/>
        <w:numId w:val="2"/>
      </w:numPr>
      <w:spacing w:before="200" w:after="0"/>
      <w:outlineLvl w:val="8"/>
    </w:pPr>
    <w:rPr>
      <w:rFonts w:ascii="Cambria" w:eastAsia="MS Gothic"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32F92"/>
    <w:rPr>
      <w:rFonts w:eastAsia="Times New Roman"/>
      <w:b/>
      <w:bCs/>
      <w:color w:val="595959"/>
      <w:sz w:val="32"/>
      <w:szCs w:val="28"/>
      <w:lang w:val="en-GB" w:eastAsia="en-US"/>
    </w:rPr>
  </w:style>
  <w:style w:type="character" w:customStyle="1" w:styleId="Heading2Char">
    <w:name w:val="Heading 2 Char"/>
    <w:link w:val="Heading2"/>
    <w:uiPriority w:val="9"/>
    <w:rsid w:val="00A32F92"/>
    <w:rPr>
      <w:rFonts w:eastAsia="MS Gothic"/>
      <w:b/>
      <w:color w:val="595959"/>
      <w:sz w:val="22"/>
      <w:szCs w:val="26"/>
      <w:lang w:val="en-GB" w:eastAsia="en-US"/>
    </w:rPr>
  </w:style>
  <w:style w:type="character" w:customStyle="1" w:styleId="Heading3Char">
    <w:name w:val="Heading 3 Char"/>
    <w:link w:val="Heading3"/>
    <w:uiPriority w:val="9"/>
    <w:rsid w:val="00A32F92"/>
    <w:rPr>
      <w:rFonts w:eastAsia="MS Gothic"/>
      <w:b/>
      <w:bCs/>
      <w:i/>
      <w:color w:val="595959"/>
      <w:sz w:val="22"/>
      <w:szCs w:val="26"/>
      <w:lang w:val="en-GB" w:eastAsia="en-US"/>
    </w:rPr>
  </w:style>
  <w:style w:type="character" w:customStyle="1" w:styleId="Heading4Char">
    <w:name w:val="Heading 4 Char"/>
    <w:link w:val="Heading4"/>
    <w:uiPriority w:val="1"/>
    <w:rsid w:val="00A32F92"/>
    <w:rPr>
      <w:rFonts w:ascii="Cambria" w:eastAsia="MS Gothic" w:hAnsi="Cambria"/>
      <w:b/>
      <w:bCs/>
      <w:i/>
      <w:iCs/>
      <w:color w:val="4F81BD"/>
      <w:sz w:val="22"/>
      <w:szCs w:val="22"/>
      <w:lang w:val="en-GB" w:eastAsia="en-US"/>
    </w:rPr>
  </w:style>
  <w:style w:type="character" w:customStyle="1" w:styleId="Heading5Char">
    <w:name w:val="Heading 5 Char"/>
    <w:link w:val="Heading5"/>
    <w:uiPriority w:val="99"/>
    <w:rsid w:val="00A32F92"/>
    <w:rPr>
      <w:rFonts w:ascii="Cambria" w:eastAsia="MS Gothic" w:hAnsi="Cambria"/>
      <w:color w:val="243F60"/>
      <w:sz w:val="22"/>
      <w:szCs w:val="22"/>
      <w:lang w:val="en-GB" w:eastAsia="en-US"/>
    </w:rPr>
  </w:style>
  <w:style w:type="character" w:customStyle="1" w:styleId="Heading6Char">
    <w:name w:val="Heading 6 Char"/>
    <w:link w:val="Heading6"/>
    <w:uiPriority w:val="99"/>
    <w:rsid w:val="00A32F92"/>
    <w:rPr>
      <w:rFonts w:ascii="Cambria" w:eastAsia="MS Gothic" w:hAnsi="Cambria"/>
      <w:i/>
      <w:iCs/>
      <w:color w:val="243F60"/>
      <w:sz w:val="22"/>
      <w:szCs w:val="22"/>
      <w:lang w:val="en-GB" w:eastAsia="en-US"/>
    </w:rPr>
  </w:style>
  <w:style w:type="character" w:customStyle="1" w:styleId="Heading7Char">
    <w:name w:val="Heading 7 Char"/>
    <w:link w:val="Heading7"/>
    <w:uiPriority w:val="2"/>
    <w:rsid w:val="00A32F92"/>
    <w:rPr>
      <w:rFonts w:ascii="Cambria" w:eastAsia="MS Gothic" w:hAnsi="Cambria"/>
      <w:i/>
      <w:iCs/>
      <w:color w:val="404040"/>
      <w:sz w:val="22"/>
      <w:szCs w:val="22"/>
      <w:lang w:val="en-GB" w:eastAsia="en-US"/>
    </w:rPr>
  </w:style>
  <w:style w:type="character" w:customStyle="1" w:styleId="Heading8Char">
    <w:name w:val="Heading 8 Char"/>
    <w:link w:val="Heading8"/>
    <w:uiPriority w:val="2"/>
    <w:rsid w:val="00A32F92"/>
    <w:rPr>
      <w:rFonts w:ascii="Cambria" w:eastAsia="MS Gothic" w:hAnsi="Cambria"/>
      <w:color w:val="404040"/>
      <w:lang w:val="en-GB" w:eastAsia="en-US"/>
    </w:rPr>
  </w:style>
  <w:style w:type="character" w:customStyle="1" w:styleId="Heading9Char">
    <w:name w:val="Heading 9 Char"/>
    <w:link w:val="Heading9"/>
    <w:uiPriority w:val="2"/>
    <w:rsid w:val="00A32F92"/>
    <w:rPr>
      <w:rFonts w:ascii="Cambria" w:eastAsia="MS Gothic" w:hAnsi="Cambria"/>
      <w:i/>
      <w:iCs/>
      <w:color w:val="404040"/>
      <w:lang w:val="en-GB" w:eastAsia="en-US"/>
    </w:rPr>
  </w:style>
  <w:style w:type="paragraph" w:customStyle="1" w:styleId="HeadingSection-TextBox">
    <w:name w:val="Heading Section-TextBox"/>
    <w:basedOn w:val="Normal"/>
    <w:qFormat/>
    <w:rsid w:val="00A32F92"/>
    <w:pPr>
      <w:numPr>
        <w:numId w:val="1"/>
      </w:numPr>
      <w:ind w:left="357" w:hanging="357"/>
      <w:jc w:val="left"/>
    </w:pPr>
    <w:rPr>
      <w:rFonts w:cs="Calibri"/>
      <w:b/>
      <w:caps/>
      <w:color w:val="FFFFFF"/>
      <w:sz w:val="32"/>
      <w:szCs w:val="32"/>
      <w:lang w:val="da-DK"/>
    </w:rPr>
  </w:style>
  <w:style w:type="paragraph" w:styleId="TOC1">
    <w:name w:val="toc 1"/>
    <w:basedOn w:val="Normal"/>
    <w:next w:val="Normal"/>
    <w:autoRedefine/>
    <w:uiPriority w:val="39"/>
    <w:unhideWhenUsed/>
    <w:rsid w:val="00A32F92"/>
    <w:pPr>
      <w:spacing w:before="120"/>
      <w:jc w:val="left"/>
    </w:pPr>
    <w:rPr>
      <w:b/>
      <w:bCs/>
      <w:caps/>
      <w:sz w:val="20"/>
      <w:szCs w:val="20"/>
    </w:rPr>
  </w:style>
  <w:style w:type="paragraph" w:styleId="TOC2">
    <w:name w:val="toc 2"/>
    <w:basedOn w:val="Normal"/>
    <w:next w:val="Normal"/>
    <w:autoRedefine/>
    <w:uiPriority w:val="39"/>
    <w:unhideWhenUsed/>
    <w:rsid w:val="007118B1"/>
    <w:pPr>
      <w:tabs>
        <w:tab w:val="left" w:pos="880"/>
        <w:tab w:val="right" w:leader="dot" w:pos="10190"/>
      </w:tabs>
      <w:spacing w:before="240"/>
    </w:pPr>
  </w:style>
  <w:style w:type="paragraph" w:styleId="TOC3">
    <w:name w:val="toc 3"/>
    <w:basedOn w:val="Normal"/>
    <w:next w:val="Normal"/>
    <w:autoRedefine/>
    <w:uiPriority w:val="39"/>
    <w:unhideWhenUsed/>
    <w:rsid w:val="00737A12"/>
    <w:pPr>
      <w:tabs>
        <w:tab w:val="left" w:pos="1100"/>
        <w:tab w:val="right" w:leader="dot" w:pos="10190"/>
      </w:tabs>
      <w:spacing w:after="0"/>
      <w:ind w:left="440"/>
      <w:jc w:val="left"/>
    </w:pPr>
    <w:rPr>
      <w:i/>
      <w:iCs/>
      <w:sz w:val="20"/>
      <w:szCs w:val="20"/>
    </w:rPr>
  </w:style>
  <w:style w:type="character" w:styleId="Hyperlink">
    <w:name w:val="Hyperlink"/>
    <w:uiPriority w:val="99"/>
    <w:unhideWhenUsed/>
    <w:rsid w:val="00A32F92"/>
    <w:rPr>
      <w:color w:val="0000FF"/>
      <w:u w:val="single"/>
    </w:rPr>
  </w:style>
  <w:style w:type="paragraph" w:customStyle="1" w:styleId="Heading000">
    <w:name w:val="Heading 000"/>
    <w:next w:val="Normal"/>
    <w:qFormat/>
    <w:rsid w:val="00A32F92"/>
    <w:pPr>
      <w:pBdr>
        <w:bottom w:val="single" w:sz="12" w:space="1" w:color="C00000"/>
      </w:pBdr>
      <w:spacing w:after="60"/>
    </w:pPr>
    <w:rPr>
      <w:rFonts w:eastAsia="Times New Roman"/>
      <w:b/>
      <w:bCs/>
      <w:color w:val="595959"/>
      <w:sz w:val="32"/>
      <w:szCs w:val="28"/>
      <w:lang w:val="en-GB" w:eastAsia="en-US"/>
    </w:rPr>
  </w:style>
  <w:style w:type="paragraph" w:styleId="Header">
    <w:name w:val="header"/>
    <w:basedOn w:val="Normal"/>
    <w:link w:val="HeaderChar"/>
    <w:uiPriority w:val="99"/>
    <w:unhideWhenUsed/>
    <w:rsid w:val="00A32F92"/>
    <w:pPr>
      <w:tabs>
        <w:tab w:val="center" w:pos="4819"/>
        <w:tab w:val="right" w:pos="9638"/>
      </w:tabs>
      <w:spacing w:after="0"/>
    </w:pPr>
  </w:style>
  <w:style w:type="character" w:customStyle="1" w:styleId="HeaderChar">
    <w:name w:val="Header Char"/>
    <w:link w:val="Header"/>
    <w:uiPriority w:val="99"/>
    <w:rsid w:val="00A32F92"/>
    <w:rPr>
      <w:rFonts w:ascii="Calibri" w:eastAsia="Calibri" w:hAnsi="Calibri" w:cs="Times New Roman"/>
      <w:lang w:val="en-GB"/>
    </w:rPr>
  </w:style>
  <w:style w:type="paragraph" w:styleId="Footer">
    <w:name w:val="footer"/>
    <w:basedOn w:val="Normal"/>
    <w:link w:val="FooterChar"/>
    <w:uiPriority w:val="99"/>
    <w:unhideWhenUsed/>
    <w:rsid w:val="00A32F92"/>
    <w:pPr>
      <w:tabs>
        <w:tab w:val="center" w:pos="4819"/>
        <w:tab w:val="right" w:pos="9638"/>
      </w:tabs>
      <w:spacing w:after="0"/>
    </w:pPr>
  </w:style>
  <w:style w:type="character" w:customStyle="1" w:styleId="FooterChar">
    <w:name w:val="Footer Char"/>
    <w:link w:val="Footer"/>
    <w:uiPriority w:val="99"/>
    <w:rsid w:val="00A32F92"/>
    <w:rPr>
      <w:rFonts w:ascii="Calibri" w:eastAsia="Calibri" w:hAnsi="Calibri" w:cs="Times New Roman"/>
      <w:lang w:val="en-GB"/>
    </w:rPr>
  </w:style>
  <w:style w:type="paragraph" w:styleId="BalloonText">
    <w:name w:val="Balloon Text"/>
    <w:basedOn w:val="Normal"/>
    <w:link w:val="BalloonTextChar"/>
    <w:uiPriority w:val="99"/>
    <w:semiHidden/>
    <w:unhideWhenUsed/>
    <w:rsid w:val="00A32F92"/>
    <w:pPr>
      <w:spacing w:after="0"/>
    </w:pPr>
    <w:rPr>
      <w:rFonts w:ascii="Tahoma" w:hAnsi="Tahoma" w:cs="Tahoma"/>
      <w:sz w:val="16"/>
      <w:szCs w:val="16"/>
    </w:rPr>
  </w:style>
  <w:style w:type="character" w:customStyle="1" w:styleId="BalloonTextChar">
    <w:name w:val="Balloon Text Char"/>
    <w:link w:val="BalloonText"/>
    <w:uiPriority w:val="99"/>
    <w:semiHidden/>
    <w:rsid w:val="00A32F92"/>
    <w:rPr>
      <w:rFonts w:ascii="Tahoma" w:eastAsia="Calibri" w:hAnsi="Tahoma" w:cs="Tahoma"/>
      <w:sz w:val="16"/>
      <w:szCs w:val="16"/>
      <w:lang w:val="en-GB"/>
    </w:rPr>
  </w:style>
  <w:style w:type="character" w:styleId="IntenseReference">
    <w:name w:val="Intense Reference"/>
    <w:uiPriority w:val="32"/>
    <w:qFormat/>
    <w:rsid w:val="00A32F92"/>
    <w:rPr>
      <w:b/>
      <w:bCs/>
      <w:smallCaps/>
      <w:color w:val="C0504D"/>
      <w:spacing w:val="5"/>
      <w:u w:val="single"/>
    </w:rPr>
  </w:style>
  <w:style w:type="paragraph" w:styleId="TOC4">
    <w:name w:val="toc 4"/>
    <w:basedOn w:val="Normal"/>
    <w:next w:val="Normal"/>
    <w:autoRedefine/>
    <w:uiPriority w:val="39"/>
    <w:unhideWhenUsed/>
    <w:rsid w:val="00A32F92"/>
    <w:pPr>
      <w:spacing w:after="0"/>
      <w:ind w:left="660"/>
      <w:jc w:val="left"/>
    </w:pPr>
    <w:rPr>
      <w:sz w:val="18"/>
      <w:szCs w:val="18"/>
    </w:rPr>
  </w:style>
  <w:style w:type="paragraph" w:styleId="TOC5">
    <w:name w:val="toc 5"/>
    <w:basedOn w:val="Normal"/>
    <w:next w:val="Normal"/>
    <w:autoRedefine/>
    <w:uiPriority w:val="39"/>
    <w:unhideWhenUsed/>
    <w:rsid w:val="00A32F92"/>
    <w:pPr>
      <w:spacing w:after="0"/>
      <w:ind w:left="880"/>
      <w:jc w:val="left"/>
    </w:pPr>
    <w:rPr>
      <w:sz w:val="18"/>
      <w:szCs w:val="18"/>
    </w:rPr>
  </w:style>
  <w:style w:type="paragraph" w:styleId="TOC6">
    <w:name w:val="toc 6"/>
    <w:basedOn w:val="Normal"/>
    <w:next w:val="Normal"/>
    <w:autoRedefine/>
    <w:uiPriority w:val="39"/>
    <w:unhideWhenUsed/>
    <w:rsid w:val="00A32F92"/>
    <w:pPr>
      <w:spacing w:after="0"/>
      <w:ind w:left="1100"/>
      <w:jc w:val="left"/>
    </w:pPr>
    <w:rPr>
      <w:sz w:val="18"/>
      <w:szCs w:val="18"/>
    </w:rPr>
  </w:style>
  <w:style w:type="paragraph" w:styleId="TOC7">
    <w:name w:val="toc 7"/>
    <w:basedOn w:val="Normal"/>
    <w:next w:val="Normal"/>
    <w:autoRedefine/>
    <w:uiPriority w:val="39"/>
    <w:unhideWhenUsed/>
    <w:rsid w:val="00A32F92"/>
    <w:pPr>
      <w:spacing w:after="0"/>
      <w:ind w:left="1320"/>
      <w:jc w:val="left"/>
    </w:pPr>
    <w:rPr>
      <w:sz w:val="18"/>
      <w:szCs w:val="18"/>
    </w:rPr>
  </w:style>
  <w:style w:type="paragraph" w:styleId="TOC8">
    <w:name w:val="toc 8"/>
    <w:basedOn w:val="Normal"/>
    <w:next w:val="Normal"/>
    <w:autoRedefine/>
    <w:uiPriority w:val="39"/>
    <w:unhideWhenUsed/>
    <w:rsid w:val="00A32F92"/>
    <w:pPr>
      <w:spacing w:after="0"/>
      <w:ind w:left="1540"/>
      <w:jc w:val="left"/>
    </w:pPr>
    <w:rPr>
      <w:sz w:val="18"/>
      <w:szCs w:val="18"/>
    </w:rPr>
  </w:style>
  <w:style w:type="paragraph" w:styleId="TOC9">
    <w:name w:val="toc 9"/>
    <w:basedOn w:val="Normal"/>
    <w:next w:val="Normal"/>
    <w:autoRedefine/>
    <w:uiPriority w:val="39"/>
    <w:unhideWhenUsed/>
    <w:rsid w:val="00A32F92"/>
    <w:pPr>
      <w:spacing w:after="0"/>
      <w:ind w:left="1760"/>
      <w:jc w:val="left"/>
    </w:pPr>
    <w:rPr>
      <w:sz w:val="18"/>
      <w:szCs w:val="18"/>
    </w:rPr>
  </w:style>
  <w:style w:type="paragraph" w:styleId="NoSpacing">
    <w:name w:val="No Spacing"/>
    <w:basedOn w:val="Normal"/>
    <w:link w:val="NoSpacingChar"/>
    <w:uiPriority w:val="1"/>
    <w:qFormat/>
    <w:rsid w:val="0027118C"/>
    <w:pPr>
      <w:spacing w:after="0"/>
      <w:jc w:val="left"/>
    </w:pPr>
    <w:rPr>
      <w:color w:val="000000"/>
      <w:sz w:val="20"/>
      <w:szCs w:val="20"/>
      <w:lang w:eastAsia="en-GB"/>
    </w:rPr>
  </w:style>
  <w:style w:type="paragraph" w:customStyle="1" w:styleId="standard-white">
    <w:name w:val="standard-white"/>
    <w:basedOn w:val="Normal"/>
    <w:locked/>
    <w:rsid w:val="009E3DF9"/>
    <w:pPr>
      <w:autoSpaceDE w:val="0"/>
      <w:autoSpaceDN w:val="0"/>
      <w:adjustRightInd w:val="0"/>
      <w:spacing w:after="0" w:line="312" w:lineRule="auto"/>
    </w:pPr>
    <w:rPr>
      <w:rFonts w:ascii="ArialMT" w:hAnsi="ArialMT" w:cs="ArialMT"/>
      <w:color w:val="FFFFFF"/>
      <w:sz w:val="32"/>
      <w:szCs w:val="20"/>
      <w:lang w:val="en-US"/>
    </w:rPr>
  </w:style>
  <w:style w:type="table" w:styleId="MediumList2-Accent1">
    <w:name w:val="Medium List 2 Accent 1"/>
    <w:basedOn w:val="TableNormal"/>
    <w:uiPriority w:val="66"/>
    <w:rsid w:val="00B339CC"/>
    <w:rPr>
      <w:rFonts w:ascii="Cambria" w:eastAsia="MS Gothic" w:hAnsi="Cambria"/>
      <w:color w:val="000000"/>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B339CC"/>
    <w:rPr>
      <w:rFonts w:ascii="Cambria" w:eastAsia="MS Gothic"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TableGrid">
    <w:name w:val="Table Grid"/>
    <w:basedOn w:val="TableNormal"/>
    <w:uiPriority w:val="59"/>
    <w:rsid w:val="00B339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1">
    <w:name w:val="Light List1"/>
    <w:basedOn w:val="TableNormal"/>
    <w:uiPriority w:val="61"/>
    <w:rsid w:val="00B339C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2">
    <w:name w:val="Light List Accent 2"/>
    <w:basedOn w:val="TableNormal"/>
    <w:uiPriority w:val="61"/>
    <w:rsid w:val="00B339CC"/>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Shading-Accent2">
    <w:name w:val="Light Shading Accent 2"/>
    <w:basedOn w:val="TableNormal"/>
    <w:uiPriority w:val="60"/>
    <w:rsid w:val="00B339CC"/>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1">
    <w:name w:val="Light Shading1"/>
    <w:basedOn w:val="TableNormal"/>
    <w:uiPriority w:val="60"/>
    <w:rsid w:val="00B339CC"/>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2">
    <w:name w:val="Medium Grid 3 Accent 2"/>
    <w:basedOn w:val="TableNormal"/>
    <w:uiPriority w:val="69"/>
    <w:rsid w:val="00B339CC"/>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Caption">
    <w:name w:val="caption"/>
    <w:basedOn w:val="Normal"/>
    <w:next w:val="Normal"/>
    <w:link w:val="CaptionChar"/>
    <w:uiPriority w:val="35"/>
    <w:unhideWhenUsed/>
    <w:qFormat/>
    <w:rsid w:val="003F63E9"/>
    <w:pPr>
      <w:spacing w:after="200"/>
    </w:pPr>
    <w:rPr>
      <w:i/>
      <w:iCs/>
      <w:color w:val="1F497D"/>
      <w:sz w:val="18"/>
      <w:szCs w:val="18"/>
    </w:rPr>
  </w:style>
  <w:style w:type="paragraph" w:styleId="FootnoteText">
    <w:name w:val="footnote text"/>
    <w:aliases w:val="single space,Footnote Text Char Char Char Char,Footnote Text Char Char,footnote text,Footnote Text Char2,Footnote Text Char1 Char1,Footnote Text Char Char Char,Footnote Text Char2 Char Char Char,Footnote Text Char1,Geneva 9,f"/>
    <w:basedOn w:val="Normal"/>
    <w:link w:val="FootnoteTextChar"/>
    <w:uiPriority w:val="99"/>
    <w:unhideWhenUsed/>
    <w:qFormat/>
    <w:rsid w:val="003163E8"/>
    <w:pPr>
      <w:spacing w:after="0"/>
    </w:pPr>
    <w:rPr>
      <w:sz w:val="20"/>
      <w:szCs w:val="20"/>
    </w:rPr>
  </w:style>
  <w:style w:type="character" w:customStyle="1" w:styleId="FootnoteTextChar">
    <w:name w:val="Footnote Text Char"/>
    <w:aliases w:val="single space Char,Footnote Text Char Char Char Char Char,Footnote Text Char Char Char1,footnote text Char,Footnote Text Char2 Char,Footnote Text Char1 Char1 Char,Footnote Text Char Char Char Char1,Footnote Text Char1 Char,f Char"/>
    <w:link w:val="FootnoteText"/>
    <w:uiPriority w:val="99"/>
    <w:rsid w:val="003163E8"/>
    <w:rPr>
      <w:rFonts w:ascii="Calibri" w:eastAsia="Calibri" w:hAnsi="Calibri" w:cs="Times New Roman"/>
      <w:sz w:val="20"/>
      <w:szCs w:val="20"/>
      <w:lang w:val="en-GB"/>
    </w:rPr>
  </w:style>
  <w:style w:type="character" w:styleId="FootnoteReference">
    <w:name w:val="footnote reference"/>
    <w:aliases w:val="16 Point,Superscript 6 Point,Carattere Char Carattere Carattere Char Carattere Char Carattere Char Char Char Char,Footnote Reference Char Char Char Char Char Char Char Char Char Char Char Char Char Char Char Char,ftref,fr,Style 2"/>
    <w:link w:val="CarattereCharCarattereCarattereCharCarattereCharCarattereChar"/>
    <w:uiPriority w:val="99"/>
    <w:unhideWhenUsed/>
    <w:qFormat/>
    <w:rsid w:val="003163E8"/>
    <w:rPr>
      <w:vertAlign w:val="superscript"/>
    </w:rPr>
  </w:style>
  <w:style w:type="paragraph" w:styleId="ListParagraph">
    <w:name w:val="List Paragraph"/>
    <w:aliases w:val="Indent Paragraph,Citation List,Bullets,List Paragraph1,NEW INDENT,Heading II,Numbered List Paragraph,List bullet,Ha,Main numbered paragraph,Bullet Points,Medium Grid 1 - Accent 21,Table/Figure Heading,List Paragraph (numbered (a)),3"/>
    <w:basedOn w:val="Normal"/>
    <w:link w:val="ListParagraphChar"/>
    <w:uiPriority w:val="34"/>
    <w:qFormat/>
    <w:rsid w:val="00132B9F"/>
    <w:pPr>
      <w:ind w:left="720"/>
      <w:contextualSpacing/>
    </w:pPr>
    <w:rPr>
      <w:sz w:val="20"/>
      <w:szCs w:val="20"/>
    </w:rPr>
  </w:style>
  <w:style w:type="numbering" w:customStyle="1" w:styleId="Bullet">
    <w:name w:val="Bullet"/>
    <w:rsid w:val="004F53BE"/>
    <w:pPr>
      <w:numPr>
        <w:numId w:val="3"/>
      </w:numPr>
    </w:pPr>
  </w:style>
  <w:style w:type="character" w:styleId="CommentReference">
    <w:name w:val="annotation reference"/>
    <w:uiPriority w:val="99"/>
    <w:semiHidden/>
    <w:unhideWhenUsed/>
    <w:rsid w:val="005357F5"/>
    <w:rPr>
      <w:sz w:val="16"/>
      <w:szCs w:val="16"/>
    </w:rPr>
  </w:style>
  <w:style w:type="paragraph" w:styleId="CommentText">
    <w:name w:val="annotation text"/>
    <w:basedOn w:val="Normal"/>
    <w:link w:val="CommentTextChar"/>
    <w:uiPriority w:val="99"/>
    <w:unhideWhenUsed/>
    <w:rsid w:val="005357F5"/>
    <w:rPr>
      <w:sz w:val="20"/>
      <w:szCs w:val="20"/>
    </w:rPr>
  </w:style>
  <w:style w:type="character" w:customStyle="1" w:styleId="CommentTextChar">
    <w:name w:val="Comment Text Char"/>
    <w:link w:val="CommentText"/>
    <w:uiPriority w:val="99"/>
    <w:rsid w:val="005357F5"/>
    <w:rPr>
      <w:rFonts w:ascii="Calibri" w:eastAsia="Calibri" w:hAnsi="Calibri"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5357F5"/>
    <w:rPr>
      <w:b/>
      <w:bCs/>
    </w:rPr>
  </w:style>
  <w:style w:type="character" w:customStyle="1" w:styleId="CommentSubjectChar">
    <w:name w:val="Comment Subject Char"/>
    <w:link w:val="CommentSubject"/>
    <w:uiPriority w:val="99"/>
    <w:semiHidden/>
    <w:rsid w:val="005357F5"/>
    <w:rPr>
      <w:rFonts w:ascii="Calibri" w:eastAsia="Calibri" w:hAnsi="Calibri" w:cs="Times New Roman"/>
      <w:b/>
      <w:bCs/>
      <w:sz w:val="20"/>
      <w:szCs w:val="20"/>
      <w:lang w:val="en-GB"/>
    </w:rPr>
  </w:style>
  <w:style w:type="paragraph" w:styleId="TableofFigures">
    <w:name w:val="table of figures"/>
    <w:basedOn w:val="Normal"/>
    <w:next w:val="Normal"/>
    <w:uiPriority w:val="99"/>
    <w:unhideWhenUsed/>
    <w:rsid w:val="00A2093C"/>
    <w:pPr>
      <w:spacing w:after="0"/>
    </w:pPr>
  </w:style>
  <w:style w:type="paragraph" w:customStyle="1" w:styleId="Normalar">
    <w:name w:val="Normal aéré"/>
    <w:basedOn w:val="Normal"/>
    <w:rsid w:val="008E6E8B"/>
    <w:pPr>
      <w:widowControl w:val="0"/>
      <w:overflowPunct w:val="0"/>
      <w:autoSpaceDE w:val="0"/>
      <w:autoSpaceDN w:val="0"/>
      <w:adjustRightInd w:val="0"/>
      <w:spacing w:before="60" w:after="60" w:line="260" w:lineRule="exact"/>
      <w:jc w:val="left"/>
      <w:textAlignment w:val="baseline"/>
    </w:pPr>
    <w:rPr>
      <w:rFonts w:ascii="Arial" w:eastAsia="Times New Roman" w:hAnsi="Arial"/>
      <w:sz w:val="20"/>
      <w:szCs w:val="20"/>
    </w:rPr>
  </w:style>
  <w:style w:type="paragraph" w:styleId="Revision">
    <w:name w:val="Revision"/>
    <w:hidden/>
    <w:uiPriority w:val="99"/>
    <w:semiHidden/>
    <w:rsid w:val="00540EA7"/>
    <w:rPr>
      <w:sz w:val="22"/>
      <w:szCs w:val="22"/>
      <w:lang w:val="en-GB" w:eastAsia="en-US"/>
    </w:rPr>
  </w:style>
  <w:style w:type="table" w:customStyle="1" w:styleId="myOwnTableStyle">
    <w:name w:val="myOwnTableStyle"/>
    <w:uiPriority w:val="99"/>
    <w:rsid w:val="005D536C"/>
    <w:pPr>
      <w:spacing w:after="160" w:line="259" w:lineRule="auto"/>
    </w:pPr>
    <w:rPr>
      <w:rFonts w:ascii="Arial" w:eastAsia="Arial" w:hAnsi="Arial" w:cs="Arial"/>
      <w:lang w:val="en-US" w:eastAsia="en-US"/>
    </w:rPr>
    <w:tblPr>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CellMar>
        <w:top w:w="20" w:type="dxa"/>
        <w:left w:w="20" w:type="dxa"/>
        <w:bottom w:w="20" w:type="dxa"/>
        <w:right w:w="20" w:type="dxa"/>
      </w:tblCellMar>
    </w:tblPr>
  </w:style>
  <w:style w:type="character" w:styleId="Emphasis">
    <w:name w:val="Emphasis"/>
    <w:uiPriority w:val="20"/>
    <w:qFormat/>
    <w:rsid w:val="004B4DBE"/>
    <w:rPr>
      <w:i/>
      <w:iCs/>
    </w:rPr>
  </w:style>
  <w:style w:type="character" w:customStyle="1" w:styleId="apple-converted-space">
    <w:name w:val="apple-converted-space"/>
    <w:basedOn w:val="DefaultParagraphFont"/>
    <w:rsid w:val="004B4DBE"/>
  </w:style>
  <w:style w:type="character" w:customStyle="1" w:styleId="ListParagraphChar">
    <w:name w:val="List Paragraph Char"/>
    <w:aliases w:val="Indent Paragraph Char,Citation List Char,Bullets Char1,List Paragraph1 Char1,NEW INDENT Char,Heading II Char,Numbered List Paragraph Char,List bullet Char,Ha Char,Main numbered paragraph Char,Bullet Points Char,3 Char"/>
    <w:link w:val="ListParagraph"/>
    <w:uiPriority w:val="34"/>
    <w:qFormat/>
    <w:rsid w:val="005A06D6"/>
    <w:rPr>
      <w:rFonts w:ascii="Calibri" w:eastAsia="Calibri" w:hAnsi="Calibri" w:cs="Times New Roman"/>
      <w:lang w:val="en-GB"/>
    </w:rPr>
  </w:style>
  <w:style w:type="character" w:customStyle="1" w:styleId="ui-widget">
    <w:name w:val="ui-widget"/>
    <w:basedOn w:val="DefaultParagraphFont"/>
    <w:rsid w:val="00713041"/>
  </w:style>
  <w:style w:type="character" w:customStyle="1" w:styleId="view">
    <w:name w:val="view"/>
    <w:basedOn w:val="DefaultParagraphFont"/>
    <w:rsid w:val="00713041"/>
  </w:style>
  <w:style w:type="character" w:customStyle="1" w:styleId="unHeaderStyle">
    <w:name w:val="unHeaderStyle"/>
    <w:rsid w:val="00713041"/>
    <w:rPr>
      <w:rFonts w:ascii="Calibri" w:hAnsi="Calibri" w:cs="Calibri"/>
      <w:b/>
      <w:sz w:val="28"/>
      <w:szCs w:val="28"/>
    </w:rPr>
  </w:style>
  <w:style w:type="paragraph" w:customStyle="1" w:styleId="tpara">
    <w:name w:val="tpara"/>
    <w:rsid w:val="00713041"/>
    <w:pPr>
      <w:spacing w:after="100" w:line="276" w:lineRule="auto"/>
      <w:jc w:val="center"/>
    </w:pPr>
    <w:rPr>
      <w:rFonts w:ascii="Arial" w:eastAsia="Arial" w:hAnsi="Arial" w:cs="Arial"/>
      <w:lang w:val="en-US" w:eastAsia="en-US"/>
    </w:rPr>
  </w:style>
  <w:style w:type="paragraph" w:customStyle="1" w:styleId="Heading31">
    <w:name w:val="Heading 31"/>
    <w:basedOn w:val="Heading51"/>
    <w:next w:val="Normal"/>
    <w:uiPriority w:val="9"/>
    <w:unhideWhenUsed/>
    <w:qFormat/>
    <w:rsid w:val="00713041"/>
  </w:style>
  <w:style w:type="paragraph" w:customStyle="1" w:styleId="Heading51">
    <w:name w:val="Heading 51"/>
    <w:basedOn w:val="Normal"/>
    <w:next w:val="Normal"/>
    <w:uiPriority w:val="9"/>
    <w:unhideWhenUsed/>
    <w:qFormat/>
    <w:rsid w:val="00713041"/>
    <w:pPr>
      <w:pBdr>
        <w:bottom w:val="single" w:sz="6" w:space="1" w:color="4F81BD"/>
      </w:pBdr>
      <w:spacing w:before="300" w:after="0" w:line="276" w:lineRule="auto"/>
      <w:jc w:val="left"/>
      <w:outlineLvl w:val="4"/>
    </w:pPr>
    <w:rPr>
      <w:rFonts w:eastAsia="Times New Roman"/>
      <w:b/>
      <w:caps/>
      <w:spacing w:val="10"/>
      <w:lang w:val="en-US" w:bidi="en-US"/>
    </w:rPr>
  </w:style>
  <w:style w:type="paragraph" w:customStyle="1" w:styleId="Normalbullet">
    <w:name w:val="Normal bullet"/>
    <w:basedOn w:val="Normal"/>
    <w:link w:val="NormalbulletChar"/>
    <w:qFormat/>
    <w:rsid w:val="00713041"/>
    <w:pPr>
      <w:spacing w:after="200" w:line="276" w:lineRule="auto"/>
      <w:jc w:val="left"/>
    </w:pPr>
    <w:rPr>
      <w:rFonts w:eastAsia="Times New Roman" w:cs="Calibri"/>
      <w:bCs/>
      <w:lang w:val="en-US" w:bidi="en-US"/>
    </w:rPr>
  </w:style>
  <w:style w:type="character" w:customStyle="1" w:styleId="NormalbulletChar">
    <w:name w:val="Normal bullet Char"/>
    <w:link w:val="Normalbullet"/>
    <w:rsid w:val="00713041"/>
    <w:rPr>
      <w:rFonts w:ascii="Calibri" w:eastAsia="Times New Roman" w:hAnsi="Calibri" w:cs="Calibri"/>
      <w:bCs/>
      <w:lang w:val="en-US" w:bidi="en-US"/>
    </w:rPr>
  </w:style>
  <w:style w:type="character" w:customStyle="1" w:styleId="NoSpacingChar">
    <w:name w:val="No Spacing Char"/>
    <w:link w:val="NoSpacing"/>
    <w:uiPriority w:val="1"/>
    <w:locked/>
    <w:rsid w:val="004337AE"/>
    <w:rPr>
      <w:rFonts w:cs="Times New Roman"/>
      <w:color w:val="000000"/>
      <w:szCs w:val="20"/>
      <w:lang w:val="en-GB" w:eastAsia="en-GB"/>
    </w:rPr>
  </w:style>
  <w:style w:type="paragraph" w:customStyle="1" w:styleId="Default">
    <w:name w:val="Default"/>
    <w:rsid w:val="00E13BD4"/>
    <w:pPr>
      <w:autoSpaceDE w:val="0"/>
      <w:autoSpaceDN w:val="0"/>
      <w:adjustRightInd w:val="0"/>
    </w:pPr>
    <w:rPr>
      <w:rFonts w:ascii="Garamond" w:hAnsi="Garamond" w:cs="Garamond"/>
      <w:color w:val="000000"/>
      <w:sz w:val="24"/>
      <w:szCs w:val="24"/>
      <w:lang w:eastAsia="en-US"/>
    </w:rPr>
  </w:style>
  <w:style w:type="character" w:customStyle="1" w:styleId="il">
    <w:name w:val="il"/>
    <w:basedOn w:val="DefaultParagraphFont"/>
    <w:rsid w:val="008D435E"/>
  </w:style>
  <w:style w:type="paragraph" w:styleId="NormalWeb">
    <w:name w:val="Normal (Web)"/>
    <w:aliases w:val=" webb,webb"/>
    <w:basedOn w:val="Normal"/>
    <w:uiPriority w:val="99"/>
    <w:rsid w:val="000120AD"/>
    <w:pPr>
      <w:spacing w:before="100" w:beforeAutospacing="1" w:after="100" w:afterAutospacing="1"/>
      <w:jc w:val="left"/>
    </w:pPr>
    <w:rPr>
      <w:rFonts w:ascii="Arial Unicode MS" w:eastAsia="Arial Unicode MS" w:hAnsi="Arial Unicode MS" w:cs="Arial Unicode MS"/>
      <w:color w:val="000000"/>
      <w:sz w:val="24"/>
      <w:szCs w:val="24"/>
      <w:lang w:val="en-US"/>
    </w:rPr>
  </w:style>
  <w:style w:type="numbering" w:styleId="111111">
    <w:name w:val="Outline List 2"/>
    <w:basedOn w:val="NoList"/>
    <w:rsid w:val="00F57A7F"/>
    <w:pPr>
      <w:numPr>
        <w:numId w:val="8"/>
      </w:numPr>
    </w:pPr>
  </w:style>
  <w:style w:type="paragraph" w:styleId="Title">
    <w:name w:val="Title"/>
    <w:basedOn w:val="Normal"/>
    <w:link w:val="TitleChar"/>
    <w:unhideWhenUsed/>
    <w:qFormat/>
    <w:rsid w:val="00F57A7F"/>
    <w:pPr>
      <w:spacing w:before="240" w:after="60" w:line="270" w:lineRule="atLeast"/>
      <w:jc w:val="center"/>
      <w:outlineLvl w:val="0"/>
    </w:pPr>
    <w:rPr>
      <w:rFonts w:ascii="Arial" w:eastAsia="Times New Roman" w:hAnsi="Arial" w:cs="Arial"/>
      <w:b/>
      <w:bCs/>
      <w:kern w:val="28"/>
      <w:sz w:val="32"/>
      <w:szCs w:val="32"/>
      <w:lang w:eastAsia="da-DK"/>
    </w:rPr>
  </w:style>
  <w:style w:type="character" w:customStyle="1" w:styleId="TitleChar">
    <w:name w:val="Title Char"/>
    <w:link w:val="Title"/>
    <w:rsid w:val="00F57A7F"/>
    <w:rPr>
      <w:rFonts w:ascii="Arial" w:eastAsia="Times New Roman" w:hAnsi="Arial" w:cs="Arial"/>
      <w:b/>
      <w:bCs/>
      <w:kern w:val="28"/>
      <w:sz w:val="32"/>
      <w:szCs w:val="32"/>
      <w:lang w:val="en-GB" w:eastAsia="da-DK"/>
    </w:rPr>
  </w:style>
  <w:style w:type="paragraph" w:customStyle="1" w:styleId="CarattereCharCarattereCarattereCharCarattereCharCarattereChar">
    <w:name w:val="Carattere Char Carattere Carattere Char Carattere Char Carattere Char"/>
    <w:aliases w:val="Footnote Reference Char Char Char Char Char Char Char Char Char Char Char,Carattere Char Carattere Carattere Char Carattere Char Carattere Char Char"/>
    <w:basedOn w:val="Normal"/>
    <w:next w:val="Normal"/>
    <w:link w:val="FootnoteReference"/>
    <w:uiPriority w:val="99"/>
    <w:rsid w:val="00F57A7F"/>
    <w:pPr>
      <w:spacing w:after="160" w:line="240" w:lineRule="exact"/>
      <w:jc w:val="left"/>
    </w:pPr>
    <w:rPr>
      <w:vertAlign w:val="superscript"/>
      <w:lang w:val="da-DK"/>
    </w:rPr>
  </w:style>
  <w:style w:type="paragraph" w:styleId="BodyText">
    <w:name w:val="Body Text"/>
    <w:basedOn w:val="Normal"/>
    <w:link w:val="BodyTextChar"/>
    <w:uiPriority w:val="1"/>
    <w:qFormat/>
    <w:rsid w:val="00F57A7F"/>
    <w:pPr>
      <w:spacing w:after="280" w:line="280" w:lineRule="atLeast"/>
      <w:jc w:val="left"/>
    </w:pPr>
    <w:rPr>
      <w:rFonts w:ascii="Times New Roman" w:eastAsia="Times New Roman" w:hAnsi="Times New Roman"/>
      <w:szCs w:val="20"/>
      <w:lang w:eastAsia="da-DK"/>
    </w:rPr>
  </w:style>
  <w:style w:type="character" w:customStyle="1" w:styleId="BodyTextChar">
    <w:name w:val="Body Text Char"/>
    <w:link w:val="BodyText"/>
    <w:uiPriority w:val="1"/>
    <w:rsid w:val="00F57A7F"/>
    <w:rPr>
      <w:rFonts w:ascii="Times New Roman" w:eastAsia="Times New Roman" w:hAnsi="Times New Roman" w:cs="Times New Roman"/>
      <w:szCs w:val="20"/>
      <w:lang w:val="en-GB" w:eastAsia="da-DK"/>
    </w:rPr>
  </w:style>
  <w:style w:type="paragraph" w:customStyle="1" w:styleId="Copy">
    <w:name w:val="Copy"/>
    <w:basedOn w:val="Normal"/>
    <w:rsid w:val="00F57A7F"/>
    <w:pPr>
      <w:tabs>
        <w:tab w:val="left" w:pos="440"/>
      </w:tabs>
      <w:autoSpaceDE w:val="0"/>
      <w:autoSpaceDN w:val="0"/>
      <w:adjustRightInd w:val="0"/>
      <w:spacing w:after="260" w:line="260" w:lineRule="atLeast"/>
      <w:textAlignment w:val="center"/>
    </w:pPr>
    <w:rPr>
      <w:rFonts w:ascii="Adobe Garamond Pro" w:eastAsia="Times New Roman" w:hAnsi="Adobe Garamond Pro" w:cs="Adobe Garamond Pro"/>
      <w:color w:val="000000"/>
    </w:rPr>
  </w:style>
  <w:style w:type="paragraph" w:customStyle="1" w:styleId="textbox">
    <w:name w:val="textbox"/>
    <w:basedOn w:val="Normal"/>
    <w:rsid w:val="00B603D4"/>
    <w:pPr>
      <w:spacing w:before="100" w:beforeAutospacing="1" w:after="100" w:afterAutospacing="1"/>
      <w:jc w:val="left"/>
    </w:pPr>
    <w:rPr>
      <w:rFonts w:ascii="Times New Roman" w:eastAsia="MS Mincho" w:hAnsi="Times New Roman"/>
      <w:sz w:val="20"/>
      <w:szCs w:val="20"/>
      <w:lang w:val="en-US"/>
    </w:rPr>
  </w:style>
  <w:style w:type="paragraph" w:customStyle="1" w:styleId="TableParagraph">
    <w:name w:val="Table Paragraph"/>
    <w:basedOn w:val="Normal"/>
    <w:uiPriority w:val="1"/>
    <w:qFormat/>
    <w:rsid w:val="00B43AFC"/>
    <w:pPr>
      <w:widowControl w:val="0"/>
      <w:autoSpaceDE w:val="0"/>
      <w:autoSpaceDN w:val="0"/>
      <w:adjustRightInd w:val="0"/>
      <w:spacing w:after="0"/>
      <w:jc w:val="left"/>
    </w:pPr>
    <w:rPr>
      <w:rFonts w:ascii="Times New Roman" w:eastAsia="MS Mincho" w:hAnsi="Times New Roman"/>
      <w:sz w:val="24"/>
      <w:szCs w:val="24"/>
      <w:lang w:val="fr-BE" w:eastAsia="fr-BE"/>
    </w:rPr>
  </w:style>
  <w:style w:type="character" w:customStyle="1" w:styleId="Mentionnonrsolue1">
    <w:name w:val="Mention non résolue1"/>
    <w:uiPriority w:val="99"/>
    <w:semiHidden/>
    <w:unhideWhenUsed/>
    <w:rsid w:val="00143B78"/>
    <w:rPr>
      <w:color w:val="605E5C"/>
      <w:shd w:val="clear" w:color="auto" w:fill="E1DFDD"/>
    </w:rPr>
  </w:style>
  <w:style w:type="character" w:customStyle="1" w:styleId="MediumGrid1-Accent2Char">
    <w:name w:val="Medium Grid 1 - Accent 2 Char"/>
    <w:aliases w:val="Bullets Char,List Paragraph1 Char"/>
    <w:uiPriority w:val="99"/>
    <w:rsid w:val="008B7044"/>
    <w:rPr>
      <w:sz w:val="22"/>
      <w:szCs w:val="22"/>
    </w:rPr>
  </w:style>
  <w:style w:type="table" w:customStyle="1" w:styleId="TableNormal1">
    <w:name w:val="Table Normal1"/>
    <w:uiPriority w:val="2"/>
    <w:semiHidden/>
    <w:unhideWhenUsed/>
    <w:qFormat/>
    <w:rsid w:val="006E4C99"/>
    <w:pPr>
      <w:widowControl w:val="0"/>
    </w:pPr>
    <w:rPr>
      <w:sz w:val="22"/>
      <w:szCs w:val="22"/>
      <w:lang w:val="en-US" w:eastAsia="en-US"/>
    </w:rPr>
    <w:tblPr>
      <w:tblInd w:w="0" w:type="dxa"/>
      <w:tblCellMar>
        <w:top w:w="0" w:type="dxa"/>
        <w:left w:w="0" w:type="dxa"/>
        <w:bottom w:w="0" w:type="dxa"/>
        <w:right w:w="0" w:type="dxa"/>
      </w:tblCellMar>
    </w:tblPr>
  </w:style>
  <w:style w:type="paragraph" w:styleId="HTMLPreformatted">
    <w:name w:val="HTML Preformatted"/>
    <w:basedOn w:val="Normal"/>
    <w:link w:val="HTMLPreformattedChar"/>
    <w:uiPriority w:val="99"/>
    <w:semiHidden/>
    <w:unhideWhenUsed/>
    <w:rsid w:val="00503B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val="fr-BE" w:eastAsia="fr-BE"/>
    </w:rPr>
  </w:style>
  <w:style w:type="character" w:customStyle="1" w:styleId="HTMLPreformattedChar">
    <w:name w:val="HTML Preformatted Char"/>
    <w:link w:val="HTMLPreformatted"/>
    <w:uiPriority w:val="99"/>
    <w:semiHidden/>
    <w:rsid w:val="00503BF0"/>
    <w:rPr>
      <w:rFonts w:ascii="Courier New" w:eastAsia="Times New Roman" w:hAnsi="Courier New" w:cs="Courier New"/>
    </w:rPr>
  </w:style>
  <w:style w:type="paragraph" w:styleId="EndnoteText">
    <w:name w:val="endnote text"/>
    <w:basedOn w:val="Normal"/>
    <w:link w:val="EndnoteTextChar"/>
    <w:uiPriority w:val="99"/>
    <w:semiHidden/>
    <w:unhideWhenUsed/>
    <w:rsid w:val="00F7716D"/>
    <w:pPr>
      <w:spacing w:after="0"/>
    </w:pPr>
    <w:rPr>
      <w:sz w:val="20"/>
      <w:szCs w:val="20"/>
    </w:rPr>
  </w:style>
  <w:style w:type="character" w:customStyle="1" w:styleId="EndnoteTextChar">
    <w:name w:val="Endnote Text Char"/>
    <w:basedOn w:val="DefaultParagraphFont"/>
    <w:link w:val="EndnoteText"/>
    <w:uiPriority w:val="99"/>
    <w:semiHidden/>
    <w:rsid w:val="00F7716D"/>
    <w:rPr>
      <w:lang w:val="en-GB" w:eastAsia="en-US"/>
    </w:rPr>
  </w:style>
  <w:style w:type="character" w:styleId="EndnoteReference">
    <w:name w:val="endnote reference"/>
    <w:basedOn w:val="DefaultParagraphFont"/>
    <w:uiPriority w:val="99"/>
    <w:semiHidden/>
    <w:unhideWhenUsed/>
    <w:rsid w:val="00F7716D"/>
    <w:rPr>
      <w:vertAlign w:val="superscript"/>
    </w:rPr>
  </w:style>
  <w:style w:type="character" w:customStyle="1" w:styleId="gmaildefault">
    <w:name w:val="gmail_default"/>
    <w:basedOn w:val="DefaultParagraphFont"/>
    <w:rsid w:val="00C023C9"/>
  </w:style>
  <w:style w:type="character" w:styleId="FollowedHyperlink">
    <w:name w:val="FollowedHyperlink"/>
    <w:basedOn w:val="DefaultParagraphFont"/>
    <w:uiPriority w:val="99"/>
    <w:semiHidden/>
    <w:unhideWhenUsed/>
    <w:rsid w:val="001C29E0"/>
    <w:rPr>
      <w:color w:val="954F72" w:themeColor="followedHyperlink"/>
      <w:u w:val="single"/>
    </w:rPr>
  </w:style>
  <w:style w:type="character" w:styleId="Strong">
    <w:name w:val="Strong"/>
    <w:basedOn w:val="DefaultParagraphFont"/>
    <w:uiPriority w:val="22"/>
    <w:qFormat/>
    <w:rsid w:val="00BD33FA"/>
    <w:rPr>
      <w:b/>
      <w:bCs/>
    </w:rPr>
  </w:style>
  <w:style w:type="paragraph" w:customStyle="1" w:styleId="Style1">
    <w:name w:val="Style1"/>
    <w:basedOn w:val="Normal"/>
    <w:link w:val="Style1Char"/>
    <w:qFormat/>
    <w:rsid w:val="002B6B1B"/>
    <w:pPr>
      <w:suppressAutoHyphens/>
      <w:spacing w:after="0"/>
      <w:ind w:left="360"/>
      <w:jc w:val="left"/>
      <w:outlineLvl w:val="3"/>
    </w:pPr>
    <w:rPr>
      <w:rFonts w:eastAsiaTheme="majorEastAsia" w:cstheme="majorBidi"/>
      <w:i/>
      <w:iCs/>
      <w:color w:val="C45911" w:themeColor="accent2" w:themeShade="BF"/>
      <w:sz w:val="24"/>
      <w:szCs w:val="24"/>
      <w:lang w:val="en-US"/>
    </w:rPr>
  </w:style>
  <w:style w:type="character" w:customStyle="1" w:styleId="Style1Char">
    <w:name w:val="Style1 Char"/>
    <w:basedOn w:val="DefaultParagraphFont"/>
    <w:link w:val="Style1"/>
    <w:rsid w:val="002B6B1B"/>
    <w:rPr>
      <w:rFonts w:eastAsiaTheme="majorEastAsia" w:cstheme="majorBidi"/>
      <w:i/>
      <w:iCs/>
      <w:color w:val="C45911" w:themeColor="accent2" w:themeShade="BF"/>
      <w:sz w:val="24"/>
      <w:szCs w:val="24"/>
      <w:lang w:val="en-US" w:eastAsia="en-US"/>
    </w:rPr>
  </w:style>
  <w:style w:type="paragraph" w:customStyle="1" w:styleId="orange">
    <w:name w:val="orange"/>
    <w:basedOn w:val="Heading4"/>
    <w:rsid w:val="002B6B1B"/>
    <w:pPr>
      <w:keepNext w:val="0"/>
      <w:keepLines w:val="0"/>
      <w:numPr>
        <w:ilvl w:val="0"/>
        <w:numId w:val="11"/>
      </w:numPr>
      <w:suppressAutoHyphens/>
      <w:spacing w:before="0" w:after="120"/>
      <w:jc w:val="left"/>
    </w:pPr>
    <w:rPr>
      <w:rFonts w:ascii="Calibri" w:eastAsiaTheme="majorEastAsia" w:hAnsi="Calibri" w:cstheme="majorBidi"/>
      <w:b w:val="0"/>
      <w:bCs w:val="0"/>
      <w:color w:val="C45911" w:themeColor="accent2" w:themeShade="BF"/>
      <w:sz w:val="24"/>
      <w:szCs w:val="24"/>
      <w:lang w:val="en-US"/>
    </w:rPr>
  </w:style>
  <w:style w:type="character" w:customStyle="1" w:styleId="CaptionChar">
    <w:name w:val="Caption Char"/>
    <w:link w:val="Caption"/>
    <w:uiPriority w:val="35"/>
    <w:rsid w:val="00663188"/>
    <w:rPr>
      <w:i/>
      <w:iCs/>
      <w:color w:val="1F497D"/>
      <w:sz w:val="18"/>
      <w:szCs w:val="18"/>
      <w:lang w:val="en-GB" w:eastAsia="en-US"/>
    </w:rPr>
  </w:style>
  <w:style w:type="paragraph" w:customStyle="1" w:styleId="AngolabodytextCharCharCharCharChar">
    <w:name w:val="Angola body text Char Char Char Char Char"/>
    <w:basedOn w:val="Normal"/>
    <w:link w:val="AngolabodytextCharCharCharCharCharChar"/>
    <w:autoRedefine/>
    <w:rsid w:val="00850FBE"/>
    <w:pPr>
      <w:numPr>
        <w:ilvl w:val="1"/>
        <w:numId w:val="10"/>
      </w:numPr>
      <w:spacing w:after="0" w:line="276" w:lineRule="auto"/>
    </w:pPr>
    <w:rPr>
      <w:rFonts w:ascii="Times New Roman" w:hAnsi="Times New Roman"/>
      <w:szCs w:val="20"/>
      <w:lang w:val="fr-BE"/>
    </w:rPr>
  </w:style>
  <w:style w:type="character" w:customStyle="1" w:styleId="AngolabodytextCharCharCharCharCharChar">
    <w:name w:val="Angola body text Char Char Char Char Char Char"/>
    <w:basedOn w:val="DefaultParagraphFont"/>
    <w:link w:val="AngolabodytextCharCharCharCharChar"/>
    <w:rsid w:val="00850FBE"/>
    <w:rPr>
      <w:rFonts w:ascii="Times New Roman" w:hAnsi="Times New Roman"/>
      <w:sz w:val="22"/>
      <w:lang w:eastAsia="en-US"/>
    </w:rPr>
  </w:style>
  <w:style w:type="character" w:customStyle="1" w:styleId="Mentionnonrsolue2">
    <w:name w:val="Mention non résolue2"/>
    <w:basedOn w:val="DefaultParagraphFont"/>
    <w:uiPriority w:val="99"/>
    <w:semiHidden/>
    <w:unhideWhenUsed/>
    <w:rsid w:val="00516EEA"/>
    <w:rPr>
      <w:color w:val="605E5C"/>
      <w:shd w:val="clear" w:color="auto" w:fill="E1DFDD"/>
    </w:rPr>
  </w:style>
  <w:style w:type="table" w:customStyle="1" w:styleId="TableNormal11">
    <w:name w:val="Table Normal11"/>
    <w:uiPriority w:val="2"/>
    <w:semiHidden/>
    <w:unhideWhenUsed/>
    <w:qFormat/>
    <w:rsid w:val="004E34BB"/>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CowiHeadings">
    <w:name w:val="CowiHeadings"/>
    <w:uiPriority w:val="99"/>
    <w:rsid w:val="003C1544"/>
    <w:pPr>
      <w:numPr>
        <w:numId w:val="14"/>
      </w:numPr>
    </w:pPr>
  </w:style>
  <w:style w:type="paragraph" w:customStyle="1" w:styleId="BodyA">
    <w:name w:val="Body A"/>
    <w:rsid w:val="005F0149"/>
    <w:pPr>
      <w:pBdr>
        <w:top w:val="nil"/>
        <w:left w:val="nil"/>
        <w:bottom w:val="nil"/>
        <w:right w:val="nil"/>
        <w:between w:val="nil"/>
        <w:bar w:val="nil"/>
      </w:pBdr>
      <w:spacing w:after="60"/>
      <w:jc w:val="both"/>
    </w:pPr>
    <w:rPr>
      <w:rFonts w:cs="Calibri"/>
      <w:color w:val="000000"/>
      <w:u w:color="000000"/>
      <w:bdr w:val="nil"/>
      <w:lang w:val="en-US" w:eastAsia="en-US"/>
    </w:rPr>
  </w:style>
  <w:style w:type="character" w:styleId="UnresolvedMention">
    <w:name w:val="Unresolved Mention"/>
    <w:basedOn w:val="DefaultParagraphFont"/>
    <w:uiPriority w:val="99"/>
    <w:semiHidden/>
    <w:unhideWhenUsed/>
    <w:rsid w:val="00973886"/>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paragraph" w:customStyle="1" w:styleId="GEFFieldtoFillout">
    <w:name w:val="GEF Field to Fill out"/>
    <w:basedOn w:val="Normal"/>
    <w:link w:val="GEFFieldtoFilloutChar"/>
    <w:qFormat/>
    <w:rsid w:val="00F578ED"/>
    <w:pPr>
      <w:spacing w:after="0"/>
      <w:ind w:left="-720"/>
      <w:jc w:val="left"/>
    </w:pPr>
    <w:rPr>
      <w:rFonts w:ascii="Times New Roman" w:eastAsia="Times New Roman" w:hAnsi="Times New Roman"/>
      <w:color w:val="000000"/>
      <w:lang w:val="x-none"/>
    </w:rPr>
  </w:style>
  <w:style w:type="character" w:customStyle="1" w:styleId="GEFFieldtoFilloutChar">
    <w:name w:val="GEF Field to Fill out Char"/>
    <w:link w:val="GEFFieldtoFillout"/>
    <w:rsid w:val="00F578ED"/>
    <w:rPr>
      <w:rFonts w:ascii="Times New Roman" w:eastAsia="Times New Roman" w:hAnsi="Times New Roman"/>
      <w:color w:val="000000"/>
      <w:sz w:val="22"/>
      <w:szCs w:val="22"/>
      <w:lang w:val="x-none" w:eastAsia="en-US"/>
    </w:rPr>
  </w:style>
  <w:style w:type="paragraph" w:customStyle="1" w:styleId="Char2">
    <w:name w:val="Char2"/>
    <w:basedOn w:val="Normal"/>
    <w:uiPriority w:val="99"/>
    <w:rsid w:val="005C0F1F"/>
    <w:pPr>
      <w:spacing w:after="160" w:line="240" w:lineRule="exact"/>
      <w:jc w:val="left"/>
    </w:pPr>
    <w:rPr>
      <w:rFonts w:ascii="Arial" w:eastAsia="SimSun" w:hAnsi="Arial"/>
      <w:sz w:val="18"/>
      <w:szCs w:val="20"/>
      <w:vertAlign w:val="superscript"/>
      <w:lang w:val="en-US"/>
    </w:rPr>
  </w:style>
  <w:style w:type="paragraph" w:styleId="BodyText3">
    <w:name w:val="Body Text 3"/>
    <w:basedOn w:val="Normal"/>
    <w:link w:val="BodyText3Char"/>
    <w:uiPriority w:val="99"/>
    <w:semiHidden/>
    <w:unhideWhenUsed/>
    <w:rsid w:val="006F60AA"/>
    <w:rPr>
      <w:sz w:val="16"/>
      <w:szCs w:val="16"/>
    </w:rPr>
  </w:style>
  <w:style w:type="character" w:customStyle="1" w:styleId="BodyText3Char">
    <w:name w:val="Body Text 3 Char"/>
    <w:basedOn w:val="DefaultParagraphFont"/>
    <w:link w:val="BodyText3"/>
    <w:uiPriority w:val="99"/>
    <w:semiHidden/>
    <w:rsid w:val="006F60AA"/>
    <w:rPr>
      <w:sz w:val="16"/>
      <w:szCs w:val="16"/>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0503">
      <w:bodyDiv w:val="1"/>
      <w:marLeft w:val="0"/>
      <w:marRight w:val="0"/>
      <w:marTop w:val="0"/>
      <w:marBottom w:val="0"/>
      <w:divBdr>
        <w:top w:val="none" w:sz="0" w:space="0" w:color="auto"/>
        <w:left w:val="none" w:sz="0" w:space="0" w:color="auto"/>
        <w:bottom w:val="none" w:sz="0" w:space="0" w:color="auto"/>
        <w:right w:val="none" w:sz="0" w:space="0" w:color="auto"/>
      </w:divBdr>
    </w:div>
    <w:div w:id="6254960">
      <w:bodyDiv w:val="1"/>
      <w:marLeft w:val="0"/>
      <w:marRight w:val="0"/>
      <w:marTop w:val="0"/>
      <w:marBottom w:val="0"/>
      <w:divBdr>
        <w:top w:val="none" w:sz="0" w:space="0" w:color="auto"/>
        <w:left w:val="none" w:sz="0" w:space="0" w:color="auto"/>
        <w:bottom w:val="none" w:sz="0" w:space="0" w:color="auto"/>
        <w:right w:val="none" w:sz="0" w:space="0" w:color="auto"/>
      </w:divBdr>
    </w:div>
    <w:div w:id="7409800">
      <w:bodyDiv w:val="1"/>
      <w:marLeft w:val="0"/>
      <w:marRight w:val="0"/>
      <w:marTop w:val="0"/>
      <w:marBottom w:val="0"/>
      <w:divBdr>
        <w:top w:val="none" w:sz="0" w:space="0" w:color="auto"/>
        <w:left w:val="none" w:sz="0" w:space="0" w:color="auto"/>
        <w:bottom w:val="none" w:sz="0" w:space="0" w:color="auto"/>
        <w:right w:val="none" w:sz="0" w:space="0" w:color="auto"/>
      </w:divBdr>
    </w:div>
    <w:div w:id="30427161">
      <w:bodyDiv w:val="1"/>
      <w:marLeft w:val="0"/>
      <w:marRight w:val="0"/>
      <w:marTop w:val="0"/>
      <w:marBottom w:val="0"/>
      <w:divBdr>
        <w:top w:val="none" w:sz="0" w:space="0" w:color="auto"/>
        <w:left w:val="none" w:sz="0" w:space="0" w:color="auto"/>
        <w:bottom w:val="none" w:sz="0" w:space="0" w:color="auto"/>
        <w:right w:val="none" w:sz="0" w:space="0" w:color="auto"/>
      </w:divBdr>
    </w:div>
    <w:div w:id="47725975">
      <w:bodyDiv w:val="1"/>
      <w:marLeft w:val="0"/>
      <w:marRight w:val="0"/>
      <w:marTop w:val="0"/>
      <w:marBottom w:val="0"/>
      <w:divBdr>
        <w:top w:val="none" w:sz="0" w:space="0" w:color="auto"/>
        <w:left w:val="none" w:sz="0" w:space="0" w:color="auto"/>
        <w:bottom w:val="none" w:sz="0" w:space="0" w:color="auto"/>
        <w:right w:val="none" w:sz="0" w:space="0" w:color="auto"/>
      </w:divBdr>
    </w:div>
    <w:div w:id="72968096">
      <w:bodyDiv w:val="1"/>
      <w:marLeft w:val="0"/>
      <w:marRight w:val="0"/>
      <w:marTop w:val="0"/>
      <w:marBottom w:val="0"/>
      <w:divBdr>
        <w:top w:val="none" w:sz="0" w:space="0" w:color="auto"/>
        <w:left w:val="none" w:sz="0" w:space="0" w:color="auto"/>
        <w:bottom w:val="none" w:sz="0" w:space="0" w:color="auto"/>
        <w:right w:val="none" w:sz="0" w:space="0" w:color="auto"/>
      </w:divBdr>
    </w:div>
    <w:div w:id="127361748">
      <w:bodyDiv w:val="1"/>
      <w:marLeft w:val="0"/>
      <w:marRight w:val="0"/>
      <w:marTop w:val="0"/>
      <w:marBottom w:val="0"/>
      <w:divBdr>
        <w:top w:val="none" w:sz="0" w:space="0" w:color="auto"/>
        <w:left w:val="none" w:sz="0" w:space="0" w:color="auto"/>
        <w:bottom w:val="none" w:sz="0" w:space="0" w:color="auto"/>
        <w:right w:val="none" w:sz="0" w:space="0" w:color="auto"/>
      </w:divBdr>
    </w:div>
    <w:div w:id="136993517">
      <w:bodyDiv w:val="1"/>
      <w:marLeft w:val="0"/>
      <w:marRight w:val="0"/>
      <w:marTop w:val="0"/>
      <w:marBottom w:val="0"/>
      <w:divBdr>
        <w:top w:val="none" w:sz="0" w:space="0" w:color="auto"/>
        <w:left w:val="none" w:sz="0" w:space="0" w:color="auto"/>
        <w:bottom w:val="none" w:sz="0" w:space="0" w:color="auto"/>
        <w:right w:val="none" w:sz="0" w:space="0" w:color="auto"/>
      </w:divBdr>
      <w:divsChild>
        <w:div w:id="810564535">
          <w:marLeft w:val="1166"/>
          <w:marRight w:val="0"/>
          <w:marTop w:val="200"/>
          <w:marBottom w:val="0"/>
          <w:divBdr>
            <w:top w:val="none" w:sz="0" w:space="0" w:color="auto"/>
            <w:left w:val="none" w:sz="0" w:space="0" w:color="auto"/>
            <w:bottom w:val="none" w:sz="0" w:space="0" w:color="auto"/>
            <w:right w:val="none" w:sz="0" w:space="0" w:color="auto"/>
          </w:divBdr>
        </w:div>
        <w:div w:id="875238640">
          <w:marLeft w:val="547"/>
          <w:marRight w:val="0"/>
          <w:marTop w:val="200"/>
          <w:marBottom w:val="0"/>
          <w:divBdr>
            <w:top w:val="none" w:sz="0" w:space="0" w:color="auto"/>
            <w:left w:val="none" w:sz="0" w:space="0" w:color="auto"/>
            <w:bottom w:val="none" w:sz="0" w:space="0" w:color="auto"/>
            <w:right w:val="none" w:sz="0" w:space="0" w:color="auto"/>
          </w:divBdr>
        </w:div>
        <w:div w:id="876627646">
          <w:marLeft w:val="547"/>
          <w:marRight w:val="0"/>
          <w:marTop w:val="200"/>
          <w:marBottom w:val="0"/>
          <w:divBdr>
            <w:top w:val="none" w:sz="0" w:space="0" w:color="auto"/>
            <w:left w:val="none" w:sz="0" w:space="0" w:color="auto"/>
            <w:bottom w:val="none" w:sz="0" w:space="0" w:color="auto"/>
            <w:right w:val="none" w:sz="0" w:space="0" w:color="auto"/>
          </w:divBdr>
        </w:div>
        <w:div w:id="1032270909">
          <w:marLeft w:val="547"/>
          <w:marRight w:val="0"/>
          <w:marTop w:val="200"/>
          <w:marBottom w:val="0"/>
          <w:divBdr>
            <w:top w:val="none" w:sz="0" w:space="0" w:color="auto"/>
            <w:left w:val="none" w:sz="0" w:space="0" w:color="auto"/>
            <w:bottom w:val="none" w:sz="0" w:space="0" w:color="auto"/>
            <w:right w:val="none" w:sz="0" w:space="0" w:color="auto"/>
          </w:divBdr>
        </w:div>
        <w:div w:id="1068072681">
          <w:marLeft w:val="547"/>
          <w:marRight w:val="0"/>
          <w:marTop w:val="200"/>
          <w:marBottom w:val="0"/>
          <w:divBdr>
            <w:top w:val="none" w:sz="0" w:space="0" w:color="auto"/>
            <w:left w:val="none" w:sz="0" w:space="0" w:color="auto"/>
            <w:bottom w:val="none" w:sz="0" w:space="0" w:color="auto"/>
            <w:right w:val="none" w:sz="0" w:space="0" w:color="auto"/>
          </w:divBdr>
        </w:div>
        <w:div w:id="1577858102">
          <w:marLeft w:val="547"/>
          <w:marRight w:val="0"/>
          <w:marTop w:val="200"/>
          <w:marBottom w:val="0"/>
          <w:divBdr>
            <w:top w:val="none" w:sz="0" w:space="0" w:color="auto"/>
            <w:left w:val="none" w:sz="0" w:space="0" w:color="auto"/>
            <w:bottom w:val="none" w:sz="0" w:space="0" w:color="auto"/>
            <w:right w:val="none" w:sz="0" w:space="0" w:color="auto"/>
          </w:divBdr>
        </w:div>
        <w:div w:id="1673993944">
          <w:marLeft w:val="547"/>
          <w:marRight w:val="0"/>
          <w:marTop w:val="200"/>
          <w:marBottom w:val="0"/>
          <w:divBdr>
            <w:top w:val="none" w:sz="0" w:space="0" w:color="auto"/>
            <w:left w:val="none" w:sz="0" w:space="0" w:color="auto"/>
            <w:bottom w:val="none" w:sz="0" w:space="0" w:color="auto"/>
            <w:right w:val="none" w:sz="0" w:space="0" w:color="auto"/>
          </w:divBdr>
        </w:div>
        <w:div w:id="2114931827">
          <w:marLeft w:val="547"/>
          <w:marRight w:val="0"/>
          <w:marTop w:val="200"/>
          <w:marBottom w:val="0"/>
          <w:divBdr>
            <w:top w:val="none" w:sz="0" w:space="0" w:color="auto"/>
            <w:left w:val="none" w:sz="0" w:space="0" w:color="auto"/>
            <w:bottom w:val="none" w:sz="0" w:space="0" w:color="auto"/>
            <w:right w:val="none" w:sz="0" w:space="0" w:color="auto"/>
          </w:divBdr>
        </w:div>
      </w:divsChild>
    </w:div>
    <w:div w:id="150759460">
      <w:bodyDiv w:val="1"/>
      <w:marLeft w:val="0"/>
      <w:marRight w:val="0"/>
      <w:marTop w:val="0"/>
      <w:marBottom w:val="0"/>
      <w:divBdr>
        <w:top w:val="none" w:sz="0" w:space="0" w:color="auto"/>
        <w:left w:val="none" w:sz="0" w:space="0" w:color="auto"/>
        <w:bottom w:val="none" w:sz="0" w:space="0" w:color="auto"/>
        <w:right w:val="none" w:sz="0" w:space="0" w:color="auto"/>
      </w:divBdr>
      <w:divsChild>
        <w:div w:id="131143937">
          <w:marLeft w:val="547"/>
          <w:marRight w:val="0"/>
          <w:marTop w:val="200"/>
          <w:marBottom w:val="0"/>
          <w:divBdr>
            <w:top w:val="none" w:sz="0" w:space="0" w:color="auto"/>
            <w:left w:val="none" w:sz="0" w:space="0" w:color="auto"/>
            <w:bottom w:val="none" w:sz="0" w:space="0" w:color="auto"/>
            <w:right w:val="none" w:sz="0" w:space="0" w:color="auto"/>
          </w:divBdr>
        </w:div>
        <w:div w:id="1136526688">
          <w:marLeft w:val="547"/>
          <w:marRight w:val="0"/>
          <w:marTop w:val="200"/>
          <w:marBottom w:val="0"/>
          <w:divBdr>
            <w:top w:val="none" w:sz="0" w:space="0" w:color="auto"/>
            <w:left w:val="none" w:sz="0" w:space="0" w:color="auto"/>
            <w:bottom w:val="none" w:sz="0" w:space="0" w:color="auto"/>
            <w:right w:val="none" w:sz="0" w:space="0" w:color="auto"/>
          </w:divBdr>
        </w:div>
        <w:div w:id="1580169735">
          <w:marLeft w:val="547"/>
          <w:marRight w:val="0"/>
          <w:marTop w:val="200"/>
          <w:marBottom w:val="0"/>
          <w:divBdr>
            <w:top w:val="none" w:sz="0" w:space="0" w:color="auto"/>
            <w:left w:val="none" w:sz="0" w:space="0" w:color="auto"/>
            <w:bottom w:val="none" w:sz="0" w:space="0" w:color="auto"/>
            <w:right w:val="none" w:sz="0" w:space="0" w:color="auto"/>
          </w:divBdr>
        </w:div>
        <w:div w:id="1943878743">
          <w:marLeft w:val="547"/>
          <w:marRight w:val="0"/>
          <w:marTop w:val="200"/>
          <w:marBottom w:val="0"/>
          <w:divBdr>
            <w:top w:val="none" w:sz="0" w:space="0" w:color="auto"/>
            <w:left w:val="none" w:sz="0" w:space="0" w:color="auto"/>
            <w:bottom w:val="none" w:sz="0" w:space="0" w:color="auto"/>
            <w:right w:val="none" w:sz="0" w:space="0" w:color="auto"/>
          </w:divBdr>
        </w:div>
      </w:divsChild>
    </w:div>
    <w:div w:id="169682158">
      <w:bodyDiv w:val="1"/>
      <w:marLeft w:val="0"/>
      <w:marRight w:val="0"/>
      <w:marTop w:val="0"/>
      <w:marBottom w:val="0"/>
      <w:divBdr>
        <w:top w:val="none" w:sz="0" w:space="0" w:color="auto"/>
        <w:left w:val="none" w:sz="0" w:space="0" w:color="auto"/>
        <w:bottom w:val="none" w:sz="0" w:space="0" w:color="auto"/>
        <w:right w:val="none" w:sz="0" w:space="0" w:color="auto"/>
      </w:divBdr>
    </w:div>
    <w:div w:id="177894448">
      <w:bodyDiv w:val="1"/>
      <w:marLeft w:val="0"/>
      <w:marRight w:val="0"/>
      <w:marTop w:val="0"/>
      <w:marBottom w:val="0"/>
      <w:divBdr>
        <w:top w:val="none" w:sz="0" w:space="0" w:color="auto"/>
        <w:left w:val="none" w:sz="0" w:space="0" w:color="auto"/>
        <w:bottom w:val="none" w:sz="0" w:space="0" w:color="auto"/>
        <w:right w:val="none" w:sz="0" w:space="0" w:color="auto"/>
      </w:divBdr>
      <w:divsChild>
        <w:div w:id="715587694">
          <w:marLeft w:val="547"/>
          <w:marRight w:val="0"/>
          <w:marTop w:val="200"/>
          <w:marBottom w:val="0"/>
          <w:divBdr>
            <w:top w:val="none" w:sz="0" w:space="0" w:color="auto"/>
            <w:left w:val="none" w:sz="0" w:space="0" w:color="auto"/>
            <w:bottom w:val="none" w:sz="0" w:space="0" w:color="auto"/>
            <w:right w:val="none" w:sz="0" w:space="0" w:color="auto"/>
          </w:divBdr>
        </w:div>
        <w:div w:id="826435837">
          <w:marLeft w:val="547"/>
          <w:marRight w:val="0"/>
          <w:marTop w:val="200"/>
          <w:marBottom w:val="0"/>
          <w:divBdr>
            <w:top w:val="none" w:sz="0" w:space="0" w:color="auto"/>
            <w:left w:val="none" w:sz="0" w:space="0" w:color="auto"/>
            <w:bottom w:val="none" w:sz="0" w:space="0" w:color="auto"/>
            <w:right w:val="none" w:sz="0" w:space="0" w:color="auto"/>
          </w:divBdr>
        </w:div>
        <w:div w:id="1182671488">
          <w:marLeft w:val="547"/>
          <w:marRight w:val="0"/>
          <w:marTop w:val="200"/>
          <w:marBottom w:val="0"/>
          <w:divBdr>
            <w:top w:val="none" w:sz="0" w:space="0" w:color="auto"/>
            <w:left w:val="none" w:sz="0" w:space="0" w:color="auto"/>
            <w:bottom w:val="none" w:sz="0" w:space="0" w:color="auto"/>
            <w:right w:val="none" w:sz="0" w:space="0" w:color="auto"/>
          </w:divBdr>
        </w:div>
        <w:div w:id="1188525338">
          <w:marLeft w:val="547"/>
          <w:marRight w:val="0"/>
          <w:marTop w:val="200"/>
          <w:marBottom w:val="0"/>
          <w:divBdr>
            <w:top w:val="none" w:sz="0" w:space="0" w:color="auto"/>
            <w:left w:val="none" w:sz="0" w:space="0" w:color="auto"/>
            <w:bottom w:val="none" w:sz="0" w:space="0" w:color="auto"/>
            <w:right w:val="none" w:sz="0" w:space="0" w:color="auto"/>
          </w:divBdr>
        </w:div>
      </w:divsChild>
    </w:div>
    <w:div w:id="178391042">
      <w:bodyDiv w:val="1"/>
      <w:marLeft w:val="0"/>
      <w:marRight w:val="0"/>
      <w:marTop w:val="0"/>
      <w:marBottom w:val="0"/>
      <w:divBdr>
        <w:top w:val="none" w:sz="0" w:space="0" w:color="auto"/>
        <w:left w:val="none" w:sz="0" w:space="0" w:color="auto"/>
        <w:bottom w:val="none" w:sz="0" w:space="0" w:color="auto"/>
        <w:right w:val="none" w:sz="0" w:space="0" w:color="auto"/>
      </w:divBdr>
      <w:divsChild>
        <w:div w:id="10032800">
          <w:marLeft w:val="547"/>
          <w:marRight w:val="0"/>
          <w:marTop w:val="200"/>
          <w:marBottom w:val="0"/>
          <w:divBdr>
            <w:top w:val="none" w:sz="0" w:space="0" w:color="auto"/>
            <w:left w:val="none" w:sz="0" w:space="0" w:color="auto"/>
            <w:bottom w:val="none" w:sz="0" w:space="0" w:color="auto"/>
            <w:right w:val="none" w:sz="0" w:space="0" w:color="auto"/>
          </w:divBdr>
        </w:div>
        <w:div w:id="390539290">
          <w:marLeft w:val="547"/>
          <w:marRight w:val="0"/>
          <w:marTop w:val="200"/>
          <w:marBottom w:val="0"/>
          <w:divBdr>
            <w:top w:val="none" w:sz="0" w:space="0" w:color="auto"/>
            <w:left w:val="none" w:sz="0" w:space="0" w:color="auto"/>
            <w:bottom w:val="none" w:sz="0" w:space="0" w:color="auto"/>
            <w:right w:val="none" w:sz="0" w:space="0" w:color="auto"/>
          </w:divBdr>
        </w:div>
        <w:div w:id="1526745241">
          <w:marLeft w:val="547"/>
          <w:marRight w:val="0"/>
          <w:marTop w:val="200"/>
          <w:marBottom w:val="0"/>
          <w:divBdr>
            <w:top w:val="none" w:sz="0" w:space="0" w:color="auto"/>
            <w:left w:val="none" w:sz="0" w:space="0" w:color="auto"/>
            <w:bottom w:val="none" w:sz="0" w:space="0" w:color="auto"/>
            <w:right w:val="none" w:sz="0" w:space="0" w:color="auto"/>
          </w:divBdr>
        </w:div>
        <w:div w:id="1764565405">
          <w:marLeft w:val="547"/>
          <w:marRight w:val="0"/>
          <w:marTop w:val="200"/>
          <w:marBottom w:val="0"/>
          <w:divBdr>
            <w:top w:val="none" w:sz="0" w:space="0" w:color="auto"/>
            <w:left w:val="none" w:sz="0" w:space="0" w:color="auto"/>
            <w:bottom w:val="none" w:sz="0" w:space="0" w:color="auto"/>
            <w:right w:val="none" w:sz="0" w:space="0" w:color="auto"/>
          </w:divBdr>
        </w:div>
        <w:div w:id="1972201555">
          <w:marLeft w:val="547"/>
          <w:marRight w:val="0"/>
          <w:marTop w:val="200"/>
          <w:marBottom w:val="0"/>
          <w:divBdr>
            <w:top w:val="none" w:sz="0" w:space="0" w:color="auto"/>
            <w:left w:val="none" w:sz="0" w:space="0" w:color="auto"/>
            <w:bottom w:val="none" w:sz="0" w:space="0" w:color="auto"/>
            <w:right w:val="none" w:sz="0" w:space="0" w:color="auto"/>
          </w:divBdr>
        </w:div>
      </w:divsChild>
    </w:div>
    <w:div w:id="210963848">
      <w:bodyDiv w:val="1"/>
      <w:marLeft w:val="0"/>
      <w:marRight w:val="0"/>
      <w:marTop w:val="0"/>
      <w:marBottom w:val="0"/>
      <w:divBdr>
        <w:top w:val="none" w:sz="0" w:space="0" w:color="auto"/>
        <w:left w:val="none" w:sz="0" w:space="0" w:color="auto"/>
        <w:bottom w:val="none" w:sz="0" w:space="0" w:color="auto"/>
        <w:right w:val="none" w:sz="0" w:space="0" w:color="auto"/>
      </w:divBdr>
      <w:divsChild>
        <w:div w:id="208957228">
          <w:marLeft w:val="547"/>
          <w:marRight w:val="0"/>
          <w:marTop w:val="96"/>
          <w:marBottom w:val="0"/>
          <w:divBdr>
            <w:top w:val="none" w:sz="0" w:space="0" w:color="auto"/>
            <w:left w:val="none" w:sz="0" w:space="0" w:color="auto"/>
            <w:bottom w:val="none" w:sz="0" w:space="0" w:color="auto"/>
            <w:right w:val="none" w:sz="0" w:space="0" w:color="auto"/>
          </w:divBdr>
        </w:div>
        <w:div w:id="413937642">
          <w:marLeft w:val="547"/>
          <w:marRight w:val="0"/>
          <w:marTop w:val="96"/>
          <w:marBottom w:val="0"/>
          <w:divBdr>
            <w:top w:val="none" w:sz="0" w:space="0" w:color="auto"/>
            <w:left w:val="none" w:sz="0" w:space="0" w:color="auto"/>
            <w:bottom w:val="none" w:sz="0" w:space="0" w:color="auto"/>
            <w:right w:val="none" w:sz="0" w:space="0" w:color="auto"/>
          </w:divBdr>
        </w:div>
        <w:div w:id="838613790">
          <w:marLeft w:val="547"/>
          <w:marRight w:val="0"/>
          <w:marTop w:val="96"/>
          <w:marBottom w:val="0"/>
          <w:divBdr>
            <w:top w:val="none" w:sz="0" w:space="0" w:color="auto"/>
            <w:left w:val="none" w:sz="0" w:space="0" w:color="auto"/>
            <w:bottom w:val="none" w:sz="0" w:space="0" w:color="auto"/>
            <w:right w:val="none" w:sz="0" w:space="0" w:color="auto"/>
          </w:divBdr>
        </w:div>
        <w:div w:id="850995068">
          <w:marLeft w:val="547"/>
          <w:marRight w:val="0"/>
          <w:marTop w:val="96"/>
          <w:marBottom w:val="0"/>
          <w:divBdr>
            <w:top w:val="none" w:sz="0" w:space="0" w:color="auto"/>
            <w:left w:val="none" w:sz="0" w:space="0" w:color="auto"/>
            <w:bottom w:val="none" w:sz="0" w:space="0" w:color="auto"/>
            <w:right w:val="none" w:sz="0" w:space="0" w:color="auto"/>
          </w:divBdr>
        </w:div>
        <w:div w:id="1205825684">
          <w:marLeft w:val="547"/>
          <w:marRight w:val="0"/>
          <w:marTop w:val="96"/>
          <w:marBottom w:val="0"/>
          <w:divBdr>
            <w:top w:val="none" w:sz="0" w:space="0" w:color="auto"/>
            <w:left w:val="none" w:sz="0" w:space="0" w:color="auto"/>
            <w:bottom w:val="none" w:sz="0" w:space="0" w:color="auto"/>
            <w:right w:val="none" w:sz="0" w:space="0" w:color="auto"/>
          </w:divBdr>
        </w:div>
        <w:div w:id="1415012381">
          <w:marLeft w:val="547"/>
          <w:marRight w:val="0"/>
          <w:marTop w:val="96"/>
          <w:marBottom w:val="0"/>
          <w:divBdr>
            <w:top w:val="none" w:sz="0" w:space="0" w:color="auto"/>
            <w:left w:val="none" w:sz="0" w:space="0" w:color="auto"/>
            <w:bottom w:val="none" w:sz="0" w:space="0" w:color="auto"/>
            <w:right w:val="none" w:sz="0" w:space="0" w:color="auto"/>
          </w:divBdr>
        </w:div>
        <w:div w:id="1636518690">
          <w:marLeft w:val="547"/>
          <w:marRight w:val="0"/>
          <w:marTop w:val="96"/>
          <w:marBottom w:val="0"/>
          <w:divBdr>
            <w:top w:val="none" w:sz="0" w:space="0" w:color="auto"/>
            <w:left w:val="none" w:sz="0" w:space="0" w:color="auto"/>
            <w:bottom w:val="none" w:sz="0" w:space="0" w:color="auto"/>
            <w:right w:val="none" w:sz="0" w:space="0" w:color="auto"/>
          </w:divBdr>
        </w:div>
        <w:div w:id="1972251597">
          <w:marLeft w:val="547"/>
          <w:marRight w:val="0"/>
          <w:marTop w:val="96"/>
          <w:marBottom w:val="0"/>
          <w:divBdr>
            <w:top w:val="none" w:sz="0" w:space="0" w:color="auto"/>
            <w:left w:val="none" w:sz="0" w:space="0" w:color="auto"/>
            <w:bottom w:val="none" w:sz="0" w:space="0" w:color="auto"/>
            <w:right w:val="none" w:sz="0" w:space="0" w:color="auto"/>
          </w:divBdr>
        </w:div>
      </w:divsChild>
    </w:div>
    <w:div w:id="213465626">
      <w:bodyDiv w:val="1"/>
      <w:marLeft w:val="0"/>
      <w:marRight w:val="0"/>
      <w:marTop w:val="0"/>
      <w:marBottom w:val="0"/>
      <w:divBdr>
        <w:top w:val="none" w:sz="0" w:space="0" w:color="auto"/>
        <w:left w:val="none" w:sz="0" w:space="0" w:color="auto"/>
        <w:bottom w:val="none" w:sz="0" w:space="0" w:color="auto"/>
        <w:right w:val="none" w:sz="0" w:space="0" w:color="auto"/>
      </w:divBdr>
      <w:divsChild>
        <w:div w:id="192035002">
          <w:marLeft w:val="547"/>
          <w:marRight w:val="0"/>
          <w:marTop w:val="200"/>
          <w:marBottom w:val="0"/>
          <w:divBdr>
            <w:top w:val="none" w:sz="0" w:space="0" w:color="auto"/>
            <w:left w:val="none" w:sz="0" w:space="0" w:color="auto"/>
            <w:bottom w:val="none" w:sz="0" w:space="0" w:color="auto"/>
            <w:right w:val="none" w:sz="0" w:space="0" w:color="auto"/>
          </w:divBdr>
        </w:div>
        <w:div w:id="683946959">
          <w:marLeft w:val="547"/>
          <w:marRight w:val="0"/>
          <w:marTop w:val="200"/>
          <w:marBottom w:val="0"/>
          <w:divBdr>
            <w:top w:val="none" w:sz="0" w:space="0" w:color="auto"/>
            <w:left w:val="none" w:sz="0" w:space="0" w:color="auto"/>
            <w:bottom w:val="none" w:sz="0" w:space="0" w:color="auto"/>
            <w:right w:val="none" w:sz="0" w:space="0" w:color="auto"/>
          </w:divBdr>
        </w:div>
        <w:div w:id="808941730">
          <w:marLeft w:val="547"/>
          <w:marRight w:val="0"/>
          <w:marTop w:val="200"/>
          <w:marBottom w:val="0"/>
          <w:divBdr>
            <w:top w:val="none" w:sz="0" w:space="0" w:color="auto"/>
            <w:left w:val="none" w:sz="0" w:space="0" w:color="auto"/>
            <w:bottom w:val="none" w:sz="0" w:space="0" w:color="auto"/>
            <w:right w:val="none" w:sz="0" w:space="0" w:color="auto"/>
          </w:divBdr>
        </w:div>
        <w:div w:id="816190463">
          <w:marLeft w:val="547"/>
          <w:marRight w:val="0"/>
          <w:marTop w:val="200"/>
          <w:marBottom w:val="0"/>
          <w:divBdr>
            <w:top w:val="none" w:sz="0" w:space="0" w:color="auto"/>
            <w:left w:val="none" w:sz="0" w:space="0" w:color="auto"/>
            <w:bottom w:val="none" w:sz="0" w:space="0" w:color="auto"/>
            <w:right w:val="none" w:sz="0" w:space="0" w:color="auto"/>
          </w:divBdr>
        </w:div>
        <w:div w:id="971327430">
          <w:marLeft w:val="547"/>
          <w:marRight w:val="0"/>
          <w:marTop w:val="200"/>
          <w:marBottom w:val="0"/>
          <w:divBdr>
            <w:top w:val="none" w:sz="0" w:space="0" w:color="auto"/>
            <w:left w:val="none" w:sz="0" w:space="0" w:color="auto"/>
            <w:bottom w:val="none" w:sz="0" w:space="0" w:color="auto"/>
            <w:right w:val="none" w:sz="0" w:space="0" w:color="auto"/>
          </w:divBdr>
        </w:div>
        <w:div w:id="1068188522">
          <w:marLeft w:val="547"/>
          <w:marRight w:val="0"/>
          <w:marTop w:val="200"/>
          <w:marBottom w:val="0"/>
          <w:divBdr>
            <w:top w:val="none" w:sz="0" w:space="0" w:color="auto"/>
            <w:left w:val="none" w:sz="0" w:space="0" w:color="auto"/>
            <w:bottom w:val="none" w:sz="0" w:space="0" w:color="auto"/>
            <w:right w:val="none" w:sz="0" w:space="0" w:color="auto"/>
          </w:divBdr>
        </w:div>
        <w:div w:id="1166745435">
          <w:marLeft w:val="547"/>
          <w:marRight w:val="0"/>
          <w:marTop w:val="200"/>
          <w:marBottom w:val="0"/>
          <w:divBdr>
            <w:top w:val="none" w:sz="0" w:space="0" w:color="auto"/>
            <w:left w:val="none" w:sz="0" w:space="0" w:color="auto"/>
            <w:bottom w:val="none" w:sz="0" w:space="0" w:color="auto"/>
            <w:right w:val="none" w:sz="0" w:space="0" w:color="auto"/>
          </w:divBdr>
        </w:div>
      </w:divsChild>
    </w:div>
    <w:div w:id="226108522">
      <w:bodyDiv w:val="1"/>
      <w:marLeft w:val="0"/>
      <w:marRight w:val="0"/>
      <w:marTop w:val="0"/>
      <w:marBottom w:val="0"/>
      <w:divBdr>
        <w:top w:val="none" w:sz="0" w:space="0" w:color="auto"/>
        <w:left w:val="none" w:sz="0" w:space="0" w:color="auto"/>
        <w:bottom w:val="none" w:sz="0" w:space="0" w:color="auto"/>
        <w:right w:val="none" w:sz="0" w:space="0" w:color="auto"/>
      </w:divBdr>
      <w:divsChild>
        <w:div w:id="1755128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2011582">
      <w:bodyDiv w:val="1"/>
      <w:marLeft w:val="0"/>
      <w:marRight w:val="0"/>
      <w:marTop w:val="0"/>
      <w:marBottom w:val="0"/>
      <w:divBdr>
        <w:top w:val="none" w:sz="0" w:space="0" w:color="auto"/>
        <w:left w:val="none" w:sz="0" w:space="0" w:color="auto"/>
        <w:bottom w:val="none" w:sz="0" w:space="0" w:color="auto"/>
        <w:right w:val="none" w:sz="0" w:space="0" w:color="auto"/>
      </w:divBdr>
    </w:div>
    <w:div w:id="236743576">
      <w:bodyDiv w:val="1"/>
      <w:marLeft w:val="0"/>
      <w:marRight w:val="0"/>
      <w:marTop w:val="0"/>
      <w:marBottom w:val="0"/>
      <w:divBdr>
        <w:top w:val="none" w:sz="0" w:space="0" w:color="auto"/>
        <w:left w:val="none" w:sz="0" w:space="0" w:color="auto"/>
        <w:bottom w:val="none" w:sz="0" w:space="0" w:color="auto"/>
        <w:right w:val="none" w:sz="0" w:space="0" w:color="auto"/>
      </w:divBdr>
      <w:divsChild>
        <w:div w:id="46226716">
          <w:marLeft w:val="547"/>
          <w:marRight w:val="0"/>
          <w:marTop w:val="200"/>
          <w:marBottom w:val="0"/>
          <w:divBdr>
            <w:top w:val="none" w:sz="0" w:space="0" w:color="auto"/>
            <w:left w:val="none" w:sz="0" w:space="0" w:color="auto"/>
            <w:bottom w:val="none" w:sz="0" w:space="0" w:color="auto"/>
            <w:right w:val="none" w:sz="0" w:space="0" w:color="auto"/>
          </w:divBdr>
        </w:div>
        <w:div w:id="401875914">
          <w:marLeft w:val="547"/>
          <w:marRight w:val="0"/>
          <w:marTop w:val="200"/>
          <w:marBottom w:val="0"/>
          <w:divBdr>
            <w:top w:val="none" w:sz="0" w:space="0" w:color="auto"/>
            <w:left w:val="none" w:sz="0" w:space="0" w:color="auto"/>
            <w:bottom w:val="none" w:sz="0" w:space="0" w:color="auto"/>
            <w:right w:val="none" w:sz="0" w:space="0" w:color="auto"/>
          </w:divBdr>
        </w:div>
        <w:div w:id="819227245">
          <w:marLeft w:val="547"/>
          <w:marRight w:val="0"/>
          <w:marTop w:val="200"/>
          <w:marBottom w:val="0"/>
          <w:divBdr>
            <w:top w:val="none" w:sz="0" w:space="0" w:color="auto"/>
            <w:left w:val="none" w:sz="0" w:space="0" w:color="auto"/>
            <w:bottom w:val="none" w:sz="0" w:space="0" w:color="auto"/>
            <w:right w:val="none" w:sz="0" w:space="0" w:color="auto"/>
          </w:divBdr>
        </w:div>
      </w:divsChild>
    </w:div>
    <w:div w:id="265040203">
      <w:bodyDiv w:val="1"/>
      <w:marLeft w:val="0"/>
      <w:marRight w:val="0"/>
      <w:marTop w:val="0"/>
      <w:marBottom w:val="0"/>
      <w:divBdr>
        <w:top w:val="none" w:sz="0" w:space="0" w:color="auto"/>
        <w:left w:val="none" w:sz="0" w:space="0" w:color="auto"/>
        <w:bottom w:val="none" w:sz="0" w:space="0" w:color="auto"/>
        <w:right w:val="none" w:sz="0" w:space="0" w:color="auto"/>
      </w:divBdr>
    </w:div>
    <w:div w:id="308293416">
      <w:bodyDiv w:val="1"/>
      <w:marLeft w:val="0"/>
      <w:marRight w:val="0"/>
      <w:marTop w:val="0"/>
      <w:marBottom w:val="0"/>
      <w:divBdr>
        <w:top w:val="none" w:sz="0" w:space="0" w:color="auto"/>
        <w:left w:val="none" w:sz="0" w:space="0" w:color="auto"/>
        <w:bottom w:val="none" w:sz="0" w:space="0" w:color="auto"/>
        <w:right w:val="none" w:sz="0" w:space="0" w:color="auto"/>
      </w:divBdr>
    </w:div>
    <w:div w:id="329141948">
      <w:bodyDiv w:val="1"/>
      <w:marLeft w:val="0"/>
      <w:marRight w:val="0"/>
      <w:marTop w:val="0"/>
      <w:marBottom w:val="0"/>
      <w:divBdr>
        <w:top w:val="none" w:sz="0" w:space="0" w:color="auto"/>
        <w:left w:val="none" w:sz="0" w:space="0" w:color="auto"/>
        <w:bottom w:val="none" w:sz="0" w:space="0" w:color="auto"/>
        <w:right w:val="none" w:sz="0" w:space="0" w:color="auto"/>
      </w:divBdr>
    </w:div>
    <w:div w:id="350962442">
      <w:bodyDiv w:val="1"/>
      <w:marLeft w:val="0"/>
      <w:marRight w:val="0"/>
      <w:marTop w:val="0"/>
      <w:marBottom w:val="0"/>
      <w:divBdr>
        <w:top w:val="none" w:sz="0" w:space="0" w:color="auto"/>
        <w:left w:val="none" w:sz="0" w:space="0" w:color="auto"/>
        <w:bottom w:val="none" w:sz="0" w:space="0" w:color="auto"/>
        <w:right w:val="none" w:sz="0" w:space="0" w:color="auto"/>
      </w:divBdr>
      <w:divsChild>
        <w:div w:id="136538015">
          <w:marLeft w:val="547"/>
          <w:marRight w:val="0"/>
          <w:marTop w:val="200"/>
          <w:marBottom w:val="0"/>
          <w:divBdr>
            <w:top w:val="none" w:sz="0" w:space="0" w:color="auto"/>
            <w:left w:val="none" w:sz="0" w:space="0" w:color="auto"/>
            <w:bottom w:val="none" w:sz="0" w:space="0" w:color="auto"/>
            <w:right w:val="none" w:sz="0" w:space="0" w:color="auto"/>
          </w:divBdr>
        </w:div>
        <w:div w:id="852308325">
          <w:marLeft w:val="547"/>
          <w:marRight w:val="0"/>
          <w:marTop w:val="200"/>
          <w:marBottom w:val="0"/>
          <w:divBdr>
            <w:top w:val="none" w:sz="0" w:space="0" w:color="auto"/>
            <w:left w:val="none" w:sz="0" w:space="0" w:color="auto"/>
            <w:bottom w:val="none" w:sz="0" w:space="0" w:color="auto"/>
            <w:right w:val="none" w:sz="0" w:space="0" w:color="auto"/>
          </w:divBdr>
        </w:div>
        <w:div w:id="1932935005">
          <w:marLeft w:val="547"/>
          <w:marRight w:val="0"/>
          <w:marTop w:val="200"/>
          <w:marBottom w:val="0"/>
          <w:divBdr>
            <w:top w:val="none" w:sz="0" w:space="0" w:color="auto"/>
            <w:left w:val="none" w:sz="0" w:space="0" w:color="auto"/>
            <w:bottom w:val="none" w:sz="0" w:space="0" w:color="auto"/>
            <w:right w:val="none" w:sz="0" w:space="0" w:color="auto"/>
          </w:divBdr>
        </w:div>
      </w:divsChild>
    </w:div>
    <w:div w:id="378942846">
      <w:bodyDiv w:val="1"/>
      <w:marLeft w:val="0"/>
      <w:marRight w:val="0"/>
      <w:marTop w:val="0"/>
      <w:marBottom w:val="0"/>
      <w:divBdr>
        <w:top w:val="none" w:sz="0" w:space="0" w:color="auto"/>
        <w:left w:val="none" w:sz="0" w:space="0" w:color="auto"/>
        <w:bottom w:val="none" w:sz="0" w:space="0" w:color="auto"/>
        <w:right w:val="none" w:sz="0" w:space="0" w:color="auto"/>
      </w:divBdr>
    </w:div>
    <w:div w:id="386732837">
      <w:bodyDiv w:val="1"/>
      <w:marLeft w:val="0"/>
      <w:marRight w:val="0"/>
      <w:marTop w:val="0"/>
      <w:marBottom w:val="0"/>
      <w:divBdr>
        <w:top w:val="none" w:sz="0" w:space="0" w:color="auto"/>
        <w:left w:val="none" w:sz="0" w:space="0" w:color="auto"/>
        <w:bottom w:val="none" w:sz="0" w:space="0" w:color="auto"/>
        <w:right w:val="none" w:sz="0" w:space="0" w:color="auto"/>
      </w:divBdr>
      <w:divsChild>
        <w:div w:id="155264387">
          <w:marLeft w:val="1166"/>
          <w:marRight w:val="0"/>
          <w:marTop w:val="200"/>
          <w:marBottom w:val="0"/>
          <w:divBdr>
            <w:top w:val="none" w:sz="0" w:space="0" w:color="auto"/>
            <w:left w:val="none" w:sz="0" w:space="0" w:color="auto"/>
            <w:bottom w:val="none" w:sz="0" w:space="0" w:color="auto"/>
            <w:right w:val="none" w:sz="0" w:space="0" w:color="auto"/>
          </w:divBdr>
        </w:div>
        <w:div w:id="1803502609">
          <w:marLeft w:val="547"/>
          <w:marRight w:val="0"/>
          <w:marTop w:val="200"/>
          <w:marBottom w:val="0"/>
          <w:divBdr>
            <w:top w:val="none" w:sz="0" w:space="0" w:color="auto"/>
            <w:left w:val="none" w:sz="0" w:space="0" w:color="auto"/>
            <w:bottom w:val="none" w:sz="0" w:space="0" w:color="auto"/>
            <w:right w:val="none" w:sz="0" w:space="0" w:color="auto"/>
          </w:divBdr>
        </w:div>
      </w:divsChild>
    </w:div>
    <w:div w:id="396440458">
      <w:bodyDiv w:val="1"/>
      <w:marLeft w:val="0"/>
      <w:marRight w:val="0"/>
      <w:marTop w:val="0"/>
      <w:marBottom w:val="0"/>
      <w:divBdr>
        <w:top w:val="none" w:sz="0" w:space="0" w:color="auto"/>
        <w:left w:val="none" w:sz="0" w:space="0" w:color="auto"/>
        <w:bottom w:val="none" w:sz="0" w:space="0" w:color="auto"/>
        <w:right w:val="none" w:sz="0" w:space="0" w:color="auto"/>
      </w:divBdr>
      <w:divsChild>
        <w:div w:id="1811314888">
          <w:marLeft w:val="547"/>
          <w:marRight w:val="0"/>
          <w:marTop w:val="200"/>
          <w:marBottom w:val="0"/>
          <w:divBdr>
            <w:top w:val="none" w:sz="0" w:space="0" w:color="auto"/>
            <w:left w:val="none" w:sz="0" w:space="0" w:color="auto"/>
            <w:bottom w:val="none" w:sz="0" w:space="0" w:color="auto"/>
            <w:right w:val="none" w:sz="0" w:space="0" w:color="auto"/>
          </w:divBdr>
        </w:div>
        <w:div w:id="1861163107">
          <w:marLeft w:val="547"/>
          <w:marRight w:val="0"/>
          <w:marTop w:val="200"/>
          <w:marBottom w:val="0"/>
          <w:divBdr>
            <w:top w:val="none" w:sz="0" w:space="0" w:color="auto"/>
            <w:left w:val="none" w:sz="0" w:space="0" w:color="auto"/>
            <w:bottom w:val="none" w:sz="0" w:space="0" w:color="auto"/>
            <w:right w:val="none" w:sz="0" w:space="0" w:color="auto"/>
          </w:divBdr>
        </w:div>
        <w:div w:id="2002732267">
          <w:marLeft w:val="547"/>
          <w:marRight w:val="0"/>
          <w:marTop w:val="200"/>
          <w:marBottom w:val="0"/>
          <w:divBdr>
            <w:top w:val="none" w:sz="0" w:space="0" w:color="auto"/>
            <w:left w:val="none" w:sz="0" w:space="0" w:color="auto"/>
            <w:bottom w:val="none" w:sz="0" w:space="0" w:color="auto"/>
            <w:right w:val="none" w:sz="0" w:space="0" w:color="auto"/>
          </w:divBdr>
        </w:div>
      </w:divsChild>
    </w:div>
    <w:div w:id="426511244">
      <w:bodyDiv w:val="1"/>
      <w:marLeft w:val="0"/>
      <w:marRight w:val="0"/>
      <w:marTop w:val="0"/>
      <w:marBottom w:val="0"/>
      <w:divBdr>
        <w:top w:val="none" w:sz="0" w:space="0" w:color="auto"/>
        <w:left w:val="none" w:sz="0" w:space="0" w:color="auto"/>
        <w:bottom w:val="none" w:sz="0" w:space="0" w:color="auto"/>
        <w:right w:val="none" w:sz="0" w:space="0" w:color="auto"/>
      </w:divBdr>
      <w:divsChild>
        <w:div w:id="265160211">
          <w:marLeft w:val="547"/>
          <w:marRight w:val="0"/>
          <w:marTop w:val="200"/>
          <w:marBottom w:val="0"/>
          <w:divBdr>
            <w:top w:val="none" w:sz="0" w:space="0" w:color="auto"/>
            <w:left w:val="none" w:sz="0" w:space="0" w:color="auto"/>
            <w:bottom w:val="none" w:sz="0" w:space="0" w:color="auto"/>
            <w:right w:val="none" w:sz="0" w:space="0" w:color="auto"/>
          </w:divBdr>
        </w:div>
        <w:div w:id="734549908">
          <w:marLeft w:val="547"/>
          <w:marRight w:val="0"/>
          <w:marTop w:val="200"/>
          <w:marBottom w:val="0"/>
          <w:divBdr>
            <w:top w:val="none" w:sz="0" w:space="0" w:color="auto"/>
            <w:left w:val="none" w:sz="0" w:space="0" w:color="auto"/>
            <w:bottom w:val="none" w:sz="0" w:space="0" w:color="auto"/>
            <w:right w:val="none" w:sz="0" w:space="0" w:color="auto"/>
          </w:divBdr>
        </w:div>
        <w:div w:id="1055742922">
          <w:marLeft w:val="547"/>
          <w:marRight w:val="0"/>
          <w:marTop w:val="200"/>
          <w:marBottom w:val="0"/>
          <w:divBdr>
            <w:top w:val="none" w:sz="0" w:space="0" w:color="auto"/>
            <w:left w:val="none" w:sz="0" w:space="0" w:color="auto"/>
            <w:bottom w:val="none" w:sz="0" w:space="0" w:color="auto"/>
            <w:right w:val="none" w:sz="0" w:space="0" w:color="auto"/>
          </w:divBdr>
        </w:div>
        <w:div w:id="1513958335">
          <w:marLeft w:val="547"/>
          <w:marRight w:val="0"/>
          <w:marTop w:val="200"/>
          <w:marBottom w:val="0"/>
          <w:divBdr>
            <w:top w:val="none" w:sz="0" w:space="0" w:color="auto"/>
            <w:left w:val="none" w:sz="0" w:space="0" w:color="auto"/>
            <w:bottom w:val="none" w:sz="0" w:space="0" w:color="auto"/>
            <w:right w:val="none" w:sz="0" w:space="0" w:color="auto"/>
          </w:divBdr>
        </w:div>
      </w:divsChild>
    </w:div>
    <w:div w:id="472260226">
      <w:bodyDiv w:val="1"/>
      <w:marLeft w:val="0"/>
      <w:marRight w:val="0"/>
      <w:marTop w:val="0"/>
      <w:marBottom w:val="0"/>
      <w:divBdr>
        <w:top w:val="none" w:sz="0" w:space="0" w:color="auto"/>
        <w:left w:val="none" w:sz="0" w:space="0" w:color="auto"/>
        <w:bottom w:val="none" w:sz="0" w:space="0" w:color="auto"/>
        <w:right w:val="none" w:sz="0" w:space="0" w:color="auto"/>
      </w:divBdr>
      <w:divsChild>
        <w:div w:id="963576890">
          <w:marLeft w:val="0"/>
          <w:marRight w:val="0"/>
          <w:marTop w:val="0"/>
          <w:marBottom w:val="0"/>
          <w:divBdr>
            <w:top w:val="none" w:sz="0" w:space="0" w:color="auto"/>
            <w:left w:val="none" w:sz="0" w:space="0" w:color="auto"/>
            <w:bottom w:val="none" w:sz="0" w:space="0" w:color="auto"/>
            <w:right w:val="none" w:sz="0" w:space="0" w:color="auto"/>
          </w:divBdr>
        </w:div>
        <w:div w:id="1045985309">
          <w:marLeft w:val="0"/>
          <w:marRight w:val="0"/>
          <w:marTop w:val="0"/>
          <w:marBottom w:val="0"/>
          <w:divBdr>
            <w:top w:val="none" w:sz="0" w:space="0" w:color="auto"/>
            <w:left w:val="none" w:sz="0" w:space="0" w:color="auto"/>
            <w:bottom w:val="none" w:sz="0" w:space="0" w:color="auto"/>
            <w:right w:val="none" w:sz="0" w:space="0" w:color="auto"/>
          </w:divBdr>
        </w:div>
      </w:divsChild>
    </w:div>
    <w:div w:id="473258659">
      <w:bodyDiv w:val="1"/>
      <w:marLeft w:val="0"/>
      <w:marRight w:val="0"/>
      <w:marTop w:val="0"/>
      <w:marBottom w:val="0"/>
      <w:divBdr>
        <w:top w:val="none" w:sz="0" w:space="0" w:color="auto"/>
        <w:left w:val="none" w:sz="0" w:space="0" w:color="auto"/>
        <w:bottom w:val="none" w:sz="0" w:space="0" w:color="auto"/>
        <w:right w:val="none" w:sz="0" w:space="0" w:color="auto"/>
      </w:divBdr>
    </w:div>
    <w:div w:id="478695715">
      <w:bodyDiv w:val="1"/>
      <w:marLeft w:val="0"/>
      <w:marRight w:val="0"/>
      <w:marTop w:val="0"/>
      <w:marBottom w:val="0"/>
      <w:divBdr>
        <w:top w:val="none" w:sz="0" w:space="0" w:color="auto"/>
        <w:left w:val="none" w:sz="0" w:space="0" w:color="auto"/>
        <w:bottom w:val="none" w:sz="0" w:space="0" w:color="auto"/>
        <w:right w:val="none" w:sz="0" w:space="0" w:color="auto"/>
      </w:divBdr>
      <w:divsChild>
        <w:div w:id="258174759">
          <w:marLeft w:val="547"/>
          <w:marRight w:val="0"/>
          <w:marTop w:val="200"/>
          <w:marBottom w:val="0"/>
          <w:divBdr>
            <w:top w:val="none" w:sz="0" w:space="0" w:color="auto"/>
            <w:left w:val="none" w:sz="0" w:space="0" w:color="auto"/>
            <w:bottom w:val="none" w:sz="0" w:space="0" w:color="auto"/>
            <w:right w:val="none" w:sz="0" w:space="0" w:color="auto"/>
          </w:divBdr>
        </w:div>
        <w:div w:id="423579136">
          <w:marLeft w:val="1166"/>
          <w:marRight w:val="0"/>
          <w:marTop w:val="200"/>
          <w:marBottom w:val="0"/>
          <w:divBdr>
            <w:top w:val="none" w:sz="0" w:space="0" w:color="auto"/>
            <w:left w:val="none" w:sz="0" w:space="0" w:color="auto"/>
            <w:bottom w:val="none" w:sz="0" w:space="0" w:color="auto"/>
            <w:right w:val="none" w:sz="0" w:space="0" w:color="auto"/>
          </w:divBdr>
        </w:div>
        <w:div w:id="777405828">
          <w:marLeft w:val="1166"/>
          <w:marRight w:val="0"/>
          <w:marTop w:val="200"/>
          <w:marBottom w:val="0"/>
          <w:divBdr>
            <w:top w:val="none" w:sz="0" w:space="0" w:color="auto"/>
            <w:left w:val="none" w:sz="0" w:space="0" w:color="auto"/>
            <w:bottom w:val="none" w:sz="0" w:space="0" w:color="auto"/>
            <w:right w:val="none" w:sz="0" w:space="0" w:color="auto"/>
          </w:divBdr>
        </w:div>
        <w:div w:id="2063170012">
          <w:marLeft w:val="1166"/>
          <w:marRight w:val="0"/>
          <w:marTop w:val="200"/>
          <w:marBottom w:val="0"/>
          <w:divBdr>
            <w:top w:val="none" w:sz="0" w:space="0" w:color="auto"/>
            <w:left w:val="none" w:sz="0" w:space="0" w:color="auto"/>
            <w:bottom w:val="none" w:sz="0" w:space="0" w:color="auto"/>
            <w:right w:val="none" w:sz="0" w:space="0" w:color="auto"/>
          </w:divBdr>
        </w:div>
      </w:divsChild>
    </w:div>
    <w:div w:id="485783130">
      <w:bodyDiv w:val="1"/>
      <w:marLeft w:val="0"/>
      <w:marRight w:val="0"/>
      <w:marTop w:val="0"/>
      <w:marBottom w:val="0"/>
      <w:divBdr>
        <w:top w:val="none" w:sz="0" w:space="0" w:color="auto"/>
        <w:left w:val="none" w:sz="0" w:space="0" w:color="auto"/>
        <w:bottom w:val="none" w:sz="0" w:space="0" w:color="auto"/>
        <w:right w:val="none" w:sz="0" w:space="0" w:color="auto"/>
      </w:divBdr>
    </w:div>
    <w:div w:id="505560595">
      <w:bodyDiv w:val="1"/>
      <w:marLeft w:val="0"/>
      <w:marRight w:val="0"/>
      <w:marTop w:val="0"/>
      <w:marBottom w:val="0"/>
      <w:divBdr>
        <w:top w:val="none" w:sz="0" w:space="0" w:color="auto"/>
        <w:left w:val="none" w:sz="0" w:space="0" w:color="auto"/>
        <w:bottom w:val="none" w:sz="0" w:space="0" w:color="auto"/>
        <w:right w:val="none" w:sz="0" w:space="0" w:color="auto"/>
      </w:divBdr>
    </w:div>
    <w:div w:id="536427379">
      <w:bodyDiv w:val="1"/>
      <w:marLeft w:val="0"/>
      <w:marRight w:val="0"/>
      <w:marTop w:val="0"/>
      <w:marBottom w:val="0"/>
      <w:divBdr>
        <w:top w:val="none" w:sz="0" w:space="0" w:color="auto"/>
        <w:left w:val="none" w:sz="0" w:space="0" w:color="auto"/>
        <w:bottom w:val="none" w:sz="0" w:space="0" w:color="auto"/>
        <w:right w:val="none" w:sz="0" w:space="0" w:color="auto"/>
      </w:divBdr>
    </w:div>
    <w:div w:id="537934650">
      <w:bodyDiv w:val="1"/>
      <w:marLeft w:val="0"/>
      <w:marRight w:val="0"/>
      <w:marTop w:val="0"/>
      <w:marBottom w:val="0"/>
      <w:divBdr>
        <w:top w:val="none" w:sz="0" w:space="0" w:color="auto"/>
        <w:left w:val="none" w:sz="0" w:space="0" w:color="auto"/>
        <w:bottom w:val="none" w:sz="0" w:space="0" w:color="auto"/>
        <w:right w:val="none" w:sz="0" w:space="0" w:color="auto"/>
      </w:divBdr>
    </w:div>
    <w:div w:id="551112222">
      <w:bodyDiv w:val="1"/>
      <w:marLeft w:val="0"/>
      <w:marRight w:val="0"/>
      <w:marTop w:val="0"/>
      <w:marBottom w:val="0"/>
      <w:divBdr>
        <w:top w:val="none" w:sz="0" w:space="0" w:color="auto"/>
        <w:left w:val="none" w:sz="0" w:space="0" w:color="auto"/>
        <w:bottom w:val="none" w:sz="0" w:space="0" w:color="auto"/>
        <w:right w:val="none" w:sz="0" w:space="0" w:color="auto"/>
      </w:divBdr>
    </w:div>
    <w:div w:id="574366535">
      <w:bodyDiv w:val="1"/>
      <w:marLeft w:val="0"/>
      <w:marRight w:val="0"/>
      <w:marTop w:val="0"/>
      <w:marBottom w:val="0"/>
      <w:divBdr>
        <w:top w:val="none" w:sz="0" w:space="0" w:color="auto"/>
        <w:left w:val="none" w:sz="0" w:space="0" w:color="auto"/>
        <w:bottom w:val="none" w:sz="0" w:space="0" w:color="auto"/>
        <w:right w:val="none" w:sz="0" w:space="0" w:color="auto"/>
      </w:divBdr>
      <w:divsChild>
        <w:div w:id="310718155">
          <w:marLeft w:val="547"/>
          <w:marRight w:val="0"/>
          <w:marTop w:val="200"/>
          <w:marBottom w:val="0"/>
          <w:divBdr>
            <w:top w:val="none" w:sz="0" w:space="0" w:color="auto"/>
            <w:left w:val="none" w:sz="0" w:space="0" w:color="auto"/>
            <w:bottom w:val="none" w:sz="0" w:space="0" w:color="auto"/>
            <w:right w:val="none" w:sz="0" w:space="0" w:color="auto"/>
          </w:divBdr>
        </w:div>
        <w:div w:id="315648583">
          <w:marLeft w:val="547"/>
          <w:marRight w:val="0"/>
          <w:marTop w:val="200"/>
          <w:marBottom w:val="0"/>
          <w:divBdr>
            <w:top w:val="none" w:sz="0" w:space="0" w:color="auto"/>
            <w:left w:val="none" w:sz="0" w:space="0" w:color="auto"/>
            <w:bottom w:val="none" w:sz="0" w:space="0" w:color="auto"/>
            <w:right w:val="none" w:sz="0" w:space="0" w:color="auto"/>
          </w:divBdr>
        </w:div>
        <w:div w:id="768814147">
          <w:marLeft w:val="547"/>
          <w:marRight w:val="0"/>
          <w:marTop w:val="200"/>
          <w:marBottom w:val="0"/>
          <w:divBdr>
            <w:top w:val="none" w:sz="0" w:space="0" w:color="auto"/>
            <w:left w:val="none" w:sz="0" w:space="0" w:color="auto"/>
            <w:bottom w:val="none" w:sz="0" w:space="0" w:color="auto"/>
            <w:right w:val="none" w:sz="0" w:space="0" w:color="auto"/>
          </w:divBdr>
        </w:div>
        <w:div w:id="1985574250">
          <w:marLeft w:val="547"/>
          <w:marRight w:val="0"/>
          <w:marTop w:val="200"/>
          <w:marBottom w:val="0"/>
          <w:divBdr>
            <w:top w:val="none" w:sz="0" w:space="0" w:color="auto"/>
            <w:left w:val="none" w:sz="0" w:space="0" w:color="auto"/>
            <w:bottom w:val="none" w:sz="0" w:space="0" w:color="auto"/>
            <w:right w:val="none" w:sz="0" w:space="0" w:color="auto"/>
          </w:divBdr>
        </w:div>
      </w:divsChild>
    </w:div>
    <w:div w:id="585578392">
      <w:bodyDiv w:val="1"/>
      <w:marLeft w:val="0"/>
      <w:marRight w:val="0"/>
      <w:marTop w:val="0"/>
      <w:marBottom w:val="0"/>
      <w:divBdr>
        <w:top w:val="none" w:sz="0" w:space="0" w:color="auto"/>
        <w:left w:val="none" w:sz="0" w:space="0" w:color="auto"/>
        <w:bottom w:val="none" w:sz="0" w:space="0" w:color="auto"/>
        <w:right w:val="none" w:sz="0" w:space="0" w:color="auto"/>
      </w:divBdr>
    </w:div>
    <w:div w:id="614754130">
      <w:bodyDiv w:val="1"/>
      <w:marLeft w:val="0"/>
      <w:marRight w:val="0"/>
      <w:marTop w:val="0"/>
      <w:marBottom w:val="0"/>
      <w:divBdr>
        <w:top w:val="none" w:sz="0" w:space="0" w:color="auto"/>
        <w:left w:val="none" w:sz="0" w:space="0" w:color="auto"/>
        <w:bottom w:val="none" w:sz="0" w:space="0" w:color="auto"/>
        <w:right w:val="none" w:sz="0" w:space="0" w:color="auto"/>
      </w:divBdr>
    </w:div>
    <w:div w:id="619530184">
      <w:bodyDiv w:val="1"/>
      <w:marLeft w:val="0"/>
      <w:marRight w:val="0"/>
      <w:marTop w:val="0"/>
      <w:marBottom w:val="0"/>
      <w:divBdr>
        <w:top w:val="none" w:sz="0" w:space="0" w:color="auto"/>
        <w:left w:val="none" w:sz="0" w:space="0" w:color="auto"/>
        <w:bottom w:val="none" w:sz="0" w:space="0" w:color="auto"/>
        <w:right w:val="none" w:sz="0" w:space="0" w:color="auto"/>
      </w:divBdr>
      <w:divsChild>
        <w:div w:id="1161504471">
          <w:marLeft w:val="547"/>
          <w:marRight w:val="0"/>
          <w:marTop w:val="200"/>
          <w:marBottom w:val="0"/>
          <w:divBdr>
            <w:top w:val="none" w:sz="0" w:space="0" w:color="auto"/>
            <w:left w:val="none" w:sz="0" w:space="0" w:color="auto"/>
            <w:bottom w:val="none" w:sz="0" w:space="0" w:color="auto"/>
            <w:right w:val="none" w:sz="0" w:space="0" w:color="auto"/>
          </w:divBdr>
        </w:div>
        <w:div w:id="1693528515">
          <w:marLeft w:val="547"/>
          <w:marRight w:val="0"/>
          <w:marTop w:val="200"/>
          <w:marBottom w:val="0"/>
          <w:divBdr>
            <w:top w:val="none" w:sz="0" w:space="0" w:color="auto"/>
            <w:left w:val="none" w:sz="0" w:space="0" w:color="auto"/>
            <w:bottom w:val="none" w:sz="0" w:space="0" w:color="auto"/>
            <w:right w:val="none" w:sz="0" w:space="0" w:color="auto"/>
          </w:divBdr>
        </w:div>
      </w:divsChild>
    </w:div>
    <w:div w:id="621619807">
      <w:bodyDiv w:val="1"/>
      <w:marLeft w:val="0"/>
      <w:marRight w:val="0"/>
      <w:marTop w:val="0"/>
      <w:marBottom w:val="0"/>
      <w:divBdr>
        <w:top w:val="none" w:sz="0" w:space="0" w:color="auto"/>
        <w:left w:val="none" w:sz="0" w:space="0" w:color="auto"/>
        <w:bottom w:val="none" w:sz="0" w:space="0" w:color="auto"/>
        <w:right w:val="none" w:sz="0" w:space="0" w:color="auto"/>
      </w:divBdr>
      <w:divsChild>
        <w:div w:id="119954962">
          <w:marLeft w:val="547"/>
          <w:marRight w:val="0"/>
          <w:marTop w:val="200"/>
          <w:marBottom w:val="0"/>
          <w:divBdr>
            <w:top w:val="none" w:sz="0" w:space="0" w:color="auto"/>
            <w:left w:val="none" w:sz="0" w:space="0" w:color="auto"/>
            <w:bottom w:val="none" w:sz="0" w:space="0" w:color="auto"/>
            <w:right w:val="none" w:sz="0" w:space="0" w:color="auto"/>
          </w:divBdr>
        </w:div>
        <w:div w:id="461191416">
          <w:marLeft w:val="547"/>
          <w:marRight w:val="0"/>
          <w:marTop w:val="200"/>
          <w:marBottom w:val="0"/>
          <w:divBdr>
            <w:top w:val="none" w:sz="0" w:space="0" w:color="auto"/>
            <w:left w:val="none" w:sz="0" w:space="0" w:color="auto"/>
            <w:bottom w:val="none" w:sz="0" w:space="0" w:color="auto"/>
            <w:right w:val="none" w:sz="0" w:space="0" w:color="auto"/>
          </w:divBdr>
        </w:div>
        <w:div w:id="536967632">
          <w:marLeft w:val="547"/>
          <w:marRight w:val="0"/>
          <w:marTop w:val="200"/>
          <w:marBottom w:val="0"/>
          <w:divBdr>
            <w:top w:val="none" w:sz="0" w:space="0" w:color="auto"/>
            <w:left w:val="none" w:sz="0" w:space="0" w:color="auto"/>
            <w:bottom w:val="none" w:sz="0" w:space="0" w:color="auto"/>
            <w:right w:val="none" w:sz="0" w:space="0" w:color="auto"/>
          </w:divBdr>
        </w:div>
        <w:div w:id="638192872">
          <w:marLeft w:val="547"/>
          <w:marRight w:val="0"/>
          <w:marTop w:val="200"/>
          <w:marBottom w:val="0"/>
          <w:divBdr>
            <w:top w:val="none" w:sz="0" w:space="0" w:color="auto"/>
            <w:left w:val="none" w:sz="0" w:space="0" w:color="auto"/>
            <w:bottom w:val="none" w:sz="0" w:space="0" w:color="auto"/>
            <w:right w:val="none" w:sz="0" w:space="0" w:color="auto"/>
          </w:divBdr>
        </w:div>
        <w:div w:id="778337568">
          <w:marLeft w:val="1166"/>
          <w:marRight w:val="0"/>
          <w:marTop w:val="200"/>
          <w:marBottom w:val="0"/>
          <w:divBdr>
            <w:top w:val="none" w:sz="0" w:space="0" w:color="auto"/>
            <w:left w:val="none" w:sz="0" w:space="0" w:color="auto"/>
            <w:bottom w:val="none" w:sz="0" w:space="0" w:color="auto"/>
            <w:right w:val="none" w:sz="0" w:space="0" w:color="auto"/>
          </w:divBdr>
        </w:div>
        <w:div w:id="1213006497">
          <w:marLeft w:val="547"/>
          <w:marRight w:val="0"/>
          <w:marTop w:val="200"/>
          <w:marBottom w:val="0"/>
          <w:divBdr>
            <w:top w:val="none" w:sz="0" w:space="0" w:color="auto"/>
            <w:left w:val="none" w:sz="0" w:space="0" w:color="auto"/>
            <w:bottom w:val="none" w:sz="0" w:space="0" w:color="auto"/>
            <w:right w:val="none" w:sz="0" w:space="0" w:color="auto"/>
          </w:divBdr>
        </w:div>
        <w:div w:id="1680620914">
          <w:marLeft w:val="1166"/>
          <w:marRight w:val="0"/>
          <w:marTop w:val="200"/>
          <w:marBottom w:val="0"/>
          <w:divBdr>
            <w:top w:val="none" w:sz="0" w:space="0" w:color="auto"/>
            <w:left w:val="none" w:sz="0" w:space="0" w:color="auto"/>
            <w:bottom w:val="none" w:sz="0" w:space="0" w:color="auto"/>
            <w:right w:val="none" w:sz="0" w:space="0" w:color="auto"/>
          </w:divBdr>
        </w:div>
      </w:divsChild>
    </w:div>
    <w:div w:id="644434779">
      <w:bodyDiv w:val="1"/>
      <w:marLeft w:val="0"/>
      <w:marRight w:val="0"/>
      <w:marTop w:val="0"/>
      <w:marBottom w:val="0"/>
      <w:divBdr>
        <w:top w:val="none" w:sz="0" w:space="0" w:color="auto"/>
        <w:left w:val="none" w:sz="0" w:space="0" w:color="auto"/>
        <w:bottom w:val="none" w:sz="0" w:space="0" w:color="auto"/>
        <w:right w:val="none" w:sz="0" w:space="0" w:color="auto"/>
      </w:divBdr>
    </w:div>
    <w:div w:id="675153679">
      <w:bodyDiv w:val="1"/>
      <w:marLeft w:val="0"/>
      <w:marRight w:val="0"/>
      <w:marTop w:val="0"/>
      <w:marBottom w:val="0"/>
      <w:divBdr>
        <w:top w:val="none" w:sz="0" w:space="0" w:color="auto"/>
        <w:left w:val="none" w:sz="0" w:space="0" w:color="auto"/>
        <w:bottom w:val="none" w:sz="0" w:space="0" w:color="auto"/>
        <w:right w:val="none" w:sz="0" w:space="0" w:color="auto"/>
      </w:divBdr>
    </w:div>
    <w:div w:id="677314826">
      <w:bodyDiv w:val="1"/>
      <w:marLeft w:val="0"/>
      <w:marRight w:val="0"/>
      <w:marTop w:val="0"/>
      <w:marBottom w:val="0"/>
      <w:divBdr>
        <w:top w:val="none" w:sz="0" w:space="0" w:color="auto"/>
        <w:left w:val="none" w:sz="0" w:space="0" w:color="auto"/>
        <w:bottom w:val="none" w:sz="0" w:space="0" w:color="auto"/>
        <w:right w:val="none" w:sz="0" w:space="0" w:color="auto"/>
      </w:divBdr>
    </w:div>
    <w:div w:id="694891413">
      <w:bodyDiv w:val="1"/>
      <w:marLeft w:val="0"/>
      <w:marRight w:val="0"/>
      <w:marTop w:val="0"/>
      <w:marBottom w:val="0"/>
      <w:divBdr>
        <w:top w:val="none" w:sz="0" w:space="0" w:color="auto"/>
        <w:left w:val="none" w:sz="0" w:space="0" w:color="auto"/>
        <w:bottom w:val="none" w:sz="0" w:space="0" w:color="auto"/>
        <w:right w:val="none" w:sz="0" w:space="0" w:color="auto"/>
      </w:divBdr>
      <w:divsChild>
        <w:div w:id="116872167">
          <w:marLeft w:val="1166"/>
          <w:marRight w:val="0"/>
          <w:marTop w:val="200"/>
          <w:marBottom w:val="0"/>
          <w:divBdr>
            <w:top w:val="none" w:sz="0" w:space="0" w:color="auto"/>
            <w:left w:val="none" w:sz="0" w:space="0" w:color="auto"/>
            <w:bottom w:val="none" w:sz="0" w:space="0" w:color="auto"/>
            <w:right w:val="none" w:sz="0" w:space="0" w:color="auto"/>
          </w:divBdr>
        </w:div>
        <w:div w:id="698776572">
          <w:marLeft w:val="1166"/>
          <w:marRight w:val="0"/>
          <w:marTop w:val="200"/>
          <w:marBottom w:val="0"/>
          <w:divBdr>
            <w:top w:val="none" w:sz="0" w:space="0" w:color="auto"/>
            <w:left w:val="none" w:sz="0" w:space="0" w:color="auto"/>
            <w:bottom w:val="none" w:sz="0" w:space="0" w:color="auto"/>
            <w:right w:val="none" w:sz="0" w:space="0" w:color="auto"/>
          </w:divBdr>
        </w:div>
        <w:div w:id="971515414">
          <w:marLeft w:val="1166"/>
          <w:marRight w:val="0"/>
          <w:marTop w:val="200"/>
          <w:marBottom w:val="0"/>
          <w:divBdr>
            <w:top w:val="none" w:sz="0" w:space="0" w:color="auto"/>
            <w:left w:val="none" w:sz="0" w:space="0" w:color="auto"/>
            <w:bottom w:val="none" w:sz="0" w:space="0" w:color="auto"/>
            <w:right w:val="none" w:sz="0" w:space="0" w:color="auto"/>
          </w:divBdr>
        </w:div>
        <w:div w:id="1349675159">
          <w:marLeft w:val="1166"/>
          <w:marRight w:val="0"/>
          <w:marTop w:val="200"/>
          <w:marBottom w:val="0"/>
          <w:divBdr>
            <w:top w:val="none" w:sz="0" w:space="0" w:color="auto"/>
            <w:left w:val="none" w:sz="0" w:space="0" w:color="auto"/>
            <w:bottom w:val="none" w:sz="0" w:space="0" w:color="auto"/>
            <w:right w:val="none" w:sz="0" w:space="0" w:color="auto"/>
          </w:divBdr>
        </w:div>
      </w:divsChild>
    </w:div>
    <w:div w:id="709720172">
      <w:bodyDiv w:val="1"/>
      <w:marLeft w:val="0"/>
      <w:marRight w:val="0"/>
      <w:marTop w:val="0"/>
      <w:marBottom w:val="0"/>
      <w:divBdr>
        <w:top w:val="none" w:sz="0" w:space="0" w:color="auto"/>
        <w:left w:val="none" w:sz="0" w:space="0" w:color="auto"/>
        <w:bottom w:val="none" w:sz="0" w:space="0" w:color="auto"/>
        <w:right w:val="none" w:sz="0" w:space="0" w:color="auto"/>
      </w:divBdr>
    </w:div>
    <w:div w:id="724720612">
      <w:bodyDiv w:val="1"/>
      <w:marLeft w:val="0"/>
      <w:marRight w:val="0"/>
      <w:marTop w:val="0"/>
      <w:marBottom w:val="0"/>
      <w:divBdr>
        <w:top w:val="none" w:sz="0" w:space="0" w:color="auto"/>
        <w:left w:val="none" w:sz="0" w:space="0" w:color="auto"/>
        <w:bottom w:val="none" w:sz="0" w:space="0" w:color="auto"/>
        <w:right w:val="none" w:sz="0" w:space="0" w:color="auto"/>
      </w:divBdr>
    </w:div>
    <w:div w:id="727071631">
      <w:bodyDiv w:val="1"/>
      <w:marLeft w:val="0"/>
      <w:marRight w:val="0"/>
      <w:marTop w:val="0"/>
      <w:marBottom w:val="0"/>
      <w:divBdr>
        <w:top w:val="none" w:sz="0" w:space="0" w:color="auto"/>
        <w:left w:val="none" w:sz="0" w:space="0" w:color="auto"/>
        <w:bottom w:val="none" w:sz="0" w:space="0" w:color="auto"/>
        <w:right w:val="none" w:sz="0" w:space="0" w:color="auto"/>
      </w:divBdr>
    </w:div>
    <w:div w:id="734813958">
      <w:bodyDiv w:val="1"/>
      <w:marLeft w:val="0"/>
      <w:marRight w:val="0"/>
      <w:marTop w:val="0"/>
      <w:marBottom w:val="0"/>
      <w:divBdr>
        <w:top w:val="none" w:sz="0" w:space="0" w:color="auto"/>
        <w:left w:val="none" w:sz="0" w:space="0" w:color="auto"/>
        <w:bottom w:val="none" w:sz="0" w:space="0" w:color="auto"/>
        <w:right w:val="none" w:sz="0" w:space="0" w:color="auto"/>
      </w:divBdr>
      <w:divsChild>
        <w:div w:id="1698383281">
          <w:marLeft w:val="1166"/>
          <w:marRight w:val="0"/>
          <w:marTop w:val="200"/>
          <w:marBottom w:val="0"/>
          <w:divBdr>
            <w:top w:val="none" w:sz="0" w:space="0" w:color="auto"/>
            <w:left w:val="none" w:sz="0" w:space="0" w:color="auto"/>
            <w:bottom w:val="none" w:sz="0" w:space="0" w:color="auto"/>
            <w:right w:val="none" w:sz="0" w:space="0" w:color="auto"/>
          </w:divBdr>
        </w:div>
      </w:divsChild>
    </w:div>
    <w:div w:id="795873108">
      <w:bodyDiv w:val="1"/>
      <w:marLeft w:val="0"/>
      <w:marRight w:val="0"/>
      <w:marTop w:val="0"/>
      <w:marBottom w:val="0"/>
      <w:divBdr>
        <w:top w:val="none" w:sz="0" w:space="0" w:color="auto"/>
        <w:left w:val="none" w:sz="0" w:space="0" w:color="auto"/>
        <w:bottom w:val="none" w:sz="0" w:space="0" w:color="auto"/>
        <w:right w:val="none" w:sz="0" w:space="0" w:color="auto"/>
      </w:divBdr>
      <w:divsChild>
        <w:div w:id="136992883">
          <w:marLeft w:val="547"/>
          <w:marRight w:val="0"/>
          <w:marTop w:val="200"/>
          <w:marBottom w:val="0"/>
          <w:divBdr>
            <w:top w:val="none" w:sz="0" w:space="0" w:color="auto"/>
            <w:left w:val="none" w:sz="0" w:space="0" w:color="auto"/>
            <w:bottom w:val="none" w:sz="0" w:space="0" w:color="auto"/>
            <w:right w:val="none" w:sz="0" w:space="0" w:color="auto"/>
          </w:divBdr>
        </w:div>
        <w:div w:id="547108809">
          <w:marLeft w:val="547"/>
          <w:marRight w:val="0"/>
          <w:marTop w:val="200"/>
          <w:marBottom w:val="0"/>
          <w:divBdr>
            <w:top w:val="none" w:sz="0" w:space="0" w:color="auto"/>
            <w:left w:val="none" w:sz="0" w:space="0" w:color="auto"/>
            <w:bottom w:val="none" w:sz="0" w:space="0" w:color="auto"/>
            <w:right w:val="none" w:sz="0" w:space="0" w:color="auto"/>
          </w:divBdr>
        </w:div>
        <w:div w:id="1244802065">
          <w:marLeft w:val="547"/>
          <w:marRight w:val="0"/>
          <w:marTop w:val="200"/>
          <w:marBottom w:val="0"/>
          <w:divBdr>
            <w:top w:val="none" w:sz="0" w:space="0" w:color="auto"/>
            <w:left w:val="none" w:sz="0" w:space="0" w:color="auto"/>
            <w:bottom w:val="none" w:sz="0" w:space="0" w:color="auto"/>
            <w:right w:val="none" w:sz="0" w:space="0" w:color="auto"/>
          </w:divBdr>
        </w:div>
      </w:divsChild>
    </w:div>
    <w:div w:id="808671638">
      <w:bodyDiv w:val="1"/>
      <w:marLeft w:val="0"/>
      <w:marRight w:val="0"/>
      <w:marTop w:val="0"/>
      <w:marBottom w:val="0"/>
      <w:divBdr>
        <w:top w:val="none" w:sz="0" w:space="0" w:color="auto"/>
        <w:left w:val="none" w:sz="0" w:space="0" w:color="auto"/>
        <w:bottom w:val="none" w:sz="0" w:space="0" w:color="auto"/>
        <w:right w:val="none" w:sz="0" w:space="0" w:color="auto"/>
      </w:divBdr>
    </w:div>
    <w:div w:id="812872019">
      <w:bodyDiv w:val="1"/>
      <w:marLeft w:val="0"/>
      <w:marRight w:val="0"/>
      <w:marTop w:val="0"/>
      <w:marBottom w:val="0"/>
      <w:divBdr>
        <w:top w:val="none" w:sz="0" w:space="0" w:color="auto"/>
        <w:left w:val="none" w:sz="0" w:space="0" w:color="auto"/>
        <w:bottom w:val="none" w:sz="0" w:space="0" w:color="auto"/>
        <w:right w:val="none" w:sz="0" w:space="0" w:color="auto"/>
      </w:divBdr>
    </w:div>
    <w:div w:id="815877682">
      <w:bodyDiv w:val="1"/>
      <w:marLeft w:val="0"/>
      <w:marRight w:val="0"/>
      <w:marTop w:val="0"/>
      <w:marBottom w:val="0"/>
      <w:divBdr>
        <w:top w:val="none" w:sz="0" w:space="0" w:color="auto"/>
        <w:left w:val="none" w:sz="0" w:space="0" w:color="auto"/>
        <w:bottom w:val="none" w:sz="0" w:space="0" w:color="auto"/>
        <w:right w:val="none" w:sz="0" w:space="0" w:color="auto"/>
      </w:divBdr>
      <w:divsChild>
        <w:div w:id="142163807">
          <w:marLeft w:val="1166"/>
          <w:marRight w:val="0"/>
          <w:marTop w:val="200"/>
          <w:marBottom w:val="0"/>
          <w:divBdr>
            <w:top w:val="none" w:sz="0" w:space="0" w:color="auto"/>
            <w:left w:val="none" w:sz="0" w:space="0" w:color="auto"/>
            <w:bottom w:val="none" w:sz="0" w:space="0" w:color="auto"/>
            <w:right w:val="none" w:sz="0" w:space="0" w:color="auto"/>
          </w:divBdr>
        </w:div>
        <w:div w:id="265626085">
          <w:marLeft w:val="547"/>
          <w:marRight w:val="0"/>
          <w:marTop w:val="200"/>
          <w:marBottom w:val="0"/>
          <w:divBdr>
            <w:top w:val="none" w:sz="0" w:space="0" w:color="auto"/>
            <w:left w:val="none" w:sz="0" w:space="0" w:color="auto"/>
            <w:bottom w:val="none" w:sz="0" w:space="0" w:color="auto"/>
            <w:right w:val="none" w:sz="0" w:space="0" w:color="auto"/>
          </w:divBdr>
        </w:div>
        <w:div w:id="764225496">
          <w:marLeft w:val="1166"/>
          <w:marRight w:val="0"/>
          <w:marTop w:val="200"/>
          <w:marBottom w:val="0"/>
          <w:divBdr>
            <w:top w:val="none" w:sz="0" w:space="0" w:color="auto"/>
            <w:left w:val="none" w:sz="0" w:space="0" w:color="auto"/>
            <w:bottom w:val="none" w:sz="0" w:space="0" w:color="auto"/>
            <w:right w:val="none" w:sz="0" w:space="0" w:color="auto"/>
          </w:divBdr>
        </w:div>
        <w:div w:id="771556092">
          <w:marLeft w:val="547"/>
          <w:marRight w:val="0"/>
          <w:marTop w:val="200"/>
          <w:marBottom w:val="0"/>
          <w:divBdr>
            <w:top w:val="none" w:sz="0" w:space="0" w:color="auto"/>
            <w:left w:val="none" w:sz="0" w:space="0" w:color="auto"/>
            <w:bottom w:val="none" w:sz="0" w:space="0" w:color="auto"/>
            <w:right w:val="none" w:sz="0" w:space="0" w:color="auto"/>
          </w:divBdr>
        </w:div>
        <w:div w:id="1130977268">
          <w:marLeft w:val="1166"/>
          <w:marRight w:val="0"/>
          <w:marTop w:val="200"/>
          <w:marBottom w:val="0"/>
          <w:divBdr>
            <w:top w:val="none" w:sz="0" w:space="0" w:color="auto"/>
            <w:left w:val="none" w:sz="0" w:space="0" w:color="auto"/>
            <w:bottom w:val="none" w:sz="0" w:space="0" w:color="auto"/>
            <w:right w:val="none" w:sz="0" w:space="0" w:color="auto"/>
          </w:divBdr>
        </w:div>
        <w:div w:id="1224834527">
          <w:marLeft w:val="547"/>
          <w:marRight w:val="0"/>
          <w:marTop w:val="200"/>
          <w:marBottom w:val="0"/>
          <w:divBdr>
            <w:top w:val="none" w:sz="0" w:space="0" w:color="auto"/>
            <w:left w:val="none" w:sz="0" w:space="0" w:color="auto"/>
            <w:bottom w:val="none" w:sz="0" w:space="0" w:color="auto"/>
            <w:right w:val="none" w:sz="0" w:space="0" w:color="auto"/>
          </w:divBdr>
        </w:div>
        <w:div w:id="1304768893">
          <w:marLeft w:val="1166"/>
          <w:marRight w:val="0"/>
          <w:marTop w:val="200"/>
          <w:marBottom w:val="0"/>
          <w:divBdr>
            <w:top w:val="none" w:sz="0" w:space="0" w:color="auto"/>
            <w:left w:val="none" w:sz="0" w:space="0" w:color="auto"/>
            <w:bottom w:val="none" w:sz="0" w:space="0" w:color="auto"/>
            <w:right w:val="none" w:sz="0" w:space="0" w:color="auto"/>
          </w:divBdr>
        </w:div>
        <w:div w:id="1397388102">
          <w:marLeft w:val="1166"/>
          <w:marRight w:val="0"/>
          <w:marTop w:val="200"/>
          <w:marBottom w:val="0"/>
          <w:divBdr>
            <w:top w:val="none" w:sz="0" w:space="0" w:color="auto"/>
            <w:left w:val="none" w:sz="0" w:space="0" w:color="auto"/>
            <w:bottom w:val="none" w:sz="0" w:space="0" w:color="auto"/>
            <w:right w:val="none" w:sz="0" w:space="0" w:color="auto"/>
          </w:divBdr>
        </w:div>
        <w:div w:id="1550919952">
          <w:marLeft w:val="1166"/>
          <w:marRight w:val="0"/>
          <w:marTop w:val="200"/>
          <w:marBottom w:val="0"/>
          <w:divBdr>
            <w:top w:val="none" w:sz="0" w:space="0" w:color="auto"/>
            <w:left w:val="none" w:sz="0" w:space="0" w:color="auto"/>
            <w:bottom w:val="none" w:sz="0" w:space="0" w:color="auto"/>
            <w:right w:val="none" w:sz="0" w:space="0" w:color="auto"/>
          </w:divBdr>
        </w:div>
        <w:div w:id="1578133214">
          <w:marLeft w:val="1166"/>
          <w:marRight w:val="0"/>
          <w:marTop w:val="200"/>
          <w:marBottom w:val="0"/>
          <w:divBdr>
            <w:top w:val="none" w:sz="0" w:space="0" w:color="auto"/>
            <w:left w:val="none" w:sz="0" w:space="0" w:color="auto"/>
            <w:bottom w:val="none" w:sz="0" w:space="0" w:color="auto"/>
            <w:right w:val="none" w:sz="0" w:space="0" w:color="auto"/>
          </w:divBdr>
        </w:div>
        <w:div w:id="1690135834">
          <w:marLeft w:val="547"/>
          <w:marRight w:val="0"/>
          <w:marTop w:val="200"/>
          <w:marBottom w:val="0"/>
          <w:divBdr>
            <w:top w:val="none" w:sz="0" w:space="0" w:color="auto"/>
            <w:left w:val="none" w:sz="0" w:space="0" w:color="auto"/>
            <w:bottom w:val="none" w:sz="0" w:space="0" w:color="auto"/>
            <w:right w:val="none" w:sz="0" w:space="0" w:color="auto"/>
          </w:divBdr>
        </w:div>
        <w:div w:id="1762801709">
          <w:marLeft w:val="1166"/>
          <w:marRight w:val="0"/>
          <w:marTop w:val="200"/>
          <w:marBottom w:val="0"/>
          <w:divBdr>
            <w:top w:val="none" w:sz="0" w:space="0" w:color="auto"/>
            <w:left w:val="none" w:sz="0" w:space="0" w:color="auto"/>
            <w:bottom w:val="none" w:sz="0" w:space="0" w:color="auto"/>
            <w:right w:val="none" w:sz="0" w:space="0" w:color="auto"/>
          </w:divBdr>
        </w:div>
      </w:divsChild>
    </w:div>
    <w:div w:id="823357833">
      <w:bodyDiv w:val="1"/>
      <w:marLeft w:val="0"/>
      <w:marRight w:val="0"/>
      <w:marTop w:val="0"/>
      <w:marBottom w:val="0"/>
      <w:divBdr>
        <w:top w:val="none" w:sz="0" w:space="0" w:color="auto"/>
        <w:left w:val="none" w:sz="0" w:space="0" w:color="auto"/>
        <w:bottom w:val="none" w:sz="0" w:space="0" w:color="auto"/>
        <w:right w:val="none" w:sz="0" w:space="0" w:color="auto"/>
      </w:divBdr>
      <w:divsChild>
        <w:div w:id="952829273">
          <w:marLeft w:val="547"/>
          <w:marRight w:val="0"/>
          <w:marTop w:val="200"/>
          <w:marBottom w:val="0"/>
          <w:divBdr>
            <w:top w:val="none" w:sz="0" w:space="0" w:color="auto"/>
            <w:left w:val="none" w:sz="0" w:space="0" w:color="auto"/>
            <w:bottom w:val="none" w:sz="0" w:space="0" w:color="auto"/>
            <w:right w:val="none" w:sz="0" w:space="0" w:color="auto"/>
          </w:divBdr>
        </w:div>
        <w:div w:id="1096556963">
          <w:marLeft w:val="547"/>
          <w:marRight w:val="0"/>
          <w:marTop w:val="200"/>
          <w:marBottom w:val="0"/>
          <w:divBdr>
            <w:top w:val="none" w:sz="0" w:space="0" w:color="auto"/>
            <w:left w:val="none" w:sz="0" w:space="0" w:color="auto"/>
            <w:bottom w:val="none" w:sz="0" w:space="0" w:color="auto"/>
            <w:right w:val="none" w:sz="0" w:space="0" w:color="auto"/>
          </w:divBdr>
        </w:div>
        <w:div w:id="1401564228">
          <w:marLeft w:val="547"/>
          <w:marRight w:val="0"/>
          <w:marTop w:val="200"/>
          <w:marBottom w:val="0"/>
          <w:divBdr>
            <w:top w:val="none" w:sz="0" w:space="0" w:color="auto"/>
            <w:left w:val="none" w:sz="0" w:space="0" w:color="auto"/>
            <w:bottom w:val="none" w:sz="0" w:space="0" w:color="auto"/>
            <w:right w:val="none" w:sz="0" w:space="0" w:color="auto"/>
          </w:divBdr>
        </w:div>
        <w:div w:id="1408725778">
          <w:marLeft w:val="547"/>
          <w:marRight w:val="0"/>
          <w:marTop w:val="200"/>
          <w:marBottom w:val="0"/>
          <w:divBdr>
            <w:top w:val="none" w:sz="0" w:space="0" w:color="auto"/>
            <w:left w:val="none" w:sz="0" w:space="0" w:color="auto"/>
            <w:bottom w:val="none" w:sz="0" w:space="0" w:color="auto"/>
            <w:right w:val="none" w:sz="0" w:space="0" w:color="auto"/>
          </w:divBdr>
        </w:div>
      </w:divsChild>
    </w:div>
    <w:div w:id="875118849">
      <w:bodyDiv w:val="1"/>
      <w:marLeft w:val="0"/>
      <w:marRight w:val="0"/>
      <w:marTop w:val="0"/>
      <w:marBottom w:val="0"/>
      <w:divBdr>
        <w:top w:val="none" w:sz="0" w:space="0" w:color="auto"/>
        <w:left w:val="none" w:sz="0" w:space="0" w:color="auto"/>
        <w:bottom w:val="none" w:sz="0" w:space="0" w:color="auto"/>
        <w:right w:val="none" w:sz="0" w:space="0" w:color="auto"/>
      </w:divBdr>
    </w:div>
    <w:div w:id="880216515">
      <w:bodyDiv w:val="1"/>
      <w:marLeft w:val="0"/>
      <w:marRight w:val="0"/>
      <w:marTop w:val="0"/>
      <w:marBottom w:val="0"/>
      <w:divBdr>
        <w:top w:val="none" w:sz="0" w:space="0" w:color="auto"/>
        <w:left w:val="none" w:sz="0" w:space="0" w:color="auto"/>
        <w:bottom w:val="none" w:sz="0" w:space="0" w:color="auto"/>
        <w:right w:val="none" w:sz="0" w:space="0" w:color="auto"/>
      </w:divBdr>
    </w:div>
    <w:div w:id="882713390">
      <w:bodyDiv w:val="1"/>
      <w:marLeft w:val="0"/>
      <w:marRight w:val="0"/>
      <w:marTop w:val="0"/>
      <w:marBottom w:val="0"/>
      <w:divBdr>
        <w:top w:val="none" w:sz="0" w:space="0" w:color="auto"/>
        <w:left w:val="none" w:sz="0" w:space="0" w:color="auto"/>
        <w:bottom w:val="none" w:sz="0" w:space="0" w:color="auto"/>
        <w:right w:val="none" w:sz="0" w:space="0" w:color="auto"/>
      </w:divBdr>
    </w:div>
    <w:div w:id="893857242">
      <w:bodyDiv w:val="1"/>
      <w:marLeft w:val="0"/>
      <w:marRight w:val="0"/>
      <w:marTop w:val="0"/>
      <w:marBottom w:val="0"/>
      <w:divBdr>
        <w:top w:val="none" w:sz="0" w:space="0" w:color="auto"/>
        <w:left w:val="none" w:sz="0" w:space="0" w:color="auto"/>
        <w:bottom w:val="none" w:sz="0" w:space="0" w:color="auto"/>
        <w:right w:val="none" w:sz="0" w:space="0" w:color="auto"/>
      </w:divBdr>
    </w:div>
    <w:div w:id="895555078">
      <w:bodyDiv w:val="1"/>
      <w:marLeft w:val="0"/>
      <w:marRight w:val="0"/>
      <w:marTop w:val="0"/>
      <w:marBottom w:val="0"/>
      <w:divBdr>
        <w:top w:val="none" w:sz="0" w:space="0" w:color="auto"/>
        <w:left w:val="none" w:sz="0" w:space="0" w:color="auto"/>
        <w:bottom w:val="none" w:sz="0" w:space="0" w:color="auto"/>
        <w:right w:val="none" w:sz="0" w:space="0" w:color="auto"/>
      </w:divBdr>
    </w:div>
    <w:div w:id="926502124">
      <w:bodyDiv w:val="1"/>
      <w:marLeft w:val="0"/>
      <w:marRight w:val="0"/>
      <w:marTop w:val="0"/>
      <w:marBottom w:val="0"/>
      <w:divBdr>
        <w:top w:val="none" w:sz="0" w:space="0" w:color="auto"/>
        <w:left w:val="none" w:sz="0" w:space="0" w:color="auto"/>
        <w:bottom w:val="none" w:sz="0" w:space="0" w:color="auto"/>
        <w:right w:val="none" w:sz="0" w:space="0" w:color="auto"/>
      </w:divBdr>
      <w:divsChild>
        <w:div w:id="65304789">
          <w:marLeft w:val="1166"/>
          <w:marRight w:val="0"/>
          <w:marTop w:val="96"/>
          <w:marBottom w:val="0"/>
          <w:divBdr>
            <w:top w:val="none" w:sz="0" w:space="0" w:color="auto"/>
            <w:left w:val="none" w:sz="0" w:space="0" w:color="auto"/>
            <w:bottom w:val="none" w:sz="0" w:space="0" w:color="auto"/>
            <w:right w:val="none" w:sz="0" w:space="0" w:color="auto"/>
          </w:divBdr>
        </w:div>
        <w:div w:id="317609353">
          <w:marLeft w:val="1166"/>
          <w:marRight w:val="0"/>
          <w:marTop w:val="96"/>
          <w:marBottom w:val="0"/>
          <w:divBdr>
            <w:top w:val="none" w:sz="0" w:space="0" w:color="auto"/>
            <w:left w:val="none" w:sz="0" w:space="0" w:color="auto"/>
            <w:bottom w:val="none" w:sz="0" w:space="0" w:color="auto"/>
            <w:right w:val="none" w:sz="0" w:space="0" w:color="auto"/>
          </w:divBdr>
        </w:div>
        <w:div w:id="844366043">
          <w:marLeft w:val="1166"/>
          <w:marRight w:val="0"/>
          <w:marTop w:val="96"/>
          <w:marBottom w:val="0"/>
          <w:divBdr>
            <w:top w:val="none" w:sz="0" w:space="0" w:color="auto"/>
            <w:left w:val="none" w:sz="0" w:space="0" w:color="auto"/>
            <w:bottom w:val="none" w:sz="0" w:space="0" w:color="auto"/>
            <w:right w:val="none" w:sz="0" w:space="0" w:color="auto"/>
          </w:divBdr>
        </w:div>
        <w:div w:id="1529372223">
          <w:marLeft w:val="1166"/>
          <w:marRight w:val="0"/>
          <w:marTop w:val="96"/>
          <w:marBottom w:val="0"/>
          <w:divBdr>
            <w:top w:val="none" w:sz="0" w:space="0" w:color="auto"/>
            <w:left w:val="none" w:sz="0" w:space="0" w:color="auto"/>
            <w:bottom w:val="none" w:sz="0" w:space="0" w:color="auto"/>
            <w:right w:val="none" w:sz="0" w:space="0" w:color="auto"/>
          </w:divBdr>
        </w:div>
      </w:divsChild>
    </w:div>
    <w:div w:id="929656903">
      <w:bodyDiv w:val="1"/>
      <w:marLeft w:val="0"/>
      <w:marRight w:val="0"/>
      <w:marTop w:val="0"/>
      <w:marBottom w:val="0"/>
      <w:divBdr>
        <w:top w:val="none" w:sz="0" w:space="0" w:color="auto"/>
        <w:left w:val="none" w:sz="0" w:space="0" w:color="auto"/>
        <w:bottom w:val="none" w:sz="0" w:space="0" w:color="auto"/>
        <w:right w:val="none" w:sz="0" w:space="0" w:color="auto"/>
      </w:divBdr>
    </w:div>
    <w:div w:id="971128743">
      <w:bodyDiv w:val="1"/>
      <w:marLeft w:val="0"/>
      <w:marRight w:val="0"/>
      <w:marTop w:val="0"/>
      <w:marBottom w:val="0"/>
      <w:divBdr>
        <w:top w:val="none" w:sz="0" w:space="0" w:color="auto"/>
        <w:left w:val="none" w:sz="0" w:space="0" w:color="auto"/>
        <w:bottom w:val="none" w:sz="0" w:space="0" w:color="auto"/>
        <w:right w:val="none" w:sz="0" w:space="0" w:color="auto"/>
      </w:divBdr>
    </w:div>
    <w:div w:id="972717078">
      <w:bodyDiv w:val="1"/>
      <w:marLeft w:val="0"/>
      <w:marRight w:val="0"/>
      <w:marTop w:val="0"/>
      <w:marBottom w:val="0"/>
      <w:divBdr>
        <w:top w:val="none" w:sz="0" w:space="0" w:color="auto"/>
        <w:left w:val="none" w:sz="0" w:space="0" w:color="auto"/>
        <w:bottom w:val="none" w:sz="0" w:space="0" w:color="auto"/>
        <w:right w:val="none" w:sz="0" w:space="0" w:color="auto"/>
      </w:divBdr>
    </w:div>
    <w:div w:id="1006131237">
      <w:bodyDiv w:val="1"/>
      <w:marLeft w:val="0"/>
      <w:marRight w:val="0"/>
      <w:marTop w:val="0"/>
      <w:marBottom w:val="0"/>
      <w:divBdr>
        <w:top w:val="none" w:sz="0" w:space="0" w:color="auto"/>
        <w:left w:val="none" w:sz="0" w:space="0" w:color="auto"/>
        <w:bottom w:val="none" w:sz="0" w:space="0" w:color="auto"/>
        <w:right w:val="none" w:sz="0" w:space="0" w:color="auto"/>
      </w:divBdr>
      <w:divsChild>
        <w:div w:id="61374226">
          <w:marLeft w:val="1166"/>
          <w:marRight w:val="0"/>
          <w:marTop w:val="200"/>
          <w:marBottom w:val="0"/>
          <w:divBdr>
            <w:top w:val="none" w:sz="0" w:space="0" w:color="auto"/>
            <w:left w:val="none" w:sz="0" w:space="0" w:color="auto"/>
            <w:bottom w:val="none" w:sz="0" w:space="0" w:color="auto"/>
            <w:right w:val="none" w:sz="0" w:space="0" w:color="auto"/>
          </w:divBdr>
        </w:div>
        <w:div w:id="173038267">
          <w:marLeft w:val="547"/>
          <w:marRight w:val="0"/>
          <w:marTop w:val="200"/>
          <w:marBottom w:val="0"/>
          <w:divBdr>
            <w:top w:val="none" w:sz="0" w:space="0" w:color="auto"/>
            <w:left w:val="none" w:sz="0" w:space="0" w:color="auto"/>
            <w:bottom w:val="none" w:sz="0" w:space="0" w:color="auto"/>
            <w:right w:val="none" w:sz="0" w:space="0" w:color="auto"/>
          </w:divBdr>
        </w:div>
        <w:div w:id="350255176">
          <w:marLeft w:val="547"/>
          <w:marRight w:val="0"/>
          <w:marTop w:val="200"/>
          <w:marBottom w:val="0"/>
          <w:divBdr>
            <w:top w:val="none" w:sz="0" w:space="0" w:color="auto"/>
            <w:left w:val="none" w:sz="0" w:space="0" w:color="auto"/>
            <w:bottom w:val="none" w:sz="0" w:space="0" w:color="auto"/>
            <w:right w:val="none" w:sz="0" w:space="0" w:color="auto"/>
          </w:divBdr>
        </w:div>
        <w:div w:id="462236576">
          <w:marLeft w:val="547"/>
          <w:marRight w:val="0"/>
          <w:marTop w:val="200"/>
          <w:marBottom w:val="0"/>
          <w:divBdr>
            <w:top w:val="none" w:sz="0" w:space="0" w:color="auto"/>
            <w:left w:val="none" w:sz="0" w:space="0" w:color="auto"/>
            <w:bottom w:val="none" w:sz="0" w:space="0" w:color="auto"/>
            <w:right w:val="none" w:sz="0" w:space="0" w:color="auto"/>
          </w:divBdr>
        </w:div>
        <w:div w:id="564949404">
          <w:marLeft w:val="1166"/>
          <w:marRight w:val="0"/>
          <w:marTop w:val="200"/>
          <w:marBottom w:val="0"/>
          <w:divBdr>
            <w:top w:val="none" w:sz="0" w:space="0" w:color="auto"/>
            <w:left w:val="none" w:sz="0" w:space="0" w:color="auto"/>
            <w:bottom w:val="none" w:sz="0" w:space="0" w:color="auto"/>
            <w:right w:val="none" w:sz="0" w:space="0" w:color="auto"/>
          </w:divBdr>
        </w:div>
        <w:div w:id="790855049">
          <w:marLeft w:val="547"/>
          <w:marRight w:val="0"/>
          <w:marTop w:val="200"/>
          <w:marBottom w:val="0"/>
          <w:divBdr>
            <w:top w:val="none" w:sz="0" w:space="0" w:color="auto"/>
            <w:left w:val="none" w:sz="0" w:space="0" w:color="auto"/>
            <w:bottom w:val="none" w:sz="0" w:space="0" w:color="auto"/>
            <w:right w:val="none" w:sz="0" w:space="0" w:color="auto"/>
          </w:divBdr>
        </w:div>
        <w:div w:id="928923728">
          <w:marLeft w:val="547"/>
          <w:marRight w:val="0"/>
          <w:marTop w:val="200"/>
          <w:marBottom w:val="0"/>
          <w:divBdr>
            <w:top w:val="none" w:sz="0" w:space="0" w:color="auto"/>
            <w:left w:val="none" w:sz="0" w:space="0" w:color="auto"/>
            <w:bottom w:val="none" w:sz="0" w:space="0" w:color="auto"/>
            <w:right w:val="none" w:sz="0" w:space="0" w:color="auto"/>
          </w:divBdr>
        </w:div>
        <w:div w:id="1123958505">
          <w:marLeft w:val="547"/>
          <w:marRight w:val="0"/>
          <w:marTop w:val="200"/>
          <w:marBottom w:val="0"/>
          <w:divBdr>
            <w:top w:val="none" w:sz="0" w:space="0" w:color="auto"/>
            <w:left w:val="none" w:sz="0" w:space="0" w:color="auto"/>
            <w:bottom w:val="none" w:sz="0" w:space="0" w:color="auto"/>
            <w:right w:val="none" w:sz="0" w:space="0" w:color="auto"/>
          </w:divBdr>
        </w:div>
        <w:div w:id="1727685777">
          <w:marLeft w:val="547"/>
          <w:marRight w:val="0"/>
          <w:marTop w:val="200"/>
          <w:marBottom w:val="0"/>
          <w:divBdr>
            <w:top w:val="none" w:sz="0" w:space="0" w:color="auto"/>
            <w:left w:val="none" w:sz="0" w:space="0" w:color="auto"/>
            <w:bottom w:val="none" w:sz="0" w:space="0" w:color="auto"/>
            <w:right w:val="none" w:sz="0" w:space="0" w:color="auto"/>
          </w:divBdr>
        </w:div>
        <w:div w:id="1845317879">
          <w:marLeft w:val="547"/>
          <w:marRight w:val="0"/>
          <w:marTop w:val="200"/>
          <w:marBottom w:val="0"/>
          <w:divBdr>
            <w:top w:val="none" w:sz="0" w:space="0" w:color="auto"/>
            <w:left w:val="none" w:sz="0" w:space="0" w:color="auto"/>
            <w:bottom w:val="none" w:sz="0" w:space="0" w:color="auto"/>
            <w:right w:val="none" w:sz="0" w:space="0" w:color="auto"/>
          </w:divBdr>
        </w:div>
      </w:divsChild>
    </w:div>
    <w:div w:id="1015034214">
      <w:bodyDiv w:val="1"/>
      <w:marLeft w:val="0"/>
      <w:marRight w:val="0"/>
      <w:marTop w:val="0"/>
      <w:marBottom w:val="0"/>
      <w:divBdr>
        <w:top w:val="none" w:sz="0" w:space="0" w:color="auto"/>
        <w:left w:val="none" w:sz="0" w:space="0" w:color="auto"/>
        <w:bottom w:val="none" w:sz="0" w:space="0" w:color="auto"/>
        <w:right w:val="none" w:sz="0" w:space="0" w:color="auto"/>
      </w:divBdr>
      <w:divsChild>
        <w:div w:id="63068515">
          <w:marLeft w:val="1166"/>
          <w:marRight w:val="0"/>
          <w:marTop w:val="200"/>
          <w:marBottom w:val="0"/>
          <w:divBdr>
            <w:top w:val="none" w:sz="0" w:space="0" w:color="auto"/>
            <w:left w:val="none" w:sz="0" w:space="0" w:color="auto"/>
            <w:bottom w:val="none" w:sz="0" w:space="0" w:color="auto"/>
            <w:right w:val="none" w:sz="0" w:space="0" w:color="auto"/>
          </w:divBdr>
        </w:div>
        <w:div w:id="396325416">
          <w:marLeft w:val="547"/>
          <w:marRight w:val="0"/>
          <w:marTop w:val="200"/>
          <w:marBottom w:val="0"/>
          <w:divBdr>
            <w:top w:val="none" w:sz="0" w:space="0" w:color="auto"/>
            <w:left w:val="none" w:sz="0" w:space="0" w:color="auto"/>
            <w:bottom w:val="none" w:sz="0" w:space="0" w:color="auto"/>
            <w:right w:val="none" w:sz="0" w:space="0" w:color="auto"/>
          </w:divBdr>
        </w:div>
        <w:div w:id="1197694976">
          <w:marLeft w:val="1166"/>
          <w:marRight w:val="0"/>
          <w:marTop w:val="200"/>
          <w:marBottom w:val="0"/>
          <w:divBdr>
            <w:top w:val="none" w:sz="0" w:space="0" w:color="auto"/>
            <w:left w:val="none" w:sz="0" w:space="0" w:color="auto"/>
            <w:bottom w:val="none" w:sz="0" w:space="0" w:color="auto"/>
            <w:right w:val="none" w:sz="0" w:space="0" w:color="auto"/>
          </w:divBdr>
        </w:div>
        <w:div w:id="1376852365">
          <w:marLeft w:val="1166"/>
          <w:marRight w:val="0"/>
          <w:marTop w:val="200"/>
          <w:marBottom w:val="0"/>
          <w:divBdr>
            <w:top w:val="none" w:sz="0" w:space="0" w:color="auto"/>
            <w:left w:val="none" w:sz="0" w:space="0" w:color="auto"/>
            <w:bottom w:val="none" w:sz="0" w:space="0" w:color="auto"/>
            <w:right w:val="none" w:sz="0" w:space="0" w:color="auto"/>
          </w:divBdr>
        </w:div>
        <w:div w:id="1533420188">
          <w:marLeft w:val="1166"/>
          <w:marRight w:val="0"/>
          <w:marTop w:val="200"/>
          <w:marBottom w:val="0"/>
          <w:divBdr>
            <w:top w:val="none" w:sz="0" w:space="0" w:color="auto"/>
            <w:left w:val="none" w:sz="0" w:space="0" w:color="auto"/>
            <w:bottom w:val="none" w:sz="0" w:space="0" w:color="auto"/>
            <w:right w:val="none" w:sz="0" w:space="0" w:color="auto"/>
          </w:divBdr>
        </w:div>
        <w:div w:id="1982540136">
          <w:marLeft w:val="1166"/>
          <w:marRight w:val="0"/>
          <w:marTop w:val="200"/>
          <w:marBottom w:val="0"/>
          <w:divBdr>
            <w:top w:val="none" w:sz="0" w:space="0" w:color="auto"/>
            <w:left w:val="none" w:sz="0" w:space="0" w:color="auto"/>
            <w:bottom w:val="none" w:sz="0" w:space="0" w:color="auto"/>
            <w:right w:val="none" w:sz="0" w:space="0" w:color="auto"/>
          </w:divBdr>
        </w:div>
      </w:divsChild>
    </w:div>
    <w:div w:id="1059788032">
      <w:bodyDiv w:val="1"/>
      <w:marLeft w:val="0"/>
      <w:marRight w:val="0"/>
      <w:marTop w:val="0"/>
      <w:marBottom w:val="0"/>
      <w:divBdr>
        <w:top w:val="none" w:sz="0" w:space="0" w:color="auto"/>
        <w:left w:val="none" w:sz="0" w:space="0" w:color="auto"/>
        <w:bottom w:val="none" w:sz="0" w:space="0" w:color="auto"/>
        <w:right w:val="none" w:sz="0" w:space="0" w:color="auto"/>
      </w:divBdr>
    </w:div>
    <w:div w:id="1059943222">
      <w:bodyDiv w:val="1"/>
      <w:marLeft w:val="0"/>
      <w:marRight w:val="0"/>
      <w:marTop w:val="0"/>
      <w:marBottom w:val="0"/>
      <w:divBdr>
        <w:top w:val="none" w:sz="0" w:space="0" w:color="auto"/>
        <w:left w:val="none" w:sz="0" w:space="0" w:color="auto"/>
        <w:bottom w:val="none" w:sz="0" w:space="0" w:color="auto"/>
        <w:right w:val="none" w:sz="0" w:space="0" w:color="auto"/>
      </w:divBdr>
    </w:div>
    <w:div w:id="1086221585">
      <w:bodyDiv w:val="1"/>
      <w:marLeft w:val="0"/>
      <w:marRight w:val="0"/>
      <w:marTop w:val="0"/>
      <w:marBottom w:val="0"/>
      <w:divBdr>
        <w:top w:val="none" w:sz="0" w:space="0" w:color="auto"/>
        <w:left w:val="none" w:sz="0" w:space="0" w:color="auto"/>
        <w:bottom w:val="none" w:sz="0" w:space="0" w:color="auto"/>
        <w:right w:val="none" w:sz="0" w:space="0" w:color="auto"/>
      </w:divBdr>
    </w:div>
    <w:div w:id="1117338181">
      <w:bodyDiv w:val="1"/>
      <w:marLeft w:val="0"/>
      <w:marRight w:val="0"/>
      <w:marTop w:val="0"/>
      <w:marBottom w:val="0"/>
      <w:divBdr>
        <w:top w:val="none" w:sz="0" w:space="0" w:color="auto"/>
        <w:left w:val="none" w:sz="0" w:space="0" w:color="auto"/>
        <w:bottom w:val="none" w:sz="0" w:space="0" w:color="auto"/>
        <w:right w:val="none" w:sz="0" w:space="0" w:color="auto"/>
      </w:divBdr>
    </w:div>
    <w:div w:id="1148014731">
      <w:bodyDiv w:val="1"/>
      <w:marLeft w:val="0"/>
      <w:marRight w:val="0"/>
      <w:marTop w:val="0"/>
      <w:marBottom w:val="0"/>
      <w:divBdr>
        <w:top w:val="none" w:sz="0" w:space="0" w:color="auto"/>
        <w:left w:val="none" w:sz="0" w:space="0" w:color="auto"/>
        <w:bottom w:val="none" w:sz="0" w:space="0" w:color="auto"/>
        <w:right w:val="none" w:sz="0" w:space="0" w:color="auto"/>
      </w:divBdr>
    </w:div>
    <w:div w:id="1153057761">
      <w:bodyDiv w:val="1"/>
      <w:marLeft w:val="0"/>
      <w:marRight w:val="0"/>
      <w:marTop w:val="0"/>
      <w:marBottom w:val="0"/>
      <w:divBdr>
        <w:top w:val="none" w:sz="0" w:space="0" w:color="auto"/>
        <w:left w:val="none" w:sz="0" w:space="0" w:color="auto"/>
        <w:bottom w:val="none" w:sz="0" w:space="0" w:color="auto"/>
        <w:right w:val="none" w:sz="0" w:space="0" w:color="auto"/>
      </w:divBdr>
      <w:divsChild>
        <w:div w:id="668409800">
          <w:marLeft w:val="547"/>
          <w:marRight w:val="0"/>
          <w:marTop w:val="200"/>
          <w:marBottom w:val="0"/>
          <w:divBdr>
            <w:top w:val="none" w:sz="0" w:space="0" w:color="auto"/>
            <w:left w:val="none" w:sz="0" w:space="0" w:color="auto"/>
            <w:bottom w:val="none" w:sz="0" w:space="0" w:color="auto"/>
            <w:right w:val="none" w:sz="0" w:space="0" w:color="auto"/>
          </w:divBdr>
        </w:div>
        <w:div w:id="1001546143">
          <w:marLeft w:val="547"/>
          <w:marRight w:val="0"/>
          <w:marTop w:val="200"/>
          <w:marBottom w:val="0"/>
          <w:divBdr>
            <w:top w:val="none" w:sz="0" w:space="0" w:color="auto"/>
            <w:left w:val="none" w:sz="0" w:space="0" w:color="auto"/>
            <w:bottom w:val="none" w:sz="0" w:space="0" w:color="auto"/>
            <w:right w:val="none" w:sz="0" w:space="0" w:color="auto"/>
          </w:divBdr>
        </w:div>
        <w:div w:id="1421021034">
          <w:marLeft w:val="547"/>
          <w:marRight w:val="0"/>
          <w:marTop w:val="200"/>
          <w:marBottom w:val="0"/>
          <w:divBdr>
            <w:top w:val="none" w:sz="0" w:space="0" w:color="auto"/>
            <w:left w:val="none" w:sz="0" w:space="0" w:color="auto"/>
            <w:bottom w:val="none" w:sz="0" w:space="0" w:color="auto"/>
            <w:right w:val="none" w:sz="0" w:space="0" w:color="auto"/>
          </w:divBdr>
        </w:div>
      </w:divsChild>
    </w:div>
    <w:div w:id="1157455646">
      <w:bodyDiv w:val="1"/>
      <w:marLeft w:val="0"/>
      <w:marRight w:val="0"/>
      <w:marTop w:val="0"/>
      <w:marBottom w:val="0"/>
      <w:divBdr>
        <w:top w:val="none" w:sz="0" w:space="0" w:color="auto"/>
        <w:left w:val="none" w:sz="0" w:space="0" w:color="auto"/>
        <w:bottom w:val="none" w:sz="0" w:space="0" w:color="auto"/>
        <w:right w:val="none" w:sz="0" w:space="0" w:color="auto"/>
      </w:divBdr>
      <w:divsChild>
        <w:div w:id="2004701410">
          <w:marLeft w:val="0"/>
          <w:marRight w:val="0"/>
          <w:marTop w:val="0"/>
          <w:marBottom w:val="0"/>
          <w:divBdr>
            <w:top w:val="none" w:sz="0" w:space="0" w:color="auto"/>
            <w:left w:val="none" w:sz="0" w:space="0" w:color="auto"/>
            <w:bottom w:val="none" w:sz="0" w:space="0" w:color="auto"/>
            <w:right w:val="none" w:sz="0" w:space="0" w:color="auto"/>
          </w:divBdr>
        </w:div>
        <w:div w:id="60913662">
          <w:marLeft w:val="0"/>
          <w:marRight w:val="0"/>
          <w:marTop w:val="0"/>
          <w:marBottom w:val="0"/>
          <w:divBdr>
            <w:top w:val="none" w:sz="0" w:space="0" w:color="auto"/>
            <w:left w:val="none" w:sz="0" w:space="0" w:color="auto"/>
            <w:bottom w:val="none" w:sz="0" w:space="0" w:color="auto"/>
            <w:right w:val="none" w:sz="0" w:space="0" w:color="auto"/>
          </w:divBdr>
        </w:div>
        <w:div w:id="1707170680">
          <w:marLeft w:val="0"/>
          <w:marRight w:val="0"/>
          <w:marTop w:val="0"/>
          <w:marBottom w:val="0"/>
          <w:divBdr>
            <w:top w:val="none" w:sz="0" w:space="0" w:color="auto"/>
            <w:left w:val="none" w:sz="0" w:space="0" w:color="auto"/>
            <w:bottom w:val="none" w:sz="0" w:space="0" w:color="auto"/>
            <w:right w:val="none" w:sz="0" w:space="0" w:color="auto"/>
          </w:divBdr>
        </w:div>
        <w:div w:id="805322466">
          <w:marLeft w:val="0"/>
          <w:marRight w:val="0"/>
          <w:marTop w:val="0"/>
          <w:marBottom w:val="0"/>
          <w:divBdr>
            <w:top w:val="none" w:sz="0" w:space="0" w:color="auto"/>
            <w:left w:val="none" w:sz="0" w:space="0" w:color="auto"/>
            <w:bottom w:val="none" w:sz="0" w:space="0" w:color="auto"/>
            <w:right w:val="none" w:sz="0" w:space="0" w:color="auto"/>
          </w:divBdr>
        </w:div>
        <w:div w:id="13002234">
          <w:marLeft w:val="0"/>
          <w:marRight w:val="0"/>
          <w:marTop w:val="0"/>
          <w:marBottom w:val="0"/>
          <w:divBdr>
            <w:top w:val="none" w:sz="0" w:space="0" w:color="auto"/>
            <w:left w:val="none" w:sz="0" w:space="0" w:color="auto"/>
            <w:bottom w:val="none" w:sz="0" w:space="0" w:color="auto"/>
            <w:right w:val="none" w:sz="0" w:space="0" w:color="auto"/>
          </w:divBdr>
        </w:div>
      </w:divsChild>
    </w:div>
    <w:div w:id="1163663996">
      <w:bodyDiv w:val="1"/>
      <w:marLeft w:val="0"/>
      <w:marRight w:val="0"/>
      <w:marTop w:val="0"/>
      <w:marBottom w:val="0"/>
      <w:divBdr>
        <w:top w:val="none" w:sz="0" w:space="0" w:color="auto"/>
        <w:left w:val="none" w:sz="0" w:space="0" w:color="auto"/>
        <w:bottom w:val="none" w:sz="0" w:space="0" w:color="auto"/>
        <w:right w:val="none" w:sz="0" w:space="0" w:color="auto"/>
      </w:divBdr>
    </w:div>
    <w:div w:id="1183082348">
      <w:bodyDiv w:val="1"/>
      <w:marLeft w:val="0"/>
      <w:marRight w:val="0"/>
      <w:marTop w:val="0"/>
      <w:marBottom w:val="0"/>
      <w:divBdr>
        <w:top w:val="none" w:sz="0" w:space="0" w:color="auto"/>
        <w:left w:val="none" w:sz="0" w:space="0" w:color="auto"/>
        <w:bottom w:val="none" w:sz="0" w:space="0" w:color="auto"/>
        <w:right w:val="none" w:sz="0" w:space="0" w:color="auto"/>
      </w:divBdr>
      <w:divsChild>
        <w:div w:id="209727327">
          <w:marLeft w:val="547"/>
          <w:marRight w:val="0"/>
          <w:marTop w:val="200"/>
          <w:marBottom w:val="0"/>
          <w:divBdr>
            <w:top w:val="none" w:sz="0" w:space="0" w:color="auto"/>
            <w:left w:val="none" w:sz="0" w:space="0" w:color="auto"/>
            <w:bottom w:val="none" w:sz="0" w:space="0" w:color="auto"/>
            <w:right w:val="none" w:sz="0" w:space="0" w:color="auto"/>
          </w:divBdr>
        </w:div>
        <w:div w:id="1286616549">
          <w:marLeft w:val="1166"/>
          <w:marRight w:val="0"/>
          <w:marTop w:val="200"/>
          <w:marBottom w:val="0"/>
          <w:divBdr>
            <w:top w:val="none" w:sz="0" w:space="0" w:color="auto"/>
            <w:left w:val="none" w:sz="0" w:space="0" w:color="auto"/>
            <w:bottom w:val="none" w:sz="0" w:space="0" w:color="auto"/>
            <w:right w:val="none" w:sz="0" w:space="0" w:color="auto"/>
          </w:divBdr>
        </w:div>
        <w:div w:id="2004626181">
          <w:marLeft w:val="1166"/>
          <w:marRight w:val="0"/>
          <w:marTop w:val="200"/>
          <w:marBottom w:val="0"/>
          <w:divBdr>
            <w:top w:val="none" w:sz="0" w:space="0" w:color="auto"/>
            <w:left w:val="none" w:sz="0" w:space="0" w:color="auto"/>
            <w:bottom w:val="none" w:sz="0" w:space="0" w:color="auto"/>
            <w:right w:val="none" w:sz="0" w:space="0" w:color="auto"/>
          </w:divBdr>
        </w:div>
        <w:div w:id="2040550464">
          <w:marLeft w:val="1166"/>
          <w:marRight w:val="0"/>
          <w:marTop w:val="200"/>
          <w:marBottom w:val="0"/>
          <w:divBdr>
            <w:top w:val="none" w:sz="0" w:space="0" w:color="auto"/>
            <w:left w:val="none" w:sz="0" w:space="0" w:color="auto"/>
            <w:bottom w:val="none" w:sz="0" w:space="0" w:color="auto"/>
            <w:right w:val="none" w:sz="0" w:space="0" w:color="auto"/>
          </w:divBdr>
        </w:div>
      </w:divsChild>
    </w:div>
    <w:div w:id="1200702885">
      <w:bodyDiv w:val="1"/>
      <w:marLeft w:val="0"/>
      <w:marRight w:val="0"/>
      <w:marTop w:val="0"/>
      <w:marBottom w:val="0"/>
      <w:divBdr>
        <w:top w:val="none" w:sz="0" w:space="0" w:color="auto"/>
        <w:left w:val="none" w:sz="0" w:space="0" w:color="auto"/>
        <w:bottom w:val="none" w:sz="0" w:space="0" w:color="auto"/>
        <w:right w:val="none" w:sz="0" w:space="0" w:color="auto"/>
      </w:divBdr>
    </w:div>
    <w:div w:id="1204715494">
      <w:bodyDiv w:val="1"/>
      <w:marLeft w:val="0"/>
      <w:marRight w:val="0"/>
      <w:marTop w:val="0"/>
      <w:marBottom w:val="0"/>
      <w:divBdr>
        <w:top w:val="none" w:sz="0" w:space="0" w:color="auto"/>
        <w:left w:val="none" w:sz="0" w:space="0" w:color="auto"/>
        <w:bottom w:val="none" w:sz="0" w:space="0" w:color="auto"/>
        <w:right w:val="none" w:sz="0" w:space="0" w:color="auto"/>
      </w:divBdr>
    </w:div>
    <w:div w:id="1205680941">
      <w:bodyDiv w:val="1"/>
      <w:marLeft w:val="0"/>
      <w:marRight w:val="0"/>
      <w:marTop w:val="0"/>
      <w:marBottom w:val="0"/>
      <w:divBdr>
        <w:top w:val="none" w:sz="0" w:space="0" w:color="auto"/>
        <w:left w:val="none" w:sz="0" w:space="0" w:color="auto"/>
        <w:bottom w:val="none" w:sz="0" w:space="0" w:color="auto"/>
        <w:right w:val="none" w:sz="0" w:space="0" w:color="auto"/>
      </w:divBdr>
    </w:div>
    <w:div w:id="1225213714">
      <w:bodyDiv w:val="1"/>
      <w:marLeft w:val="0"/>
      <w:marRight w:val="0"/>
      <w:marTop w:val="0"/>
      <w:marBottom w:val="0"/>
      <w:divBdr>
        <w:top w:val="none" w:sz="0" w:space="0" w:color="auto"/>
        <w:left w:val="none" w:sz="0" w:space="0" w:color="auto"/>
        <w:bottom w:val="none" w:sz="0" w:space="0" w:color="auto"/>
        <w:right w:val="none" w:sz="0" w:space="0" w:color="auto"/>
      </w:divBdr>
    </w:div>
    <w:div w:id="1255556272">
      <w:bodyDiv w:val="1"/>
      <w:marLeft w:val="0"/>
      <w:marRight w:val="0"/>
      <w:marTop w:val="0"/>
      <w:marBottom w:val="0"/>
      <w:divBdr>
        <w:top w:val="none" w:sz="0" w:space="0" w:color="auto"/>
        <w:left w:val="none" w:sz="0" w:space="0" w:color="auto"/>
        <w:bottom w:val="none" w:sz="0" w:space="0" w:color="auto"/>
        <w:right w:val="none" w:sz="0" w:space="0" w:color="auto"/>
      </w:divBdr>
      <w:divsChild>
        <w:div w:id="103770034">
          <w:marLeft w:val="547"/>
          <w:marRight w:val="0"/>
          <w:marTop w:val="200"/>
          <w:marBottom w:val="0"/>
          <w:divBdr>
            <w:top w:val="none" w:sz="0" w:space="0" w:color="auto"/>
            <w:left w:val="none" w:sz="0" w:space="0" w:color="auto"/>
            <w:bottom w:val="none" w:sz="0" w:space="0" w:color="auto"/>
            <w:right w:val="none" w:sz="0" w:space="0" w:color="auto"/>
          </w:divBdr>
        </w:div>
        <w:div w:id="1876847665">
          <w:marLeft w:val="547"/>
          <w:marRight w:val="0"/>
          <w:marTop w:val="200"/>
          <w:marBottom w:val="0"/>
          <w:divBdr>
            <w:top w:val="none" w:sz="0" w:space="0" w:color="auto"/>
            <w:left w:val="none" w:sz="0" w:space="0" w:color="auto"/>
            <w:bottom w:val="none" w:sz="0" w:space="0" w:color="auto"/>
            <w:right w:val="none" w:sz="0" w:space="0" w:color="auto"/>
          </w:divBdr>
        </w:div>
      </w:divsChild>
    </w:div>
    <w:div w:id="1260412489">
      <w:bodyDiv w:val="1"/>
      <w:marLeft w:val="0"/>
      <w:marRight w:val="0"/>
      <w:marTop w:val="0"/>
      <w:marBottom w:val="0"/>
      <w:divBdr>
        <w:top w:val="none" w:sz="0" w:space="0" w:color="auto"/>
        <w:left w:val="none" w:sz="0" w:space="0" w:color="auto"/>
        <w:bottom w:val="none" w:sz="0" w:space="0" w:color="auto"/>
        <w:right w:val="none" w:sz="0" w:space="0" w:color="auto"/>
      </w:divBdr>
      <w:divsChild>
        <w:div w:id="89857325">
          <w:marLeft w:val="547"/>
          <w:marRight w:val="0"/>
          <w:marTop w:val="200"/>
          <w:marBottom w:val="0"/>
          <w:divBdr>
            <w:top w:val="none" w:sz="0" w:space="0" w:color="auto"/>
            <w:left w:val="none" w:sz="0" w:space="0" w:color="auto"/>
            <w:bottom w:val="none" w:sz="0" w:space="0" w:color="auto"/>
            <w:right w:val="none" w:sz="0" w:space="0" w:color="auto"/>
          </w:divBdr>
        </w:div>
      </w:divsChild>
    </w:div>
    <w:div w:id="1263075942">
      <w:bodyDiv w:val="1"/>
      <w:marLeft w:val="0"/>
      <w:marRight w:val="0"/>
      <w:marTop w:val="0"/>
      <w:marBottom w:val="0"/>
      <w:divBdr>
        <w:top w:val="none" w:sz="0" w:space="0" w:color="auto"/>
        <w:left w:val="none" w:sz="0" w:space="0" w:color="auto"/>
        <w:bottom w:val="none" w:sz="0" w:space="0" w:color="auto"/>
        <w:right w:val="none" w:sz="0" w:space="0" w:color="auto"/>
      </w:divBdr>
      <w:divsChild>
        <w:div w:id="246234021">
          <w:marLeft w:val="547"/>
          <w:marRight w:val="0"/>
          <w:marTop w:val="200"/>
          <w:marBottom w:val="0"/>
          <w:divBdr>
            <w:top w:val="none" w:sz="0" w:space="0" w:color="auto"/>
            <w:left w:val="none" w:sz="0" w:space="0" w:color="auto"/>
            <w:bottom w:val="none" w:sz="0" w:space="0" w:color="auto"/>
            <w:right w:val="none" w:sz="0" w:space="0" w:color="auto"/>
          </w:divBdr>
        </w:div>
      </w:divsChild>
    </w:div>
    <w:div w:id="1278638984">
      <w:bodyDiv w:val="1"/>
      <w:marLeft w:val="0"/>
      <w:marRight w:val="0"/>
      <w:marTop w:val="0"/>
      <w:marBottom w:val="0"/>
      <w:divBdr>
        <w:top w:val="none" w:sz="0" w:space="0" w:color="auto"/>
        <w:left w:val="none" w:sz="0" w:space="0" w:color="auto"/>
        <w:bottom w:val="none" w:sz="0" w:space="0" w:color="auto"/>
        <w:right w:val="none" w:sz="0" w:space="0" w:color="auto"/>
      </w:divBdr>
    </w:div>
    <w:div w:id="1288245860">
      <w:bodyDiv w:val="1"/>
      <w:marLeft w:val="0"/>
      <w:marRight w:val="0"/>
      <w:marTop w:val="0"/>
      <w:marBottom w:val="0"/>
      <w:divBdr>
        <w:top w:val="none" w:sz="0" w:space="0" w:color="auto"/>
        <w:left w:val="none" w:sz="0" w:space="0" w:color="auto"/>
        <w:bottom w:val="none" w:sz="0" w:space="0" w:color="auto"/>
        <w:right w:val="none" w:sz="0" w:space="0" w:color="auto"/>
      </w:divBdr>
      <w:divsChild>
        <w:div w:id="447890095">
          <w:marLeft w:val="547"/>
          <w:marRight w:val="0"/>
          <w:marTop w:val="200"/>
          <w:marBottom w:val="0"/>
          <w:divBdr>
            <w:top w:val="none" w:sz="0" w:space="0" w:color="auto"/>
            <w:left w:val="none" w:sz="0" w:space="0" w:color="auto"/>
            <w:bottom w:val="none" w:sz="0" w:space="0" w:color="auto"/>
            <w:right w:val="none" w:sz="0" w:space="0" w:color="auto"/>
          </w:divBdr>
        </w:div>
        <w:div w:id="1583831192">
          <w:marLeft w:val="547"/>
          <w:marRight w:val="0"/>
          <w:marTop w:val="200"/>
          <w:marBottom w:val="0"/>
          <w:divBdr>
            <w:top w:val="none" w:sz="0" w:space="0" w:color="auto"/>
            <w:left w:val="none" w:sz="0" w:space="0" w:color="auto"/>
            <w:bottom w:val="none" w:sz="0" w:space="0" w:color="auto"/>
            <w:right w:val="none" w:sz="0" w:space="0" w:color="auto"/>
          </w:divBdr>
        </w:div>
        <w:div w:id="2115324475">
          <w:marLeft w:val="547"/>
          <w:marRight w:val="0"/>
          <w:marTop w:val="200"/>
          <w:marBottom w:val="0"/>
          <w:divBdr>
            <w:top w:val="none" w:sz="0" w:space="0" w:color="auto"/>
            <w:left w:val="none" w:sz="0" w:space="0" w:color="auto"/>
            <w:bottom w:val="none" w:sz="0" w:space="0" w:color="auto"/>
            <w:right w:val="none" w:sz="0" w:space="0" w:color="auto"/>
          </w:divBdr>
        </w:div>
      </w:divsChild>
    </w:div>
    <w:div w:id="1310941974">
      <w:bodyDiv w:val="1"/>
      <w:marLeft w:val="0"/>
      <w:marRight w:val="0"/>
      <w:marTop w:val="0"/>
      <w:marBottom w:val="0"/>
      <w:divBdr>
        <w:top w:val="none" w:sz="0" w:space="0" w:color="auto"/>
        <w:left w:val="none" w:sz="0" w:space="0" w:color="auto"/>
        <w:bottom w:val="none" w:sz="0" w:space="0" w:color="auto"/>
        <w:right w:val="none" w:sz="0" w:space="0" w:color="auto"/>
      </w:divBdr>
      <w:divsChild>
        <w:div w:id="1757823839">
          <w:marLeft w:val="547"/>
          <w:marRight w:val="0"/>
          <w:marTop w:val="200"/>
          <w:marBottom w:val="0"/>
          <w:divBdr>
            <w:top w:val="none" w:sz="0" w:space="0" w:color="auto"/>
            <w:left w:val="none" w:sz="0" w:space="0" w:color="auto"/>
            <w:bottom w:val="none" w:sz="0" w:space="0" w:color="auto"/>
            <w:right w:val="none" w:sz="0" w:space="0" w:color="auto"/>
          </w:divBdr>
        </w:div>
        <w:div w:id="1847086634">
          <w:marLeft w:val="1166"/>
          <w:marRight w:val="0"/>
          <w:marTop w:val="200"/>
          <w:marBottom w:val="0"/>
          <w:divBdr>
            <w:top w:val="none" w:sz="0" w:space="0" w:color="auto"/>
            <w:left w:val="none" w:sz="0" w:space="0" w:color="auto"/>
            <w:bottom w:val="none" w:sz="0" w:space="0" w:color="auto"/>
            <w:right w:val="none" w:sz="0" w:space="0" w:color="auto"/>
          </w:divBdr>
        </w:div>
      </w:divsChild>
    </w:div>
    <w:div w:id="1324698658">
      <w:bodyDiv w:val="1"/>
      <w:marLeft w:val="0"/>
      <w:marRight w:val="0"/>
      <w:marTop w:val="0"/>
      <w:marBottom w:val="0"/>
      <w:divBdr>
        <w:top w:val="none" w:sz="0" w:space="0" w:color="auto"/>
        <w:left w:val="none" w:sz="0" w:space="0" w:color="auto"/>
        <w:bottom w:val="none" w:sz="0" w:space="0" w:color="auto"/>
        <w:right w:val="none" w:sz="0" w:space="0" w:color="auto"/>
      </w:divBdr>
    </w:div>
    <w:div w:id="1361512207">
      <w:bodyDiv w:val="1"/>
      <w:marLeft w:val="0"/>
      <w:marRight w:val="0"/>
      <w:marTop w:val="0"/>
      <w:marBottom w:val="0"/>
      <w:divBdr>
        <w:top w:val="none" w:sz="0" w:space="0" w:color="auto"/>
        <w:left w:val="none" w:sz="0" w:space="0" w:color="auto"/>
        <w:bottom w:val="none" w:sz="0" w:space="0" w:color="auto"/>
        <w:right w:val="none" w:sz="0" w:space="0" w:color="auto"/>
      </w:divBdr>
      <w:divsChild>
        <w:div w:id="1571427278">
          <w:marLeft w:val="1166"/>
          <w:marRight w:val="0"/>
          <w:marTop w:val="200"/>
          <w:marBottom w:val="0"/>
          <w:divBdr>
            <w:top w:val="none" w:sz="0" w:space="0" w:color="auto"/>
            <w:left w:val="none" w:sz="0" w:space="0" w:color="auto"/>
            <w:bottom w:val="none" w:sz="0" w:space="0" w:color="auto"/>
            <w:right w:val="none" w:sz="0" w:space="0" w:color="auto"/>
          </w:divBdr>
        </w:div>
      </w:divsChild>
    </w:div>
    <w:div w:id="1388066308">
      <w:bodyDiv w:val="1"/>
      <w:marLeft w:val="0"/>
      <w:marRight w:val="0"/>
      <w:marTop w:val="0"/>
      <w:marBottom w:val="0"/>
      <w:divBdr>
        <w:top w:val="none" w:sz="0" w:space="0" w:color="auto"/>
        <w:left w:val="none" w:sz="0" w:space="0" w:color="auto"/>
        <w:bottom w:val="none" w:sz="0" w:space="0" w:color="auto"/>
        <w:right w:val="none" w:sz="0" w:space="0" w:color="auto"/>
      </w:divBdr>
    </w:div>
    <w:div w:id="1406955705">
      <w:bodyDiv w:val="1"/>
      <w:marLeft w:val="0"/>
      <w:marRight w:val="0"/>
      <w:marTop w:val="0"/>
      <w:marBottom w:val="0"/>
      <w:divBdr>
        <w:top w:val="none" w:sz="0" w:space="0" w:color="auto"/>
        <w:left w:val="none" w:sz="0" w:space="0" w:color="auto"/>
        <w:bottom w:val="none" w:sz="0" w:space="0" w:color="auto"/>
        <w:right w:val="none" w:sz="0" w:space="0" w:color="auto"/>
      </w:divBdr>
    </w:div>
    <w:div w:id="1436560918">
      <w:bodyDiv w:val="1"/>
      <w:marLeft w:val="0"/>
      <w:marRight w:val="0"/>
      <w:marTop w:val="0"/>
      <w:marBottom w:val="0"/>
      <w:divBdr>
        <w:top w:val="none" w:sz="0" w:space="0" w:color="auto"/>
        <w:left w:val="none" w:sz="0" w:space="0" w:color="auto"/>
        <w:bottom w:val="none" w:sz="0" w:space="0" w:color="auto"/>
        <w:right w:val="none" w:sz="0" w:space="0" w:color="auto"/>
      </w:divBdr>
    </w:div>
    <w:div w:id="1453860852">
      <w:bodyDiv w:val="1"/>
      <w:marLeft w:val="0"/>
      <w:marRight w:val="0"/>
      <w:marTop w:val="0"/>
      <w:marBottom w:val="0"/>
      <w:divBdr>
        <w:top w:val="none" w:sz="0" w:space="0" w:color="auto"/>
        <w:left w:val="none" w:sz="0" w:space="0" w:color="auto"/>
        <w:bottom w:val="none" w:sz="0" w:space="0" w:color="auto"/>
        <w:right w:val="none" w:sz="0" w:space="0" w:color="auto"/>
      </w:divBdr>
    </w:div>
    <w:div w:id="1459839686">
      <w:bodyDiv w:val="1"/>
      <w:marLeft w:val="0"/>
      <w:marRight w:val="0"/>
      <w:marTop w:val="0"/>
      <w:marBottom w:val="0"/>
      <w:divBdr>
        <w:top w:val="none" w:sz="0" w:space="0" w:color="auto"/>
        <w:left w:val="none" w:sz="0" w:space="0" w:color="auto"/>
        <w:bottom w:val="none" w:sz="0" w:space="0" w:color="auto"/>
        <w:right w:val="none" w:sz="0" w:space="0" w:color="auto"/>
      </w:divBdr>
    </w:div>
    <w:div w:id="1462336889">
      <w:bodyDiv w:val="1"/>
      <w:marLeft w:val="0"/>
      <w:marRight w:val="0"/>
      <w:marTop w:val="0"/>
      <w:marBottom w:val="0"/>
      <w:divBdr>
        <w:top w:val="none" w:sz="0" w:space="0" w:color="auto"/>
        <w:left w:val="none" w:sz="0" w:space="0" w:color="auto"/>
        <w:bottom w:val="none" w:sz="0" w:space="0" w:color="auto"/>
        <w:right w:val="none" w:sz="0" w:space="0" w:color="auto"/>
      </w:divBdr>
    </w:div>
    <w:div w:id="1518815249">
      <w:bodyDiv w:val="1"/>
      <w:marLeft w:val="0"/>
      <w:marRight w:val="0"/>
      <w:marTop w:val="0"/>
      <w:marBottom w:val="0"/>
      <w:divBdr>
        <w:top w:val="none" w:sz="0" w:space="0" w:color="auto"/>
        <w:left w:val="none" w:sz="0" w:space="0" w:color="auto"/>
        <w:bottom w:val="none" w:sz="0" w:space="0" w:color="auto"/>
        <w:right w:val="none" w:sz="0" w:space="0" w:color="auto"/>
      </w:divBdr>
    </w:div>
    <w:div w:id="1548563018">
      <w:bodyDiv w:val="1"/>
      <w:marLeft w:val="0"/>
      <w:marRight w:val="0"/>
      <w:marTop w:val="0"/>
      <w:marBottom w:val="0"/>
      <w:divBdr>
        <w:top w:val="none" w:sz="0" w:space="0" w:color="auto"/>
        <w:left w:val="none" w:sz="0" w:space="0" w:color="auto"/>
        <w:bottom w:val="none" w:sz="0" w:space="0" w:color="auto"/>
        <w:right w:val="none" w:sz="0" w:space="0" w:color="auto"/>
      </w:divBdr>
    </w:div>
    <w:div w:id="1609005380">
      <w:bodyDiv w:val="1"/>
      <w:marLeft w:val="0"/>
      <w:marRight w:val="0"/>
      <w:marTop w:val="0"/>
      <w:marBottom w:val="0"/>
      <w:divBdr>
        <w:top w:val="none" w:sz="0" w:space="0" w:color="auto"/>
        <w:left w:val="none" w:sz="0" w:space="0" w:color="auto"/>
        <w:bottom w:val="none" w:sz="0" w:space="0" w:color="auto"/>
        <w:right w:val="none" w:sz="0" w:space="0" w:color="auto"/>
      </w:divBdr>
      <w:divsChild>
        <w:div w:id="97869303">
          <w:marLeft w:val="547"/>
          <w:marRight w:val="0"/>
          <w:marTop w:val="200"/>
          <w:marBottom w:val="0"/>
          <w:divBdr>
            <w:top w:val="none" w:sz="0" w:space="0" w:color="auto"/>
            <w:left w:val="none" w:sz="0" w:space="0" w:color="auto"/>
            <w:bottom w:val="none" w:sz="0" w:space="0" w:color="auto"/>
            <w:right w:val="none" w:sz="0" w:space="0" w:color="auto"/>
          </w:divBdr>
        </w:div>
        <w:div w:id="297951349">
          <w:marLeft w:val="547"/>
          <w:marRight w:val="0"/>
          <w:marTop w:val="200"/>
          <w:marBottom w:val="0"/>
          <w:divBdr>
            <w:top w:val="none" w:sz="0" w:space="0" w:color="auto"/>
            <w:left w:val="none" w:sz="0" w:space="0" w:color="auto"/>
            <w:bottom w:val="none" w:sz="0" w:space="0" w:color="auto"/>
            <w:right w:val="none" w:sz="0" w:space="0" w:color="auto"/>
          </w:divBdr>
        </w:div>
        <w:div w:id="328749109">
          <w:marLeft w:val="547"/>
          <w:marRight w:val="0"/>
          <w:marTop w:val="200"/>
          <w:marBottom w:val="0"/>
          <w:divBdr>
            <w:top w:val="none" w:sz="0" w:space="0" w:color="auto"/>
            <w:left w:val="none" w:sz="0" w:space="0" w:color="auto"/>
            <w:bottom w:val="none" w:sz="0" w:space="0" w:color="auto"/>
            <w:right w:val="none" w:sz="0" w:space="0" w:color="auto"/>
          </w:divBdr>
        </w:div>
        <w:div w:id="605431166">
          <w:marLeft w:val="547"/>
          <w:marRight w:val="0"/>
          <w:marTop w:val="200"/>
          <w:marBottom w:val="0"/>
          <w:divBdr>
            <w:top w:val="none" w:sz="0" w:space="0" w:color="auto"/>
            <w:left w:val="none" w:sz="0" w:space="0" w:color="auto"/>
            <w:bottom w:val="none" w:sz="0" w:space="0" w:color="auto"/>
            <w:right w:val="none" w:sz="0" w:space="0" w:color="auto"/>
          </w:divBdr>
        </w:div>
        <w:div w:id="1781102201">
          <w:marLeft w:val="547"/>
          <w:marRight w:val="0"/>
          <w:marTop w:val="200"/>
          <w:marBottom w:val="0"/>
          <w:divBdr>
            <w:top w:val="none" w:sz="0" w:space="0" w:color="auto"/>
            <w:left w:val="none" w:sz="0" w:space="0" w:color="auto"/>
            <w:bottom w:val="none" w:sz="0" w:space="0" w:color="auto"/>
            <w:right w:val="none" w:sz="0" w:space="0" w:color="auto"/>
          </w:divBdr>
        </w:div>
        <w:div w:id="1801530450">
          <w:marLeft w:val="547"/>
          <w:marRight w:val="0"/>
          <w:marTop w:val="200"/>
          <w:marBottom w:val="0"/>
          <w:divBdr>
            <w:top w:val="none" w:sz="0" w:space="0" w:color="auto"/>
            <w:left w:val="none" w:sz="0" w:space="0" w:color="auto"/>
            <w:bottom w:val="none" w:sz="0" w:space="0" w:color="auto"/>
            <w:right w:val="none" w:sz="0" w:space="0" w:color="auto"/>
          </w:divBdr>
        </w:div>
      </w:divsChild>
    </w:div>
    <w:div w:id="1614820287">
      <w:bodyDiv w:val="1"/>
      <w:marLeft w:val="0"/>
      <w:marRight w:val="0"/>
      <w:marTop w:val="0"/>
      <w:marBottom w:val="0"/>
      <w:divBdr>
        <w:top w:val="none" w:sz="0" w:space="0" w:color="auto"/>
        <w:left w:val="none" w:sz="0" w:space="0" w:color="auto"/>
        <w:bottom w:val="none" w:sz="0" w:space="0" w:color="auto"/>
        <w:right w:val="none" w:sz="0" w:space="0" w:color="auto"/>
      </w:divBdr>
    </w:div>
    <w:div w:id="1619486851">
      <w:bodyDiv w:val="1"/>
      <w:marLeft w:val="0"/>
      <w:marRight w:val="0"/>
      <w:marTop w:val="0"/>
      <w:marBottom w:val="0"/>
      <w:divBdr>
        <w:top w:val="none" w:sz="0" w:space="0" w:color="auto"/>
        <w:left w:val="none" w:sz="0" w:space="0" w:color="auto"/>
        <w:bottom w:val="none" w:sz="0" w:space="0" w:color="auto"/>
        <w:right w:val="none" w:sz="0" w:space="0" w:color="auto"/>
      </w:divBdr>
      <w:divsChild>
        <w:div w:id="1342996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1266302">
              <w:marLeft w:val="0"/>
              <w:marRight w:val="0"/>
              <w:marTop w:val="0"/>
              <w:marBottom w:val="0"/>
              <w:divBdr>
                <w:top w:val="none" w:sz="0" w:space="0" w:color="auto"/>
                <w:left w:val="none" w:sz="0" w:space="0" w:color="auto"/>
                <w:bottom w:val="none" w:sz="0" w:space="0" w:color="auto"/>
                <w:right w:val="none" w:sz="0" w:space="0" w:color="auto"/>
              </w:divBdr>
              <w:divsChild>
                <w:div w:id="511528593">
                  <w:marLeft w:val="0"/>
                  <w:marRight w:val="0"/>
                  <w:marTop w:val="0"/>
                  <w:marBottom w:val="0"/>
                  <w:divBdr>
                    <w:top w:val="none" w:sz="0" w:space="0" w:color="auto"/>
                    <w:left w:val="none" w:sz="0" w:space="0" w:color="auto"/>
                    <w:bottom w:val="none" w:sz="0" w:space="0" w:color="auto"/>
                    <w:right w:val="none" w:sz="0" w:space="0" w:color="auto"/>
                  </w:divBdr>
                  <w:divsChild>
                    <w:div w:id="40642189">
                      <w:marLeft w:val="0"/>
                      <w:marRight w:val="0"/>
                      <w:marTop w:val="0"/>
                      <w:marBottom w:val="0"/>
                      <w:divBdr>
                        <w:top w:val="none" w:sz="0" w:space="0" w:color="auto"/>
                        <w:left w:val="none" w:sz="0" w:space="0" w:color="auto"/>
                        <w:bottom w:val="none" w:sz="0" w:space="0" w:color="auto"/>
                        <w:right w:val="none" w:sz="0" w:space="0" w:color="auto"/>
                      </w:divBdr>
                    </w:div>
                    <w:div w:id="116262153">
                      <w:marLeft w:val="0"/>
                      <w:marRight w:val="0"/>
                      <w:marTop w:val="0"/>
                      <w:marBottom w:val="0"/>
                      <w:divBdr>
                        <w:top w:val="none" w:sz="0" w:space="0" w:color="auto"/>
                        <w:left w:val="none" w:sz="0" w:space="0" w:color="auto"/>
                        <w:bottom w:val="none" w:sz="0" w:space="0" w:color="auto"/>
                        <w:right w:val="none" w:sz="0" w:space="0" w:color="auto"/>
                      </w:divBdr>
                    </w:div>
                    <w:div w:id="186598645">
                      <w:marLeft w:val="0"/>
                      <w:marRight w:val="0"/>
                      <w:marTop w:val="0"/>
                      <w:marBottom w:val="0"/>
                      <w:divBdr>
                        <w:top w:val="none" w:sz="0" w:space="0" w:color="auto"/>
                        <w:left w:val="none" w:sz="0" w:space="0" w:color="auto"/>
                        <w:bottom w:val="none" w:sz="0" w:space="0" w:color="auto"/>
                        <w:right w:val="none" w:sz="0" w:space="0" w:color="auto"/>
                      </w:divBdr>
                    </w:div>
                    <w:div w:id="270746469">
                      <w:marLeft w:val="0"/>
                      <w:marRight w:val="0"/>
                      <w:marTop w:val="0"/>
                      <w:marBottom w:val="0"/>
                      <w:divBdr>
                        <w:top w:val="none" w:sz="0" w:space="0" w:color="auto"/>
                        <w:left w:val="none" w:sz="0" w:space="0" w:color="auto"/>
                        <w:bottom w:val="none" w:sz="0" w:space="0" w:color="auto"/>
                        <w:right w:val="none" w:sz="0" w:space="0" w:color="auto"/>
                      </w:divBdr>
                    </w:div>
                    <w:div w:id="480318156">
                      <w:marLeft w:val="0"/>
                      <w:marRight w:val="0"/>
                      <w:marTop w:val="0"/>
                      <w:marBottom w:val="0"/>
                      <w:divBdr>
                        <w:top w:val="none" w:sz="0" w:space="0" w:color="auto"/>
                        <w:left w:val="none" w:sz="0" w:space="0" w:color="auto"/>
                        <w:bottom w:val="none" w:sz="0" w:space="0" w:color="auto"/>
                        <w:right w:val="none" w:sz="0" w:space="0" w:color="auto"/>
                      </w:divBdr>
                    </w:div>
                    <w:div w:id="581791984">
                      <w:marLeft w:val="0"/>
                      <w:marRight w:val="0"/>
                      <w:marTop w:val="0"/>
                      <w:marBottom w:val="0"/>
                      <w:divBdr>
                        <w:top w:val="none" w:sz="0" w:space="0" w:color="auto"/>
                        <w:left w:val="none" w:sz="0" w:space="0" w:color="auto"/>
                        <w:bottom w:val="none" w:sz="0" w:space="0" w:color="auto"/>
                        <w:right w:val="none" w:sz="0" w:space="0" w:color="auto"/>
                      </w:divBdr>
                    </w:div>
                    <w:div w:id="619143366">
                      <w:marLeft w:val="0"/>
                      <w:marRight w:val="0"/>
                      <w:marTop w:val="0"/>
                      <w:marBottom w:val="0"/>
                      <w:divBdr>
                        <w:top w:val="none" w:sz="0" w:space="0" w:color="auto"/>
                        <w:left w:val="none" w:sz="0" w:space="0" w:color="auto"/>
                        <w:bottom w:val="none" w:sz="0" w:space="0" w:color="auto"/>
                        <w:right w:val="none" w:sz="0" w:space="0" w:color="auto"/>
                      </w:divBdr>
                    </w:div>
                    <w:div w:id="629870482">
                      <w:marLeft w:val="0"/>
                      <w:marRight w:val="0"/>
                      <w:marTop w:val="0"/>
                      <w:marBottom w:val="0"/>
                      <w:divBdr>
                        <w:top w:val="none" w:sz="0" w:space="0" w:color="auto"/>
                        <w:left w:val="none" w:sz="0" w:space="0" w:color="auto"/>
                        <w:bottom w:val="none" w:sz="0" w:space="0" w:color="auto"/>
                        <w:right w:val="none" w:sz="0" w:space="0" w:color="auto"/>
                      </w:divBdr>
                    </w:div>
                    <w:div w:id="650328824">
                      <w:marLeft w:val="0"/>
                      <w:marRight w:val="0"/>
                      <w:marTop w:val="0"/>
                      <w:marBottom w:val="0"/>
                      <w:divBdr>
                        <w:top w:val="none" w:sz="0" w:space="0" w:color="auto"/>
                        <w:left w:val="none" w:sz="0" w:space="0" w:color="auto"/>
                        <w:bottom w:val="none" w:sz="0" w:space="0" w:color="auto"/>
                        <w:right w:val="none" w:sz="0" w:space="0" w:color="auto"/>
                      </w:divBdr>
                    </w:div>
                    <w:div w:id="660892309">
                      <w:marLeft w:val="0"/>
                      <w:marRight w:val="0"/>
                      <w:marTop w:val="0"/>
                      <w:marBottom w:val="0"/>
                      <w:divBdr>
                        <w:top w:val="none" w:sz="0" w:space="0" w:color="auto"/>
                        <w:left w:val="none" w:sz="0" w:space="0" w:color="auto"/>
                        <w:bottom w:val="none" w:sz="0" w:space="0" w:color="auto"/>
                        <w:right w:val="none" w:sz="0" w:space="0" w:color="auto"/>
                      </w:divBdr>
                    </w:div>
                    <w:div w:id="728192077">
                      <w:marLeft w:val="0"/>
                      <w:marRight w:val="0"/>
                      <w:marTop w:val="0"/>
                      <w:marBottom w:val="0"/>
                      <w:divBdr>
                        <w:top w:val="none" w:sz="0" w:space="0" w:color="auto"/>
                        <w:left w:val="none" w:sz="0" w:space="0" w:color="auto"/>
                        <w:bottom w:val="none" w:sz="0" w:space="0" w:color="auto"/>
                        <w:right w:val="none" w:sz="0" w:space="0" w:color="auto"/>
                      </w:divBdr>
                    </w:div>
                    <w:div w:id="782379967">
                      <w:marLeft w:val="0"/>
                      <w:marRight w:val="0"/>
                      <w:marTop w:val="0"/>
                      <w:marBottom w:val="0"/>
                      <w:divBdr>
                        <w:top w:val="none" w:sz="0" w:space="0" w:color="auto"/>
                        <w:left w:val="none" w:sz="0" w:space="0" w:color="auto"/>
                        <w:bottom w:val="none" w:sz="0" w:space="0" w:color="auto"/>
                        <w:right w:val="none" w:sz="0" w:space="0" w:color="auto"/>
                      </w:divBdr>
                    </w:div>
                    <w:div w:id="975646114">
                      <w:marLeft w:val="0"/>
                      <w:marRight w:val="0"/>
                      <w:marTop w:val="0"/>
                      <w:marBottom w:val="0"/>
                      <w:divBdr>
                        <w:top w:val="none" w:sz="0" w:space="0" w:color="auto"/>
                        <w:left w:val="none" w:sz="0" w:space="0" w:color="auto"/>
                        <w:bottom w:val="none" w:sz="0" w:space="0" w:color="auto"/>
                        <w:right w:val="none" w:sz="0" w:space="0" w:color="auto"/>
                      </w:divBdr>
                    </w:div>
                    <w:div w:id="1010445995">
                      <w:marLeft w:val="0"/>
                      <w:marRight w:val="0"/>
                      <w:marTop w:val="0"/>
                      <w:marBottom w:val="0"/>
                      <w:divBdr>
                        <w:top w:val="none" w:sz="0" w:space="0" w:color="auto"/>
                        <w:left w:val="none" w:sz="0" w:space="0" w:color="auto"/>
                        <w:bottom w:val="none" w:sz="0" w:space="0" w:color="auto"/>
                        <w:right w:val="none" w:sz="0" w:space="0" w:color="auto"/>
                      </w:divBdr>
                    </w:div>
                    <w:div w:id="1082988933">
                      <w:marLeft w:val="0"/>
                      <w:marRight w:val="0"/>
                      <w:marTop w:val="0"/>
                      <w:marBottom w:val="0"/>
                      <w:divBdr>
                        <w:top w:val="none" w:sz="0" w:space="0" w:color="auto"/>
                        <w:left w:val="none" w:sz="0" w:space="0" w:color="auto"/>
                        <w:bottom w:val="none" w:sz="0" w:space="0" w:color="auto"/>
                        <w:right w:val="none" w:sz="0" w:space="0" w:color="auto"/>
                      </w:divBdr>
                    </w:div>
                    <w:div w:id="1296836835">
                      <w:marLeft w:val="0"/>
                      <w:marRight w:val="0"/>
                      <w:marTop w:val="0"/>
                      <w:marBottom w:val="0"/>
                      <w:divBdr>
                        <w:top w:val="none" w:sz="0" w:space="0" w:color="auto"/>
                        <w:left w:val="none" w:sz="0" w:space="0" w:color="auto"/>
                        <w:bottom w:val="none" w:sz="0" w:space="0" w:color="auto"/>
                        <w:right w:val="none" w:sz="0" w:space="0" w:color="auto"/>
                      </w:divBdr>
                    </w:div>
                    <w:div w:id="1349940872">
                      <w:marLeft w:val="0"/>
                      <w:marRight w:val="0"/>
                      <w:marTop w:val="0"/>
                      <w:marBottom w:val="0"/>
                      <w:divBdr>
                        <w:top w:val="none" w:sz="0" w:space="0" w:color="auto"/>
                        <w:left w:val="none" w:sz="0" w:space="0" w:color="auto"/>
                        <w:bottom w:val="none" w:sz="0" w:space="0" w:color="auto"/>
                        <w:right w:val="none" w:sz="0" w:space="0" w:color="auto"/>
                      </w:divBdr>
                    </w:div>
                    <w:div w:id="1475951388">
                      <w:marLeft w:val="0"/>
                      <w:marRight w:val="0"/>
                      <w:marTop w:val="0"/>
                      <w:marBottom w:val="0"/>
                      <w:divBdr>
                        <w:top w:val="none" w:sz="0" w:space="0" w:color="auto"/>
                        <w:left w:val="none" w:sz="0" w:space="0" w:color="auto"/>
                        <w:bottom w:val="none" w:sz="0" w:space="0" w:color="auto"/>
                        <w:right w:val="none" w:sz="0" w:space="0" w:color="auto"/>
                      </w:divBdr>
                    </w:div>
                    <w:div w:id="1607883083">
                      <w:marLeft w:val="0"/>
                      <w:marRight w:val="0"/>
                      <w:marTop w:val="0"/>
                      <w:marBottom w:val="0"/>
                      <w:divBdr>
                        <w:top w:val="none" w:sz="0" w:space="0" w:color="auto"/>
                        <w:left w:val="none" w:sz="0" w:space="0" w:color="auto"/>
                        <w:bottom w:val="none" w:sz="0" w:space="0" w:color="auto"/>
                        <w:right w:val="none" w:sz="0" w:space="0" w:color="auto"/>
                      </w:divBdr>
                    </w:div>
                    <w:div w:id="1626814231">
                      <w:marLeft w:val="0"/>
                      <w:marRight w:val="0"/>
                      <w:marTop w:val="0"/>
                      <w:marBottom w:val="0"/>
                      <w:divBdr>
                        <w:top w:val="none" w:sz="0" w:space="0" w:color="auto"/>
                        <w:left w:val="none" w:sz="0" w:space="0" w:color="auto"/>
                        <w:bottom w:val="none" w:sz="0" w:space="0" w:color="auto"/>
                        <w:right w:val="none" w:sz="0" w:space="0" w:color="auto"/>
                      </w:divBdr>
                    </w:div>
                    <w:div w:id="1780100704">
                      <w:marLeft w:val="0"/>
                      <w:marRight w:val="0"/>
                      <w:marTop w:val="0"/>
                      <w:marBottom w:val="0"/>
                      <w:divBdr>
                        <w:top w:val="none" w:sz="0" w:space="0" w:color="auto"/>
                        <w:left w:val="none" w:sz="0" w:space="0" w:color="auto"/>
                        <w:bottom w:val="none" w:sz="0" w:space="0" w:color="auto"/>
                        <w:right w:val="none" w:sz="0" w:space="0" w:color="auto"/>
                      </w:divBdr>
                    </w:div>
                    <w:div w:id="1887377696">
                      <w:marLeft w:val="0"/>
                      <w:marRight w:val="0"/>
                      <w:marTop w:val="0"/>
                      <w:marBottom w:val="0"/>
                      <w:divBdr>
                        <w:top w:val="none" w:sz="0" w:space="0" w:color="auto"/>
                        <w:left w:val="none" w:sz="0" w:space="0" w:color="auto"/>
                        <w:bottom w:val="none" w:sz="0" w:space="0" w:color="auto"/>
                        <w:right w:val="none" w:sz="0" w:space="0" w:color="auto"/>
                      </w:divBdr>
                    </w:div>
                    <w:div w:id="1954895658">
                      <w:marLeft w:val="0"/>
                      <w:marRight w:val="0"/>
                      <w:marTop w:val="0"/>
                      <w:marBottom w:val="0"/>
                      <w:divBdr>
                        <w:top w:val="none" w:sz="0" w:space="0" w:color="auto"/>
                        <w:left w:val="none" w:sz="0" w:space="0" w:color="auto"/>
                        <w:bottom w:val="none" w:sz="0" w:space="0" w:color="auto"/>
                        <w:right w:val="none" w:sz="0" w:space="0" w:color="auto"/>
                      </w:divBdr>
                    </w:div>
                    <w:div w:id="202933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641581">
      <w:bodyDiv w:val="1"/>
      <w:marLeft w:val="0"/>
      <w:marRight w:val="0"/>
      <w:marTop w:val="0"/>
      <w:marBottom w:val="0"/>
      <w:divBdr>
        <w:top w:val="none" w:sz="0" w:space="0" w:color="auto"/>
        <w:left w:val="none" w:sz="0" w:space="0" w:color="auto"/>
        <w:bottom w:val="none" w:sz="0" w:space="0" w:color="auto"/>
        <w:right w:val="none" w:sz="0" w:space="0" w:color="auto"/>
      </w:divBdr>
    </w:div>
    <w:div w:id="1636523264">
      <w:bodyDiv w:val="1"/>
      <w:marLeft w:val="0"/>
      <w:marRight w:val="0"/>
      <w:marTop w:val="0"/>
      <w:marBottom w:val="0"/>
      <w:divBdr>
        <w:top w:val="none" w:sz="0" w:space="0" w:color="auto"/>
        <w:left w:val="none" w:sz="0" w:space="0" w:color="auto"/>
        <w:bottom w:val="none" w:sz="0" w:space="0" w:color="auto"/>
        <w:right w:val="none" w:sz="0" w:space="0" w:color="auto"/>
      </w:divBdr>
    </w:div>
    <w:div w:id="1649020056">
      <w:bodyDiv w:val="1"/>
      <w:marLeft w:val="0"/>
      <w:marRight w:val="0"/>
      <w:marTop w:val="0"/>
      <w:marBottom w:val="0"/>
      <w:divBdr>
        <w:top w:val="none" w:sz="0" w:space="0" w:color="auto"/>
        <w:left w:val="none" w:sz="0" w:space="0" w:color="auto"/>
        <w:bottom w:val="none" w:sz="0" w:space="0" w:color="auto"/>
        <w:right w:val="none" w:sz="0" w:space="0" w:color="auto"/>
      </w:divBdr>
    </w:div>
    <w:div w:id="1659723084">
      <w:bodyDiv w:val="1"/>
      <w:marLeft w:val="0"/>
      <w:marRight w:val="0"/>
      <w:marTop w:val="0"/>
      <w:marBottom w:val="0"/>
      <w:divBdr>
        <w:top w:val="none" w:sz="0" w:space="0" w:color="auto"/>
        <w:left w:val="none" w:sz="0" w:space="0" w:color="auto"/>
        <w:bottom w:val="none" w:sz="0" w:space="0" w:color="auto"/>
        <w:right w:val="none" w:sz="0" w:space="0" w:color="auto"/>
      </w:divBdr>
    </w:div>
    <w:div w:id="1687443938">
      <w:bodyDiv w:val="1"/>
      <w:marLeft w:val="0"/>
      <w:marRight w:val="0"/>
      <w:marTop w:val="0"/>
      <w:marBottom w:val="0"/>
      <w:divBdr>
        <w:top w:val="none" w:sz="0" w:space="0" w:color="auto"/>
        <w:left w:val="none" w:sz="0" w:space="0" w:color="auto"/>
        <w:bottom w:val="none" w:sz="0" w:space="0" w:color="auto"/>
        <w:right w:val="none" w:sz="0" w:space="0" w:color="auto"/>
      </w:divBdr>
    </w:div>
    <w:div w:id="1701664289">
      <w:bodyDiv w:val="1"/>
      <w:marLeft w:val="0"/>
      <w:marRight w:val="0"/>
      <w:marTop w:val="0"/>
      <w:marBottom w:val="0"/>
      <w:divBdr>
        <w:top w:val="none" w:sz="0" w:space="0" w:color="auto"/>
        <w:left w:val="none" w:sz="0" w:space="0" w:color="auto"/>
        <w:bottom w:val="none" w:sz="0" w:space="0" w:color="auto"/>
        <w:right w:val="none" w:sz="0" w:space="0" w:color="auto"/>
      </w:divBdr>
    </w:div>
    <w:div w:id="1745684086">
      <w:bodyDiv w:val="1"/>
      <w:marLeft w:val="0"/>
      <w:marRight w:val="0"/>
      <w:marTop w:val="0"/>
      <w:marBottom w:val="0"/>
      <w:divBdr>
        <w:top w:val="none" w:sz="0" w:space="0" w:color="auto"/>
        <w:left w:val="none" w:sz="0" w:space="0" w:color="auto"/>
        <w:bottom w:val="none" w:sz="0" w:space="0" w:color="auto"/>
        <w:right w:val="none" w:sz="0" w:space="0" w:color="auto"/>
      </w:divBdr>
    </w:div>
    <w:div w:id="1751655958">
      <w:bodyDiv w:val="1"/>
      <w:marLeft w:val="0"/>
      <w:marRight w:val="0"/>
      <w:marTop w:val="0"/>
      <w:marBottom w:val="0"/>
      <w:divBdr>
        <w:top w:val="none" w:sz="0" w:space="0" w:color="auto"/>
        <w:left w:val="none" w:sz="0" w:space="0" w:color="auto"/>
        <w:bottom w:val="none" w:sz="0" w:space="0" w:color="auto"/>
        <w:right w:val="none" w:sz="0" w:space="0" w:color="auto"/>
      </w:divBdr>
      <w:divsChild>
        <w:div w:id="1682198730">
          <w:marLeft w:val="1166"/>
          <w:marRight w:val="0"/>
          <w:marTop w:val="200"/>
          <w:marBottom w:val="0"/>
          <w:divBdr>
            <w:top w:val="none" w:sz="0" w:space="0" w:color="auto"/>
            <w:left w:val="none" w:sz="0" w:space="0" w:color="auto"/>
            <w:bottom w:val="none" w:sz="0" w:space="0" w:color="auto"/>
            <w:right w:val="none" w:sz="0" w:space="0" w:color="auto"/>
          </w:divBdr>
        </w:div>
      </w:divsChild>
    </w:div>
    <w:div w:id="1760444477">
      <w:bodyDiv w:val="1"/>
      <w:marLeft w:val="0"/>
      <w:marRight w:val="0"/>
      <w:marTop w:val="0"/>
      <w:marBottom w:val="0"/>
      <w:divBdr>
        <w:top w:val="none" w:sz="0" w:space="0" w:color="auto"/>
        <w:left w:val="none" w:sz="0" w:space="0" w:color="auto"/>
        <w:bottom w:val="none" w:sz="0" w:space="0" w:color="auto"/>
        <w:right w:val="none" w:sz="0" w:space="0" w:color="auto"/>
      </w:divBdr>
    </w:div>
    <w:div w:id="1761829810">
      <w:bodyDiv w:val="1"/>
      <w:marLeft w:val="0"/>
      <w:marRight w:val="0"/>
      <w:marTop w:val="0"/>
      <w:marBottom w:val="0"/>
      <w:divBdr>
        <w:top w:val="none" w:sz="0" w:space="0" w:color="auto"/>
        <w:left w:val="none" w:sz="0" w:space="0" w:color="auto"/>
        <w:bottom w:val="none" w:sz="0" w:space="0" w:color="auto"/>
        <w:right w:val="none" w:sz="0" w:space="0" w:color="auto"/>
      </w:divBdr>
    </w:div>
    <w:div w:id="1791900081">
      <w:bodyDiv w:val="1"/>
      <w:marLeft w:val="0"/>
      <w:marRight w:val="0"/>
      <w:marTop w:val="0"/>
      <w:marBottom w:val="0"/>
      <w:divBdr>
        <w:top w:val="none" w:sz="0" w:space="0" w:color="auto"/>
        <w:left w:val="none" w:sz="0" w:space="0" w:color="auto"/>
        <w:bottom w:val="none" w:sz="0" w:space="0" w:color="auto"/>
        <w:right w:val="none" w:sz="0" w:space="0" w:color="auto"/>
      </w:divBdr>
    </w:div>
    <w:div w:id="1800806578">
      <w:bodyDiv w:val="1"/>
      <w:marLeft w:val="0"/>
      <w:marRight w:val="0"/>
      <w:marTop w:val="0"/>
      <w:marBottom w:val="0"/>
      <w:divBdr>
        <w:top w:val="none" w:sz="0" w:space="0" w:color="auto"/>
        <w:left w:val="none" w:sz="0" w:space="0" w:color="auto"/>
        <w:bottom w:val="none" w:sz="0" w:space="0" w:color="auto"/>
        <w:right w:val="none" w:sz="0" w:space="0" w:color="auto"/>
      </w:divBdr>
    </w:div>
    <w:div w:id="1833792410">
      <w:bodyDiv w:val="1"/>
      <w:marLeft w:val="0"/>
      <w:marRight w:val="0"/>
      <w:marTop w:val="0"/>
      <w:marBottom w:val="0"/>
      <w:divBdr>
        <w:top w:val="none" w:sz="0" w:space="0" w:color="auto"/>
        <w:left w:val="none" w:sz="0" w:space="0" w:color="auto"/>
        <w:bottom w:val="none" w:sz="0" w:space="0" w:color="auto"/>
        <w:right w:val="none" w:sz="0" w:space="0" w:color="auto"/>
      </w:divBdr>
    </w:div>
    <w:div w:id="1843930553">
      <w:bodyDiv w:val="1"/>
      <w:marLeft w:val="0"/>
      <w:marRight w:val="0"/>
      <w:marTop w:val="0"/>
      <w:marBottom w:val="0"/>
      <w:divBdr>
        <w:top w:val="none" w:sz="0" w:space="0" w:color="auto"/>
        <w:left w:val="none" w:sz="0" w:space="0" w:color="auto"/>
        <w:bottom w:val="none" w:sz="0" w:space="0" w:color="auto"/>
        <w:right w:val="none" w:sz="0" w:space="0" w:color="auto"/>
      </w:divBdr>
    </w:div>
    <w:div w:id="1845706506">
      <w:bodyDiv w:val="1"/>
      <w:marLeft w:val="0"/>
      <w:marRight w:val="0"/>
      <w:marTop w:val="0"/>
      <w:marBottom w:val="0"/>
      <w:divBdr>
        <w:top w:val="none" w:sz="0" w:space="0" w:color="auto"/>
        <w:left w:val="none" w:sz="0" w:space="0" w:color="auto"/>
        <w:bottom w:val="none" w:sz="0" w:space="0" w:color="auto"/>
        <w:right w:val="none" w:sz="0" w:space="0" w:color="auto"/>
      </w:divBdr>
    </w:div>
    <w:div w:id="1854759668">
      <w:bodyDiv w:val="1"/>
      <w:marLeft w:val="0"/>
      <w:marRight w:val="0"/>
      <w:marTop w:val="0"/>
      <w:marBottom w:val="0"/>
      <w:divBdr>
        <w:top w:val="none" w:sz="0" w:space="0" w:color="auto"/>
        <w:left w:val="none" w:sz="0" w:space="0" w:color="auto"/>
        <w:bottom w:val="none" w:sz="0" w:space="0" w:color="auto"/>
        <w:right w:val="none" w:sz="0" w:space="0" w:color="auto"/>
      </w:divBdr>
    </w:div>
    <w:div w:id="1865752673">
      <w:bodyDiv w:val="1"/>
      <w:marLeft w:val="0"/>
      <w:marRight w:val="0"/>
      <w:marTop w:val="0"/>
      <w:marBottom w:val="0"/>
      <w:divBdr>
        <w:top w:val="none" w:sz="0" w:space="0" w:color="auto"/>
        <w:left w:val="none" w:sz="0" w:space="0" w:color="auto"/>
        <w:bottom w:val="none" w:sz="0" w:space="0" w:color="auto"/>
        <w:right w:val="none" w:sz="0" w:space="0" w:color="auto"/>
      </w:divBdr>
    </w:div>
    <w:div w:id="1868525316">
      <w:bodyDiv w:val="1"/>
      <w:marLeft w:val="0"/>
      <w:marRight w:val="0"/>
      <w:marTop w:val="0"/>
      <w:marBottom w:val="0"/>
      <w:divBdr>
        <w:top w:val="none" w:sz="0" w:space="0" w:color="auto"/>
        <w:left w:val="none" w:sz="0" w:space="0" w:color="auto"/>
        <w:bottom w:val="none" w:sz="0" w:space="0" w:color="auto"/>
        <w:right w:val="none" w:sz="0" w:space="0" w:color="auto"/>
      </w:divBdr>
    </w:div>
    <w:div w:id="1873034358">
      <w:bodyDiv w:val="1"/>
      <w:marLeft w:val="0"/>
      <w:marRight w:val="0"/>
      <w:marTop w:val="0"/>
      <w:marBottom w:val="0"/>
      <w:divBdr>
        <w:top w:val="none" w:sz="0" w:space="0" w:color="auto"/>
        <w:left w:val="none" w:sz="0" w:space="0" w:color="auto"/>
        <w:bottom w:val="none" w:sz="0" w:space="0" w:color="auto"/>
        <w:right w:val="none" w:sz="0" w:space="0" w:color="auto"/>
      </w:divBdr>
    </w:div>
    <w:div w:id="1904103634">
      <w:bodyDiv w:val="1"/>
      <w:marLeft w:val="0"/>
      <w:marRight w:val="0"/>
      <w:marTop w:val="0"/>
      <w:marBottom w:val="0"/>
      <w:divBdr>
        <w:top w:val="none" w:sz="0" w:space="0" w:color="auto"/>
        <w:left w:val="none" w:sz="0" w:space="0" w:color="auto"/>
        <w:bottom w:val="none" w:sz="0" w:space="0" w:color="auto"/>
        <w:right w:val="none" w:sz="0" w:space="0" w:color="auto"/>
      </w:divBdr>
    </w:div>
    <w:div w:id="1909727021">
      <w:bodyDiv w:val="1"/>
      <w:marLeft w:val="0"/>
      <w:marRight w:val="0"/>
      <w:marTop w:val="0"/>
      <w:marBottom w:val="0"/>
      <w:divBdr>
        <w:top w:val="none" w:sz="0" w:space="0" w:color="auto"/>
        <w:left w:val="none" w:sz="0" w:space="0" w:color="auto"/>
        <w:bottom w:val="none" w:sz="0" w:space="0" w:color="auto"/>
        <w:right w:val="none" w:sz="0" w:space="0" w:color="auto"/>
      </w:divBdr>
    </w:div>
    <w:div w:id="1918006583">
      <w:bodyDiv w:val="1"/>
      <w:marLeft w:val="0"/>
      <w:marRight w:val="0"/>
      <w:marTop w:val="0"/>
      <w:marBottom w:val="0"/>
      <w:divBdr>
        <w:top w:val="none" w:sz="0" w:space="0" w:color="auto"/>
        <w:left w:val="none" w:sz="0" w:space="0" w:color="auto"/>
        <w:bottom w:val="none" w:sz="0" w:space="0" w:color="auto"/>
        <w:right w:val="none" w:sz="0" w:space="0" w:color="auto"/>
      </w:divBdr>
      <w:divsChild>
        <w:div w:id="1159419419">
          <w:marLeft w:val="547"/>
          <w:marRight w:val="0"/>
          <w:marTop w:val="200"/>
          <w:marBottom w:val="0"/>
          <w:divBdr>
            <w:top w:val="none" w:sz="0" w:space="0" w:color="auto"/>
            <w:left w:val="none" w:sz="0" w:space="0" w:color="auto"/>
            <w:bottom w:val="none" w:sz="0" w:space="0" w:color="auto"/>
            <w:right w:val="none" w:sz="0" w:space="0" w:color="auto"/>
          </w:divBdr>
        </w:div>
        <w:div w:id="1222714035">
          <w:marLeft w:val="547"/>
          <w:marRight w:val="0"/>
          <w:marTop w:val="200"/>
          <w:marBottom w:val="0"/>
          <w:divBdr>
            <w:top w:val="none" w:sz="0" w:space="0" w:color="auto"/>
            <w:left w:val="none" w:sz="0" w:space="0" w:color="auto"/>
            <w:bottom w:val="none" w:sz="0" w:space="0" w:color="auto"/>
            <w:right w:val="none" w:sz="0" w:space="0" w:color="auto"/>
          </w:divBdr>
        </w:div>
      </w:divsChild>
    </w:div>
    <w:div w:id="1921257734">
      <w:bodyDiv w:val="1"/>
      <w:marLeft w:val="0"/>
      <w:marRight w:val="0"/>
      <w:marTop w:val="0"/>
      <w:marBottom w:val="0"/>
      <w:divBdr>
        <w:top w:val="none" w:sz="0" w:space="0" w:color="auto"/>
        <w:left w:val="none" w:sz="0" w:space="0" w:color="auto"/>
        <w:bottom w:val="none" w:sz="0" w:space="0" w:color="auto"/>
        <w:right w:val="none" w:sz="0" w:space="0" w:color="auto"/>
      </w:divBdr>
      <w:divsChild>
        <w:div w:id="127013331">
          <w:marLeft w:val="547"/>
          <w:marRight w:val="0"/>
          <w:marTop w:val="200"/>
          <w:marBottom w:val="0"/>
          <w:divBdr>
            <w:top w:val="none" w:sz="0" w:space="0" w:color="auto"/>
            <w:left w:val="none" w:sz="0" w:space="0" w:color="auto"/>
            <w:bottom w:val="none" w:sz="0" w:space="0" w:color="auto"/>
            <w:right w:val="none" w:sz="0" w:space="0" w:color="auto"/>
          </w:divBdr>
        </w:div>
        <w:div w:id="507250811">
          <w:marLeft w:val="547"/>
          <w:marRight w:val="0"/>
          <w:marTop w:val="200"/>
          <w:marBottom w:val="0"/>
          <w:divBdr>
            <w:top w:val="none" w:sz="0" w:space="0" w:color="auto"/>
            <w:left w:val="none" w:sz="0" w:space="0" w:color="auto"/>
            <w:bottom w:val="none" w:sz="0" w:space="0" w:color="auto"/>
            <w:right w:val="none" w:sz="0" w:space="0" w:color="auto"/>
          </w:divBdr>
        </w:div>
      </w:divsChild>
    </w:div>
    <w:div w:id="1934899886">
      <w:bodyDiv w:val="1"/>
      <w:marLeft w:val="0"/>
      <w:marRight w:val="0"/>
      <w:marTop w:val="0"/>
      <w:marBottom w:val="0"/>
      <w:divBdr>
        <w:top w:val="none" w:sz="0" w:space="0" w:color="auto"/>
        <w:left w:val="none" w:sz="0" w:space="0" w:color="auto"/>
        <w:bottom w:val="none" w:sz="0" w:space="0" w:color="auto"/>
        <w:right w:val="none" w:sz="0" w:space="0" w:color="auto"/>
      </w:divBdr>
    </w:div>
    <w:div w:id="1953826640">
      <w:bodyDiv w:val="1"/>
      <w:marLeft w:val="0"/>
      <w:marRight w:val="0"/>
      <w:marTop w:val="0"/>
      <w:marBottom w:val="0"/>
      <w:divBdr>
        <w:top w:val="none" w:sz="0" w:space="0" w:color="auto"/>
        <w:left w:val="none" w:sz="0" w:space="0" w:color="auto"/>
        <w:bottom w:val="none" w:sz="0" w:space="0" w:color="auto"/>
        <w:right w:val="none" w:sz="0" w:space="0" w:color="auto"/>
      </w:divBdr>
    </w:div>
    <w:div w:id="1974092329">
      <w:bodyDiv w:val="1"/>
      <w:marLeft w:val="0"/>
      <w:marRight w:val="0"/>
      <w:marTop w:val="0"/>
      <w:marBottom w:val="0"/>
      <w:divBdr>
        <w:top w:val="none" w:sz="0" w:space="0" w:color="auto"/>
        <w:left w:val="none" w:sz="0" w:space="0" w:color="auto"/>
        <w:bottom w:val="none" w:sz="0" w:space="0" w:color="auto"/>
        <w:right w:val="none" w:sz="0" w:space="0" w:color="auto"/>
      </w:divBdr>
    </w:div>
    <w:div w:id="1979535056">
      <w:bodyDiv w:val="1"/>
      <w:marLeft w:val="0"/>
      <w:marRight w:val="0"/>
      <w:marTop w:val="0"/>
      <w:marBottom w:val="0"/>
      <w:divBdr>
        <w:top w:val="none" w:sz="0" w:space="0" w:color="auto"/>
        <w:left w:val="none" w:sz="0" w:space="0" w:color="auto"/>
        <w:bottom w:val="none" w:sz="0" w:space="0" w:color="auto"/>
        <w:right w:val="none" w:sz="0" w:space="0" w:color="auto"/>
      </w:divBdr>
      <w:divsChild>
        <w:div w:id="218178000">
          <w:marLeft w:val="547"/>
          <w:marRight w:val="0"/>
          <w:marTop w:val="200"/>
          <w:marBottom w:val="0"/>
          <w:divBdr>
            <w:top w:val="none" w:sz="0" w:space="0" w:color="auto"/>
            <w:left w:val="none" w:sz="0" w:space="0" w:color="auto"/>
            <w:bottom w:val="none" w:sz="0" w:space="0" w:color="auto"/>
            <w:right w:val="none" w:sz="0" w:space="0" w:color="auto"/>
          </w:divBdr>
        </w:div>
        <w:div w:id="366099500">
          <w:marLeft w:val="547"/>
          <w:marRight w:val="0"/>
          <w:marTop w:val="200"/>
          <w:marBottom w:val="0"/>
          <w:divBdr>
            <w:top w:val="none" w:sz="0" w:space="0" w:color="auto"/>
            <w:left w:val="none" w:sz="0" w:space="0" w:color="auto"/>
            <w:bottom w:val="none" w:sz="0" w:space="0" w:color="auto"/>
            <w:right w:val="none" w:sz="0" w:space="0" w:color="auto"/>
          </w:divBdr>
        </w:div>
        <w:div w:id="382676211">
          <w:marLeft w:val="547"/>
          <w:marRight w:val="0"/>
          <w:marTop w:val="200"/>
          <w:marBottom w:val="0"/>
          <w:divBdr>
            <w:top w:val="none" w:sz="0" w:space="0" w:color="auto"/>
            <w:left w:val="none" w:sz="0" w:space="0" w:color="auto"/>
            <w:bottom w:val="none" w:sz="0" w:space="0" w:color="auto"/>
            <w:right w:val="none" w:sz="0" w:space="0" w:color="auto"/>
          </w:divBdr>
        </w:div>
        <w:div w:id="916749952">
          <w:marLeft w:val="547"/>
          <w:marRight w:val="0"/>
          <w:marTop w:val="200"/>
          <w:marBottom w:val="0"/>
          <w:divBdr>
            <w:top w:val="none" w:sz="0" w:space="0" w:color="auto"/>
            <w:left w:val="none" w:sz="0" w:space="0" w:color="auto"/>
            <w:bottom w:val="none" w:sz="0" w:space="0" w:color="auto"/>
            <w:right w:val="none" w:sz="0" w:space="0" w:color="auto"/>
          </w:divBdr>
        </w:div>
        <w:div w:id="1872182797">
          <w:marLeft w:val="547"/>
          <w:marRight w:val="0"/>
          <w:marTop w:val="200"/>
          <w:marBottom w:val="0"/>
          <w:divBdr>
            <w:top w:val="none" w:sz="0" w:space="0" w:color="auto"/>
            <w:left w:val="none" w:sz="0" w:space="0" w:color="auto"/>
            <w:bottom w:val="none" w:sz="0" w:space="0" w:color="auto"/>
            <w:right w:val="none" w:sz="0" w:space="0" w:color="auto"/>
          </w:divBdr>
        </w:div>
      </w:divsChild>
    </w:div>
    <w:div w:id="1980458012">
      <w:bodyDiv w:val="1"/>
      <w:marLeft w:val="0"/>
      <w:marRight w:val="0"/>
      <w:marTop w:val="0"/>
      <w:marBottom w:val="0"/>
      <w:divBdr>
        <w:top w:val="none" w:sz="0" w:space="0" w:color="auto"/>
        <w:left w:val="none" w:sz="0" w:space="0" w:color="auto"/>
        <w:bottom w:val="none" w:sz="0" w:space="0" w:color="auto"/>
        <w:right w:val="none" w:sz="0" w:space="0" w:color="auto"/>
      </w:divBdr>
      <w:divsChild>
        <w:div w:id="154105030">
          <w:marLeft w:val="634"/>
          <w:marRight w:val="0"/>
          <w:marTop w:val="200"/>
          <w:marBottom w:val="0"/>
          <w:divBdr>
            <w:top w:val="none" w:sz="0" w:space="0" w:color="auto"/>
            <w:left w:val="none" w:sz="0" w:space="0" w:color="auto"/>
            <w:bottom w:val="none" w:sz="0" w:space="0" w:color="auto"/>
            <w:right w:val="none" w:sz="0" w:space="0" w:color="auto"/>
          </w:divBdr>
        </w:div>
        <w:div w:id="994992118">
          <w:marLeft w:val="634"/>
          <w:marRight w:val="0"/>
          <w:marTop w:val="200"/>
          <w:marBottom w:val="0"/>
          <w:divBdr>
            <w:top w:val="none" w:sz="0" w:space="0" w:color="auto"/>
            <w:left w:val="none" w:sz="0" w:space="0" w:color="auto"/>
            <w:bottom w:val="none" w:sz="0" w:space="0" w:color="auto"/>
            <w:right w:val="none" w:sz="0" w:space="0" w:color="auto"/>
          </w:divBdr>
        </w:div>
        <w:div w:id="1145659230">
          <w:marLeft w:val="634"/>
          <w:marRight w:val="0"/>
          <w:marTop w:val="200"/>
          <w:marBottom w:val="0"/>
          <w:divBdr>
            <w:top w:val="none" w:sz="0" w:space="0" w:color="auto"/>
            <w:left w:val="none" w:sz="0" w:space="0" w:color="auto"/>
            <w:bottom w:val="none" w:sz="0" w:space="0" w:color="auto"/>
            <w:right w:val="none" w:sz="0" w:space="0" w:color="auto"/>
          </w:divBdr>
        </w:div>
      </w:divsChild>
    </w:div>
    <w:div w:id="1981958700">
      <w:bodyDiv w:val="1"/>
      <w:marLeft w:val="0"/>
      <w:marRight w:val="0"/>
      <w:marTop w:val="0"/>
      <w:marBottom w:val="0"/>
      <w:divBdr>
        <w:top w:val="none" w:sz="0" w:space="0" w:color="auto"/>
        <w:left w:val="none" w:sz="0" w:space="0" w:color="auto"/>
        <w:bottom w:val="none" w:sz="0" w:space="0" w:color="auto"/>
        <w:right w:val="none" w:sz="0" w:space="0" w:color="auto"/>
      </w:divBdr>
    </w:div>
    <w:div w:id="1982609621">
      <w:bodyDiv w:val="1"/>
      <w:marLeft w:val="0"/>
      <w:marRight w:val="0"/>
      <w:marTop w:val="0"/>
      <w:marBottom w:val="0"/>
      <w:divBdr>
        <w:top w:val="none" w:sz="0" w:space="0" w:color="auto"/>
        <w:left w:val="none" w:sz="0" w:space="0" w:color="auto"/>
        <w:bottom w:val="none" w:sz="0" w:space="0" w:color="auto"/>
        <w:right w:val="none" w:sz="0" w:space="0" w:color="auto"/>
      </w:divBdr>
    </w:div>
    <w:div w:id="1997298181">
      <w:bodyDiv w:val="1"/>
      <w:marLeft w:val="0"/>
      <w:marRight w:val="0"/>
      <w:marTop w:val="0"/>
      <w:marBottom w:val="0"/>
      <w:divBdr>
        <w:top w:val="none" w:sz="0" w:space="0" w:color="auto"/>
        <w:left w:val="none" w:sz="0" w:space="0" w:color="auto"/>
        <w:bottom w:val="none" w:sz="0" w:space="0" w:color="auto"/>
        <w:right w:val="none" w:sz="0" w:space="0" w:color="auto"/>
      </w:divBdr>
    </w:div>
    <w:div w:id="2013295985">
      <w:bodyDiv w:val="1"/>
      <w:marLeft w:val="0"/>
      <w:marRight w:val="0"/>
      <w:marTop w:val="0"/>
      <w:marBottom w:val="0"/>
      <w:divBdr>
        <w:top w:val="none" w:sz="0" w:space="0" w:color="auto"/>
        <w:left w:val="none" w:sz="0" w:space="0" w:color="auto"/>
        <w:bottom w:val="none" w:sz="0" w:space="0" w:color="auto"/>
        <w:right w:val="none" w:sz="0" w:space="0" w:color="auto"/>
      </w:divBdr>
    </w:div>
    <w:div w:id="2052685505">
      <w:bodyDiv w:val="1"/>
      <w:marLeft w:val="0"/>
      <w:marRight w:val="0"/>
      <w:marTop w:val="0"/>
      <w:marBottom w:val="0"/>
      <w:divBdr>
        <w:top w:val="none" w:sz="0" w:space="0" w:color="auto"/>
        <w:left w:val="none" w:sz="0" w:space="0" w:color="auto"/>
        <w:bottom w:val="none" w:sz="0" w:space="0" w:color="auto"/>
        <w:right w:val="none" w:sz="0" w:space="0" w:color="auto"/>
      </w:divBdr>
    </w:div>
    <w:div w:id="2065449204">
      <w:bodyDiv w:val="1"/>
      <w:marLeft w:val="0"/>
      <w:marRight w:val="0"/>
      <w:marTop w:val="0"/>
      <w:marBottom w:val="0"/>
      <w:divBdr>
        <w:top w:val="none" w:sz="0" w:space="0" w:color="auto"/>
        <w:left w:val="none" w:sz="0" w:space="0" w:color="auto"/>
        <w:bottom w:val="none" w:sz="0" w:space="0" w:color="auto"/>
        <w:right w:val="none" w:sz="0" w:space="0" w:color="auto"/>
      </w:divBdr>
      <w:divsChild>
        <w:div w:id="242882375">
          <w:marLeft w:val="1166"/>
          <w:marRight w:val="0"/>
          <w:marTop w:val="200"/>
          <w:marBottom w:val="0"/>
          <w:divBdr>
            <w:top w:val="none" w:sz="0" w:space="0" w:color="auto"/>
            <w:left w:val="none" w:sz="0" w:space="0" w:color="auto"/>
            <w:bottom w:val="none" w:sz="0" w:space="0" w:color="auto"/>
            <w:right w:val="none" w:sz="0" w:space="0" w:color="auto"/>
          </w:divBdr>
        </w:div>
        <w:div w:id="775441234">
          <w:marLeft w:val="547"/>
          <w:marRight w:val="0"/>
          <w:marTop w:val="200"/>
          <w:marBottom w:val="0"/>
          <w:divBdr>
            <w:top w:val="none" w:sz="0" w:space="0" w:color="auto"/>
            <w:left w:val="none" w:sz="0" w:space="0" w:color="auto"/>
            <w:bottom w:val="none" w:sz="0" w:space="0" w:color="auto"/>
            <w:right w:val="none" w:sz="0" w:space="0" w:color="auto"/>
          </w:divBdr>
        </w:div>
        <w:div w:id="1030183883">
          <w:marLeft w:val="1166"/>
          <w:marRight w:val="0"/>
          <w:marTop w:val="200"/>
          <w:marBottom w:val="0"/>
          <w:divBdr>
            <w:top w:val="none" w:sz="0" w:space="0" w:color="auto"/>
            <w:left w:val="none" w:sz="0" w:space="0" w:color="auto"/>
            <w:bottom w:val="none" w:sz="0" w:space="0" w:color="auto"/>
            <w:right w:val="none" w:sz="0" w:space="0" w:color="auto"/>
          </w:divBdr>
        </w:div>
        <w:div w:id="1283263769">
          <w:marLeft w:val="547"/>
          <w:marRight w:val="0"/>
          <w:marTop w:val="200"/>
          <w:marBottom w:val="0"/>
          <w:divBdr>
            <w:top w:val="none" w:sz="0" w:space="0" w:color="auto"/>
            <w:left w:val="none" w:sz="0" w:space="0" w:color="auto"/>
            <w:bottom w:val="none" w:sz="0" w:space="0" w:color="auto"/>
            <w:right w:val="none" w:sz="0" w:space="0" w:color="auto"/>
          </w:divBdr>
        </w:div>
        <w:div w:id="1596748222">
          <w:marLeft w:val="1166"/>
          <w:marRight w:val="0"/>
          <w:marTop w:val="200"/>
          <w:marBottom w:val="0"/>
          <w:divBdr>
            <w:top w:val="none" w:sz="0" w:space="0" w:color="auto"/>
            <w:left w:val="none" w:sz="0" w:space="0" w:color="auto"/>
            <w:bottom w:val="none" w:sz="0" w:space="0" w:color="auto"/>
            <w:right w:val="none" w:sz="0" w:space="0" w:color="auto"/>
          </w:divBdr>
        </w:div>
        <w:div w:id="1885603193">
          <w:marLeft w:val="1166"/>
          <w:marRight w:val="0"/>
          <w:marTop w:val="200"/>
          <w:marBottom w:val="0"/>
          <w:divBdr>
            <w:top w:val="none" w:sz="0" w:space="0" w:color="auto"/>
            <w:left w:val="none" w:sz="0" w:space="0" w:color="auto"/>
            <w:bottom w:val="none" w:sz="0" w:space="0" w:color="auto"/>
            <w:right w:val="none" w:sz="0" w:space="0" w:color="auto"/>
          </w:divBdr>
        </w:div>
        <w:div w:id="2050521976">
          <w:marLeft w:val="547"/>
          <w:marRight w:val="0"/>
          <w:marTop w:val="200"/>
          <w:marBottom w:val="0"/>
          <w:divBdr>
            <w:top w:val="none" w:sz="0" w:space="0" w:color="auto"/>
            <w:left w:val="none" w:sz="0" w:space="0" w:color="auto"/>
            <w:bottom w:val="none" w:sz="0" w:space="0" w:color="auto"/>
            <w:right w:val="none" w:sz="0" w:space="0" w:color="auto"/>
          </w:divBdr>
        </w:div>
      </w:divsChild>
    </w:div>
    <w:div w:id="2083718001">
      <w:bodyDiv w:val="1"/>
      <w:marLeft w:val="0"/>
      <w:marRight w:val="0"/>
      <w:marTop w:val="0"/>
      <w:marBottom w:val="0"/>
      <w:divBdr>
        <w:top w:val="none" w:sz="0" w:space="0" w:color="auto"/>
        <w:left w:val="none" w:sz="0" w:space="0" w:color="auto"/>
        <w:bottom w:val="none" w:sz="0" w:space="0" w:color="auto"/>
        <w:right w:val="none" w:sz="0" w:space="0" w:color="auto"/>
      </w:divBdr>
    </w:div>
    <w:div w:id="2120172750">
      <w:bodyDiv w:val="1"/>
      <w:marLeft w:val="0"/>
      <w:marRight w:val="0"/>
      <w:marTop w:val="0"/>
      <w:marBottom w:val="0"/>
      <w:divBdr>
        <w:top w:val="none" w:sz="0" w:space="0" w:color="auto"/>
        <w:left w:val="none" w:sz="0" w:space="0" w:color="auto"/>
        <w:bottom w:val="none" w:sz="0" w:space="0" w:color="auto"/>
        <w:right w:val="none" w:sz="0" w:space="0" w:color="auto"/>
      </w:divBdr>
      <w:divsChild>
        <w:div w:id="217981395">
          <w:marLeft w:val="547"/>
          <w:marRight w:val="0"/>
          <w:marTop w:val="200"/>
          <w:marBottom w:val="0"/>
          <w:divBdr>
            <w:top w:val="none" w:sz="0" w:space="0" w:color="auto"/>
            <w:left w:val="none" w:sz="0" w:space="0" w:color="auto"/>
            <w:bottom w:val="none" w:sz="0" w:space="0" w:color="auto"/>
            <w:right w:val="none" w:sz="0" w:space="0" w:color="auto"/>
          </w:divBdr>
        </w:div>
        <w:div w:id="1141077902">
          <w:marLeft w:val="547"/>
          <w:marRight w:val="0"/>
          <w:marTop w:val="200"/>
          <w:marBottom w:val="0"/>
          <w:divBdr>
            <w:top w:val="none" w:sz="0" w:space="0" w:color="auto"/>
            <w:left w:val="none" w:sz="0" w:space="0" w:color="auto"/>
            <w:bottom w:val="none" w:sz="0" w:space="0" w:color="auto"/>
            <w:right w:val="none" w:sz="0" w:space="0" w:color="auto"/>
          </w:divBdr>
        </w:div>
        <w:div w:id="1839609903">
          <w:marLeft w:val="547"/>
          <w:marRight w:val="0"/>
          <w:marTop w:val="20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diagramLayout" Target="diagrams/layout1.xml"/><Relationship Id="rId26" Type="http://schemas.microsoft.com/office/2007/relationships/diagramDrawing" Target="diagrams/drawing2.xml"/><Relationship Id="rId39" Type="http://schemas.openxmlformats.org/officeDocument/2006/relationships/hyperlink" Target="http://procurement-notices.undp.org/view_file.cfm?doc_id=29916" TargetMode="External"/><Relationship Id="rId21" Type="http://schemas.microsoft.com/office/2007/relationships/diagramDrawing" Target="diagrams/drawing1.xml"/><Relationship Id="rId34" Type="http://schemas.openxmlformats.org/officeDocument/2006/relationships/hyperlink" Target="http://www.undg.org/docs/11653/UNDP-PME-Handbook-(2009).pdf" TargetMode="External"/><Relationship Id="rId42" Type="http://schemas.openxmlformats.org/officeDocument/2006/relationships/diagramData" Target="diagrams/data3.xml"/><Relationship Id="rId47" Type="http://schemas.openxmlformats.org/officeDocument/2006/relationships/diagramData" Target="diagrams/data4.xml"/><Relationship Id="rId50" Type="http://schemas.openxmlformats.org/officeDocument/2006/relationships/diagramColors" Target="diagrams/colors4.xml"/><Relationship Id="rId55" Type="http://schemas.openxmlformats.org/officeDocument/2006/relationships/hyperlink" Target="http://www.undp.org/content/undp/en/home/librarypage/operations1/undp-social-and-environmental-screening-procedure.html" TargetMode="External"/><Relationship Id="rId63" Type="http://schemas.openxmlformats.org/officeDocument/2006/relationships/image" Target="media/image14.svg"/><Relationship Id="rId68" Type="http://schemas.openxmlformats.org/officeDocument/2006/relationships/image" Target="media/image19.png"/><Relationship Id="rId76" Type="http://schemas.openxmlformats.org/officeDocument/2006/relationships/image" Target="media/image27.png"/><Relationship Id="rId84" Type="http://schemas.openxmlformats.org/officeDocument/2006/relationships/image" Target="media/image35.png"/><Relationship Id="rId89" Type="http://schemas.openxmlformats.org/officeDocument/2006/relationships/image" Target="media/image40.svg"/><Relationship Id="rId7" Type="http://schemas.openxmlformats.org/officeDocument/2006/relationships/settings" Target="settings.xml"/><Relationship Id="rId71" Type="http://schemas.openxmlformats.org/officeDocument/2006/relationships/image" Target="media/image22.svg"/><Relationship Id="rId92" Type="http://schemas.openxmlformats.org/officeDocument/2006/relationships/image" Target="media/image43.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web.undp.org/evaluation/documents/guidance/GEF/mid-term/Guidance_Midterm%20Review%20_EN_2014.pdf" TargetMode="External"/><Relationship Id="rId11" Type="http://schemas.openxmlformats.org/officeDocument/2006/relationships/image" Target="media/image1.png"/><Relationship Id="rId24" Type="http://schemas.openxmlformats.org/officeDocument/2006/relationships/diagramQuickStyle" Target="diagrams/quickStyle2.xml"/><Relationship Id="rId32" Type="http://schemas.openxmlformats.org/officeDocument/2006/relationships/hyperlink" Target="http://www.undp.org/content/undp/en/home/librarypage/capacity-building/discussion-paper--innovations-in-monitoring---evaluating-results/" TargetMode="External"/><Relationship Id="rId37" Type="http://schemas.openxmlformats.org/officeDocument/2006/relationships/hyperlink" Target="https://intranet.undp.org/unit/bom/pso/Support%20documents%20on%20IC%20Guidelines/Template%20for%20Confirmation%20of%20Interest%20and%20Submission%20of%20Financial%20Proposal.docx" TargetMode="External"/><Relationship Id="rId40" Type="http://schemas.openxmlformats.org/officeDocument/2006/relationships/hyperlink" Target="http://procurement-notices.undp.org/view_file.cfm?doc_id=29916" TargetMode="External"/><Relationship Id="rId45" Type="http://schemas.openxmlformats.org/officeDocument/2006/relationships/diagramColors" Target="diagrams/colors3.xml"/><Relationship Id="rId53" Type="http://schemas.openxmlformats.org/officeDocument/2006/relationships/footer" Target="footer6.xml"/><Relationship Id="rId58" Type="http://schemas.openxmlformats.org/officeDocument/2006/relationships/image" Target="media/image9.png"/><Relationship Id="rId66" Type="http://schemas.openxmlformats.org/officeDocument/2006/relationships/image" Target="media/image17.png"/><Relationship Id="rId74" Type="http://schemas.openxmlformats.org/officeDocument/2006/relationships/image" Target="media/image25.png"/><Relationship Id="rId79" Type="http://schemas.openxmlformats.org/officeDocument/2006/relationships/image" Target="media/image30.svg"/><Relationship Id="rId87" Type="http://schemas.openxmlformats.org/officeDocument/2006/relationships/image" Target="media/image38.svg"/><Relationship Id="rId5" Type="http://schemas.openxmlformats.org/officeDocument/2006/relationships/numbering" Target="numbering.xml"/><Relationship Id="rId61" Type="http://schemas.openxmlformats.org/officeDocument/2006/relationships/image" Target="media/image12.svg"/><Relationship Id="rId82" Type="http://schemas.openxmlformats.org/officeDocument/2006/relationships/image" Target="media/image33.png"/><Relationship Id="rId90" Type="http://schemas.openxmlformats.org/officeDocument/2006/relationships/image" Target="media/image41.png"/><Relationship Id="rId95" Type="http://schemas.openxmlformats.org/officeDocument/2006/relationships/fontTable" Target="fontTable.xml"/><Relationship Id="rId19" Type="http://schemas.openxmlformats.org/officeDocument/2006/relationships/diagramQuickStyle" Target="diagrams/quickStyle1.xml"/><Relationship Id="rId14" Type="http://schemas.openxmlformats.org/officeDocument/2006/relationships/header" Target="header1.xml"/><Relationship Id="rId22" Type="http://schemas.openxmlformats.org/officeDocument/2006/relationships/diagramData" Target="diagrams/data2.xml"/><Relationship Id="rId27" Type="http://schemas.openxmlformats.org/officeDocument/2006/relationships/image" Target="media/image4.png"/><Relationship Id="rId30" Type="http://schemas.openxmlformats.org/officeDocument/2006/relationships/hyperlink" Target="http://web.undp.org/evaluation/documents/guidance/GEF/mid-term/Guidance_Midterm%20Review%20_EN_2014.pdf" TargetMode="External"/><Relationship Id="rId35" Type="http://schemas.openxmlformats.org/officeDocument/2006/relationships/hyperlink" Target="http://www.undg.org/docs/11653/UNDP-PME-Handbook-(2009).pdf" TargetMode="External"/><Relationship Id="rId43" Type="http://schemas.openxmlformats.org/officeDocument/2006/relationships/diagramLayout" Target="diagrams/layout3.xml"/><Relationship Id="rId48" Type="http://schemas.openxmlformats.org/officeDocument/2006/relationships/diagramLayout" Target="diagrams/layout4.xml"/><Relationship Id="rId56" Type="http://schemas.openxmlformats.org/officeDocument/2006/relationships/image" Target="media/image7.png"/><Relationship Id="rId64" Type="http://schemas.openxmlformats.org/officeDocument/2006/relationships/image" Target="media/image15.png"/><Relationship Id="rId69" Type="http://schemas.openxmlformats.org/officeDocument/2006/relationships/image" Target="media/image20.svg"/><Relationship Id="rId77" Type="http://schemas.openxmlformats.org/officeDocument/2006/relationships/image" Target="media/image28.svg"/><Relationship Id="rId8" Type="http://schemas.openxmlformats.org/officeDocument/2006/relationships/webSettings" Target="webSettings.xml"/><Relationship Id="rId51" Type="http://schemas.microsoft.com/office/2007/relationships/diagramDrawing" Target="diagrams/drawing4.xml"/><Relationship Id="rId72" Type="http://schemas.openxmlformats.org/officeDocument/2006/relationships/image" Target="media/image23.png"/><Relationship Id="rId80" Type="http://schemas.openxmlformats.org/officeDocument/2006/relationships/image" Target="media/image31.png"/><Relationship Id="rId85" Type="http://schemas.openxmlformats.org/officeDocument/2006/relationships/image" Target="media/image36.svg"/><Relationship Id="rId93" Type="http://schemas.openxmlformats.org/officeDocument/2006/relationships/image" Target="media/image44.sv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Data" Target="diagrams/data1.xml"/><Relationship Id="rId25" Type="http://schemas.openxmlformats.org/officeDocument/2006/relationships/diagramColors" Target="diagrams/colors2.xml"/><Relationship Id="rId33" Type="http://schemas.openxmlformats.org/officeDocument/2006/relationships/hyperlink" Target="http://www.undp.org/content/undp/en/home/librarypage/capacity-building/discussion-paper--innovations-in-monitoring---evaluating-results/" TargetMode="External"/><Relationship Id="rId38" Type="http://schemas.openxmlformats.org/officeDocument/2006/relationships/hyperlink" Target="http://www.undp.org/content/dam/undp/library/corporate/Careers/P11_Personal_history_form.doc" TargetMode="External"/><Relationship Id="rId46" Type="http://schemas.microsoft.com/office/2007/relationships/diagramDrawing" Target="diagrams/drawing3.xml"/><Relationship Id="rId59" Type="http://schemas.openxmlformats.org/officeDocument/2006/relationships/image" Target="media/image10.svg"/><Relationship Id="rId67" Type="http://schemas.openxmlformats.org/officeDocument/2006/relationships/image" Target="media/image18.svg"/><Relationship Id="rId20" Type="http://schemas.openxmlformats.org/officeDocument/2006/relationships/diagramColors" Target="diagrams/colors1.xml"/><Relationship Id="rId41" Type="http://schemas.openxmlformats.org/officeDocument/2006/relationships/hyperlink" Target="mailto:aguiar.cuiundana@undp.org" TargetMode="External"/><Relationship Id="rId54" Type="http://schemas.openxmlformats.org/officeDocument/2006/relationships/image" Target="media/image6.jpg"/><Relationship Id="rId62" Type="http://schemas.openxmlformats.org/officeDocument/2006/relationships/image" Target="media/image13.png"/><Relationship Id="rId70" Type="http://schemas.openxmlformats.org/officeDocument/2006/relationships/image" Target="media/image21.png"/><Relationship Id="rId75" Type="http://schemas.openxmlformats.org/officeDocument/2006/relationships/image" Target="media/image26.svg"/><Relationship Id="rId83" Type="http://schemas.openxmlformats.org/officeDocument/2006/relationships/image" Target="media/image34.svg"/><Relationship Id="rId88" Type="http://schemas.openxmlformats.org/officeDocument/2006/relationships/image" Target="media/image39.png"/><Relationship Id="rId91" Type="http://schemas.openxmlformats.org/officeDocument/2006/relationships/image" Target="media/image42.sv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diagramLayout" Target="diagrams/layout2.xml"/><Relationship Id="rId28" Type="http://schemas.openxmlformats.org/officeDocument/2006/relationships/footer" Target="footer3.xml"/><Relationship Id="rId36" Type="http://schemas.openxmlformats.org/officeDocument/2006/relationships/footer" Target="footer5.xml"/><Relationship Id="rId49" Type="http://schemas.openxmlformats.org/officeDocument/2006/relationships/diagramQuickStyle" Target="diagrams/quickStyle4.xml"/><Relationship Id="rId57" Type="http://schemas.openxmlformats.org/officeDocument/2006/relationships/image" Target="media/image8.svg"/><Relationship Id="rId10" Type="http://schemas.openxmlformats.org/officeDocument/2006/relationships/endnotes" Target="endnotes.xml"/><Relationship Id="rId31" Type="http://schemas.openxmlformats.org/officeDocument/2006/relationships/footer" Target="footer4.xml"/><Relationship Id="rId44" Type="http://schemas.openxmlformats.org/officeDocument/2006/relationships/diagramQuickStyle" Target="diagrams/quickStyle3.xml"/><Relationship Id="rId52" Type="http://schemas.openxmlformats.org/officeDocument/2006/relationships/image" Target="media/image5.jpg"/><Relationship Id="rId60" Type="http://schemas.openxmlformats.org/officeDocument/2006/relationships/image" Target="media/image11.png"/><Relationship Id="rId65" Type="http://schemas.openxmlformats.org/officeDocument/2006/relationships/image" Target="media/image16.svg"/><Relationship Id="rId73" Type="http://schemas.openxmlformats.org/officeDocument/2006/relationships/image" Target="media/image24.svg"/><Relationship Id="rId78" Type="http://schemas.openxmlformats.org/officeDocument/2006/relationships/image" Target="media/image29.png"/><Relationship Id="rId81" Type="http://schemas.openxmlformats.org/officeDocument/2006/relationships/image" Target="media/image32.svg"/><Relationship Id="rId86" Type="http://schemas.openxmlformats.org/officeDocument/2006/relationships/image" Target="media/image37.png"/><Relationship Id="rId94" Type="http://schemas.openxmlformats.org/officeDocument/2006/relationships/hyperlink" Target="mailto:lefebvrevinc@gmail.com"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pims.undp.org/attachments/6051/215978/1748192/1784517/Desdobr%C3%A1vel%20Oceanos.pdf" TargetMode="External"/><Relationship Id="rId2" Type="http://schemas.openxmlformats.org/officeDocument/2006/relationships/hyperlink" Target="http://earthtrends.wri.org" TargetMode="External"/><Relationship Id="rId1" Type="http://schemas.openxmlformats.org/officeDocument/2006/relationships/hyperlink" Target="http://www.africaneconomicoutlook.org/en/country-notes/angola" TargetMode="External"/><Relationship Id="rId4" Type="http://schemas.openxmlformats.org/officeDocument/2006/relationships/hyperlink" Target="https://twitter.com/undpangola/status/1131158471888515072" TargetMode="Externa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7158BE6-B24D-46DE-ABF1-0D43675CDFF8}" type="doc">
      <dgm:prSet loTypeId="urn:microsoft.com/office/officeart/2005/8/layout/process1" loCatId="process" qsTypeId="urn:microsoft.com/office/officeart/2005/8/quickstyle/simple1" qsCatId="simple" csTypeId="urn:microsoft.com/office/officeart/2005/8/colors/colorful2" csCatId="colorful" phldr="1"/>
      <dgm:spPr/>
    </dgm:pt>
    <dgm:pt modelId="{10662ECD-C638-4970-9BE1-D0EB9B57D069}">
      <dgm:prSet phldrT="[Text]"/>
      <dgm:spPr/>
      <dgm:t>
        <a:bodyPr/>
        <a:lstStyle/>
        <a:p>
          <a:pPr algn="ctr"/>
          <a:r>
            <a:rPr lang="en-US"/>
            <a:t>Project Strategy</a:t>
          </a:r>
        </a:p>
        <a:p>
          <a:pPr algn="ctr"/>
          <a:r>
            <a:rPr lang="en-US"/>
            <a:t>(a) Project Design</a:t>
          </a:r>
        </a:p>
        <a:p>
          <a:pPr algn="ctr"/>
          <a:r>
            <a:rPr lang="en-US"/>
            <a:t>(b) Results Framework</a:t>
          </a:r>
        </a:p>
      </dgm:t>
    </dgm:pt>
    <dgm:pt modelId="{209E91A8-1A3A-4498-9C4B-A602EF8E5CD6}" type="parTrans" cxnId="{CC4B53AF-0BEA-41FE-86D5-83A657F7E126}">
      <dgm:prSet/>
      <dgm:spPr/>
      <dgm:t>
        <a:bodyPr/>
        <a:lstStyle/>
        <a:p>
          <a:pPr algn="ctr"/>
          <a:endParaRPr lang="en-US"/>
        </a:p>
      </dgm:t>
    </dgm:pt>
    <dgm:pt modelId="{1E8D4D4A-AD9F-476B-A64D-294C14A959AD}" type="sibTrans" cxnId="{CC4B53AF-0BEA-41FE-86D5-83A657F7E126}">
      <dgm:prSet/>
      <dgm:spPr/>
      <dgm:t>
        <a:bodyPr/>
        <a:lstStyle/>
        <a:p>
          <a:pPr algn="ctr"/>
          <a:endParaRPr lang="en-US"/>
        </a:p>
      </dgm:t>
    </dgm:pt>
    <dgm:pt modelId="{D6FC5524-2388-4F24-87C5-238B60748878}">
      <dgm:prSet phldrT="[Text]"/>
      <dgm:spPr/>
      <dgm:t>
        <a:bodyPr/>
        <a:lstStyle/>
        <a:p>
          <a:pPr algn="ctr"/>
          <a:r>
            <a:rPr lang="en-US"/>
            <a:t>Progress Towards Results</a:t>
          </a:r>
        </a:p>
        <a:p>
          <a:pPr algn="ctr"/>
          <a:r>
            <a:rPr lang="en-US"/>
            <a:t>(a) Progress Towards Outcomes Analysis</a:t>
          </a:r>
        </a:p>
      </dgm:t>
    </dgm:pt>
    <dgm:pt modelId="{15CBAE9B-633D-4648-B70E-F2841654B92D}" type="parTrans" cxnId="{358E84B4-5963-4CCC-A5C1-D014F01F968C}">
      <dgm:prSet/>
      <dgm:spPr/>
      <dgm:t>
        <a:bodyPr/>
        <a:lstStyle/>
        <a:p>
          <a:pPr algn="ctr"/>
          <a:endParaRPr lang="en-US"/>
        </a:p>
      </dgm:t>
    </dgm:pt>
    <dgm:pt modelId="{E35C0A00-6C16-476B-9794-F75D5811D6D3}" type="sibTrans" cxnId="{358E84B4-5963-4CCC-A5C1-D014F01F968C}">
      <dgm:prSet/>
      <dgm:spPr/>
      <dgm:t>
        <a:bodyPr/>
        <a:lstStyle/>
        <a:p>
          <a:pPr algn="ctr"/>
          <a:endParaRPr lang="en-US"/>
        </a:p>
      </dgm:t>
    </dgm:pt>
    <dgm:pt modelId="{FAA59DCB-AF86-494A-BD23-6108B9EEAAE7}">
      <dgm:prSet phldrT="[Text]"/>
      <dgm:spPr/>
      <dgm:t>
        <a:bodyPr/>
        <a:lstStyle/>
        <a:p>
          <a:pPr algn="ctr"/>
          <a:r>
            <a:rPr lang="en-US"/>
            <a:t>Project Implementation and Adaptive Management</a:t>
          </a:r>
        </a:p>
      </dgm:t>
    </dgm:pt>
    <dgm:pt modelId="{7547A309-B8E4-4E44-A86E-C217DB1C1397}" type="parTrans" cxnId="{6359BD67-0EAD-4929-ACA7-7377AB725A49}">
      <dgm:prSet/>
      <dgm:spPr/>
      <dgm:t>
        <a:bodyPr/>
        <a:lstStyle/>
        <a:p>
          <a:pPr algn="ctr"/>
          <a:endParaRPr lang="en-US"/>
        </a:p>
      </dgm:t>
    </dgm:pt>
    <dgm:pt modelId="{0C599C3D-65A5-4A42-851F-801E6D1B98B5}" type="sibTrans" cxnId="{6359BD67-0EAD-4929-ACA7-7377AB725A49}">
      <dgm:prSet/>
      <dgm:spPr/>
      <dgm:t>
        <a:bodyPr/>
        <a:lstStyle/>
        <a:p>
          <a:pPr algn="ctr"/>
          <a:endParaRPr lang="en-US"/>
        </a:p>
      </dgm:t>
    </dgm:pt>
    <dgm:pt modelId="{5C707BFC-0E21-4D0F-AC8A-F37E5C76BD94}">
      <dgm:prSet/>
      <dgm:spPr/>
      <dgm:t>
        <a:bodyPr/>
        <a:lstStyle/>
        <a:p>
          <a:pPr algn="ctr"/>
          <a:r>
            <a:rPr lang="en-US"/>
            <a:t>Sustainability</a:t>
          </a:r>
        </a:p>
      </dgm:t>
    </dgm:pt>
    <dgm:pt modelId="{9A2C8587-2F43-46E4-A1ED-061181B6DE36}" type="parTrans" cxnId="{9FBE9372-F683-499D-8F20-50BADAAC01A4}">
      <dgm:prSet/>
      <dgm:spPr/>
      <dgm:t>
        <a:bodyPr/>
        <a:lstStyle/>
        <a:p>
          <a:pPr algn="ctr"/>
          <a:endParaRPr lang="en-US"/>
        </a:p>
      </dgm:t>
    </dgm:pt>
    <dgm:pt modelId="{B3F34376-87D1-43EC-9A32-CAA383927FF0}" type="sibTrans" cxnId="{9FBE9372-F683-499D-8F20-50BADAAC01A4}">
      <dgm:prSet/>
      <dgm:spPr/>
      <dgm:t>
        <a:bodyPr/>
        <a:lstStyle/>
        <a:p>
          <a:pPr algn="ctr"/>
          <a:endParaRPr lang="en-US"/>
        </a:p>
      </dgm:t>
    </dgm:pt>
    <dgm:pt modelId="{FBECA93B-D646-4F42-A7CA-09255B36F312}" type="pres">
      <dgm:prSet presAssocID="{07158BE6-B24D-46DE-ABF1-0D43675CDFF8}" presName="Name0" presStyleCnt="0">
        <dgm:presLayoutVars>
          <dgm:dir/>
          <dgm:resizeHandles val="exact"/>
        </dgm:presLayoutVars>
      </dgm:prSet>
      <dgm:spPr/>
    </dgm:pt>
    <dgm:pt modelId="{664CB613-B5AE-451A-9A5A-2DA2645C8CA0}" type="pres">
      <dgm:prSet presAssocID="{10662ECD-C638-4970-9BE1-D0EB9B57D069}" presName="node" presStyleLbl="node1" presStyleIdx="0" presStyleCnt="4">
        <dgm:presLayoutVars>
          <dgm:bulletEnabled val="1"/>
        </dgm:presLayoutVars>
      </dgm:prSet>
      <dgm:spPr/>
    </dgm:pt>
    <dgm:pt modelId="{9062BBD4-C605-480E-AE4D-1B2445134191}" type="pres">
      <dgm:prSet presAssocID="{1E8D4D4A-AD9F-476B-A64D-294C14A959AD}" presName="sibTrans" presStyleLbl="sibTrans2D1" presStyleIdx="0" presStyleCnt="3"/>
      <dgm:spPr/>
    </dgm:pt>
    <dgm:pt modelId="{72483D1C-7DF1-4011-92E2-A5B18C78DC0F}" type="pres">
      <dgm:prSet presAssocID="{1E8D4D4A-AD9F-476B-A64D-294C14A959AD}" presName="connectorText" presStyleLbl="sibTrans2D1" presStyleIdx="0" presStyleCnt="3"/>
      <dgm:spPr/>
    </dgm:pt>
    <dgm:pt modelId="{E993629B-908B-4157-8624-5030B43A1086}" type="pres">
      <dgm:prSet presAssocID="{D6FC5524-2388-4F24-87C5-238B60748878}" presName="node" presStyleLbl="node1" presStyleIdx="1" presStyleCnt="4">
        <dgm:presLayoutVars>
          <dgm:bulletEnabled val="1"/>
        </dgm:presLayoutVars>
      </dgm:prSet>
      <dgm:spPr/>
    </dgm:pt>
    <dgm:pt modelId="{CE6F499A-1192-485F-BBD1-783E482D2E55}" type="pres">
      <dgm:prSet presAssocID="{E35C0A00-6C16-476B-9794-F75D5811D6D3}" presName="sibTrans" presStyleLbl="sibTrans2D1" presStyleIdx="1" presStyleCnt="3"/>
      <dgm:spPr/>
    </dgm:pt>
    <dgm:pt modelId="{AE9960C8-A156-4E52-8E39-E104085BAD1B}" type="pres">
      <dgm:prSet presAssocID="{E35C0A00-6C16-476B-9794-F75D5811D6D3}" presName="connectorText" presStyleLbl="sibTrans2D1" presStyleIdx="1" presStyleCnt="3"/>
      <dgm:spPr/>
    </dgm:pt>
    <dgm:pt modelId="{AA8C8328-2750-48F7-97AE-AAAFB5895E39}" type="pres">
      <dgm:prSet presAssocID="{FAA59DCB-AF86-494A-BD23-6108B9EEAAE7}" presName="node" presStyleLbl="node1" presStyleIdx="2" presStyleCnt="4">
        <dgm:presLayoutVars>
          <dgm:bulletEnabled val="1"/>
        </dgm:presLayoutVars>
      </dgm:prSet>
      <dgm:spPr/>
    </dgm:pt>
    <dgm:pt modelId="{D4377FB3-3497-4CDA-88FF-92312EF91D3F}" type="pres">
      <dgm:prSet presAssocID="{0C599C3D-65A5-4A42-851F-801E6D1B98B5}" presName="sibTrans" presStyleLbl="sibTrans2D1" presStyleIdx="2" presStyleCnt="3"/>
      <dgm:spPr/>
    </dgm:pt>
    <dgm:pt modelId="{65D53DFD-2DF2-4C9A-9BF0-72DA0F8F53A1}" type="pres">
      <dgm:prSet presAssocID="{0C599C3D-65A5-4A42-851F-801E6D1B98B5}" presName="connectorText" presStyleLbl="sibTrans2D1" presStyleIdx="2" presStyleCnt="3"/>
      <dgm:spPr/>
    </dgm:pt>
    <dgm:pt modelId="{D40F75D2-0A00-45DF-AC74-25E9D14E82B5}" type="pres">
      <dgm:prSet presAssocID="{5C707BFC-0E21-4D0F-AC8A-F37E5C76BD94}" presName="node" presStyleLbl="node1" presStyleIdx="3" presStyleCnt="4">
        <dgm:presLayoutVars>
          <dgm:bulletEnabled val="1"/>
        </dgm:presLayoutVars>
      </dgm:prSet>
      <dgm:spPr/>
    </dgm:pt>
  </dgm:ptLst>
  <dgm:cxnLst>
    <dgm:cxn modelId="{0653E50E-581C-4FEE-80A1-2157B8C7B243}" type="presOf" srcId="{1E8D4D4A-AD9F-476B-A64D-294C14A959AD}" destId="{72483D1C-7DF1-4011-92E2-A5B18C78DC0F}" srcOrd="1" destOrd="0" presId="urn:microsoft.com/office/officeart/2005/8/layout/process1"/>
    <dgm:cxn modelId="{4DC11529-8E5F-4F88-8F6E-66C99C9B7D57}" type="presOf" srcId="{0C599C3D-65A5-4A42-851F-801E6D1B98B5}" destId="{65D53DFD-2DF2-4C9A-9BF0-72DA0F8F53A1}" srcOrd="1" destOrd="0" presId="urn:microsoft.com/office/officeart/2005/8/layout/process1"/>
    <dgm:cxn modelId="{25A53829-A3F9-478A-AF69-03A4D687CFA6}" type="presOf" srcId="{07158BE6-B24D-46DE-ABF1-0D43675CDFF8}" destId="{FBECA93B-D646-4F42-A7CA-09255B36F312}" srcOrd="0" destOrd="0" presId="urn:microsoft.com/office/officeart/2005/8/layout/process1"/>
    <dgm:cxn modelId="{B336822E-925D-467E-BF4D-5D00E27411FE}" type="presOf" srcId="{E35C0A00-6C16-476B-9794-F75D5811D6D3}" destId="{AE9960C8-A156-4E52-8E39-E104085BAD1B}" srcOrd="1" destOrd="0" presId="urn:microsoft.com/office/officeart/2005/8/layout/process1"/>
    <dgm:cxn modelId="{4AD78A2F-A5CA-48BC-8080-E21A250CAE5C}" type="presOf" srcId="{D6FC5524-2388-4F24-87C5-238B60748878}" destId="{E993629B-908B-4157-8624-5030B43A1086}" srcOrd="0" destOrd="0" presId="urn:microsoft.com/office/officeart/2005/8/layout/process1"/>
    <dgm:cxn modelId="{08F47442-0C49-4F03-9730-48F05C59359D}" type="presOf" srcId="{FAA59DCB-AF86-494A-BD23-6108B9EEAAE7}" destId="{AA8C8328-2750-48F7-97AE-AAAFB5895E39}" srcOrd="0" destOrd="0" presId="urn:microsoft.com/office/officeart/2005/8/layout/process1"/>
    <dgm:cxn modelId="{6359BD67-0EAD-4929-ACA7-7377AB725A49}" srcId="{07158BE6-B24D-46DE-ABF1-0D43675CDFF8}" destId="{FAA59DCB-AF86-494A-BD23-6108B9EEAAE7}" srcOrd="2" destOrd="0" parTransId="{7547A309-B8E4-4E44-A86E-C217DB1C1397}" sibTransId="{0C599C3D-65A5-4A42-851F-801E6D1B98B5}"/>
    <dgm:cxn modelId="{9FBE9372-F683-499D-8F20-50BADAAC01A4}" srcId="{07158BE6-B24D-46DE-ABF1-0D43675CDFF8}" destId="{5C707BFC-0E21-4D0F-AC8A-F37E5C76BD94}" srcOrd="3" destOrd="0" parTransId="{9A2C8587-2F43-46E4-A1ED-061181B6DE36}" sibTransId="{B3F34376-87D1-43EC-9A32-CAA383927FF0}"/>
    <dgm:cxn modelId="{DD1B4E58-6D67-4543-8BD7-B9C7D04C4B2E}" type="presOf" srcId="{5C707BFC-0E21-4D0F-AC8A-F37E5C76BD94}" destId="{D40F75D2-0A00-45DF-AC74-25E9D14E82B5}" srcOrd="0" destOrd="0" presId="urn:microsoft.com/office/officeart/2005/8/layout/process1"/>
    <dgm:cxn modelId="{06200897-EB26-40BE-913D-EB31E1E0CEB8}" type="presOf" srcId="{10662ECD-C638-4970-9BE1-D0EB9B57D069}" destId="{664CB613-B5AE-451A-9A5A-2DA2645C8CA0}" srcOrd="0" destOrd="0" presId="urn:microsoft.com/office/officeart/2005/8/layout/process1"/>
    <dgm:cxn modelId="{CC4B53AF-0BEA-41FE-86D5-83A657F7E126}" srcId="{07158BE6-B24D-46DE-ABF1-0D43675CDFF8}" destId="{10662ECD-C638-4970-9BE1-D0EB9B57D069}" srcOrd="0" destOrd="0" parTransId="{209E91A8-1A3A-4498-9C4B-A602EF8E5CD6}" sibTransId="{1E8D4D4A-AD9F-476B-A64D-294C14A959AD}"/>
    <dgm:cxn modelId="{358E84B4-5963-4CCC-A5C1-D014F01F968C}" srcId="{07158BE6-B24D-46DE-ABF1-0D43675CDFF8}" destId="{D6FC5524-2388-4F24-87C5-238B60748878}" srcOrd="1" destOrd="0" parTransId="{15CBAE9B-633D-4648-B70E-F2841654B92D}" sibTransId="{E35C0A00-6C16-476B-9794-F75D5811D6D3}"/>
    <dgm:cxn modelId="{AC7E45C6-CF42-44C3-A3C7-0AA4F903980D}" type="presOf" srcId="{0C599C3D-65A5-4A42-851F-801E6D1B98B5}" destId="{D4377FB3-3497-4CDA-88FF-92312EF91D3F}" srcOrd="0" destOrd="0" presId="urn:microsoft.com/office/officeart/2005/8/layout/process1"/>
    <dgm:cxn modelId="{ED2977D0-0A2C-4E15-9F51-D5604095CC31}" type="presOf" srcId="{E35C0A00-6C16-476B-9794-F75D5811D6D3}" destId="{CE6F499A-1192-485F-BBD1-783E482D2E55}" srcOrd="0" destOrd="0" presId="urn:microsoft.com/office/officeart/2005/8/layout/process1"/>
    <dgm:cxn modelId="{B4D2B7F4-80DD-40AD-AEF3-48BD8C80605F}" type="presOf" srcId="{1E8D4D4A-AD9F-476B-A64D-294C14A959AD}" destId="{9062BBD4-C605-480E-AE4D-1B2445134191}" srcOrd="0" destOrd="0" presId="urn:microsoft.com/office/officeart/2005/8/layout/process1"/>
    <dgm:cxn modelId="{BC1B5002-48A7-4417-B018-37255EC69ADC}" type="presParOf" srcId="{FBECA93B-D646-4F42-A7CA-09255B36F312}" destId="{664CB613-B5AE-451A-9A5A-2DA2645C8CA0}" srcOrd="0" destOrd="0" presId="urn:microsoft.com/office/officeart/2005/8/layout/process1"/>
    <dgm:cxn modelId="{5C8E510C-6A37-476F-B9BF-526148D16D31}" type="presParOf" srcId="{FBECA93B-D646-4F42-A7CA-09255B36F312}" destId="{9062BBD4-C605-480E-AE4D-1B2445134191}" srcOrd="1" destOrd="0" presId="urn:microsoft.com/office/officeart/2005/8/layout/process1"/>
    <dgm:cxn modelId="{A1CF82E4-28AF-4D2A-9B23-B60D077C0D72}" type="presParOf" srcId="{9062BBD4-C605-480E-AE4D-1B2445134191}" destId="{72483D1C-7DF1-4011-92E2-A5B18C78DC0F}" srcOrd="0" destOrd="0" presId="urn:microsoft.com/office/officeart/2005/8/layout/process1"/>
    <dgm:cxn modelId="{AD3D82A0-FF62-425E-8C2F-1928C4728802}" type="presParOf" srcId="{FBECA93B-D646-4F42-A7CA-09255B36F312}" destId="{E993629B-908B-4157-8624-5030B43A1086}" srcOrd="2" destOrd="0" presId="urn:microsoft.com/office/officeart/2005/8/layout/process1"/>
    <dgm:cxn modelId="{B392A207-FA0B-4CA3-A88B-A1D14E4C9389}" type="presParOf" srcId="{FBECA93B-D646-4F42-A7CA-09255B36F312}" destId="{CE6F499A-1192-485F-BBD1-783E482D2E55}" srcOrd="3" destOrd="0" presId="urn:microsoft.com/office/officeart/2005/8/layout/process1"/>
    <dgm:cxn modelId="{AF40D606-C128-4E21-84CA-ACBADCC8A360}" type="presParOf" srcId="{CE6F499A-1192-485F-BBD1-783E482D2E55}" destId="{AE9960C8-A156-4E52-8E39-E104085BAD1B}" srcOrd="0" destOrd="0" presId="urn:microsoft.com/office/officeart/2005/8/layout/process1"/>
    <dgm:cxn modelId="{9B0C50C0-E203-4383-9D35-5E0AB3848A72}" type="presParOf" srcId="{FBECA93B-D646-4F42-A7CA-09255B36F312}" destId="{AA8C8328-2750-48F7-97AE-AAAFB5895E39}" srcOrd="4" destOrd="0" presId="urn:microsoft.com/office/officeart/2005/8/layout/process1"/>
    <dgm:cxn modelId="{15F416F2-605A-4227-977F-55D4FF75414C}" type="presParOf" srcId="{FBECA93B-D646-4F42-A7CA-09255B36F312}" destId="{D4377FB3-3497-4CDA-88FF-92312EF91D3F}" srcOrd="5" destOrd="0" presId="urn:microsoft.com/office/officeart/2005/8/layout/process1"/>
    <dgm:cxn modelId="{3BE2EC6D-75A1-43D9-B825-A8F91E57A989}" type="presParOf" srcId="{D4377FB3-3497-4CDA-88FF-92312EF91D3F}" destId="{65D53DFD-2DF2-4C9A-9BF0-72DA0F8F53A1}" srcOrd="0" destOrd="0" presId="urn:microsoft.com/office/officeart/2005/8/layout/process1"/>
    <dgm:cxn modelId="{FBE41B3F-A126-45BE-A4EE-6805C79DC7B6}" type="presParOf" srcId="{FBECA93B-D646-4F42-A7CA-09255B36F312}" destId="{D40F75D2-0A00-45DF-AC74-25E9D14E82B5}" srcOrd="6" destOrd="0" presId="urn:microsoft.com/office/officeart/2005/8/layout/process1"/>
  </dgm:cxnLst>
  <dgm:bg/>
  <dgm:whole>
    <a:ln>
      <a:solidFill>
        <a:schemeClr val="tx1"/>
      </a:solidFill>
    </a:ln>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3964413-3D11-462D-B943-14B4DCF9877A}" type="doc">
      <dgm:prSet loTypeId="urn:microsoft.com/office/officeart/2005/8/layout/gear1" loCatId="relationship" qsTypeId="urn:microsoft.com/office/officeart/2005/8/quickstyle/simple1" qsCatId="simple" csTypeId="urn:microsoft.com/office/officeart/2005/8/colors/accent1_2" csCatId="accent1" phldr="1"/>
      <dgm:spPr/>
    </dgm:pt>
    <dgm:pt modelId="{FF324945-6B7A-4BE7-82E2-9923797A4951}">
      <dgm:prSet phldrT="[Text]" custT="1"/>
      <dgm:spPr>
        <a:solidFill>
          <a:schemeClr val="bg1">
            <a:lumMod val="95000"/>
          </a:schemeClr>
        </a:solidFill>
        <a:ln>
          <a:solidFill>
            <a:schemeClr val="tx1"/>
          </a:solidFill>
        </a:ln>
      </dgm:spPr>
      <dgm:t>
        <a:bodyPr/>
        <a:lstStyle/>
        <a:p>
          <a:pPr algn="ctr"/>
          <a:r>
            <a:rPr lang="en-US" sz="1000" b="1">
              <a:solidFill>
                <a:sysClr val="windowText" lastClr="000000"/>
              </a:solidFill>
            </a:rPr>
            <a:t>Component 1</a:t>
          </a:r>
        </a:p>
        <a:p>
          <a:pPr algn="ctr"/>
          <a:r>
            <a:rPr lang="en-US" sz="1000">
              <a:solidFill>
                <a:sysClr val="windowText" lastClr="000000"/>
              </a:solidFill>
            </a:rPr>
            <a:t> </a:t>
          </a:r>
          <a:r>
            <a:rPr lang="en-GB" sz="1000">
              <a:solidFill>
                <a:sysClr val="windowText" lastClr="000000"/>
              </a:solidFill>
            </a:rPr>
            <a:t>Strengthened policy, legal &amp; institutional framework for creation &amp; management of Marine Protected Areas</a:t>
          </a:r>
          <a:endParaRPr lang="en-US" sz="1000">
            <a:solidFill>
              <a:sysClr val="windowText" lastClr="000000"/>
            </a:solidFill>
          </a:endParaRPr>
        </a:p>
      </dgm:t>
    </dgm:pt>
    <dgm:pt modelId="{693B1821-723F-4DEB-9A9A-27DF5C392FFB}" type="parTrans" cxnId="{8FEFBB21-90B4-4F3A-A1BA-6E2A6CCD3885}">
      <dgm:prSet/>
      <dgm:spPr/>
      <dgm:t>
        <a:bodyPr/>
        <a:lstStyle/>
        <a:p>
          <a:pPr algn="ctr"/>
          <a:endParaRPr lang="en-US"/>
        </a:p>
      </dgm:t>
    </dgm:pt>
    <dgm:pt modelId="{A8F43117-A2B9-4D3C-9A60-273B2A6506AD}" type="sibTrans" cxnId="{8FEFBB21-90B4-4F3A-A1BA-6E2A6CCD3885}">
      <dgm:prSet/>
      <dgm:spPr/>
      <dgm:t>
        <a:bodyPr/>
        <a:lstStyle/>
        <a:p>
          <a:pPr algn="ctr"/>
          <a:endParaRPr lang="en-US"/>
        </a:p>
      </dgm:t>
    </dgm:pt>
    <dgm:pt modelId="{4400488F-1EA9-4422-A4AA-E7EE36701842}">
      <dgm:prSet phldrT="[Text]" custT="1"/>
      <dgm:spPr>
        <a:solidFill>
          <a:schemeClr val="bg1">
            <a:lumMod val="95000"/>
          </a:schemeClr>
        </a:solidFill>
        <a:ln>
          <a:solidFill>
            <a:schemeClr val="tx1"/>
          </a:solidFill>
        </a:ln>
      </dgm:spPr>
      <dgm:t>
        <a:bodyPr/>
        <a:lstStyle/>
        <a:p>
          <a:pPr algn="ctr"/>
          <a:r>
            <a:rPr lang="en-US" sz="900" b="1">
              <a:solidFill>
                <a:sysClr val="windowText" lastClr="000000"/>
              </a:solidFill>
            </a:rPr>
            <a:t>Component 2 </a:t>
          </a:r>
          <a:r>
            <a:rPr lang="en-GB" sz="900" b="0" cap="none" spc="0">
              <a:ln w="0"/>
              <a:solidFill>
                <a:schemeClr val="tx1"/>
              </a:solidFill>
              <a:effectLst>
                <a:outerShdw blurRad="38100" dist="19050" dir="2700000" algn="tl" rotWithShape="0">
                  <a:schemeClr val="dk1">
                    <a:alpha val="40000"/>
                  </a:schemeClr>
                </a:outerShdw>
              </a:effectLst>
            </a:rPr>
            <a:t>Integrated management plan implemented for a priority high biodiversity marine protected area to protect endangered marine species &amp; reduce threats</a:t>
          </a:r>
          <a:endParaRPr lang="en-US" sz="900">
            <a:solidFill>
              <a:sysClr val="windowText" lastClr="000000"/>
            </a:solidFill>
          </a:endParaRPr>
        </a:p>
      </dgm:t>
    </dgm:pt>
    <dgm:pt modelId="{40B068FB-8D4D-49D5-9A1C-B7FB02153948}" type="parTrans" cxnId="{43EF2CA8-564D-4F5F-8B8E-D0D30CD1152C}">
      <dgm:prSet/>
      <dgm:spPr/>
      <dgm:t>
        <a:bodyPr/>
        <a:lstStyle/>
        <a:p>
          <a:pPr algn="ctr"/>
          <a:endParaRPr lang="en-US"/>
        </a:p>
      </dgm:t>
    </dgm:pt>
    <dgm:pt modelId="{D8C1FE76-DFDA-4745-97A2-BB222EC436A2}" type="sibTrans" cxnId="{43EF2CA8-564D-4F5F-8B8E-D0D30CD1152C}">
      <dgm:prSet/>
      <dgm:spPr/>
      <dgm:t>
        <a:bodyPr/>
        <a:lstStyle/>
        <a:p>
          <a:pPr algn="ctr"/>
          <a:endParaRPr lang="en-US"/>
        </a:p>
      </dgm:t>
    </dgm:pt>
    <dgm:pt modelId="{2809E914-8C4D-4441-A9DF-3427CE8F22DF}">
      <dgm:prSet phldrT="[Text]" custT="1"/>
      <dgm:spPr>
        <a:solidFill>
          <a:schemeClr val="bg1">
            <a:lumMod val="95000"/>
          </a:schemeClr>
        </a:solidFill>
        <a:ln>
          <a:solidFill>
            <a:schemeClr val="tx1"/>
          </a:solidFill>
        </a:ln>
      </dgm:spPr>
      <dgm:t>
        <a:bodyPr/>
        <a:lstStyle/>
        <a:p>
          <a:pPr algn="ctr"/>
          <a:r>
            <a:rPr lang="en-US" sz="800" b="1">
              <a:solidFill>
                <a:sysClr val="windowText" lastClr="000000"/>
              </a:solidFill>
            </a:rPr>
            <a:t>Component 3 : </a:t>
          </a:r>
          <a:r>
            <a:rPr lang="en-GB" sz="800">
              <a:solidFill>
                <a:sysClr val="windowText" lastClr="000000"/>
              </a:solidFill>
            </a:rPr>
            <a:t>Lessons learned through knowledge mgnt, M&amp;E, &amp; equitable gender mainstreaming to support the creation &amp; implementation of MPAs (int)nationally</a:t>
          </a:r>
          <a:endParaRPr lang="en-US" sz="600">
            <a:solidFill>
              <a:sysClr val="windowText" lastClr="000000"/>
            </a:solidFill>
          </a:endParaRPr>
        </a:p>
      </dgm:t>
    </dgm:pt>
    <dgm:pt modelId="{C1E461A0-9687-47FC-A3C3-FCEA569256D1}" type="parTrans" cxnId="{3D2F22A1-846A-4CC4-889D-0E0647A9279E}">
      <dgm:prSet/>
      <dgm:spPr/>
      <dgm:t>
        <a:bodyPr/>
        <a:lstStyle/>
        <a:p>
          <a:pPr algn="ctr"/>
          <a:endParaRPr lang="en-US"/>
        </a:p>
      </dgm:t>
    </dgm:pt>
    <dgm:pt modelId="{0748816D-AA89-4117-9B0C-70A177159EF8}" type="sibTrans" cxnId="{3D2F22A1-846A-4CC4-889D-0E0647A9279E}">
      <dgm:prSet/>
      <dgm:spPr/>
      <dgm:t>
        <a:bodyPr/>
        <a:lstStyle/>
        <a:p>
          <a:pPr algn="ctr"/>
          <a:endParaRPr lang="en-US"/>
        </a:p>
      </dgm:t>
    </dgm:pt>
    <dgm:pt modelId="{5454F6C1-4C1E-4A2D-BB52-AECDB730683B}">
      <dgm:prSet custT="1"/>
      <dgm:spPr/>
      <dgm:t>
        <a:bodyPr/>
        <a:lstStyle/>
        <a:p>
          <a:pPr algn="ctr"/>
          <a:r>
            <a:rPr lang="en-US" sz="1000"/>
            <a:t>Reduced marine and coastal areas natural resources degradation</a:t>
          </a:r>
        </a:p>
      </dgm:t>
    </dgm:pt>
    <dgm:pt modelId="{BAF82823-9266-48DF-87CD-41E33578FDBA}" type="parTrans" cxnId="{B6D2F086-C84B-4282-AEC3-A07979348D50}">
      <dgm:prSet/>
      <dgm:spPr/>
      <dgm:t>
        <a:bodyPr/>
        <a:lstStyle/>
        <a:p>
          <a:pPr algn="ctr"/>
          <a:endParaRPr lang="en-US"/>
        </a:p>
      </dgm:t>
    </dgm:pt>
    <dgm:pt modelId="{83B181DD-F1B4-40AD-B61D-A000430B3BE9}" type="sibTrans" cxnId="{B6D2F086-C84B-4282-AEC3-A07979348D50}">
      <dgm:prSet/>
      <dgm:spPr/>
      <dgm:t>
        <a:bodyPr/>
        <a:lstStyle/>
        <a:p>
          <a:pPr algn="ctr"/>
          <a:endParaRPr lang="en-US"/>
        </a:p>
      </dgm:t>
    </dgm:pt>
    <dgm:pt modelId="{CA9DDA42-7E53-474D-A0D5-5E0094474762}" type="pres">
      <dgm:prSet presAssocID="{E3964413-3D11-462D-B943-14B4DCF9877A}" presName="composite" presStyleCnt="0">
        <dgm:presLayoutVars>
          <dgm:chMax val="3"/>
          <dgm:animLvl val="lvl"/>
          <dgm:resizeHandles val="exact"/>
        </dgm:presLayoutVars>
      </dgm:prSet>
      <dgm:spPr/>
    </dgm:pt>
    <dgm:pt modelId="{53CFA515-C7CF-4F93-AB01-208AD503E2A9}" type="pres">
      <dgm:prSet presAssocID="{FF324945-6B7A-4BE7-82E2-9923797A4951}" presName="gear1" presStyleLbl="node1" presStyleIdx="0" presStyleCnt="3" custScaleX="88033" custScaleY="83685" custLinFactNeighborX="5881" custLinFactNeighborY="5609">
        <dgm:presLayoutVars>
          <dgm:chMax val="1"/>
          <dgm:bulletEnabled val="1"/>
        </dgm:presLayoutVars>
      </dgm:prSet>
      <dgm:spPr/>
    </dgm:pt>
    <dgm:pt modelId="{50BDFC06-0638-4911-98F6-37CDD006B71B}" type="pres">
      <dgm:prSet presAssocID="{FF324945-6B7A-4BE7-82E2-9923797A4951}" presName="gear1srcNode" presStyleLbl="node1" presStyleIdx="0" presStyleCnt="3"/>
      <dgm:spPr/>
    </dgm:pt>
    <dgm:pt modelId="{D6094E99-6823-4224-BDF7-B85DAFD535FE}" type="pres">
      <dgm:prSet presAssocID="{FF324945-6B7A-4BE7-82E2-9923797A4951}" presName="gear1dstNode" presStyleLbl="node1" presStyleIdx="0" presStyleCnt="3"/>
      <dgm:spPr/>
    </dgm:pt>
    <dgm:pt modelId="{F564C210-8581-4C9E-B14C-0709B5931CB6}" type="pres">
      <dgm:prSet presAssocID="{4400488F-1EA9-4422-A4AA-E7EE36701842}" presName="gear2" presStyleLbl="node1" presStyleIdx="1" presStyleCnt="3" custScaleX="128427" custScaleY="121942">
        <dgm:presLayoutVars>
          <dgm:chMax val="1"/>
          <dgm:bulletEnabled val="1"/>
        </dgm:presLayoutVars>
      </dgm:prSet>
      <dgm:spPr/>
    </dgm:pt>
    <dgm:pt modelId="{79F9AFAE-D364-4D39-9B9E-957FE86F8FFF}" type="pres">
      <dgm:prSet presAssocID="{4400488F-1EA9-4422-A4AA-E7EE36701842}" presName="gear2srcNode" presStyleLbl="node1" presStyleIdx="1" presStyleCnt="3"/>
      <dgm:spPr/>
    </dgm:pt>
    <dgm:pt modelId="{75FD9CB8-5F6A-49B5-9EF2-87BCC1C4CF88}" type="pres">
      <dgm:prSet presAssocID="{4400488F-1EA9-4422-A4AA-E7EE36701842}" presName="gear2dstNode" presStyleLbl="node1" presStyleIdx="1" presStyleCnt="3"/>
      <dgm:spPr/>
    </dgm:pt>
    <dgm:pt modelId="{D14938C4-7630-4A53-9850-DB37F501527C}" type="pres">
      <dgm:prSet presAssocID="{2809E914-8C4D-4441-A9DF-3427CE8F22DF}" presName="gear3" presStyleLbl="node1" presStyleIdx="2" presStyleCnt="3" custScaleX="112510" custScaleY="118123" custLinFactNeighborX="14093" custLinFactNeighborY="-10887"/>
      <dgm:spPr/>
    </dgm:pt>
    <dgm:pt modelId="{CCA03494-9B00-478F-BD9A-28B8C1EAAECE}" type="pres">
      <dgm:prSet presAssocID="{2809E914-8C4D-4441-A9DF-3427CE8F22DF}" presName="gear3tx" presStyleLbl="node1" presStyleIdx="2" presStyleCnt="3">
        <dgm:presLayoutVars>
          <dgm:chMax val="1"/>
          <dgm:bulletEnabled val="1"/>
        </dgm:presLayoutVars>
      </dgm:prSet>
      <dgm:spPr/>
    </dgm:pt>
    <dgm:pt modelId="{90331730-7921-4495-A7AB-B509F9FC6EA3}" type="pres">
      <dgm:prSet presAssocID="{2809E914-8C4D-4441-A9DF-3427CE8F22DF}" presName="gear3srcNode" presStyleLbl="node1" presStyleIdx="2" presStyleCnt="3"/>
      <dgm:spPr/>
    </dgm:pt>
    <dgm:pt modelId="{4A97EC58-39B7-4C55-A27D-A466CDE8BFE2}" type="pres">
      <dgm:prSet presAssocID="{2809E914-8C4D-4441-A9DF-3427CE8F22DF}" presName="gear3dstNode" presStyleLbl="node1" presStyleIdx="2" presStyleCnt="3"/>
      <dgm:spPr/>
    </dgm:pt>
    <dgm:pt modelId="{855F0AA3-46A7-4881-8681-F677B44CA308}" type="pres">
      <dgm:prSet presAssocID="{2809E914-8C4D-4441-A9DF-3427CE8F22DF}" presName="gear3ch" presStyleLbl="fgAcc1" presStyleIdx="0" presStyleCnt="1" custScaleY="68171" custLinFactNeighborX="49467" custLinFactNeighborY="-39151">
        <dgm:presLayoutVars>
          <dgm:chMax val="0"/>
          <dgm:bulletEnabled val="1"/>
        </dgm:presLayoutVars>
      </dgm:prSet>
      <dgm:spPr/>
    </dgm:pt>
    <dgm:pt modelId="{2F520FD2-AD3C-4E4A-B8D7-7DCF1C3E1746}" type="pres">
      <dgm:prSet presAssocID="{A8F43117-A2B9-4D3C-9A60-273B2A6506AD}" presName="connector1" presStyleLbl="sibTrans2D1" presStyleIdx="0" presStyleCnt="3"/>
      <dgm:spPr/>
    </dgm:pt>
    <dgm:pt modelId="{B91A3597-8BE8-4710-BDE0-1F364CF38F83}" type="pres">
      <dgm:prSet presAssocID="{D8C1FE76-DFDA-4745-97A2-BB222EC436A2}" presName="connector2" presStyleLbl="sibTrans2D1" presStyleIdx="1" presStyleCnt="3"/>
      <dgm:spPr/>
    </dgm:pt>
    <dgm:pt modelId="{6587428C-F1CD-4EF2-87A4-9E686AECB84A}" type="pres">
      <dgm:prSet presAssocID="{0748816D-AA89-4117-9B0C-70A177159EF8}" presName="connector3" presStyleLbl="sibTrans2D1" presStyleIdx="2" presStyleCnt="3"/>
      <dgm:spPr/>
    </dgm:pt>
  </dgm:ptLst>
  <dgm:cxnLst>
    <dgm:cxn modelId="{1CA21C15-6E82-495F-AA1C-031A22731346}" type="presOf" srcId="{4400488F-1EA9-4422-A4AA-E7EE36701842}" destId="{F564C210-8581-4C9E-B14C-0709B5931CB6}" srcOrd="0" destOrd="0" presId="urn:microsoft.com/office/officeart/2005/8/layout/gear1"/>
    <dgm:cxn modelId="{8FEFBB21-90B4-4F3A-A1BA-6E2A6CCD3885}" srcId="{E3964413-3D11-462D-B943-14B4DCF9877A}" destId="{FF324945-6B7A-4BE7-82E2-9923797A4951}" srcOrd="0" destOrd="0" parTransId="{693B1821-723F-4DEB-9A9A-27DF5C392FFB}" sibTransId="{A8F43117-A2B9-4D3C-9A60-273B2A6506AD}"/>
    <dgm:cxn modelId="{68B27525-DADE-475B-AEDC-37B5D81DA2FF}" type="presOf" srcId="{2809E914-8C4D-4441-A9DF-3427CE8F22DF}" destId="{4A97EC58-39B7-4C55-A27D-A466CDE8BFE2}" srcOrd="3" destOrd="0" presId="urn:microsoft.com/office/officeart/2005/8/layout/gear1"/>
    <dgm:cxn modelId="{98778A27-8193-4205-BA74-D6C3953AF743}" type="presOf" srcId="{4400488F-1EA9-4422-A4AA-E7EE36701842}" destId="{75FD9CB8-5F6A-49B5-9EF2-87BCC1C4CF88}" srcOrd="2" destOrd="0" presId="urn:microsoft.com/office/officeart/2005/8/layout/gear1"/>
    <dgm:cxn modelId="{5BF7952D-622A-48C3-BE1D-C5587B20C92E}" type="presOf" srcId="{D8C1FE76-DFDA-4745-97A2-BB222EC436A2}" destId="{B91A3597-8BE8-4710-BDE0-1F364CF38F83}" srcOrd="0" destOrd="0" presId="urn:microsoft.com/office/officeart/2005/8/layout/gear1"/>
    <dgm:cxn modelId="{C925D832-24DC-430E-871E-427C8AA45C05}" type="presOf" srcId="{0748816D-AA89-4117-9B0C-70A177159EF8}" destId="{6587428C-F1CD-4EF2-87A4-9E686AECB84A}" srcOrd="0" destOrd="0" presId="urn:microsoft.com/office/officeart/2005/8/layout/gear1"/>
    <dgm:cxn modelId="{5EEEB435-A591-4DB4-A826-E0C300D372C4}" type="presOf" srcId="{5454F6C1-4C1E-4A2D-BB52-AECDB730683B}" destId="{855F0AA3-46A7-4881-8681-F677B44CA308}" srcOrd="0" destOrd="0" presId="urn:microsoft.com/office/officeart/2005/8/layout/gear1"/>
    <dgm:cxn modelId="{41030238-BAFD-4CCF-B677-71EEBF819001}" type="presOf" srcId="{E3964413-3D11-462D-B943-14B4DCF9877A}" destId="{CA9DDA42-7E53-474D-A0D5-5E0094474762}" srcOrd="0" destOrd="0" presId="urn:microsoft.com/office/officeart/2005/8/layout/gear1"/>
    <dgm:cxn modelId="{F4C22843-4F4F-4B30-ADF8-AAD16F7B0C4D}" type="presOf" srcId="{FF324945-6B7A-4BE7-82E2-9923797A4951}" destId="{50BDFC06-0638-4911-98F6-37CDD006B71B}" srcOrd="1" destOrd="0" presId="urn:microsoft.com/office/officeart/2005/8/layout/gear1"/>
    <dgm:cxn modelId="{25799843-6AE9-4B1F-974A-332FCF107588}" type="presOf" srcId="{2809E914-8C4D-4441-A9DF-3427CE8F22DF}" destId="{90331730-7921-4495-A7AB-B509F9FC6EA3}" srcOrd="2" destOrd="0" presId="urn:microsoft.com/office/officeart/2005/8/layout/gear1"/>
    <dgm:cxn modelId="{7004B46D-6068-40EB-81B6-CC8EA7F625C2}" type="presOf" srcId="{A8F43117-A2B9-4D3C-9A60-273B2A6506AD}" destId="{2F520FD2-AD3C-4E4A-B8D7-7DCF1C3E1746}" srcOrd="0" destOrd="0" presId="urn:microsoft.com/office/officeart/2005/8/layout/gear1"/>
    <dgm:cxn modelId="{ABB7507C-F119-4D5A-A2AE-88248BC1ACDD}" type="presOf" srcId="{FF324945-6B7A-4BE7-82E2-9923797A4951}" destId="{53CFA515-C7CF-4F93-AB01-208AD503E2A9}" srcOrd="0" destOrd="0" presId="urn:microsoft.com/office/officeart/2005/8/layout/gear1"/>
    <dgm:cxn modelId="{B6D2F086-C84B-4282-AEC3-A07979348D50}" srcId="{2809E914-8C4D-4441-A9DF-3427CE8F22DF}" destId="{5454F6C1-4C1E-4A2D-BB52-AECDB730683B}" srcOrd="0" destOrd="0" parTransId="{BAF82823-9266-48DF-87CD-41E33578FDBA}" sibTransId="{83B181DD-F1B4-40AD-B61D-A000430B3BE9}"/>
    <dgm:cxn modelId="{8E573B90-2852-4BD9-9F37-A07BE33D3E72}" type="presOf" srcId="{4400488F-1EA9-4422-A4AA-E7EE36701842}" destId="{79F9AFAE-D364-4D39-9B9E-957FE86F8FFF}" srcOrd="1" destOrd="0" presId="urn:microsoft.com/office/officeart/2005/8/layout/gear1"/>
    <dgm:cxn modelId="{2DAB1D9F-E426-4135-B45A-EDFA89A20D78}" type="presOf" srcId="{2809E914-8C4D-4441-A9DF-3427CE8F22DF}" destId="{CCA03494-9B00-478F-BD9A-28B8C1EAAECE}" srcOrd="1" destOrd="0" presId="urn:microsoft.com/office/officeart/2005/8/layout/gear1"/>
    <dgm:cxn modelId="{958484A0-6E26-48C8-9B74-AEB69A2439C5}" type="presOf" srcId="{2809E914-8C4D-4441-A9DF-3427CE8F22DF}" destId="{D14938C4-7630-4A53-9850-DB37F501527C}" srcOrd="0" destOrd="0" presId="urn:microsoft.com/office/officeart/2005/8/layout/gear1"/>
    <dgm:cxn modelId="{3D2F22A1-846A-4CC4-889D-0E0647A9279E}" srcId="{E3964413-3D11-462D-B943-14B4DCF9877A}" destId="{2809E914-8C4D-4441-A9DF-3427CE8F22DF}" srcOrd="2" destOrd="0" parTransId="{C1E461A0-9687-47FC-A3C3-FCEA569256D1}" sibTransId="{0748816D-AA89-4117-9B0C-70A177159EF8}"/>
    <dgm:cxn modelId="{43EF2CA8-564D-4F5F-8B8E-D0D30CD1152C}" srcId="{E3964413-3D11-462D-B943-14B4DCF9877A}" destId="{4400488F-1EA9-4422-A4AA-E7EE36701842}" srcOrd="1" destOrd="0" parTransId="{40B068FB-8D4D-49D5-9A1C-B7FB02153948}" sibTransId="{D8C1FE76-DFDA-4745-97A2-BB222EC436A2}"/>
    <dgm:cxn modelId="{755AACD8-3524-4067-BDAE-BC172B436AF3}" type="presOf" srcId="{FF324945-6B7A-4BE7-82E2-9923797A4951}" destId="{D6094E99-6823-4224-BDF7-B85DAFD535FE}" srcOrd="2" destOrd="0" presId="urn:microsoft.com/office/officeart/2005/8/layout/gear1"/>
    <dgm:cxn modelId="{14378F1C-912B-464B-ACDB-5660C3B98E23}" type="presParOf" srcId="{CA9DDA42-7E53-474D-A0D5-5E0094474762}" destId="{53CFA515-C7CF-4F93-AB01-208AD503E2A9}" srcOrd="0" destOrd="0" presId="urn:microsoft.com/office/officeart/2005/8/layout/gear1"/>
    <dgm:cxn modelId="{097A7BF5-FAE6-42D4-81CC-58C55BFC569E}" type="presParOf" srcId="{CA9DDA42-7E53-474D-A0D5-5E0094474762}" destId="{50BDFC06-0638-4911-98F6-37CDD006B71B}" srcOrd="1" destOrd="0" presId="urn:microsoft.com/office/officeart/2005/8/layout/gear1"/>
    <dgm:cxn modelId="{73D02835-B348-4BC3-9E81-0EF854731BEE}" type="presParOf" srcId="{CA9DDA42-7E53-474D-A0D5-5E0094474762}" destId="{D6094E99-6823-4224-BDF7-B85DAFD535FE}" srcOrd="2" destOrd="0" presId="urn:microsoft.com/office/officeart/2005/8/layout/gear1"/>
    <dgm:cxn modelId="{63FE5BEE-990C-4BF1-9F39-0DA6696F6FC1}" type="presParOf" srcId="{CA9DDA42-7E53-474D-A0D5-5E0094474762}" destId="{F564C210-8581-4C9E-B14C-0709B5931CB6}" srcOrd="3" destOrd="0" presId="urn:microsoft.com/office/officeart/2005/8/layout/gear1"/>
    <dgm:cxn modelId="{2C03485E-40A0-498C-ABF3-642AC89FB95F}" type="presParOf" srcId="{CA9DDA42-7E53-474D-A0D5-5E0094474762}" destId="{79F9AFAE-D364-4D39-9B9E-957FE86F8FFF}" srcOrd="4" destOrd="0" presId="urn:microsoft.com/office/officeart/2005/8/layout/gear1"/>
    <dgm:cxn modelId="{D4EB2EE7-9E99-47D2-9E1C-1963CD8F2A13}" type="presParOf" srcId="{CA9DDA42-7E53-474D-A0D5-5E0094474762}" destId="{75FD9CB8-5F6A-49B5-9EF2-87BCC1C4CF88}" srcOrd="5" destOrd="0" presId="urn:microsoft.com/office/officeart/2005/8/layout/gear1"/>
    <dgm:cxn modelId="{2ED2A7E8-298B-4D93-B45F-1390EF754AED}" type="presParOf" srcId="{CA9DDA42-7E53-474D-A0D5-5E0094474762}" destId="{D14938C4-7630-4A53-9850-DB37F501527C}" srcOrd="6" destOrd="0" presId="urn:microsoft.com/office/officeart/2005/8/layout/gear1"/>
    <dgm:cxn modelId="{40EAB8FD-C4C6-4FC2-A5BF-D4F0A3A4F13B}" type="presParOf" srcId="{CA9DDA42-7E53-474D-A0D5-5E0094474762}" destId="{CCA03494-9B00-478F-BD9A-28B8C1EAAECE}" srcOrd="7" destOrd="0" presId="urn:microsoft.com/office/officeart/2005/8/layout/gear1"/>
    <dgm:cxn modelId="{71D6A350-8C3F-48EF-AC28-04BCE68F5368}" type="presParOf" srcId="{CA9DDA42-7E53-474D-A0D5-5E0094474762}" destId="{90331730-7921-4495-A7AB-B509F9FC6EA3}" srcOrd="8" destOrd="0" presId="urn:microsoft.com/office/officeart/2005/8/layout/gear1"/>
    <dgm:cxn modelId="{6DAE5055-022D-434A-BD74-68DC656FD596}" type="presParOf" srcId="{CA9DDA42-7E53-474D-A0D5-5E0094474762}" destId="{4A97EC58-39B7-4C55-A27D-A466CDE8BFE2}" srcOrd="9" destOrd="0" presId="urn:microsoft.com/office/officeart/2005/8/layout/gear1"/>
    <dgm:cxn modelId="{0481A657-5CA0-48BE-85AA-EFE21746D452}" type="presParOf" srcId="{CA9DDA42-7E53-474D-A0D5-5E0094474762}" destId="{855F0AA3-46A7-4881-8681-F677B44CA308}" srcOrd="10" destOrd="0" presId="urn:microsoft.com/office/officeart/2005/8/layout/gear1"/>
    <dgm:cxn modelId="{442D472F-AF48-4134-B357-690A701BB59B}" type="presParOf" srcId="{CA9DDA42-7E53-474D-A0D5-5E0094474762}" destId="{2F520FD2-AD3C-4E4A-B8D7-7DCF1C3E1746}" srcOrd="11" destOrd="0" presId="urn:microsoft.com/office/officeart/2005/8/layout/gear1"/>
    <dgm:cxn modelId="{67FEAE91-A8C9-449D-B4EC-3A1AB71D9C0C}" type="presParOf" srcId="{CA9DDA42-7E53-474D-A0D5-5E0094474762}" destId="{B91A3597-8BE8-4710-BDE0-1F364CF38F83}" srcOrd="12" destOrd="0" presId="urn:microsoft.com/office/officeart/2005/8/layout/gear1"/>
    <dgm:cxn modelId="{E38B4E32-8393-4F31-88C0-E5B19DAA53AF}" type="presParOf" srcId="{CA9DDA42-7E53-474D-A0D5-5E0094474762}" destId="{6587428C-F1CD-4EF2-87A4-9E686AECB84A}" srcOrd="13" destOrd="0" presId="urn:microsoft.com/office/officeart/2005/8/layout/gear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9A00DD0-D739-4E87-B3E0-8BEEBFC4E0D2}" type="doc">
      <dgm:prSet loTypeId="urn:microsoft.com/office/officeart/2008/layout/HexagonCluster" loCatId="relationship" qsTypeId="urn:microsoft.com/office/officeart/2005/8/quickstyle/simple1" qsCatId="simple" csTypeId="urn:microsoft.com/office/officeart/2005/8/colors/colorful2" csCatId="colorful" phldr="1"/>
      <dgm:spPr/>
      <dgm:t>
        <a:bodyPr/>
        <a:lstStyle/>
        <a:p>
          <a:endParaRPr lang="en-US"/>
        </a:p>
      </dgm:t>
    </dgm:pt>
    <dgm:pt modelId="{52E74D52-FD8D-4673-990D-5E950E09E5EF}">
      <dgm:prSet phldrT="[Text]"/>
      <dgm:spPr/>
      <dgm:t>
        <a:bodyPr/>
        <a:lstStyle/>
        <a:p>
          <a:r>
            <a:rPr lang="en-US"/>
            <a:t>Relevance</a:t>
          </a:r>
        </a:p>
      </dgm:t>
    </dgm:pt>
    <dgm:pt modelId="{5E499801-357B-4B33-A89D-AC167D526FAF}" type="parTrans" cxnId="{7FEE0224-939F-4174-BFEF-19E6EC720B57}">
      <dgm:prSet/>
      <dgm:spPr/>
      <dgm:t>
        <a:bodyPr/>
        <a:lstStyle/>
        <a:p>
          <a:endParaRPr lang="en-US"/>
        </a:p>
      </dgm:t>
    </dgm:pt>
    <dgm:pt modelId="{93237AB1-2866-4DBC-B73A-5F8E7A3681AB}" type="sibTrans" cxnId="{7FEE0224-939F-4174-BFEF-19E6EC720B57}">
      <dgm:prSet/>
      <dgm:spPr/>
      <dgm:t>
        <a:bodyPr/>
        <a:lstStyle/>
        <a:p>
          <a:endParaRPr lang="en-US"/>
        </a:p>
      </dgm:t>
    </dgm:pt>
    <dgm:pt modelId="{B2280ECF-A69B-41A8-84B5-9E462C13C65C}">
      <dgm:prSet phldrT="[Text]"/>
      <dgm:spPr/>
      <dgm:t>
        <a:bodyPr/>
        <a:lstStyle/>
        <a:p>
          <a:r>
            <a:rPr lang="en-US"/>
            <a:t>Effectiveness</a:t>
          </a:r>
        </a:p>
      </dgm:t>
    </dgm:pt>
    <dgm:pt modelId="{6CFB5803-D41C-4C8E-B577-5D2A516404D6}" type="parTrans" cxnId="{A594962A-9F43-4A25-9CC7-FB3B9DD1A9C8}">
      <dgm:prSet/>
      <dgm:spPr/>
      <dgm:t>
        <a:bodyPr/>
        <a:lstStyle/>
        <a:p>
          <a:endParaRPr lang="en-US"/>
        </a:p>
      </dgm:t>
    </dgm:pt>
    <dgm:pt modelId="{3323BE7A-92B0-442F-B43F-161290E3A0E1}" type="sibTrans" cxnId="{A594962A-9F43-4A25-9CC7-FB3B9DD1A9C8}">
      <dgm:prSet/>
      <dgm:spPr/>
      <dgm:t>
        <a:bodyPr/>
        <a:lstStyle/>
        <a:p>
          <a:endParaRPr lang="en-US"/>
        </a:p>
      </dgm:t>
    </dgm:pt>
    <dgm:pt modelId="{A16BCE5D-A0B9-4DD7-8410-76C6A0DEC9B4}">
      <dgm:prSet phldrT="[Text]"/>
      <dgm:spPr/>
      <dgm:t>
        <a:bodyPr/>
        <a:lstStyle/>
        <a:p>
          <a:r>
            <a:rPr lang="en-US"/>
            <a:t>Project Design</a:t>
          </a:r>
        </a:p>
      </dgm:t>
    </dgm:pt>
    <dgm:pt modelId="{A664CEEF-AAF9-45D0-A7B6-4DAAAC7A7A37}" type="parTrans" cxnId="{3F81AC33-FFA3-47B3-9FAA-6702D2CF8C40}">
      <dgm:prSet/>
      <dgm:spPr/>
      <dgm:t>
        <a:bodyPr/>
        <a:lstStyle/>
        <a:p>
          <a:endParaRPr lang="en-US"/>
        </a:p>
      </dgm:t>
    </dgm:pt>
    <dgm:pt modelId="{CBD6D1A1-9C6E-4CFC-9A11-93491D784A8A}" type="sibTrans" cxnId="{3F81AC33-FFA3-47B3-9FAA-6702D2CF8C40}">
      <dgm:prSet/>
      <dgm:spPr/>
      <dgm:t>
        <a:bodyPr/>
        <a:lstStyle/>
        <a:p>
          <a:endParaRPr lang="en-US"/>
        </a:p>
      </dgm:t>
    </dgm:pt>
    <dgm:pt modelId="{F45F2E6A-693E-497F-9103-1606AAF6F257}">
      <dgm:prSet/>
      <dgm:spPr/>
      <dgm:t>
        <a:bodyPr/>
        <a:lstStyle/>
        <a:p>
          <a:r>
            <a:rPr lang="en-US"/>
            <a:t>Efficiency</a:t>
          </a:r>
        </a:p>
      </dgm:t>
    </dgm:pt>
    <dgm:pt modelId="{9E3E1EC1-B70A-4911-82F1-A8416C7A30AD}" type="parTrans" cxnId="{C5BB4B81-3CBC-4BFB-9F11-AC39E6A8B20D}">
      <dgm:prSet/>
      <dgm:spPr/>
      <dgm:t>
        <a:bodyPr/>
        <a:lstStyle/>
        <a:p>
          <a:endParaRPr lang="en-US"/>
        </a:p>
      </dgm:t>
    </dgm:pt>
    <dgm:pt modelId="{E377462D-2E27-46E2-A910-A152B559B160}" type="sibTrans" cxnId="{C5BB4B81-3CBC-4BFB-9F11-AC39E6A8B20D}">
      <dgm:prSet/>
      <dgm:spPr/>
      <dgm:t>
        <a:bodyPr/>
        <a:lstStyle/>
        <a:p>
          <a:endParaRPr lang="en-US"/>
        </a:p>
      </dgm:t>
    </dgm:pt>
    <dgm:pt modelId="{121AA43F-EAC9-4957-A900-9619391CA57A}">
      <dgm:prSet/>
      <dgm:spPr/>
      <dgm:t>
        <a:bodyPr/>
        <a:lstStyle/>
        <a:p>
          <a:r>
            <a:rPr lang="en-US"/>
            <a:t>Adaptive Management</a:t>
          </a:r>
        </a:p>
      </dgm:t>
    </dgm:pt>
    <dgm:pt modelId="{75EE04EA-3D83-4B4C-B6FE-D9616E83B02B}" type="parTrans" cxnId="{0CBD0792-1C04-45ED-B1F8-B26905C57BBB}">
      <dgm:prSet/>
      <dgm:spPr/>
      <dgm:t>
        <a:bodyPr/>
        <a:lstStyle/>
        <a:p>
          <a:endParaRPr lang="en-US"/>
        </a:p>
      </dgm:t>
    </dgm:pt>
    <dgm:pt modelId="{463EBD38-A293-4FB5-94FB-2FF4585B3F57}" type="sibTrans" cxnId="{0CBD0792-1C04-45ED-B1F8-B26905C57BBB}">
      <dgm:prSet/>
      <dgm:spPr/>
      <dgm:t>
        <a:bodyPr/>
        <a:lstStyle/>
        <a:p>
          <a:endParaRPr lang="en-US"/>
        </a:p>
      </dgm:t>
    </dgm:pt>
    <dgm:pt modelId="{50D9B7F7-663B-4661-B31E-F3BDF39D15C0}">
      <dgm:prSet/>
      <dgm:spPr/>
      <dgm:t>
        <a:bodyPr/>
        <a:lstStyle/>
        <a:p>
          <a:r>
            <a:rPr lang="en-US"/>
            <a:t>Impact</a:t>
          </a:r>
        </a:p>
      </dgm:t>
    </dgm:pt>
    <dgm:pt modelId="{3A1551A6-49BC-40FF-8CFD-EF4E05BFEE0F}" type="parTrans" cxnId="{C7809329-1FDE-4FC0-8E51-934A3C474ECB}">
      <dgm:prSet/>
      <dgm:spPr/>
      <dgm:t>
        <a:bodyPr/>
        <a:lstStyle/>
        <a:p>
          <a:endParaRPr lang="en-US"/>
        </a:p>
      </dgm:t>
    </dgm:pt>
    <dgm:pt modelId="{0640E183-75B1-4CE7-8EA2-2D904F76B2F1}" type="sibTrans" cxnId="{C7809329-1FDE-4FC0-8E51-934A3C474ECB}">
      <dgm:prSet/>
      <dgm:spPr/>
      <dgm:t>
        <a:bodyPr/>
        <a:lstStyle/>
        <a:p>
          <a:endParaRPr lang="en-US"/>
        </a:p>
      </dgm:t>
    </dgm:pt>
    <dgm:pt modelId="{A510E97B-5DF0-47DF-B3F2-4DC062AA3327}">
      <dgm:prSet/>
      <dgm:spPr/>
      <dgm:t>
        <a:bodyPr/>
        <a:lstStyle/>
        <a:p>
          <a:r>
            <a:rPr lang="en-US"/>
            <a:t>Sustainability</a:t>
          </a:r>
        </a:p>
      </dgm:t>
    </dgm:pt>
    <dgm:pt modelId="{12A7E4BF-C48D-447A-B754-8106AFEC4F80}" type="parTrans" cxnId="{53A6D074-EF2F-4CFC-A71E-D37E462592F0}">
      <dgm:prSet/>
      <dgm:spPr/>
      <dgm:t>
        <a:bodyPr/>
        <a:lstStyle/>
        <a:p>
          <a:endParaRPr lang="en-US"/>
        </a:p>
      </dgm:t>
    </dgm:pt>
    <dgm:pt modelId="{72245F9A-5D79-4700-A2C7-28214A667C41}" type="sibTrans" cxnId="{53A6D074-EF2F-4CFC-A71E-D37E462592F0}">
      <dgm:prSet/>
      <dgm:spPr/>
      <dgm:t>
        <a:bodyPr/>
        <a:lstStyle/>
        <a:p>
          <a:endParaRPr lang="en-US"/>
        </a:p>
      </dgm:t>
    </dgm:pt>
    <dgm:pt modelId="{35EE3999-54F4-4721-926D-02DE9CB24A35}" type="pres">
      <dgm:prSet presAssocID="{49A00DD0-D739-4E87-B3E0-8BEEBFC4E0D2}" presName="Name0" presStyleCnt="0">
        <dgm:presLayoutVars>
          <dgm:chMax val="21"/>
          <dgm:chPref val="21"/>
        </dgm:presLayoutVars>
      </dgm:prSet>
      <dgm:spPr/>
    </dgm:pt>
    <dgm:pt modelId="{8433A2F0-7487-495D-AFE0-8BB56739FF95}" type="pres">
      <dgm:prSet presAssocID="{52E74D52-FD8D-4673-990D-5E950E09E5EF}" presName="text1" presStyleCnt="0"/>
      <dgm:spPr/>
    </dgm:pt>
    <dgm:pt modelId="{C0C77352-7623-4DE4-A4ED-1109029FED6E}" type="pres">
      <dgm:prSet presAssocID="{52E74D52-FD8D-4673-990D-5E950E09E5EF}" presName="textRepeatNode" presStyleLbl="alignNode1" presStyleIdx="0" presStyleCnt="7">
        <dgm:presLayoutVars>
          <dgm:chMax val="0"/>
          <dgm:chPref val="0"/>
          <dgm:bulletEnabled val="1"/>
        </dgm:presLayoutVars>
      </dgm:prSet>
      <dgm:spPr/>
    </dgm:pt>
    <dgm:pt modelId="{5CE64D5D-4DF0-4027-A4F5-6381F11B8A01}" type="pres">
      <dgm:prSet presAssocID="{52E74D52-FD8D-4673-990D-5E950E09E5EF}" presName="textaccent1" presStyleCnt="0"/>
      <dgm:spPr/>
    </dgm:pt>
    <dgm:pt modelId="{4A4AF2BC-3A5E-4A62-ABBC-1302056F2500}" type="pres">
      <dgm:prSet presAssocID="{52E74D52-FD8D-4673-990D-5E950E09E5EF}" presName="accentRepeatNode" presStyleLbl="solidAlignAcc1" presStyleIdx="0" presStyleCnt="14"/>
      <dgm:spPr/>
    </dgm:pt>
    <dgm:pt modelId="{823B3512-39C5-420F-B8FC-76768F6299F7}" type="pres">
      <dgm:prSet presAssocID="{93237AB1-2866-4DBC-B73A-5F8E7A3681AB}" presName="image1" presStyleCnt="0"/>
      <dgm:spPr/>
    </dgm:pt>
    <dgm:pt modelId="{EE668A55-8F8A-44CD-A441-C8EBEE5C9556}" type="pres">
      <dgm:prSet presAssocID="{93237AB1-2866-4DBC-B73A-5F8E7A3681AB}" presName="imageRepeatNode" presStyleLbl="alignAcc1" presStyleIdx="0" presStyleCnt="7"/>
      <dgm:spPr/>
    </dgm:pt>
    <dgm:pt modelId="{3A957A88-A964-4EA6-9EBC-925B4FF37F2C}" type="pres">
      <dgm:prSet presAssocID="{93237AB1-2866-4DBC-B73A-5F8E7A3681AB}" presName="imageaccent1" presStyleCnt="0"/>
      <dgm:spPr/>
    </dgm:pt>
    <dgm:pt modelId="{C99C7BD1-055C-4AD5-91E5-6443E930C3EE}" type="pres">
      <dgm:prSet presAssocID="{93237AB1-2866-4DBC-B73A-5F8E7A3681AB}" presName="accentRepeatNode" presStyleLbl="solidAlignAcc1" presStyleIdx="1" presStyleCnt="14"/>
      <dgm:spPr/>
    </dgm:pt>
    <dgm:pt modelId="{771CD4FA-77D2-45AB-B0D3-B230650ACE5E}" type="pres">
      <dgm:prSet presAssocID="{B2280ECF-A69B-41A8-84B5-9E462C13C65C}" presName="text2" presStyleCnt="0"/>
      <dgm:spPr/>
    </dgm:pt>
    <dgm:pt modelId="{092BE284-1502-4C89-9D8D-6F967DBB35BF}" type="pres">
      <dgm:prSet presAssocID="{B2280ECF-A69B-41A8-84B5-9E462C13C65C}" presName="textRepeatNode" presStyleLbl="alignNode1" presStyleIdx="1" presStyleCnt="7">
        <dgm:presLayoutVars>
          <dgm:chMax val="0"/>
          <dgm:chPref val="0"/>
          <dgm:bulletEnabled val="1"/>
        </dgm:presLayoutVars>
      </dgm:prSet>
      <dgm:spPr/>
    </dgm:pt>
    <dgm:pt modelId="{BCD7537C-1664-4359-A8BC-B1F78FAF540F}" type="pres">
      <dgm:prSet presAssocID="{B2280ECF-A69B-41A8-84B5-9E462C13C65C}" presName="textaccent2" presStyleCnt="0"/>
      <dgm:spPr/>
    </dgm:pt>
    <dgm:pt modelId="{BA9C1686-4061-48A1-9BB1-A136E7253AD0}" type="pres">
      <dgm:prSet presAssocID="{B2280ECF-A69B-41A8-84B5-9E462C13C65C}" presName="accentRepeatNode" presStyleLbl="solidAlignAcc1" presStyleIdx="2" presStyleCnt="14"/>
      <dgm:spPr/>
    </dgm:pt>
    <dgm:pt modelId="{E9DB84BD-DC90-4DDB-987C-9F172916FA88}" type="pres">
      <dgm:prSet presAssocID="{3323BE7A-92B0-442F-B43F-161290E3A0E1}" presName="image2" presStyleCnt="0"/>
      <dgm:spPr/>
    </dgm:pt>
    <dgm:pt modelId="{C1E6798A-C65C-49C5-8A70-B8F983D352E9}" type="pres">
      <dgm:prSet presAssocID="{3323BE7A-92B0-442F-B43F-161290E3A0E1}" presName="imageRepeatNode" presStyleLbl="alignAcc1" presStyleIdx="1" presStyleCnt="7"/>
      <dgm:spPr/>
    </dgm:pt>
    <dgm:pt modelId="{0361C7A4-899A-4C81-B354-8B43DB9F917E}" type="pres">
      <dgm:prSet presAssocID="{3323BE7A-92B0-442F-B43F-161290E3A0E1}" presName="imageaccent2" presStyleCnt="0"/>
      <dgm:spPr/>
    </dgm:pt>
    <dgm:pt modelId="{124EA65C-5290-4740-9305-8F4D87B53234}" type="pres">
      <dgm:prSet presAssocID="{3323BE7A-92B0-442F-B43F-161290E3A0E1}" presName="accentRepeatNode" presStyleLbl="solidAlignAcc1" presStyleIdx="3" presStyleCnt="14"/>
      <dgm:spPr/>
    </dgm:pt>
    <dgm:pt modelId="{492A8FA5-D773-473B-8D34-1C9D61915E60}" type="pres">
      <dgm:prSet presAssocID="{F45F2E6A-693E-497F-9103-1606AAF6F257}" presName="text3" presStyleCnt="0"/>
      <dgm:spPr/>
    </dgm:pt>
    <dgm:pt modelId="{1328DBDA-5F50-4EC1-BB98-8D8CB7620E09}" type="pres">
      <dgm:prSet presAssocID="{F45F2E6A-693E-497F-9103-1606AAF6F257}" presName="textRepeatNode" presStyleLbl="alignNode1" presStyleIdx="2" presStyleCnt="7">
        <dgm:presLayoutVars>
          <dgm:chMax val="0"/>
          <dgm:chPref val="0"/>
          <dgm:bulletEnabled val="1"/>
        </dgm:presLayoutVars>
      </dgm:prSet>
      <dgm:spPr/>
    </dgm:pt>
    <dgm:pt modelId="{13985784-70AF-457A-9124-138F43DB68FB}" type="pres">
      <dgm:prSet presAssocID="{F45F2E6A-693E-497F-9103-1606AAF6F257}" presName="textaccent3" presStyleCnt="0"/>
      <dgm:spPr/>
    </dgm:pt>
    <dgm:pt modelId="{EDC3CC85-481E-473E-B110-BF6DDE8C0EDD}" type="pres">
      <dgm:prSet presAssocID="{F45F2E6A-693E-497F-9103-1606AAF6F257}" presName="accentRepeatNode" presStyleLbl="solidAlignAcc1" presStyleIdx="4" presStyleCnt="14"/>
      <dgm:spPr/>
    </dgm:pt>
    <dgm:pt modelId="{A843810F-C73C-453C-A8D9-901802CD7B32}" type="pres">
      <dgm:prSet presAssocID="{E377462D-2E27-46E2-A910-A152B559B160}" presName="image3" presStyleCnt="0"/>
      <dgm:spPr/>
    </dgm:pt>
    <dgm:pt modelId="{C1FF0132-FCE8-48D8-884B-355494E4AE0F}" type="pres">
      <dgm:prSet presAssocID="{E377462D-2E27-46E2-A910-A152B559B160}" presName="imageRepeatNode" presStyleLbl="alignAcc1" presStyleIdx="2" presStyleCnt="7"/>
      <dgm:spPr/>
    </dgm:pt>
    <dgm:pt modelId="{1C62B248-C7FC-4FE5-A397-D842A20738EC}" type="pres">
      <dgm:prSet presAssocID="{E377462D-2E27-46E2-A910-A152B559B160}" presName="imageaccent3" presStyleCnt="0"/>
      <dgm:spPr/>
    </dgm:pt>
    <dgm:pt modelId="{AD7FF4D2-A029-473E-9275-B30FC42162B8}" type="pres">
      <dgm:prSet presAssocID="{E377462D-2E27-46E2-A910-A152B559B160}" presName="accentRepeatNode" presStyleLbl="solidAlignAcc1" presStyleIdx="5" presStyleCnt="14"/>
      <dgm:spPr/>
    </dgm:pt>
    <dgm:pt modelId="{EAED6C89-3F72-47D4-8B0E-7CC0DADC6BAD}" type="pres">
      <dgm:prSet presAssocID="{121AA43F-EAC9-4957-A900-9619391CA57A}" presName="text4" presStyleCnt="0"/>
      <dgm:spPr/>
    </dgm:pt>
    <dgm:pt modelId="{71B35458-94F1-45AC-9340-A8BEE98248D1}" type="pres">
      <dgm:prSet presAssocID="{121AA43F-EAC9-4957-A900-9619391CA57A}" presName="textRepeatNode" presStyleLbl="alignNode1" presStyleIdx="3" presStyleCnt="7">
        <dgm:presLayoutVars>
          <dgm:chMax val="0"/>
          <dgm:chPref val="0"/>
          <dgm:bulletEnabled val="1"/>
        </dgm:presLayoutVars>
      </dgm:prSet>
      <dgm:spPr/>
    </dgm:pt>
    <dgm:pt modelId="{E2486830-EB50-4D30-BBAA-24F919E6DB84}" type="pres">
      <dgm:prSet presAssocID="{121AA43F-EAC9-4957-A900-9619391CA57A}" presName="textaccent4" presStyleCnt="0"/>
      <dgm:spPr/>
    </dgm:pt>
    <dgm:pt modelId="{95867C72-0B3E-47B7-A837-0891E08B16BF}" type="pres">
      <dgm:prSet presAssocID="{121AA43F-EAC9-4957-A900-9619391CA57A}" presName="accentRepeatNode" presStyleLbl="solidAlignAcc1" presStyleIdx="6" presStyleCnt="14"/>
      <dgm:spPr/>
    </dgm:pt>
    <dgm:pt modelId="{67CEEA40-929B-40FB-803D-F7597C460B21}" type="pres">
      <dgm:prSet presAssocID="{463EBD38-A293-4FB5-94FB-2FF4585B3F57}" presName="image4" presStyleCnt="0"/>
      <dgm:spPr/>
    </dgm:pt>
    <dgm:pt modelId="{D430B571-A1BD-4964-8141-5BE6621DFA9A}" type="pres">
      <dgm:prSet presAssocID="{463EBD38-A293-4FB5-94FB-2FF4585B3F57}" presName="imageRepeatNode" presStyleLbl="alignAcc1" presStyleIdx="3" presStyleCnt="7"/>
      <dgm:spPr/>
    </dgm:pt>
    <dgm:pt modelId="{AAFF3D3B-BF3D-409C-9E1F-99369AF0AE77}" type="pres">
      <dgm:prSet presAssocID="{463EBD38-A293-4FB5-94FB-2FF4585B3F57}" presName="imageaccent4" presStyleCnt="0"/>
      <dgm:spPr/>
    </dgm:pt>
    <dgm:pt modelId="{88E96450-3350-4675-A264-685ACDE4B75B}" type="pres">
      <dgm:prSet presAssocID="{463EBD38-A293-4FB5-94FB-2FF4585B3F57}" presName="accentRepeatNode" presStyleLbl="solidAlignAcc1" presStyleIdx="7" presStyleCnt="14"/>
      <dgm:spPr/>
    </dgm:pt>
    <dgm:pt modelId="{E25C708D-5EE9-44EB-9625-F9C014235061}" type="pres">
      <dgm:prSet presAssocID="{50D9B7F7-663B-4661-B31E-F3BDF39D15C0}" presName="text5" presStyleCnt="0"/>
      <dgm:spPr/>
    </dgm:pt>
    <dgm:pt modelId="{126DF644-F0E8-410E-AA56-47D4996F40FE}" type="pres">
      <dgm:prSet presAssocID="{50D9B7F7-663B-4661-B31E-F3BDF39D15C0}" presName="textRepeatNode" presStyleLbl="alignNode1" presStyleIdx="4" presStyleCnt="7">
        <dgm:presLayoutVars>
          <dgm:chMax val="0"/>
          <dgm:chPref val="0"/>
          <dgm:bulletEnabled val="1"/>
        </dgm:presLayoutVars>
      </dgm:prSet>
      <dgm:spPr/>
    </dgm:pt>
    <dgm:pt modelId="{0E0C0633-7C73-4D26-9CA1-898729DE3908}" type="pres">
      <dgm:prSet presAssocID="{50D9B7F7-663B-4661-B31E-F3BDF39D15C0}" presName="textaccent5" presStyleCnt="0"/>
      <dgm:spPr/>
    </dgm:pt>
    <dgm:pt modelId="{2FFE329B-C8FF-4779-A626-CEF9B5E6407B}" type="pres">
      <dgm:prSet presAssocID="{50D9B7F7-663B-4661-B31E-F3BDF39D15C0}" presName="accentRepeatNode" presStyleLbl="solidAlignAcc1" presStyleIdx="8" presStyleCnt="14"/>
      <dgm:spPr/>
    </dgm:pt>
    <dgm:pt modelId="{980FB389-F0F3-44D6-9EAA-CF06720AA612}" type="pres">
      <dgm:prSet presAssocID="{0640E183-75B1-4CE7-8EA2-2D904F76B2F1}" presName="image5" presStyleCnt="0"/>
      <dgm:spPr/>
    </dgm:pt>
    <dgm:pt modelId="{6E7E4D7A-6236-4E77-8364-710DB292E5CD}" type="pres">
      <dgm:prSet presAssocID="{0640E183-75B1-4CE7-8EA2-2D904F76B2F1}" presName="imageRepeatNode" presStyleLbl="alignAcc1" presStyleIdx="4" presStyleCnt="7"/>
      <dgm:spPr/>
    </dgm:pt>
    <dgm:pt modelId="{2C53548C-3893-486C-8669-FFBBCC1F3B72}" type="pres">
      <dgm:prSet presAssocID="{0640E183-75B1-4CE7-8EA2-2D904F76B2F1}" presName="imageaccent5" presStyleCnt="0"/>
      <dgm:spPr/>
    </dgm:pt>
    <dgm:pt modelId="{A365AB3B-D613-46EF-9C2D-435D464C4830}" type="pres">
      <dgm:prSet presAssocID="{0640E183-75B1-4CE7-8EA2-2D904F76B2F1}" presName="accentRepeatNode" presStyleLbl="solidAlignAcc1" presStyleIdx="9" presStyleCnt="14"/>
      <dgm:spPr/>
    </dgm:pt>
    <dgm:pt modelId="{C94474A0-0501-46E5-B20D-559100411216}" type="pres">
      <dgm:prSet presAssocID="{A510E97B-5DF0-47DF-B3F2-4DC062AA3327}" presName="text6" presStyleCnt="0"/>
      <dgm:spPr/>
    </dgm:pt>
    <dgm:pt modelId="{2F7EBA3F-A06D-4395-88B2-2C06FE177505}" type="pres">
      <dgm:prSet presAssocID="{A510E97B-5DF0-47DF-B3F2-4DC062AA3327}" presName="textRepeatNode" presStyleLbl="alignNode1" presStyleIdx="5" presStyleCnt="7">
        <dgm:presLayoutVars>
          <dgm:chMax val="0"/>
          <dgm:chPref val="0"/>
          <dgm:bulletEnabled val="1"/>
        </dgm:presLayoutVars>
      </dgm:prSet>
      <dgm:spPr/>
    </dgm:pt>
    <dgm:pt modelId="{C57246AE-B327-434B-9169-9BC5392D1A87}" type="pres">
      <dgm:prSet presAssocID="{A510E97B-5DF0-47DF-B3F2-4DC062AA3327}" presName="textaccent6" presStyleCnt="0"/>
      <dgm:spPr/>
    </dgm:pt>
    <dgm:pt modelId="{C5466C89-0938-4931-AB98-009E6C322CB2}" type="pres">
      <dgm:prSet presAssocID="{A510E97B-5DF0-47DF-B3F2-4DC062AA3327}" presName="accentRepeatNode" presStyleLbl="solidAlignAcc1" presStyleIdx="10" presStyleCnt="14"/>
      <dgm:spPr/>
    </dgm:pt>
    <dgm:pt modelId="{19F7E09A-3ED1-4E73-B78C-ABD0C10A10E2}" type="pres">
      <dgm:prSet presAssocID="{72245F9A-5D79-4700-A2C7-28214A667C41}" presName="image6" presStyleCnt="0"/>
      <dgm:spPr/>
    </dgm:pt>
    <dgm:pt modelId="{BA9D8167-0C65-4B9E-A0D5-A584EFBF77F7}" type="pres">
      <dgm:prSet presAssocID="{72245F9A-5D79-4700-A2C7-28214A667C41}" presName="imageRepeatNode" presStyleLbl="alignAcc1" presStyleIdx="5" presStyleCnt="7"/>
      <dgm:spPr/>
    </dgm:pt>
    <dgm:pt modelId="{55C4E8D4-E1F9-4E2F-8D67-CA66C7AC4B63}" type="pres">
      <dgm:prSet presAssocID="{72245F9A-5D79-4700-A2C7-28214A667C41}" presName="imageaccent6" presStyleCnt="0"/>
      <dgm:spPr/>
    </dgm:pt>
    <dgm:pt modelId="{609A881F-0169-44D6-9585-6CAC23D0059E}" type="pres">
      <dgm:prSet presAssocID="{72245F9A-5D79-4700-A2C7-28214A667C41}" presName="accentRepeatNode" presStyleLbl="solidAlignAcc1" presStyleIdx="11" presStyleCnt="14"/>
      <dgm:spPr/>
    </dgm:pt>
    <dgm:pt modelId="{4197CAA7-2AF7-44EA-B5BF-3732A28D97F1}" type="pres">
      <dgm:prSet presAssocID="{A16BCE5D-A0B9-4DD7-8410-76C6A0DEC9B4}" presName="text7" presStyleCnt="0"/>
      <dgm:spPr/>
    </dgm:pt>
    <dgm:pt modelId="{31C14BFB-3382-40D9-9263-0D2957303747}" type="pres">
      <dgm:prSet presAssocID="{A16BCE5D-A0B9-4DD7-8410-76C6A0DEC9B4}" presName="textRepeatNode" presStyleLbl="alignNode1" presStyleIdx="6" presStyleCnt="7">
        <dgm:presLayoutVars>
          <dgm:chMax val="0"/>
          <dgm:chPref val="0"/>
          <dgm:bulletEnabled val="1"/>
        </dgm:presLayoutVars>
      </dgm:prSet>
      <dgm:spPr/>
    </dgm:pt>
    <dgm:pt modelId="{28DF7F8B-0705-4097-9CC2-7DD7419C91CD}" type="pres">
      <dgm:prSet presAssocID="{A16BCE5D-A0B9-4DD7-8410-76C6A0DEC9B4}" presName="textaccent7" presStyleCnt="0"/>
      <dgm:spPr/>
    </dgm:pt>
    <dgm:pt modelId="{D3176B0C-1D45-4035-A68B-9F66AD0DE49E}" type="pres">
      <dgm:prSet presAssocID="{A16BCE5D-A0B9-4DD7-8410-76C6A0DEC9B4}" presName="accentRepeatNode" presStyleLbl="solidAlignAcc1" presStyleIdx="12" presStyleCnt="14"/>
      <dgm:spPr/>
    </dgm:pt>
    <dgm:pt modelId="{84FC8C19-AC85-4E12-BA38-E6C04E239894}" type="pres">
      <dgm:prSet presAssocID="{CBD6D1A1-9C6E-4CFC-9A11-93491D784A8A}" presName="image7" presStyleCnt="0"/>
      <dgm:spPr/>
    </dgm:pt>
    <dgm:pt modelId="{112D8550-50B0-4855-B2EC-1DAED988014E}" type="pres">
      <dgm:prSet presAssocID="{CBD6D1A1-9C6E-4CFC-9A11-93491D784A8A}" presName="imageRepeatNode" presStyleLbl="alignAcc1" presStyleIdx="6" presStyleCnt="7"/>
      <dgm:spPr/>
    </dgm:pt>
    <dgm:pt modelId="{E4ABEF39-E459-4016-8541-EBFE1E1B8885}" type="pres">
      <dgm:prSet presAssocID="{CBD6D1A1-9C6E-4CFC-9A11-93491D784A8A}" presName="imageaccent7" presStyleCnt="0"/>
      <dgm:spPr/>
    </dgm:pt>
    <dgm:pt modelId="{1AA7224B-CB0F-452B-8DF6-956CD9770D03}" type="pres">
      <dgm:prSet presAssocID="{CBD6D1A1-9C6E-4CFC-9A11-93491D784A8A}" presName="accentRepeatNode" presStyleLbl="solidAlignAcc1" presStyleIdx="13" presStyleCnt="14"/>
      <dgm:spPr/>
    </dgm:pt>
  </dgm:ptLst>
  <dgm:cxnLst>
    <dgm:cxn modelId="{1F44E300-7A8A-4371-A519-AAC42A8163B5}" type="presOf" srcId="{50D9B7F7-663B-4661-B31E-F3BDF39D15C0}" destId="{126DF644-F0E8-410E-AA56-47D4996F40FE}" srcOrd="0" destOrd="0" presId="urn:microsoft.com/office/officeart/2008/layout/HexagonCluster"/>
    <dgm:cxn modelId="{F10E6023-7379-4E2C-991D-AC13A46CB115}" type="presOf" srcId="{72245F9A-5D79-4700-A2C7-28214A667C41}" destId="{BA9D8167-0C65-4B9E-A0D5-A584EFBF77F7}" srcOrd="0" destOrd="0" presId="urn:microsoft.com/office/officeart/2008/layout/HexagonCluster"/>
    <dgm:cxn modelId="{7FEE0224-939F-4174-BFEF-19E6EC720B57}" srcId="{49A00DD0-D739-4E87-B3E0-8BEEBFC4E0D2}" destId="{52E74D52-FD8D-4673-990D-5E950E09E5EF}" srcOrd="0" destOrd="0" parTransId="{5E499801-357B-4B33-A89D-AC167D526FAF}" sibTransId="{93237AB1-2866-4DBC-B73A-5F8E7A3681AB}"/>
    <dgm:cxn modelId="{C7809329-1FDE-4FC0-8E51-934A3C474ECB}" srcId="{49A00DD0-D739-4E87-B3E0-8BEEBFC4E0D2}" destId="{50D9B7F7-663B-4661-B31E-F3BDF39D15C0}" srcOrd="4" destOrd="0" parTransId="{3A1551A6-49BC-40FF-8CFD-EF4E05BFEE0F}" sibTransId="{0640E183-75B1-4CE7-8EA2-2D904F76B2F1}"/>
    <dgm:cxn modelId="{A594962A-9F43-4A25-9CC7-FB3B9DD1A9C8}" srcId="{49A00DD0-D739-4E87-B3E0-8BEEBFC4E0D2}" destId="{B2280ECF-A69B-41A8-84B5-9E462C13C65C}" srcOrd="1" destOrd="0" parTransId="{6CFB5803-D41C-4C8E-B577-5D2A516404D6}" sibTransId="{3323BE7A-92B0-442F-B43F-161290E3A0E1}"/>
    <dgm:cxn modelId="{3F81AC33-FFA3-47B3-9FAA-6702D2CF8C40}" srcId="{49A00DD0-D739-4E87-B3E0-8BEEBFC4E0D2}" destId="{A16BCE5D-A0B9-4DD7-8410-76C6A0DEC9B4}" srcOrd="6" destOrd="0" parTransId="{A664CEEF-AAF9-45D0-A7B6-4DAAAC7A7A37}" sibTransId="{CBD6D1A1-9C6E-4CFC-9A11-93491D784A8A}"/>
    <dgm:cxn modelId="{D8070F35-8FFD-44FB-94B3-86C51CDE390C}" type="presOf" srcId="{A510E97B-5DF0-47DF-B3F2-4DC062AA3327}" destId="{2F7EBA3F-A06D-4395-88B2-2C06FE177505}" srcOrd="0" destOrd="0" presId="urn:microsoft.com/office/officeart/2008/layout/HexagonCluster"/>
    <dgm:cxn modelId="{B34C0F39-C12C-4458-974F-B3AF3C428521}" type="presOf" srcId="{0640E183-75B1-4CE7-8EA2-2D904F76B2F1}" destId="{6E7E4D7A-6236-4E77-8364-710DB292E5CD}" srcOrd="0" destOrd="0" presId="urn:microsoft.com/office/officeart/2008/layout/HexagonCluster"/>
    <dgm:cxn modelId="{65E16939-FFC2-4CB6-BE22-07C6A6309421}" type="presOf" srcId="{A16BCE5D-A0B9-4DD7-8410-76C6A0DEC9B4}" destId="{31C14BFB-3382-40D9-9263-0D2957303747}" srcOrd="0" destOrd="0" presId="urn:microsoft.com/office/officeart/2008/layout/HexagonCluster"/>
    <dgm:cxn modelId="{9E789B3D-A4A0-4C3C-B264-74D752258C50}" type="presOf" srcId="{3323BE7A-92B0-442F-B43F-161290E3A0E1}" destId="{C1E6798A-C65C-49C5-8A70-B8F983D352E9}" srcOrd="0" destOrd="0" presId="urn:microsoft.com/office/officeart/2008/layout/HexagonCluster"/>
    <dgm:cxn modelId="{9C14D53D-89E5-4C1D-87F3-F62A10AC42E1}" type="presOf" srcId="{463EBD38-A293-4FB5-94FB-2FF4585B3F57}" destId="{D430B571-A1BD-4964-8141-5BE6621DFA9A}" srcOrd="0" destOrd="0" presId="urn:microsoft.com/office/officeart/2008/layout/HexagonCluster"/>
    <dgm:cxn modelId="{1FE38464-FC1D-4C16-AA1E-3CF2DDFA378A}" type="presOf" srcId="{F45F2E6A-693E-497F-9103-1606AAF6F257}" destId="{1328DBDA-5F50-4EC1-BB98-8D8CB7620E09}" srcOrd="0" destOrd="0" presId="urn:microsoft.com/office/officeart/2008/layout/HexagonCluster"/>
    <dgm:cxn modelId="{53A6D074-EF2F-4CFC-A71E-D37E462592F0}" srcId="{49A00DD0-D739-4E87-B3E0-8BEEBFC4E0D2}" destId="{A510E97B-5DF0-47DF-B3F2-4DC062AA3327}" srcOrd="5" destOrd="0" parTransId="{12A7E4BF-C48D-447A-B754-8106AFEC4F80}" sibTransId="{72245F9A-5D79-4700-A2C7-28214A667C41}"/>
    <dgm:cxn modelId="{CC6CA175-3B12-459D-A7C7-E23F6F603DFD}" type="presOf" srcId="{E377462D-2E27-46E2-A910-A152B559B160}" destId="{C1FF0132-FCE8-48D8-884B-355494E4AE0F}" srcOrd="0" destOrd="0" presId="urn:microsoft.com/office/officeart/2008/layout/HexagonCluster"/>
    <dgm:cxn modelId="{DFA7267D-488F-4DC0-81E4-96801D9D80F3}" type="presOf" srcId="{49A00DD0-D739-4E87-B3E0-8BEEBFC4E0D2}" destId="{35EE3999-54F4-4721-926D-02DE9CB24A35}" srcOrd="0" destOrd="0" presId="urn:microsoft.com/office/officeart/2008/layout/HexagonCluster"/>
    <dgm:cxn modelId="{C5BB4B81-3CBC-4BFB-9F11-AC39E6A8B20D}" srcId="{49A00DD0-D739-4E87-B3E0-8BEEBFC4E0D2}" destId="{F45F2E6A-693E-497F-9103-1606AAF6F257}" srcOrd="2" destOrd="0" parTransId="{9E3E1EC1-B70A-4911-82F1-A8416C7A30AD}" sibTransId="{E377462D-2E27-46E2-A910-A152B559B160}"/>
    <dgm:cxn modelId="{0CBD0792-1C04-45ED-B1F8-B26905C57BBB}" srcId="{49A00DD0-D739-4E87-B3E0-8BEEBFC4E0D2}" destId="{121AA43F-EAC9-4957-A900-9619391CA57A}" srcOrd="3" destOrd="0" parTransId="{75EE04EA-3D83-4B4C-B6FE-D9616E83B02B}" sibTransId="{463EBD38-A293-4FB5-94FB-2FF4585B3F57}"/>
    <dgm:cxn modelId="{2899D3AF-97FE-4C0D-ABC4-50A2D3AFE307}" type="presOf" srcId="{121AA43F-EAC9-4957-A900-9619391CA57A}" destId="{71B35458-94F1-45AC-9340-A8BEE98248D1}" srcOrd="0" destOrd="0" presId="urn:microsoft.com/office/officeart/2008/layout/HexagonCluster"/>
    <dgm:cxn modelId="{4CC7BABC-F447-4257-8EA2-E55254722E6F}" type="presOf" srcId="{B2280ECF-A69B-41A8-84B5-9E462C13C65C}" destId="{092BE284-1502-4C89-9D8D-6F967DBB35BF}" srcOrd="0" destOrd="0" presId="urn:microsoft.com/office/officeart/2008/layout/HexagonCluster"/>
    <dgm:cxn modelId="{17B639BF-F417-4279-BDE5-52E241DE1EF7}" type="presOf" srcId="{93237AB1-2866-4DBC-B73A-5F8E7A3681AB}" destId="{EE668A55-8F8A-44CD-A441-C8EBEE5C9556}" srcOrd="0" destOrd="0" presId="urn:microsoft.com/office/officeart/2008/layout/HexagonCluster"/>
    <dgm:cxn modelId="{3623FFDD-413C-4047-B701-F3D618F00015}" type="presOf" srcId="{CBD6D1A1-9C6E-4CFC-9A11-93491D784A8A}" destId="{112D8550-50B0-4855-B2EC-1DAED988014E}" srcOrd="0" destOrd="0" presId="urn:microsoft.com/office/officeart/2008/layout/HexagonCluster"/>
    <dgm:cxn modelId="{E3D3C5F9-179C-4218-941F-C0C595E3F117}" type="presOf" srcId="{52E74D52-FD8D-4673-990D-5E950E09E5EF}" destId="{C0C77352-7623-4DE4-A4ED-1109029FED6E}" srcOrd="0" destOrd="0" presId="urn:microsoft.com/office/officeart/2008/layout/HexagonCluster"/>
    <dgm:cxn modelId="{39B48786-63F2-4E6F-91AE-284DE04AE369}" type="presParOf" srcId="{35EE3999-54F4-4721-926D-02DE9CB24A35}" destId="{8433A2F0-7487-495D-AFE0-8BB56739FF95}" srcOrd="0" destOrd="0" presId="urn:microsoft.com/office/officeart/2008/layout/HexagonCluster"/>
    <dgm:cxn modelId="{3D8E8EA2-2190-469A-A1F6-F5D3BBF6E6D7}" type="presParOf" srcId="{8433A2F0-7487-495D-AFE0-8BB56739FF95}" destId="{C0C77352-7623-4DE4-A4ED-1109029FED6E}" srcOrd="0" destOrd="0" presId="urn:microsoft.com/office/officeart/2008/layout/HexagonCluster"/>
    <dgm:cxn modelId="{534593A8-E476-4F8A-9B9F-81E98D47C3C1}" type="presParOf" srcId="{35EE3999-54F4-4721-926D-02DE9CB24A35}" destId="{5CE64D5D-4DF0-4027-A4F5-6381F11B8A01}" srcOrd="1" destOrd="0" presId="urn:microsoft.com/office/officeart/2008/layout/HexagonCluster"/>
    <dgm:cxn modelId="{B163FC06-6AE7-491B-92FC-88BB0821CAF8}" type="presParOf" srcId="{5CE64D5D-4DF0-4027-A4F5-6381F11B8A01}" destId="{4A4AF2BC-3A5E-4A62-ABBC-1302056F2500}" srcOrd="0" destOrd="0" presId="urn:microsoft.com/office/officeart/2008/layout/HexagonCluster"/>
    <dgm:cxn modelId="{8E792319-8521-45D6-96B2-204B162375E0}" type="presParOf" srcId="{35EE3999-54F4-4721-926D-02DE9CB24A35}" destId="{823B3512-39C5-420F-B8FC-76768F6299F7}" srcOrd="2" destOrd="0" presId="urn:microsoft.com/office/officeart/2008/layout/HexagonCluster"/>
    <dgm:cxn modelId="{3D4F6461-0B88-4E88-8624-7D8054279614}" type="presParOf" srcId="{823B3512-39C5-420F-B8FC-76768F6299F7}" destId="{EE668A55-8F8A-44CD-A441-C8EBEE5C9556}" srcOrd="0" destOrd="0" presId="urn:microsoft.com/office/officeart/2008/layout/HexagonCluster"/>
    <dgm:cxn modelId="{308BC6B5-3CE4-4324-9860-E303FBE4CEFE}" type="presParOf" srcId="{35EE3999-54F4-4721-926D-02DE9CB24A35}" destId="{3A957A88-A964-4EA6-9EBC-925B4FF37F2C}" srcOrd="3" destOrd="0" presId="urn:microsoft.com/office/officeart/2008/layout/HexagonCluster"/>
    <dgm:cxn modelId="{3CC8A285-6B07-4257-98E9-E1F62C537F12}" type="presParOf" srcId="{3A957A88-A964-4EA6-9EBC-925B4FF37F2C}" destId="{C99C7BD1-055C-4AD5-91E5-6443E930C3EE}" srcOrd="0" destOrd="0" presId="urn:microsoft.com/office/officeart/2008/layout/HexagonCluster"/>
    <dgm:cxn modelId="{86E5BA49-972B-4E41-9E3B-15EB1896BCD8}" type="presParOf" srcId="{35EE3999-54F4-4721-926D-02DE9CB24A35}" destId="{771CD4FA-77D2-45AB-B0D3-B230650ACE5E}" srcOrd="4" destOrd="0" presId="urn:microsoft.com/office/officeart/2008/layout/HexagonCluster"/>
    <dgm:cxn modelId="{7C8F9DE8-DB25-414F-A6EE-A25568FE7DDB}" type="presParOf" srcId="{771CD4FA-77D2-45AB-B0D3-B230650ACE5E}" destId="{092BE284-1502-4C89-9D8D-6F967DBB35BF}" srcOrd="0" destOrd="0" presId="urn:microsoft.com/office/officeart/2008/layout/HexagonCluster"/>
    <dgm:cxn modelId="{4C94A2AE-D3BA-46B1-BE97-BBC224917691}" type="presParOf" srcId="{35EE3999-54F4-4721-926D-02DE9CB24A35}" destId="{BCD7537C-1664-4359-A8BC-B1F78FAF540F}" srcOrd="5" destOrd="0" presId="urn:microsoft.com/office/officeart/2008/layout/HexagonCluster"/>
    <dgm:cxn modelId="{FC55164D-A67D-4378-B9E0-7B1CC2446C0C}" type="presParOf" srcId="{BCD7537C-1664-4359-A8BC-B1F78FAF540F}" destId="{BA9C1686-4061-48A1-9BB1-A136E7253AD0}" srcOrd="0" destOrd="0" presId="urn:microsoft.com/office/officeart/2008/layout/HexagonCluster"/>
    <dgm:cxn modelId="{34007B14-086D-47B4-BAB1-16EE15BEE3CF}" type="presParOf" srcId="{35EE3999-54F4-4721-926D-02DE9CB24A35}" destId="{E9DB84BD-DC90-4DDB-987C-9F172916FA88}" srcOrd="6" destOrd="0" presId="urn:microsoft.com/office/officeart/2008/layout/HexagonCluster"/>
    <dgm:cxn modelId="{66833595-B812-4625-800D-204C344BF1F4}" type="presParOf" srcId="{E9DB84BD-DC90-4DDB-987C-9F172916FA88}" destId="{C1E6798A-C65C-49C5-8A70-B8F983D352E9}" srcOrd="0" destOrd="0" presId="urn:microsoft.com/office/officeart/2008/layout/HexagonCluster"/>
    <dgm:cxn modelId="{DC83E81C-1509-43AF-B1AC-49E5B233AAA3}" type="presParOf" srcId="{35EE3999-54F4-4721-926D-02DE9CB24A35}" destId="{0361C7A4-899A-4C81-B354-8B43DB9F917E}" srcOrd="7" destOrd="0" presId="urn:microsoft.com/office/officeart/2008/layout/HexagonCluster"/>
    <dgm:cxn modelId="{804CB2E5-9140-417F-A613-5FD5FA6E32EF}" type="presParOf" srcId="{0361C7A4-899A-4C81-B354-8B43DB9F917E}" destId="{124EA65C-5290-4740-9305-8F4D87B53234}" srcOrd="0" destOrd="0" presId="urn:microsoft.com/office/officeart/2008/layout/HexagonCluster"/>
    <dgm:cxn modelId="{81CF3A1C-161F-4780-BA92-E4A6C5F4EDF6}" type="presParOf" srcId="{35EE3999-54F4-4721-926D-02DE9CB24A35}" destId="{492A8FA5-D773-473B-8D34-1C9D61915E60}" srcOrd="8" destOrd="0" presId="urn:microsoft.com/office/officeart/2008/layout/HexagonCluster"/>
    <dgm:cxn modelId="{8364C5F8-F7B6-481A-868B-C048FADA4BE9}" type="presParOf" srcId="{492A8FA5-D773-473B-8D34-1C9D61915E60}" destId="{1328DBDA-5F50-4EC1-BB98-8D8CB7620E09}" srcOrd="0" destOrd="0" presId="urn:microsoft.com/office/officeart/2008/layout/HexagonCluster"/>
    <dgm:cxn modelId="{B11A9B53-F2E7-471B-A994-3E58489A003C}" type="presParOf" srcId="{35EE3999-54F4-4721-926D-02DE9CB24A35}" destId="{13985784-70AF-457A-9124-138F43DB68FB}" srcOrd="9" destOrd="0" presId="urn:microsoft.com/office/officeart/2008/layout/HexagonCluster"/>
    <dgm:cxn modelId="{C1318E3A-6AE0-46B0-AE84-5A8A83B057C2}" type="presParOf" srcId="{13985784-70AF-457A-9124-138F43DB68FB}" destId="{EDC3CC85-481E-473E-B110-BF6DDE8C0EDD}" srcOrd="0" destOrd="0" presId="urn:microsoft.com/office/officeart/2008/layout/HexagonCluster"/>
    <dgm:cxn modelId="{2F5BF173-D55C-4890-8529-77AB8B6407AB}" type="presParOf" srcId="{35EE3999-54F4-4721-926D-02DE9CB24A35}" destId="{A843810F-C73C-453C-A8D9-901802CD7B32}" srcOrd="10" destOrd="0" presId="urn:microsoft.com/office/officeart/2008/layout/HexagonCluster"/>
    <dgm:cxn modelId="{FB93123B-3B26-4948-B3BA-18F7B7B0CFEC}" type="presParOf" srcId="{A843810F-C73C-453C-A8D9-901802CD7B32}" destId="{C1FF0132-FCE8-48D8-884B-355494E4AE0F}" srcOrd="0" destOrd="0" presId="urn:microsoft.com/office/officeart/2008/layout/HexagonCluster"/>
    <dgm:cxn modelId="{8F9933A1-DC13-45DC-9F5A-30B8F87505AA}" type="presParOf" srcId="{35EE3999-54F4-4721-926D-02DE9CB24A35}" destId="{1C62B248-C7FC-4FE5-A397-D842A20738EC}" srcOrd="11" destOrd="0" presId="urn:microsoft.com/office/officeart/2008/layout/HexagonCluster"/>
    <dgm:cxn modelId="{CDD16F44-8620-4C03-A1E8-D4550CA214A2}" type="presParOf" srcId="{1C62B248-C7FC-4FE5-A397-D842A20738EC}" destId="{AD7FF4D2-A029-473E-9275-B30FC42162B8}" srcOrd="0" destOrd="0" presId="urn:microsoft.com/office/officeart/2008/layout/HexagonCluster"/>
    <dgm:cxn modelId="{0557BEC7-E1CE-4F5D-A52B-1F9F642D371C}" type="presParOf" srcId="{35EE3999-54F4-4721-926D-02DE9CB24A35}" destId="{EAED6C89-3F72-47D4-8B0E-7CC0DADC6BAD}" srcOrd="12" destOrd="0" presId="urn:microsoft.com/office/officeart/2008/layout/HexagonCluster"/>
    <dgm:cxn modelId="{D729CBCF-F1F6-4AF2-B89F-ADB27B14C2AF}" type="presParOf" srcId="{EAED6C89-3F72-47D4-8B0E-7CC0DADC6BAD}" destId="{71B35458-94F1-45AC-9340-A8BEE98248D1}" srcOrd="0" destOrd="0" presId="urn:microsoft.com/office/officeart/2008/layout/HexagonCluster"/>
    <dgm:cxn modelId="{F30246E3-D31E-4589-8240-B40B40EB453B}" type="presParOf" srcId="{35EE3999-54F4-4721-926D-02DE9CB24A35}" destId="{E2486830-EB50-4D30-BBAA-24F919E6DB84}" srcOrd="13" destOrd="0" presId="urn:microsoft.com/office/officeart/2008/layout/HexagonCluster"/>
    <dgm:cxn modelId="{202B63B2-70A3-4AB8-8D4C-9CD4C0BA96FB}" type="presParOf" srcId="{E2486830-EB50-4D30-BBAA-24F919E6DB84}" destId="{95867C72-0B3E-47B7-A837-0891E08B16BF}" srcOrd="0" destOrd="0" presId="urn:microsoft.com/office/officeart/2008/layout/HexagonCluster"/>
    <dgm:cxn modelId="{E466CAF4-B69B-44BF-9381-1E07FFCBEE33}" type="presParOf" srcId="{35EE3999-54F4-4721-926D-02DE9CB24A35}" destId="{67CEEA40-929B-40FB-803D-F7597C460B21}" srcOrd="14" destOrd="0" presId="urn:microsoft.com/office/officeart/2008/layout/HexagonCluster"/>
    <dgm:cxn modelId="{CF4055CE-296B-4040-A65A-68CA35EC84D3}" type="presParOf" srcId="{67CEEA40-929B-40FB-803D-F7597C460B21}" destId="{D430B571-A1BD-4964-8141-5BE6621DFA9A}" srcOrd="0" destOrd="0" presId="urn:microsoft.com/office/officeart/2008/layout/HexagonCluster"/>
    <dgm:cxn modelId="{77AF4CD6-9EF7-4DCA-AC25-69891525FD24}" type="presParOf" srcId="{35EE3999-54F4-4721-926D-02DE9CB24A35}" destId="{AAFF3D3B-BF3D-409C-9E1F-99369AF0AE77}" srcOrd="15" destOrd="0" presId="urn:microsoft.com/office/officeart/2008/layout/HexagonCluster"/>
    <dgm:cxn modelId="{92B606F5-0F37-447A-B6C7-6A0FDF2AC447}" type="presParOf" srcId="{AAFF3D3B-BF3D-409C-9E1F-99369AF0AE77}" destId="{88E96450-3350-4675-A264-685ACDE4B75B}" srcOrd="0" destOrd="0" presId="urn:microsoft.com/office/officeart/2008/layout/HexagonCluster"/>
    <dgm:cxn modelId="{6BDECFC0-1FC3-4961-9D0F-242E777F4113}" type="presParOf" srcId="{35EE3999-54F4-4721-926D-02DE9CB24A35}" destId="{E25C708D-5EE9-44EB-9625-F9C014235061}" srcOrd="16" destOrd="0" presId="urn:microsoft.com/office/officeart/2008/layout/HexagonCluster"/>
    <dgm:cxn modelId="{0307C8C8-FCB8-4466-9E6A-9D312A9455ED}" type="presParOf" srcId="{E25C708D-5EE9-44EB-9625-F9C014235061}" destId="{126DF644-F0E8-410E-AA56-47D4996F40FE}" srcOrd="0" destOrd="0" presId="urn:microsoft.com/office/officeart/2008/layout/HexagonCluster"/>
    <dgm:cxn modelId="{5673F545-0542-4947-B002-47257CF3AE8B}" type="presParOf" srcId="{35EE3999-54F4-4721-926D-02DE9CB24A35}" destId="{0E0C0633-7C73-4D26-9CA1-898729DE3908}" srcOrd="17" destOrd="0" presId="urn:microsoft.com/office/officeart/2008/layout/HexagonCluster"/>
    <dgm:cxn modelId="{D1A82394-80F3-48A7-94A1-ED42CBEA3693}" type="presParOf" srcId="{0E0C0633-7C73-4D26-9CA1-898729DE3908}" destId="{2FFE329B-C8FF-4779-A626-CEF9B5E6407B}" srcOrd="0" destOrd="0" presId="urn:microsoft.com/office/officeart/2008/layout/HexagonCluster"/>
    <dgm:cxn modelId="{ECD1893E-4FB7-4841-B5C6-9B04724402DE}" type="presParOf" srcId="{35EE3999-54F4-4721-926D-02DE9CB24A35}" destId="{980FB389-F0F3-44D6-9EAA-CF06720AA612}" srcOrd="18" destOrd="0" presId="urn:microsoft.com/office/officeart/2008/layout/HexagonCluster"/>
    <dgm:cxn modelId="{C6F40D45-B13B-4626-BA8E-91471079DF96}" type="presParOf" srcId="{980FB389-F0F3-44D6-9EAA-CF06720AA612}" destId="{6E7E4D7A-6236-4E77-8364-710DB292E5CD}" srcOrd="0" destOrd="0" presId="urn:microsoft.com/office/officeart/2008/layout/HexagonCluster"/>
    <dgm:cxn modelId="{E7E9922A-7C84-4A11-B824-6B7541165C50}" type="presParOf" srcId="{35EE3999-54F4-4721-926D-02DE9CB24A35}" destId="{2C53548C-3893-486C-8669-FFBBCC1F3B72}" srcOrd="19" destOrd="0" presId="urn:microsoft.com/office/officeart/2008/layout/HexagonCluster"/>
    <dgm:cxn modelId="{B4638D9C-B0F4-40BC-9C04-1CF6C00D8BBE}" type="presParOf" srcId="{2C53548C-3893-486C-8669-FFBBCC1F3B72}" destId="{A365AB3B-D613-46EF-9C2D-435D464C4830}" srcOrd="0" destOrd="0" presId="urn:microsoft.com/office/officeart/2008/layout/HexagonCluster"/>
    <dgm:cxn modelId="{3D9EAEC8-5315-4AF4-9677-EF5440918B1D}" type="presParOf" srcId="{35EE3999-54F4-4721-926D-02DE9CB24A35}" destId="{C94474A0-0501-46E5-B20D-559100411216}" srcOrd="20" destOrd="0" presId="urn:microsoft.com/office/officeart/2008/layout/HexagonCluster"/>
    <dgm:cxn modelId="{E04529A8-9974-4465-B938-7DFFCAB75EEF}" type="presParOf" srcId="{C94474A0-0501-46E5-B20D-559100411216}" destId="{2F7EBA3F-A06D-4395-88B2-2C06FE177505}" srcOrd="0" destOrd="0" presId="urn:microsoft.com/office/officeart/2008/layout/HexagonCluster"/>
    <dgm:cxn modelId="{79C7916D-F8ED-406A-A053-E52BA9356756}" type="presParOf" srcId="{35EE3999-54F4-4721-926D-02DE9CB24A35}" destId="{C57246AE-B327-434B-9169-9BC5392D1A87}" srcOrd="21" destOrd="0" presId="urn:microsoft.com/office/officeart/2008/layout/HexagonCluster"/>
    <dgm:cxn modelId="{453B18CB-07BD-498F-AC38-974DA32CF56F}" type="presParOf" srcId="{C57246AE-B327-434B-9169-9BC5392D1A87}" destId="{C5466C89-0938-4931-AB98-009E6C322CB2}" srcOrd="0" destOrd="0" presId="urn:microsoft.com/office/officeart/2008/layout/HexagonCluster"/>
    <dgm:cxn modelId="{C7D8E530-0AF5-4D63-8F93-FE9A9BA8421B}" type="presParOf" srcId="{35EE3999-54F4-4721-926D-02DE9CB24A35}" destId="{19F7E09A-3ED1-4E73-B78C-ABD0C10A10E2}" srcOrd="22" destOrd="0" presId="urn:microsoft.com/office/officeart/2008/layout/HexagonCluster"/>
    <dgm:cxn modelId="{CDB14546-12BF-4A4F-B9D0-BC28787BD25E}" type="presParOf" srcId="{19F7E09A-3ED1-4E73-B78C-ABD0C10A10E2}" destId="{BA9D8167-0C65-4B9E-A0D5-A584EFBF77F7}" srcOrd="0" destOrd="0" presId="urn:microsoft.com/office/officeart/2008/layout/HexagonCluster"/>
    <dgm:cxn modelId="{A2F74ABF-377B-4754-B156-1DE64A2BF1F8}" type="presParOf" srcId="{35EE3999-54F4-4721-926D-02DE9CB24A35}" destId="{55C4E8D4-E1F9-4E2F-8D67-CA66C7AC4B63}" srcOrd="23" destOrd="0" presId="urn:microsoft.com/office/officeart/2008/layout/HexagonCluster"/>
    <dgm:cxn modelId="{0ECCA179-0A3A-4BBD-9C1F-A26D1057DF77}" type="presParOf" srcId="{55C4E8D4-E1F9-4E2F-8D67-CA66C7AC4B63}" destId="{609A881F-0169-44D6-9585-6CAC23D0059E}" srcOrd="0" destOrd="0" presId="urn:microsoft.com/office/officeart/2008/layout/HexagonCluster"/>
    <dgm:cxn modelId="{D10375F8-3D63-454F-AA9E-AE36462FCBC1}" type="presParOf" srcId="{35EE3999-54F4-4721-926D-02DE9CB24A35}" destId="{4197CAA7-2AF7-44EA-B5BF-3732A28D97F1}" srcOrd="24" destOrd="0" presId="urn:microsoft.com/office/officeart/2008/layout/HexagonCluster"/>
    <dgm:cxn modelId="{2CDC42C8-8834-4AA8-BCA4-9210E2CFF7ED}" type="presParOf" srcId="{4197CAA7-2AF7-44EA-B5BF-3732A28D97F1}" destId="{31C14BFB-3382-40D9-9263-0D2957303747}" srcOrd="0" destOrd="0" presId="urn:microsoft.com/office/officeart/2008/layout/HexagonCluster"/>
    <dgm:cxn modelId="{80139AB5-A748-4054-94EE-5B57DB653B22}" type="presParOf" srcId="{35EE3999-54F4-4721-926D-02DE9CB24A35}" destId="{28DF7F8B-0705-4097-9CC2-7DD7419C91CD}" srcOrd="25" destOrd="0" presId="urn:microsoft.com/office/officeart/2008/layout/HexagonCluster"/>
    <dgm:cxn modelId="{6005F723-2FFE-4E67-A707-E6D0A407DE73}" type="presParOf" srcId="{28DF7F8B-0705-4097-9CC2-7DD7419C91CD}" destId="{D3176B0C-1D45-4035-A68B-9F66AD0DE49E}" srcOrd="0" destOrd="0" presId="urn:microsoft.com/office/officeart/2008/layout/HexagonCluster"/>
    <dgm:cxn modelId="{210247F4-03D4-4CD6-A876-71D932D235FF}" type="presParOf" srcId="{35EE3999-54F4-4721-926D-02DE9CB24A35}" destId="{84FC8C19-AC85-4E12-BA38-E6C04E239894}" srcOrd="26" destOrd="0" presId="urn:microsoft.com/office/officeart/2008/layout/HexagonCluster"/>
    <dgm:cxn modelId="{CC1C0E86-59AF-4AB3-8B08-974BD82F868E}" type="presParOf" srcId="{84FC8C19-AC85-4E12-BA38-E6C04E239894}" destId="{112D8550-50B0-4855-B2EC-1DAED988014E}" srcOrd="0" destOrd="0" presId="urn:microsoft.com/office/officeart/2008/layout/HexagonCluster"/>
    <dgm:cxn modelId="{D52C3540-7CE0-427E-96CE-BCFEEC47AA24}" type="presParOf" srcId="{35EE3999-54F4-4721-926D-02DE9CB24A35}" destId="{E4ABEF39-E459-4016-8541-EBFE1E1B8885}" srcOrd="27" destOrd="0" presId="urn:microsoft.com/office/officeart/2008/layout/HexagonCluster"/>
    <dgm:cxn modelId="{27204EB1-9008-4B32-B7B8-9B3D89751B64}" type="presParOf" srcId="{E4ABEF39-E459-4016-8541-EBFE1E1B8885}" destId="{1AA7224B-CB0F-452B-8DF6-956CD9770D03}" srcOrd="0" destOrd="0" presId="urn:microsoft.com/office/officeart/2008/layout/HexagonCluster"/>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743441F-E2FD-43B1-BD2A-D8DB4661825F}"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US"/>
        </a:p>
      </dgm:t>
    </dgm:pt>
    <dgm:pt modelId="{D27919B6-6825-49B6-A079-0DF58DD27182}">
      <dgm:prSet phldrT="[Text]"/>
      <dgm:spPr>
        <a:xfrm>
          <a:off x="0" y="183362"/>
          <a:ext cx="5048250" cy="735217"/>
        </a:xfrm>
        <a:prstGeom prst="rightArrow">
          <a:avLst>
            <a:gd name="adj1" fmla="val 50000"/>
            <a:gd name="adj2" fmla="val 5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Source 1: Project Documents</a:t>
          </a:r>
        </a:p>
      </dgm:t>
    </dgm:pt>
    <dgm:pt modelId="{08CE24A1-8AE5-4D52-8E3E-29C604BC15EA}" type="parTrans" cxnId="{70E2CFD1-E6A6-4F6E-9E9D-354BC7691859}">
      <dgm:prSet/>
      <dgm:spPr/>
      <dgm:t>
        <a:bodyPr/>
        <a:lstStyle/>
        <a:p>
          <a:endParaRPr lang="en-US"/>
        </a:p>
      </dgm:t>
    </dgm:pt>
    <dgm:pt modelId="{AC697EA0-A47A-4BD7-8506-8A00A136D35B}" type="sibTrans" cxnId="{70E2CFD1-E6A6-4F6E-9E9D-354BC7691859}">
      <dgm:prSet/>
      <dgm:spPr/>
      <dgm:t>
        <a:bodyPr/>
        <a:lstStyle/>
        <a:p>
          <a:endParaRPr lang="en-US"/>
        </a:p>
      </dgm:t>
    </dgm:pt>
    <dgm:pt modelId="{2B05C21C-CEFD-4174-89CE-431AC3796461}">
      <dgm:prSet phldrT="[Text]"/>
      <dgm:spPr>
        <a:xfrm>
          <a:off x="0" y="750320"/>
          <a:ext cx="1554861" cy="1416299"/>
        </a:xfrm>
        <a:prstGeom prst="rect">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Detailed desktop and literature review</a:t>
          </a:r>
        </a:p>
      </dgm:t>
    </dgm:pt>
    <dgm:pt modelId="{960149FB-1EA8-48FC-8AB1-46D5C4665ABE}" type="parTrans" cxnId="{100712F0-900F-4775-926C-C28FF72C2141}">
      <dgm:prSet/>
      <dgm:spPr/>
      <dgm:t>
        <a:bodyPr/>
        <a:lstStyle/>
        <a:p>
          <a:endParaRPr lang="en-US"/>
        </a:p>
      </dgm:t>
    </dgm:pt>
    <dgm:pt modelId="{E7B585DA-A3DF-4CB2-BCF3-BCB5EC2A35A7}" type="sibTrans" cxnId="{100712F0-900F-4775-926C-C28FF72C2141}">
      <dgm:prSet/>
      <dgm:spPr/>
      <dgm:t>
        <a:bodyPr/>
        <a:lstStyle/>
        <a:p>
          <a:endParaRPr lang="en-US"/>
        </a:p>
      </dgm:t>
    </dgm:pt>
    <dgm:pt modelId="{564D7D35-344A-4178-9444-0E4A108D2592}">
      <dgm:prSet phldrT="[Text]"/>
      <dgm:spPr>
        <a:xfrm>
          <a:off x="1554860" y="428434"/>
          <a:ext cx="3493389" cy="735217"/>
        </a:xfrm>
        <a:prstGeom prst="rightArrow">
          <a:avLst>
            <a:gd name="adj1" fmla="val 50000"/>
            <a:gd name="adj2" fmla="val 5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Source 2: Stakeholders</a:t>
          </a:r>
        </a:p>
      </dgm:t>
    </dgm:pt>
    <dgm:pt modelId="{378DA21E-9387-461C-A7B4-F81C958AFD72}" type="parTrans" cxnId="{BC144C91-1E00-4285-A9F3-F137EDC03B97}">
      <dgm:prSet/>
      <dgm:spPr/>
      <dgm:t>
        <a:bodyPr/>
        <a:lstStyle/>
        <a:p>
          <a:endParaRPr lang="en-US"/>
        </a:p>
      </dgm:t>
    </dgm:pt>
    <dgm:pt modelId="{F2269ECB-32BE-4F38-A947-16E917C7958F}" type="sibTrans" cxnId="{BC144C91-1E00-4285-A9F3-F137EDC03B97}">
      <dgm:prSet/>
      <dgm:spPr/>
      <dgm:t>
        <a:bodyPr/>
        <a:lstStyle/>
        <a:p>
          <a:endParaRPr lang="en-US"/>
        </a:p>
      </dgm:t>
    </dgm:pt>
    <dgm:pt modelId="{31EDBE93-6130-4319-8EF1-79E23CBF9A14}">
      <dgm:prSet phldrT="[Text]"/>
      <dgm:spPr>
        <a:xfrm>
          <a:off x="1554860" y="995393"/>
          <a:ext cx="1554861" cy="1416299"/>
        </a:xfrm>
        <a:prstGeom prst="rect">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Stakeholder identification and mapping in collaboration with project office</a:t>
          </a:r>
        </a:p>
        <a:p>
          <a:pPr>
            <a:buNone/>
          </a:pPr>
          <a:endParaRPr lang="en-US">
            <a:solidFill>
              <a:sysClr val="windowText" lastClr="000000">
                <a:hueOff val="0"/>
                <a:satOff val="0"/>
                <a:lumOff val="0"/>
                <a:alphaOff val="0"/>
              </a:sysClr>
            </a:solidFill>
            <a:latin typeface="Calibri" panose="020F0502020204030204"/>
            <a:ea typeface="+mn-ea"/>
            <a:cs typeface="+mn-cs"/>
          </a:endParaRPr>
        </a:p>
        <a:p>
          <a:pPr>
            <a:buNone/>
          </a:pPr>
          <a:r>
            <a:rPr lang="en-US">
              <a:solidFill>
                <a:sysClr val="windowText" lastClr="000000">
                  <a:hueOff val="0"/>
                  <a:satOff val="0"/>
                  <a:lumOff val="0"/>
                  <a:alphaOff val="0"/>
                </a:sysClr>
              </a:solidFill>
              <a:latin typeface="Calibri" panose="020F0502020204030204"/>
              <a:ea typeface="+mn-ea"/>
              <a:cs typeface="+mn-cs"/>
            </a:rPr>
            <a:t>Introduction and Scheduling</a:t>
          </a:r>
        </a:p>
        <a:p>
          <a:pPr>
            <a:buNone/>
          </a:pPr>
          <a:endParaRPr lang="en-US">
            <a:solidFill>
              <a:sysClr val="windowText" lastClr="000000">
                <a:hueOff val="0"/>
                <a:satOff val="0"/>
                <a:lumOff val="0"/>
                <a:alphaOff val="0"/>
              </a:sysClr>
            </a:solidFill>
            <a:latin typeface="Calibri" panose="020F0502020204030204"/>
            <a:ea typeface="+mn-ea"/>
            <a:cs typeface="+mn-cs"/>
          </a:endParaRPr>
        </a:p>
        <a:p>
          <a:pPr>
            <a:buNone/>
          </a:pPr>
          <a:r>
            <a:rPr lang="en-US">
              <a:solidFill>
                <a:sysClr val="windowText" lastClr="000000">
                  <a:hueOff val="0"/>
                  <a:satOff val="0"/>
                  <a:lumOff val="0"/>
                  <a:alphaOff val="0"/>
                </a:sysClr>
              </a:solidFill>
              <a:latin typeface="Calibri" panose="020F0502020204030204"/>
              <a:ea typeface="+mn-ea"/>
              <a:cs typeface="+mn-cs"/>
            </a:rPr>
            <a:t>Carrying out interviews</a:t>
          </a:r>
          <a:br>
            <a:rPr lang="en-US">
              <a:solidFill>
                <a:sysClr val="windowText" lastClr="000000">
                  <a:hueOff val="0"/>
                  <a:satOff val="0"/>
                  <a:lumOff val="0"/>
                  <a:alphaOff val="0"/>
                </a:sysClr>
              </a:solidFill>
              <a:latin typeface="Calibri" panose="020F0502020204030204"/>
              <a:ea typeface="+mn-ea"/>
              <a:cs typeface="+mn-cs"/>
            </a:rPr>
          </a:br>
          <a:br>
            <a:rPr lang="en-US">
              <a:solidFill>
                <a:sysClr val="windowText" lastClr="000000">
                  <a:hueOff val="0"/>
                  <a:satOff val="0"/>
                  <a:lumOff val="0"/>
                  <a:alphaOff val="0"/>
                </a:sysClr>
              </a:solidFill>
              <a:latin typeface="Calibri" panose="020F0502020204030204"/>
              <a:ea typeface="+mn-ea"/>
              <a:cs typeface="+mn-cs"/>
            </a:rPr>
          </a:br>
          <a:endParaRPr lang="en-US">
            <a:solidFill>
              <a:sysClr val="windowText" lastClr="000000">
                <a:hueOff val="0"/>
                <a:satOff val="0"/>
                <a:lumOff val="0"/>
                <a:alphaOff val="0"/>
              </a:sysClr>
            </a:solidFill>
            <a:latin typeface="Calibri" panose="020F0502020204030204"/>
            <a:ea typeface="+mn-ea"/>
            <a:cs typeface="+mn-cs"/>
          </a:endParaRPr>
        </a:p>
      </dgm:t>
    </dgm:pt>
    <dgm:pt modelId="{4743FDBB-B113-4662-9B76-03A43B71DEBF}" type="parTrans" cxnId="{4CE2AA99-CE28-4640-88DE-DA60B13F6556}">
      <dgm:prSet/>
      <dgm:spPr/>
      <dgm:t>
        <a:bodyPr/>
        <a:lstStyle/>
        <a:p>
          <a:endParaRPr lang="en-US"/>
        </a:p>
      </dgm:t>
    </dgm:pt>
    <dgm:pt modelId="{19237A7D-C12F-4C34-858B-DF5C9CEAF285}" type="sibTrans" cxnId="{4CE2AA99-CE28-4640-88DE-DA60B13F6556}">
      <dgm:prSet/>
      <dgm:spPr/>
      <dgm:t>
        <a:bodyPr/>
        <a:lstStyle/>
        <a:p>
          <a:endParaRPr lang="en-US"/>
        </a:p>
      </dgm:t>
    </dgm:pt>
    <dgm:pt modelId="{35F07F81-7909-4BCD-9F56-D710DB0E2774}">
      <dgm:prSet phldrT="[Text]"/>
      <dgm:spPr>
        <a:xfrm>
          <a:off x="3109721" y="673507"/>
          <a:ext cx="1938528" cy="735217"/>
        </a:xfrm>
        <a:prstGeom prst="rightArrow">
          <a:avLst>
            <a:gd name="adj1" fmla="val 50000"/>
            <a:gd name="adj2" fmla="val 5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Source 3: Project Sites (remote-based)</a:t>
          </a:r>
        </a:p>
      </dgm:t>
    </dgm:pt>
    <dgm:pt modelId="{2E76266D-FBE3-4178-A09C-E67169980274}" type="parTrans" cxnId="{62F3E1D2-9557-4176-8860-67D47C55288D}">
      <dgm:prSet/>
      <dgm:spPr/>
      <dgm:t>
        <a:bodyPr/>
        <a:lstStyle/>
        <a:p>
          <a:endParaRPr lang="en-US"/>
        </a:p>
      </dgm:t>
    </dgm:pt>
    <dgm:pt modelId="{2351B02D-56E7-47A0-AF03-726D2F326BDC}" type="sibTrans" cxnId="{62F3E1D2-9557-4176-8860-67D47C55288D}">
      <dgm:prSet/>
      <dgm:spPr/>
      <dgm:t>
        <a:bodyPr/>
        <a:lstStyle/>
        <a:p>
          <a:endParaRPr lang="en-US"/>
        </a:p>
      </dgm:t>
    </dgm:pt>
    <dgm:pt modelId="{72197E1F-A744-4EC5-9600-58F6CCC44AE0}">
      <dgm:prSet phldrT="[Text]"/>
      <dgm:spPr>
        <a:xfrm>
          <a:off x="3109721" y="1240465"/>
          <a:ext cx="1554861" cy="1395572"/>
        </a:xfrm>
        <a:prstGeom prst="rect">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Planning and selection in collaboration with project office </a:t>
          </a:r>
        </a:p>
        <a:p>
          <a:pPr>
            <a:buNone/>
          </a:pPr>
          <a:r>
            <a:rPr lang="en-US">
              <a:solidFill>
                <a:sysClr val="windowText" lastClr="000000">
                  <a:hueOff val="0"/>
                  <a:satOff val="0"/>
                  <a:lumOff val="0"/>
                  <a:alphaOff val="0"/>
                </a:sysClr>
              </a:solidFill>
              <a:latin typeface="Calibri" panose="020F0502020204030204"/>
              <a:ea typeface="+mn-ea"/>
              <a:cs typeface="+mn-cs"/>
            </a:rPr>
            <a:t>Observation and site visit of demonstration activitives</a:t>
          </a:r>
        </a:p>
        <a:p>
          <a:pPr>
            <a:buNone/>
          </a:pPr>
          <a:r>
            <a:rPr lang="en-US">
              <a:solidFill>
                <a:sysClr val="windowText" lastClr="000000">
                  <a:hueOff val="0"/>
                  <a:satOff val="0"/>
                  <a:lumOff val="0"/>
                  <a:alphaOff val="0"/>
                </a:sysClr>
              </a:solidFill>
              <a:latin typeface="Calibri" panose="020F0502020204030204"/>
              <a:ea typeface="+mn-ea"/>
              <a:cs typeface="+mn-cs"/>
            </a:rPr>
            <a:t>Interviews with receipients and organizers/ ground truth (remote)</a:t>
          </a:r>
        </a:p>
        <a:p>
          <a:pPr>
            <a:buNone/>
          </a:pPr>
          <a:endParaRPr lang="en-US">
            <a:solidFill>
              <a:sysClr val="windowText" lastClr="000000">
                <a:hueOff val="0"/>
                <a:satOff val="0"/>
                <a:lumOff val="0"/>
                <a:alphaOff val="0"/>
              </a:sysClr>
            </a:solidFill>
            <a:latin typeface="Calibri" panose="020F0502020204030204"/>
            <a:ea typeface="+mn-ea"/>
            <a:cs typeface="+mn-cs"/>
          </a:endParaRPr>
        </a:p>
        <a:p>
          <a:pPr>
            <a:buNone/>
          </a:pPr>
          <a:r>
            <a:rPr lang="en-US">
              <a:solidFill>
                <a:sysClr val="windowText" lastClr="000000">
                  <a:hueOff val="0"/>
                  <a:satOff val="0"/>
                  <a:lumOff val="0"/>
                  <a:alphaOff val="0"/>
                </a:sysClr>
              </a:solidFill>
              <a:latin typeface="Calibri" panose="020F0502020204030204"/>
              <a:ea typeface="+mn-ea"/>
              <a:cs typeface="+mn-cs"/>
            </a:rPr>
            <a:t>Recording and collation of data</a:t>
          </a:r>
        </a:p>
      </dgm:t>
    </dgm:pt>
    <dgm:pt modelId="{50527A2D-A193-4110-A182-17A6CC0A722E}" type="parTrans" cxnId="{2BA518E9-A244-469D-BEC3-DEBC2365DA2A}">
      <dgm:prSet/>
      <dgm:spPr/>
      <dgm:t>
        <a:bodyPr/>
        <a:lstStyle/>
        <a:p>
          <a:endParaRPr lang="en-US"/>
        </a:p>
      </dgm:t>
    </dgm:pt>
    <dgm:pt modelId="{FB651FA4-85D9-4FDC-B7DB-76D8A59020D0}" type="sibTrans" cxnId="{2BA518E9-A244-469D-BEC3-DEBC2365DA2A}">
      <dgm:prSet/>
      <dgm:spPr/>
      <dgm:t>
        <a:bodyPr/>
        <a:lstStyle/>
        <a:p>
          <a:endParaRPr lang="en-US"/>
        </a:p>
      </dgm:t>
    </dgm:pt>
    <dgm:pt modelId="{E453C0B9-0B14-44DE-B41A-2E73D9DCFED6}" type="pres">
      <dgm:prSet presAssocID="{2743441F-E2FD-43B1-BD2A-D8DB4661825F}" presName="Name0" presStyleCnt="0">
        <dgm:presLayoutVars>
          <dgm:chMax val="5"/>
          <dgm:chPref val="5"/>
          <dgm:dir/>
          <dgm:animLvl val="lvl"/>
        </dgm:presLayoutVars>
      </dgm:prSet>
      <dgm:spPr/>
    </dgm:pt>
    <dgm:pt modelId="{81147661-8DD8-4FE0-A453-E8EF0EBC53CB}" type="pres">
      <dgm:prSet presAssocID="{D27919B6-6825-49B6-A079-0DF58DD27182}" presName="parentText1" presStyleLbl="node1" presStyleIdx="0" presStyleCnt="3">
        <dgm:presLayoutVars>
          <dgm:chMax/>
          <dgm:chPref val="3"/>
          <dgm:bulletEnabled val="1"/>
        </dgm:presLayoutVars>
      </dgm:prSet>
      <dgm:spPr/>
    </dgm:pt>
    <dgm:pt modelId="{92A916D6-2516-4D2B-9221-E37B7D07E258}" type="pres">
      <dgm:prSet presAssocID="{D27919B6-6825-49B6-A079-0DF58DD27182}" presName="childText1" presStyleLbl="solidAlignAcc1" presStyleIdx="0" presStyleCnt="3">
        <dgm:presLayoutVars>
          <dgm:chMax val="0"/>
          <dgm:chPref val="0"/>
          <dgm:bulletEnabled val="1"/>
        </dgm:presLayoutVars>
      </dgm:prSet>
      <dgm:spPr/>
    </dgm:pt>
    <dgm:pt modelId="{1101E823-54E4-4457-B70A-11C95D6AFAAA}" type="pres">
      <dgm:prSet presAssocID="{564D7D35-344A-4178-9444-0E4A108D2592}" presName="parentText2" presStyleLbl="node1" presStyleIdx="1" presStyleCnt="3">
        <dgm:presLayoutVars>
          <dgm:chMax/>
          <dgm:chPref val="3"/>
          <dgm:bulletEnabled val="1"/>
        </dgm:presLayoutVars>
      </dgm:prSet>
      <dgm:spPr/>
    </dgm:pt>
    <dgm:pt modelId="{43BD6D4A-DE15-47AD-AC71-A1063D899472}" type="pres">
      <dgm:prSet presAssocID="{564D7D35-344A-4178-9444-0E4A108D2592}" presName="childText2" presStyleLbl="solidAlignAcc1" presStyleIdx="1" presStyleCnt="3">
        <dgm:presLayoutVars>
          <dgm:chMax val="0"/>
          <dgm:chPref val="0"/>
          <dgm:bulletEnabled val="1"/>
        </dgm:presLayoutVars>
      </dgm:prSet>
      <dgm:spPr/>
    </dgm:pt>
    <dgm:pt modelId="{1518093D-42D4-4711-A644-4A0423654C3D}" type="pres">
      <dgm:prSet presAssocID="{35F07F81-7909-4BCD-9F56-D710DB0E2774}" presName="parentText3" presStyleLbl="node1" presStyleIdx="2" presStyleCnt="3">
        <dgm:presLayoutVars>
          <dgm:chMax/>
          <dgm:chPref val="3"/>
          <dgm:bulletEnabled val="1"/>
        </dgm:presLayoutVars>
      </dgm:prSet>
      <dgm:spPr/>
    </dgm:pt>
    <dgm:pt modelId="{FD0E1394-4C5B-4CBB-B194-6F841F99B524}" type="pres">
      <dgm:prSet presAssocID="{35F07F81-7909-4BCD-9F56-D710DB0E2774}" presName="childText3" presStyleLbl="solidAlignAcc1" presStyleIdx="2" presStyleCnt="3">
        <dgm:presLayoutVars>
          <dgm:chMax val="0"/>
          <dgm:chPref val="0"/>
          <dgm:bulletEnabled val="1"/>
        </dgm:presLayoutVars>
      </dgm:prSet>
      <dgm:spPr/>
    </dgm:pt>
  </dgm:ptLst>
  <dgm:cxnLst>
    <dgm:cxn modelId="{4580EE00-9E23-4561-99A2-C894DCCCFDBA}" type="presOf" srcId="{2B05C21C-CEFD-4174-89CE-431AC3796461}" destId="{92A916D6-2516-4D2B-9221-E37B7D07E258}" srcOrd="0" destOrd="0" presId="urn:microsoft.com/office/officeart/2009/3/layout/IncreasingArrowsProcess"/>
    <dgm:cxn modelId="{BE960715-D1AE-45AA-9DE4-349516C5E4FC}" type="presOf" srcId="{31EDBE93-6130-4319-8EF1-79E23CBF9A14}" destId="{43BD6D4A-DE15-47AD-AC71-A1063D899472}" srcOrd="0" destOrd="0" presId="urn:microsoft.com/office/officeart/2009/3/layout/IncreasingArrowsProcess"/>
    <dgm:cxn modelId="{8720B938-B7CB-4779-A254-6EE45B4A0887}" type="presOf" srcId="{2743441F-E2FD-43B1-BD2A-D8DB4661825F}" destId="{E453C0B9-0B14-44DE-B41A-2E73D9DCFED6}" srcOrd="0" destOrd="0" presId="urn:microsoft.com/office/officeart/2009/3/layout/IncreasingArrowsProcess"/>
    <dgm:cxn modelId="{385E2C65-B42C-4519-B737-4E09121A243A}" type="presOf" srcId="{72197E1F-A744-4EC5-9600-58F6CCC44AE0}" destId="{FD0E1394-4C5B-4CBB-B194-6F841F99B524}" srcOrd="0" destOrd="0" presId="urn:microsoft.com/office/officeart/2009/3/layout/IncreasingArrowsProcess"/>
    <dgm:cxn modelId="{BC144C91-1E00-4285-A9F3-F137EDC03B97}" srcId="{2743441F-E2FD-43B1-BD2A-D8DB4661825F}" destId="{564D7D35-344A-4178-9444-0E4A108D2592}" srcOrd="1" destOrd="0" parTransId="{378DA21E-9387-461C-A7B4-F81C958AFD72}" sibTransId="{F2269ECB-32BE-4F38-A947-16E917C7958F}"/>
    <dgm:cxn modelId="{79DFF596-F172-4668-8C64-10E60F003B32}" type="presOf" srcId="{35F07F81-7909-4BCD-9F56-D710DB0E2774}" destId="{1518093D-42D4-4711-A644-4A0423654C3D}" srcOrd="0" destOrd="0" presId="urn:microsoft.com/office/officeart/2009/3/layout/IncreasingArrowsProcess"/>
    <dgm:cxn modelId="{4CE2AA99-CE28-4640-88DE-DA60B13F6556}" srcId="{564D7D35-344A-4178-9444-0E4A108D2592}" destId="{31EDBE93-6130-4319-8EF1-79E23CBF9A14}" srcOrd="0" destOrd="0" parTransId="{4743FDBB-B113-4662-9B76-03A43B71DEBF}" sibTransId="{19237A7D-C12F-4C34-858B-DF5C9CEAF285}"/>
    <dgm:cxn modelId="{D376269C-1D75-4C20-9494-78E7F9D2E3AB}" type="presOf" srcId="{D27919B6-6825-49B6-A079-0DF58DD27182}" destId="{81147661-8DD8-4FE0-A453-E8EF0EBC53CB}" srcOrd="0" destOrd="0" presId="urn:microsoft.com/office/officeart/2009/3/layout/IncreasingArrowsProcess"/>
    <dgm:cxn modelId="{70E2CFD1-E6A6-4F6E-9E9D-354BC7691859}" srcId="{2743441F-E2FD-43B1-BD2A-D8DB4661825F}" destId="{D27919B6-6825-49B6-A079-0DF58DD27182}" srcOrd="0" destOrd="0" parTransId="{08CE24A1-8AE5-4D52-8E3E-29C604BC15EA}" sibTransId="{AC697EA0-A47A-4BD7-8506-8A00A136D35B}"/>
    <dgm:cxn modelId="{62F3E1D2-9557-4176-8860-67D47C55288D}" srcId="{2743441F-E2FD-43B1-BD2A-D8DB4661825F}" destId="{35F07F81-7909-4BCD-9F56-D710DB0E2774}" srcOrd="2" destOrd="0" parTransId="{2E76266D-FBE3-4178-A09C-E67169980274}" sibTransId="{2351B02D-56E7-47A0-AF03-726D2F326BDC}"/>
    <dgm:cxn modelId="{2BA518E9-A244-469D-BEC3-DEBC2365DA2A}" srcId="{35F07F81-7909-4BCD-9F56-D710DB0E2774}" destId="{72197E1F-A744-4EC5-9600-58F6CCC44AE0}" srcOrd="0" destOrd="0" parTransId="{50527A2D-A193-4110-A182-17A6CC0A722E}" sibTransId="{FB651FA4-85D9-4FDC-B7DB-76D8A59020D0}"/>
    <dgm:cxn modelId="{100712F0-900F-4775-926C-C28FF72C2141}" srcId="{D27919B6-6825-49B6-A079-0DF58DD27182}" destId="{2B05C21C-CEFD-4174-89CE-431AC3796461}" srcOrd="0" destOrd="0" parTransId="{960149FB-1EA8-48FC-8AB1-46D5C4665ABE}" sibTransId="{E7B585DA-A3DF-4CB2-BCF3-BCB5EC2A35A7}"/>
    <dgm:cxn modelId="{6402BFF8-B222-480D-B175-FBBA49559760}" type="presOf" srcId="{564D7D35-344A-4178-9444-0E4A108D2592}" destId="{1101E823-54E4-4457-B70A-11C95D6AFAAA}" srcOrd="0" destOrd="0" presId="urn:microsoft.com/office/officeart/2009/3/layout/IncreasingArrowsProcess"/>
    <dgm:cxn modelId="{DE2A88E6-093D-4A31-A910-4B097E2AB930}" type="presParOf" srcId="{E453C0B9-0B14-44DE-B41A-2E73D9DCFED6}" destId="{81147661-8DD8-4FE0-A453-E8EF0EBC53CB}" srcOrd="0" destOrd="0" presId="urn:microsoft.com/office/officeart/2009/3/layout/IncreasingArrowsProcess"/>
    <dgm:cxn modelId="{444C29E9-510F-4469-8326-F0AD1E3C2F25}" type="presParOf" srcId="{E453C0B9-0B14-44DE-B41A-2E73D9DCFED6}" destId="{92A916D6-2516-4D2B-9221-E37B7D07E258}" srcOrd="1" destOrd="0" presId="urn:microsoft.com/office/officeart/2009/3/layout/IncreasingArrowsProcess"/>
    <dgm:cxn modelId="{0E5F1247-BBA0-4662-9390-DEA3EAC3AC38}" type="presParOf" srcId="{E453C0B9-0B14-44DE-B41A-2E73D9DCFED6}" destId="{1101E823-54E4-4457-B70A-11C95D6AFAAA}" srcOrd="2" destOrd="0" presId="urn:microsoft.com/office/officeart/2009/3/layout/IncreasingArrowsProcess"/>
    <dgm:cxn modelId="{B0F44A52-7AC0-49B6-8486-1B4D3A5CFC0A}" type="presParOf" srcId="{E453C0B9-0B14-44DE-B41A-2E73D9DCFED6}" destId="{43BD6D4A-DE15-47AD-AC71-A1063D899472}" srcOrd="3" destOrd="0" presId="urn:microsoft.com/office/officeart/2009/3/layout/IncreasingArrowsProcess"/>
    <dgm:cxn modelId="{06B7F32C-DAC7-4BFA-A4AE-C9E8029FB670}" type="presParOf" srcId="{E453C0B9-0B14-44DE-B41A-2E73D9DCFED6}" destId="{1518093D-42D4-4711-A644-4A0423654C3D}" srcOrd="4" destOrd="0" presId="urn:microsoft.com/office/officeart/2009/3/layout/IncreasingArrowsProcess"/>
    <dgm:cxn modelId="{7313971E-D1D1-4872-BDC6-449DFD507FE9}" type="presParOf" srcId="{E453C0B9-0B14-44DE-B41A-2E73D9DCFED6}" destId="{FD0E1394-4C5B-4CBB-B194-6F841F99B524}" srcOrd="5" destOrd="0" presId="urn:microsoft.com/office/officeart/2009/3/layout/IncreasingArrowsProcess"/>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4CB613-B5AE-451A-9A5A-2DA2645C8CA0}">
      <dsp:nvSpPr>
        <dsp:cNvPr id="0" name=""/>
        <dsp:cNvSpPr/>
      </dsp:nvSpPr>
      <dsp:spPr>
        <a:xfrm>
          <a:off x="2632" y="173713"/>
          <a:ext cx="1151146" cy="114799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Project Strategy</a:t>
          </a:r>
        </a:p>
        <a:p>
          <a:pPr marL="0" lvl="0" indent="0" algn="ctr" defTabSz="488950">
            <a:lnSpc>
              <a:spcPct val="90000"/>
            </a:lnSpc>
            <a:spcBef>
              <a:spcPct val="0"/>
            </a:spcBef>
            <a:spcAft>
              <a:spcPct val="35000"/>
            </a:spcAft>
            <a:buNone/>
          </a:pPr>
          <a:r>
            <a:rPr lang="en-US" sz="1100" kern="1200"/>
            <a:t>(a) Project Design</a:t>
          </a:r>
        </a:p>
        <a:p>
          <a:pPr marL="0" lvl="0" indent="0" algn="ctr" defTabSz="488950">
            <a:lnSpc>
              <a:spcPct val="90000"/>
            </a:lnSpc>
            <a:spcBef>
              <a:spcPct val="0"/>
            </a:spcBef>
            <a:spcAft>
              <a:spcPct val="35000"/>
            </a:spcAft>
            <a:buNone/>
          </a:pPr>
          <a:r>
            <a:rPr lang="en-US" sz="1100" kern="1200"/>
            <a:t>(b) Results Framework</a:t>
          </a:r>
        </a:p>
      </dsp:txBody>
      <dsp:txXfrm>
        <a:off x="36256" y="207337"/>
        <a:ext cx="1083898" cy="1080750"/>
      </dsp:txXfrm>
    </dsp:sp>
    <dsp:sp modelId="{9062BBD4-C605-480E-AE4D-1B2445134191}">
      <dsp:nvSpPr>
        <dsp:cNvPr id="0" name=""/>
        <dsp:cNvSpPr/>
      </dsp:nvSpPr>
      <dsp:spPr>
        <a:xfrm>
          <a:off x="1268893" y="604970"/>
          <a:ext cx="244042" cy="285484"/>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1268893" y="662067"/>
        <a:ext cx="170829" cy="171290"/>
      </dsp:txXfrm>
    </dsp:sp>
    <dsp:sp modelId="{E993629B-908B-4157-8624-5030B43A1086}">
      <dsp:nvSpPr>
        <dsp:cNvPr id="0" name=""/>
        <dsp:cNvSpPr/>
      </dsp:nvSpPr>
      <dsp:spPr>
        <a:xfrm>
          <a:off x="1614237" y="173713"/>
          <a:ext cx="1151146" cy="1147998"/>
        </a:xfrm>
        <a:prstGeom prst="roundRect">
          <a:avLst>
            <a:gd name="adj" fmla="val 10000"/>
          </a:avLst>
        </a:prstGeom>
        <a:solidFill>
          <a:schemeClr val="accent2">
            <a:hueOff val="-485121"/>
            <a:satOff val="-27976"/>
            <a:lumOff val="28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Progress Towards Results</a:t>
          </a:r>
        </a:p>
        <a:p>
          <a:pPr marL="0" lvl="0" indent="0" algn="ctr" defTabSz="488950">
            <a:lnSpc>
              <a:spcPct val="90000"/>
            </a:lnSpc>
            <a:spcBef>
              <a:spcPct val="0"/>
            </a:spcBef>
            <a:spcAft>
              <a:spcPct val="35000"/>
            </a:spcAft>
            <a:buNone/>
          </a:pPr>
          <a:r>
            <a:rPr lang="en-US" sz="1100" kern="1200"/>
            <a:t>(a) Progress Towards Outcomes Analysis</a:t>
          </a:r>
        </a:p>
      </dsp:txBody>
      <dsp:txXfrm>
        <a:off x="1647861" y="207337"/>
        <a:ext cx="1083898" cy="1080750"/>
      </dsp:txXfrm>
    </dsp:sp>
    <dsp:sp modelId="{CE6F499A-1192-485F-BBD1-783E482D2E55}">
      <dsp:nvSpPr>
        <dsp:cNvPr id="0" name=""/>
        <dsp:cNvSpPr/>
      </dsp:nvSpPr>
      <dsp:spPr>
        <a:xfrm>
          <a:off x="2880497" y="604970"/>
          <a:ext cx="244042" cy="285484"/>
        </a:xfrm>
        <a:prstGeom prst="rightArrow">
          <a:avLst>
            <a:gd name="adj1" fmla="val 60000"/>
            <a:gd name="adj2" fmla="val 50000"/>
          </a:avLst>
        </a:prstGeom>
        <a:solidFill>
          <a:schemeClr val="accent2">
            <a:hueOff val="-727682"/>
            <a:satOff val="-41964"/>
            <a:lumOff val="431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2880497" y="662067"/>
        <a:ext cx="170829" cy="171290"/>
      </dsp:txXfrm>
    </dsp:sp>
    <dsp:sp modelId="{AA8C8328-2750-48F7-97AE-AAAFB5895E39}">
      <dsp:nvSpPr>
        <dsp:cNvPr id="0" name=""/>
        <dsp:cNvSpPr/>
      </dsp:nvSpPr>
      <dsp:spPr>
        <a:xfrm>
          <a:off x="3225841" y="173713"/>
          <a:ext cx="1151146" cy="1147998"/>
        </a:xfrm>
        <a:prstGeom prst="roundRect">
          <a:avLst>
            <a:gd name="adj" fmla="val 10000"/>
          </a:avLst>
        </a:prstGeom>
        <a:solidFill>
          <a:schemeClr val="accent2">
            <a:hueOff val="-970242"/>
            <a:satOff val="-55952"/>
            <a:lumOff val="57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Project Implementation and Adaptive Management</a:t>
          </a:r>
        </a:p>
      </dsp:txBody>
      <dsp:txXfrm>
        <a:off x="3259465" y="207337"/>
        <a:ext cx="1083898" cy="1080750"/>
      </dsp:txXfrm>
    </dsp:sp>
    <dsp:sp modelId="{D4377FB3-3497-4CDA-88FF-92312EF91D3F}">
      <dsp:nvSpPr>
        <dsp:cNvPr id="0" name=""/>
        <dsp:cNvSpPr/>
      </dsp:nvSpPr>
      <dsp:spPr>
        <a:xfrm>
          <a:off x="4492102" y="604970"/>
          <a:ext cx="244042" cy="285484"/>
        </a:xfrm>
        <a:prstGeom prst="rightArrow">
          <a:avLst>
            <a:gd name="adj1" fmla="val 60000"/>
            <a:gd name="adj2" fmla="val 50000"/>
          </a:avLst>
        </a:prstGeom>
        <a:solidFill>
          <a:schemeClr val="accent2">
            <a:hueOff val="-1455363"/>
            <a:satOff val="-83928"/>
            <a:lumOff val="862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4492102" y="662067"/>
        <a:ext cx="170829" cy="171290"/>
      </dsp:txXfrm>
    </dsp:sp>
    <dsp:sp modelId="{D40F75D2-0A00-45DF-AC74-25E9D14E82B5}">
      <dsp:nvSpPr>
        <dsp:cNvPr id="0" name=""/>
        <dsp:cNvSpPr/>
      </dsp:nvSpPr>
      <dsp:spPr>
        <a:xfrm>
          <a:off x="4837446" y="173713"/>
          <a:ext cx="1151146" cy="1147998"/>
        </a:xfrm>
        <a:prstGeom prst="roundRect">
          <a:avLst>
            <a:gd name="adj" fmla="val 10000"/>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Sustainability</a:t>
          </a:r>
        </a:p>
      </dsp:txBody>
      <dsp:txXfrm>
        <a:off x="4871070" y="207337"/>
        <a:ext cx="1083898" cy="10807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CFA515-C7CF-4F93-AB01-208AD503E2A9}">
      <dsp:nvSpPr>
        <dsp:cNvPr id="0" name=""/>
        <dsp:cNvSpPr/>
      </dsp:nvSpPr>
      <dsp:spPr>
        <a:xfrm>
          <a:off x="2911169" y="2164340"/>
          <a:ext cx="1709231" cy="1845684"/>
        </a:xfrm>
        <a:prstGeom prst="gear9">
          <a:avLst/>
        </a:prstGeom>
        <a:solidFill>
          <a:schemeClr val="bg1">
            <a:lumMod val="95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Text" lastClr="000000"/>
              </a:solidFill>
            </a:rPr>
            <a:t>Component 1</a:t>
          </a:r>
        </a:p>
        <a:p>
          <a:pPr marL="0" lvl="0" indent="0" algn="ctr" defTabSz="444500">
            <a:lnSpc>
              <a:spcPct val="90000"/>
            </a:lnSpc>
            <a:spcBef>
              <a:spcPct val="0"/>
            </a:spcBef>
            <a:spcAft>
              <a:spcPct val="35000"/>
            </a:spcAft>
            <a:buNone/>
          </a:pPr>
          <a:r>
            <a:rPr lang="en-US" sz="1000" kern="1200">
              <a:solidFill>
                <a:sysClr val="windowText" lastClr="000000"/>
              </a:solidFill>
            </a:rPr>
            <a:t> </a:t>
          </a:r>
          <a:r>
            <a:rPr lang="en-GB" sz="1000" kern="1200">
              <a:solidFill>
                <a:sysClr val="windowText" lastClr="000000"/>
              </a:solidFill>
            </a:rPr>
            <a:t>Strengthened policy, legal &amp; institutional framework for creation &amp; management of Marine Protected Areas</a:t>
          </a:r>
          <a:endParaRPr lang="en-US" sz="1000" kern="1200">
            <a:solidFill>
              <a:sysClr val="windowText" lastClr="000000"/>
            </a:solidFill>
          </a:endParaRPr>
        </a:p>
      </dsp:txBody>
      <dsp:txXfrm>
        <a:off x="3254800" y="2587617"/>
        <a:ext cx="1021969" cy="966255"/>
      </dsp:txXfrm>
    </dsp:sp>
    <dsp:sp modelId="{F564C210-8581-4C9E-B14C-0709B5931CB6}">
      <dsp:nvSpPr>
        <dsp:cNvPr id="0" name=""/>
        <dsp:cNvSpPr/>
      </dsp:nvSpPr>
      <dsp:spPr>
        <a:xfrm>
          <a:off x="1169617" y="1276691"/>
          <a:ext cx="2059981" cy="1955961"/>
        </a:xfrm>
        <a:prstGeom prst="gear6">
          <a:avLst/>
        </a:prstGeom>
        <a:solidFill>
          <a:schemeClr val="bg1">
            <a:lumMod val="95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solidFill>
                <a:sysClr val="windowText" lastClr="000000"/>
              </a:solidFill>
            </a:rPr>
            <a:t>Component 2 </a:t>
          </a:r>
          <a:r>
            <a:rPr lang="en-GB" sz="900" b="0" kern="1200" cap="none" spc="0">
              <a:ln w="0"/>
              <a:solidFill>
                <a:schemeClr val="tx1"/>
              </a:solidFill>
              <a:effectLst>
                <a:outerShdw blurRad="38100" dist="19050" dir="2700000" algn="tl" rotWithShape="0">
                  <a:schemeClr val="dk1">
                    <a:alpha val="40000"/>
                  </a:schemeClr>
                </a:outerShdw>
              </a:effectLst>
            </a:rPr>
            <a:t>Integrated management plan implemented for a priority high biodiversity marine protected area to protect endangered marine species &amp; reduce threats</a:t>
          </a:r>
          <a:endParaRPr lang="en-US" sz="900" kern="1200">
            <a:solidFill>
              <a:sysClr val="windowText" lastClr="000000"/>
            </a:solidFill>
          </a:endParaRPr>
        </a:p>
      </dsp:txBody>
      <dsp:txXfrm>
        <a:off x="1677157" y="1772086"/>
        <a:ext cx="1044901" cy="965171"/>
      </dsp:txXfrm>
    </dsp:sp>
    <dsp:sp modelId="{D14938C4-7630-4A53-9850-DB37F501527C}">
      <dsp:nvSpPr>
        <dsp:cNvPr id="0" name=""/>
        <dsp:cNvSpPr/>
      </dsp:nvSpPr>
      <dsp:spPr>
        <a:xfrm rot="20700000">
          <a:off x="2485116" y="187508"/>
          <a:ext cx="1735921" cy="1888712"/>
        </a:xfrm>
        <a:prstGeom prst="gear6">
          <a:avLst/>
        </a:prstGeom>
        <a:solidFill>
          <a:schemeClr val="bg1">
            <a:lumMod val="9500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Text" lastClr="000000"/>
              </a:solidFill>
            </a:rPr>
            <a:t>Component 3 : </a:t>
          </a:r>
          <a:r>
            <a:rPr lang="en-GB" sz="800" kern="1200">
              <a:solidFill>
                <a:sysClr val="windowText" lastClr="000000"/>
              </a:solidFill>
            </a:rPr>
            <a:t>Lessons learned through knowledge mgnt, M&amp;E, &amp; equitable gender mainstreaming to support the creation &amp; implementation of MPAs (int)nationally</a:t>
          </a:r>
          <a:endParaRPr lang="en-US" sz="600" kern="1200">
            <a:solidFill>
              <a:sysClr val="windowText" lastClr="000000"/>
            </a:solidFill>
          </a:endParaRPr>
        </a:p>
      </dsp:txBody>
      <dsp:txXfrm rot="-20700000">
        <a:off x="2856792" y="610821"/>
        <a:ext cx="992569" cy="1042087"/>
      </dsp:txXfrm>
    </dsp:sp>
    <dsp:sp modelId="{855F0AA3-46A7-4881-8681-F677B44CA308}">
      <dsp:nvSpPr>
        <dsp:cNvPr id="0" name=""/>
        <dsp:cNvSpPr/>
      </dsp:nvSpPr>
      <dsp:spPr>
        <a:xfrm>
          <a:off x="4177089" y="495086"/>
          <a:ext cx="1403508" cy="57407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n-US" sz="1000" kern="1200"/>
            <a:t>Reduced marine and coastal areas natural resources degradation</a:t>
          </a:r>
        </a:p>
      </dsp:txBody>
      <dsp:txXfrm>
        <a:off x="4193903" y="511900"/>
        <a:ext cx="1369880" cy="540443"/>
      </dsp:txXfrm>
    </dsp:sp>
    <dsp:sp modelId="{2F520FD2-AD3C-4E4A-B8D7-7DCF1C3E1746}">
      <dsp:nvSpPr>
        <dsp:cNvPr id="0" name=""/>
        <dsp:cNvSpPr/>
      </dsp:nvSpPr>
      <dsp:spPr>
        <a:xfrm>
          <a:off x="2509213" y="1642303"/>
          <a:ext cx="2823057" cy="2823057"/>
        </a:xfrm>
        <a:prstGeom prst="circularArrow">
          <a:avLst>
            <a:gd name="adj1" fmla="val 4687"/>
            <a:gd name="adj2" fmla="val 299029"/>
            <a:gd name="adj3" fmla="val 2511721"/>
            <a:gd name="adj4" fmla="val 15870885"/>
            <a:gd name="adj5" fmla="val 5469"/>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91A3597-8BE8-4710-BDE0-1F364CF38F83}">
      <dsp:nvSpPr>
        <dsp:cNvPr id="0" name=""/>
        <dsp:cNvSpPr/>
      </dsp:nvSpPr>
      <dsp:spPr>
        <a:xfrm>
          <a:off x="1113536" y="1098551"/>
          <a:ext cx="2051127" cy="2051127"/>
        </a:xfrm>
        <a:prstGeom prst="leftCircularArrow">
          <a:avLst>
            <a:gd name="adj1" fmla="val 6452"/>
            <a:gd name="adj2" fmla="val 429999"/>
            <a:gd name="adj3" fmla="val 10489124"/>
            <a:gd name="adj4" fmla="val 14837806"/>
            <a:gd name="adj5" fmla="val 7527"/>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587428C-F1CD-4EF2-87A4-9E686AECB84A}">
      <dsp:nvSpPr>
        <dsp:cNvPr id="0" name=""/>
        <dsp:cNvSpPr/>
      </dsp:nvSpPr>
      <dsp:spPr>
        <a:xfrm>
          <a:off x="1932484" y="2614"/>
          <a:ext cx="2211528" cy="2211528"/>
        </a:xfrm>
        <a:prstGeom prst="circularArrow">
          <a:avLst>
            <a:gd name="adj1" fmla="val 5984"/>
            <a:gd name="adj2" fmla="val 394124"/>
            <a:gd name="adj3" fmla="val 13313824"/>
            <a:gd name="adj4" fmla="val 10508221"/>
            <a:gd name="adj5" fmla="val 698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C77352-7623-4DE4-A4ED-1109029FED6E}">
      <dsp:nvSpPr>
        <dsp:cNvPr id="0" name=""/>
        <dsp:cNvSpPr/>
      </dsp:nvSpPr>
      <dsp:spPr>
        <a:xfrm>
          <a:off x="967404" y="1414934"/>
          <a:ext cx="991752" cy="851593"/>
        </a:xfrm>
        <a:prstGeom prst="hexagon">
          <a:avLst>
            <a:gd name="adj" fmla="val 25000"/>
            <a:gd name="vf" fmla="val 11547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Relevance</a:t>
          </a:r>
        </a:p>
      </dsp:txBody>
      <dsp:txXfrm>
        <a:off x="1121016" y="1546837"/>
        <a:ext cx="684528" cy="587787"/>
      </dsp:txXfrm>
    </dsp:sp>
    <dsp:sp modelId="{4A4AF2BC-3A5E-4A62-ABBC-1302056F2500}">
      <dsp:nvSpPr>
        <dsp:cNvPr id="0" name=""/>
        <dsp:cNvSpPr/>
      </dsp:nvSpPr>
      <dsp:spPr>
        <a:xfrm>
          <a:off x="991068" y="1795632"/>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E668A55-8F8A-44CD-A441-C8EBEE5C9556}">
      <dsp:nvSpPr>
        <dsp:cNvPr id="0" name=""/>
        <dsp:cNvSpPr/>
      </dsp:nvSpPr>
      <dsp:spPr>
        <a:xfrm>
          <a:off x="113950" y="944038"/>
          <a:ext cx="991752" cy="851593"/>
        </a:xfrm>
        <a:prstGeom prst="hexagon">
          <a:avLst>
            <a:gd name="adj" fmla="val 25000"/>
            <a:gd name="vf" fmla="val 11547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99C7BD1-055C-4AD5-91E5-6443E930C3EE}">
      <dsp:nvSpPr>
        <dsp:cNvPr id="0" name=""/>
        <dsp:cNvSpPr/>
      </dsp:nvSpPr>
      <dsp:spPr>
        <a:xfrm>
          <a:off x="793348" y="1682642"/>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111951"/>
              <a:satOff val="-6456"/>
              <a:lumOff val="664"/>
              <a:alphaOff val="0"/>
            </a:schemeClr>
          </a:solidFill>
          <a:prstDash val="solid"/>
          <a:miter lim="800000"/>
        </a:ln>
        <a:effectLst/>
      </dsp:spPr>
      <dsp:style>
        <a:lnRef idx="2">
          <a:scrgbClr r="0" g="0" b="0"/>
        </a:lnRef>
        <a:fillRef idx="1">
          <a:scrgbClr r="0" g="0" b="0"/>
        </a:fillRef>
        <a:effectRef idx="0">
          <a:scrgbClr r="0" g="0" b="0"/>
        </a:effectRef>
        <a:fontRef idx="minor"/>
      </dsp:style>
    </dsp:sp>
    <dsp:sp modelId="{092BE284-1502-4C89-9D8D-6F967DBB35BF}">
      <dsp:nvSpPr>
        <dsp:cNvPr id="0" name=""/>
        <dsp:cNvSpPr/>
      </dsp:nvSpPr>
      <dsp:spPr>
        <a:xfrm>
          <a:off x="1820859" y="941471"/>
          <a:ext cx="991752" cy="851593"/>
        </a:xfrm>
        <a:prstGeom prst="hexagon">
          <a:avLst>
            <a:gd name="adj" fmla="val 25000"/>
            <a:gd name="vf" fmla="val 115470"/>
          </a:avLst>
        </a:prstGeom>
        <a:solidFill>
          <a:schemeClr val="accent2">
            <a:hueOff val="-242561"/>
            <a:satOff val="-13988"/>
            <a:lumOff val="1438"/>
            <a:alphaOff val="0"/>
          </a:schemeClr>
        </a:solidFill>
        <a:ln w="12700" cap="flat" cmpd="sng" algn="ctr">
          <a:solidFill>
            <a:schemeClr val="accent2">
              <a:hueOff val="-242561"/>
              <a:satOff val="-13988"/>
              <a:lumOff val="143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Effectiveness</a:t>
          </a:r>
        </a:p>
      </dsp:txBody>
      <dsp:txXfrm>
        <a:off x="1974471" y="1073374"/>
        <a:ext cx="684528" cy="587787"/>
      </dsp:txXfrm>
    </dsp:sp>
    <dsp:sp modelId="{BA9C1686-4061-48A1-9BB1-A136E7253AD0}">
      <dsp:nvSpPr>
        <dsp:cNvPr id="0" name=""/>
        <dsp:cNvSpPr/>
      </dsp:nvSpPr>
      <dsp:spPr>
        <a:xfrm>
          <a:off x="2503412" y="1678148"/>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223902"/>
              <a:satOff val="-12912"/>
              <a:lumOff val="1327"/>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E6798A-C65C-49C5-8A70-B8F983D352E9}">
      <dsp:nvSpPr>
        <dsp:cNvPr id="0" name=""/>
        <dsp:cNvSpPr/>
      </dsp:nvSpPr>
      <dsp:spPr>
        <a:xfrm>
          <a:off x="2673787" y="1413008"/>
          <a:ext cx="991752" cy="851593"/>
        </a:xfrm>
        <a:prstGeom prst="hexagon">
          <a:avLst>
            <a:gd name="adj" fmla="val 25000"/>
            <a:gd name="vf" fmla="val 115470"/>
          </a:avLst>
        </a:prstGeom>
        <a:solidFill>
          <a:schemeClr val="lt1">
            <a:alpha val="90000"/>
            <a:hueOff val="0"/>
            <a:satOff val="0"/>
            <a:lumOff val="0"/>
            <a:alphaOff val="0"/>
          </a:schemeClr>
        </a:solidFill>
        <a:ln w="12700" cap="flat" cmpd="sng" algn="ctr">
          <a:solidFill>
            <a:schemeClr val="accent2">
              <a:hueOff val="-242561"/>
              <a:satOff val="-13988"/>
              <a:lumOff val="1438"/>
              <a:alphaOff val="0"/>
            </a:schemeClr>
          </a:solidFill>
          <a:prstDash val="solid"/>
          <a:miter lim="800000"/>
        </a:ln>
        <a:effectLst/>
      </dsp:spPr>
      <dsp:style>
        <a:lnRef idx="2">
          <a:scrgbClr r="0" g="0" b="0"/>
        </a:lnRef>
        <a:fillRef idx="1">
          <a:scrgbClr r="0" g="0" b="0"/>
        </a:fillRef>
        <a:effectRef idx="0">
          <a:scrgbClr r="0" g="0" b="0"/>
        </a:effectRef>
        <a:fontRef idx="minor"/>
      </dsp:style>
    </dsp:sp>
    <dsp:sp modelId="{124EA65C-5290-4740-9305-8F4D87B53234}">
      <dsp:nvSpPr>
        <dsp:cNvPr id="0" name=""/>
        <dsp:cNvSpPr/>
      </dsp:nvSpPr>
      <dsp:spPr>
        <a:xfrm>
          <a:off x="2697976" y="1792101"/>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335853"/>
              <a:satOff val="-19368"/>
              <a:lumOff val="1991"/>
              <a:alphaOff val="0"/>
            </a:schemeClr>
          </a:solidFill>
          <a:prstDash val="solid"/>
          <a:miter lim="800000"/>
        </a:ln>
        <a:effectLst/>
      </dsp:spPr>
      <dsp:style>
        <a:lnRef idx="2">
          <a:scrgbClr r="0" g="0" b="0"/>
        </a:lnRef>
        <a:fillRef idx="1">
          <a:scrgbClr r="0" g="0" b="0"/>
        </a:fillRef>
        <a:effectRef idx="0">
          <a:scrgbClr r="0" g="0" b="0"/>
        </a:effectRef>
        <a:fontRef idx="minor"/>
      </dsp:style>
    </dsp:sp>
    <dsp:sp modelId="{1328DBDA-5F50-4EC1-BB98-8D8CB7620E09}">
      <dsp:nvSpPr>
        <dsp:cNvPr id="0" name=""/>
        <dsp:cNvSpPr/>
      </dsp:nvSpPr>
      <dsp:spPr>
        <a:xfrm>
          <a:off x="967404" y="473463"/>
          <a:ext cx="991752" cy="851593"/>
        </a:xfrm>
        <a:prstGeom prst="hexagon">
          <a:avLst>
            <a:gd name="adj" fmla="val 25000"/>
            <a:gd name="vf" fmla="val 115470"/>
          </a:avLst>
        </a:prstGeom>
        <a:solidFill>
          <a:schemeClr val="accent2">
            <a:hueOff val="-485121"/>
            <a:satOff val="-27976"/>
            <a:lumOff val="2876"/>
            <a:alphaOff val="0"/>
          </a:schemeClr>
        </a:solidFill>
        <a:ln w="12700" cap="flat" cmpd="sng" algn="ctr">
          <a:solidFill>
            <a:schemeClr val="accent2">
              <a:hueOff val="-485121"/>
              <a:satOff val="-27976"/>
              <a:lumOff val="287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Efficiency</a:t>
          </a:r>
        </a:p>
      </dsp:txBody>
      <dsp:txXfrm>
        <a:off x="1121016" y="605366"/>
        <a:ext cx="684528" cy="587787"/>
      </dsp:txXfrm>
    </dsp:sp>
    <dsp:sp modelId="{EDC3CC85-481E-473E-B110-BF6DDE8C0EDD}">
      <dsp:nvSpPr>
        <dsp:cNvPr id="0" name=""/>
        <dsp:cNvSpPr/>
      </dsp:nvSpPr>
      <dsp:spPr>
        <a:xfrm>
          <a:off x="1642596" y="485019"/>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447804"/>
              <a:satOff val="-25824"/>
              <a:lumOff val="2655"/>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FF0132-FCE8-48D8-884B-355494E4AE0F}">
      <dsp:nvSpPr>
        <dsp:cNvPr id="0" name=""/>
        <dsp:cNvSpPr/>
      </dsp:nvSpPr>
      <dsp:spPr>
        <a:xfrm>
          <a:off x="1820859" y="0"/>
          <a:ext cx="991752" cy="851593"/>
        </a:xfrm>
        <a:prstGeom prst="hexagon">
          <a:avLst>
            <a:gd name="adj" fmla="val 25000"/>
            <a:gd name="vf" fmla="val 115470"/>
          </a:avLst>
        </a:prstGeom>
        <a:solidFill>
          <a:schemeClr val="lt1">
            <a:alpha val="90000"/>
            <a:hueOff val="0"/>
            <a:satOff val="0"/>
            <a:lumOff val="0"/>
            <a:alphaOff val="0"/>
          </a:schemeClr>
        </a:solidFill>
        <a:ln w="12700" cap="flat" cmpd="sng" algn="ctr">
          <a:solidFill>
            <a:schemeClr val="accent2">
              <a:hueOff val="-485121"/>
              <a:satOff val="-27976"/>
              <a:lumOff val="2876"/>
              <a:alphaOff val="0"/>
            </a:schemeClr>
          </a:solidFill>
          <a:prstDash val="solid"/>
          <a:miter lim="800000"/>
        </a:ln>
        <a:effectLst/>
      </dsp:spPr>
      <dsp:style>
        <a:lnRef idx="2">
          <a:scrgbClr r="0" g="0" b="0"/>
        </a:lnRef>
        <a:fillRef idx="1">
          <a:scrgbClr r="0" g="0" b="0"/>
        </a:fillRef>
        <a:effectRef idx="0">
          <a:scrgbClr r="0" g="0" b="0"/>
        </a:effectRef>
        <a:fontRef idx="minor"/>
      </dsp:style>
    </dsp:sp>
    <dsp:sp modelId="{AD7FF4D2-A029-473E-9275-B30FC42162B8}">
      <dsp:nvSpPr>
        <dsp:cNvPr id="0" name=""/>
        <dsp:cNvSpPr/>
      </dsp:nvSpPr>
      <dsp:spPr>
        <a:xfrm>
          <a:off x="1848729" y="377166"/>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559755"/>
              <a:satOff val="-32280"/>
              <a:lumOff val="3318"/>
              <a:alphaOff val="0"/>
            </a:schemeClr>
          </a:solidFill>
          <a:prstDash val="solid"/>
          <a:miter lim="800000"/>
        </a:ln>
        <a:effectLst/>
      </dsp:spPr>
      <dsp:style>
        <a:lnRef idx="2">
          <a:scrgbClr r="0" g="0" b="0"/>
        </a:lnRef>
        <a:fillRef idx="1">
          <a:scrgbClr r="0" g="0" b="0"/>
        </a:fillRef>
        <a:effectRef idx="0">
          <a:scrgbClr r="0" g="0" b="0"/>
        </a:effectRef>
        <a:fontRef idx="minor"/>
      </dsp:style>
    </dsp:sp>
    <dsp:sp modelId="{71B35458-94F1-45AC-9340-A8BEE98248D1}">
      <dsp:nvSpPr>
        <dsp:cNvPr id="0" name=""/>
        <dsp:cNvSpPr/>
      </dsp:nvSpPr>
      <dsp:spPr>
        <a:xfrm>
          <a:off x="2673787" y="471537"/>
          <a:ext cx="991752" cy="851593"/>
        </a:xfrm>
        <a:prstGeom prst="hexagon">
          <a:avLst>
            <a:gd name="adj" fmla="val 25000"/>
            <a:gd name="vf" fmla="val 115470"/>
          </a:avLst>
        </a:prstGeom>
        <a:solidFill>
          <a:schemeClr val="accent2">
            <a:hueOff val="-727682"/>
            <a:satOff val="-41964"/>
            <a:lumOff val="4314"/>
            <a:alphaOff val="0"/>
          </a:schemeClr>
        </a:solidFill>
        <a:ln w="12700" cap="flat" cmpd="sng" algn="ctr">
          <a:solidFill>
            <a:schemeClr val="accent2">
              <a:hueOff val="-727682"/>
              <a:satOff val="-41964"/>
              <a:lumOff val="431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Adaptive Management</a:t>
          </a:r>
        </a:p>
      </dsp:txBody>
      <dsp:txXfrm>
        <a:off x="2827399" y="603440"/>
        <a:ext cx="684528" cy="587787"/>
      </dsp:txXfrm>
    </dsp:sp>
    <dsp:sp modelId="{95867C72-0B3E-47B7-A837-0891E08B16BF}">
      <dsp:nvSpPr>
        <dsp:cNvPr id="0" name=""/>
        <dsp:cNvSpPr/>
      </dsp:nvSpPr>
      <dsp:spPr>
        <a:xfrm>
          <a:off x="3531974" y="849025"/>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671706"/>
              <a:satOff val="-38736"/>
              <a:lumOff val="3982"/>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30B571-A1BD-4964-8141-5BE6621DFA9A}">
      <dsp:nvSpPr>
        <dsp:cNvPr id="0" name=""/>
        <dsp:cNvSpPr/>
      </dsp:nvSpPr>
      <dsp:spPr>
        <a:xfrm>
          <a:off x="3527242" y="950458"/>
          <a:ext cx="991752" cy="851593"/>
        </a:xfrm>
        <a:prstGeom prst="hexagon">
          <a:avLst>
            <a:gd name="adj" fmla="val 25000"/>
            <a:gd name="vf" fmla="val 115470"/>
          </a:avLst>
        </a:prstGeom>
        <a:solidFill>
          <a:schemeClr val="lt1">
            <a:alpha val="90000"/>
            <a:hueOff val="0"/>
            <a:satOff val="0"/>
            <a:lumOff val="0"/>
            <a:alphaOff val="0"/>
          </a:schemeClr>
        </a:solidFill>
        <a:ln w="12700" cap="flat" cmpd="sng" algn="ctr">
          <a:solidFill>
            <a:schemeClr val="accent2">
              <a:hueOff val="-727682"/>
              <a:satOff val="-41964"/>
              <a:lumOff val="4314"/>
              <a:alphaOff val="0"/>
            </a:schemeClr>
          </a:solidFill>
          <a:prstDash val="solid"/>
          <a:miter lim="800000"/>
        </a:ln>
        <a:effectLst/>
      </dsp:spPr>
      <dsp:style>
        <a:lnRef idx="2">
          <a:scrgbClr r="0" g="0" b="0"/>
        </a:lnRef>
        <a:fillRef idx="1">
          <a:scrgbClr r="0" g="0" b="0"/>
        </a:fillRef>
        <a:effectRef idx="0">
          <a:scrgbClr r="0" g="0" b="0"/>
        </a:effectRef>
        <a:fontRef idx="minor"/>
      </dsp:style>
    </dsp:sp>
    <dsp:sp modelId="{88E96450-3350-4675-A264-685ACDE4B75B}">
      <dsp:nvSpPr>
        <dsp:cNvPr id="0" name=""/>
        <dsp:cNvSpPr/>
      </dsp:nvSpPr>
      <dsp:spPr>
        <a:xfrm>
          <a:off x="3720754" y="965545"/>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783657"/>
              <a:satOff val="-45192"/>
              <a:lumOff val="4646"/>
              <a:alphaOff val="0"/>
            </a:schemeClr>
          </a:solidFill>
          <a:prstDash val="solid"/>
          <a:miter lim="800000"/>
        </a:ln>
        <a:effectLst/>
      </dsp:spPr>
      <dsp:style>
        <a:lnRef idx="2">
          <a:scrgbClr r="0" g="0" b="0"/>
        </a:lnRef>
        <a:fillRef idx="1">
          <a:scrgbClr r="0" g="0" b="0"/>
        </a:fillRef>
        <a:effectRef idx="0">
          <a:scrgbClr r="0" g="0" b="0"/>
        </a:effectRef>
        <a:fontRef idx="minor"/>
      </dsp:style>
    </dsp:sp>
    <dsp:sp modelId="{126DF644-F0E8-410E-AA56-47D4996F40FE}">
      <dsp:nvSpPr>
        <dsp:cNvPr id="0" name=""/>
        <dsp:cNvSpPr/>
      </dsp:nvSpPr>
      <dsp:spPr>
        <a:xfrm>
          <a:off x="3527242" y="8987"/>
          <a:ext cx="991752" cy="851593"/>
        </a:xfrm>
        <a:prstGeom prst="hexagon">
          <a:avLst>
            <a:gd name="adj" fmla="val 25000"/>
            <a:gd name="vf" fmla="val 115470"/>
          </a:avLst>
        </a:prstGeom>
        <a:solidFill>
          <a:schemeClr val="accent2">
            <a:hueOff val="-970242"/>
            <a:satOff val="-55952"/>
            <a:lumOff val="5752"/>
            <a:alphaOff val="0"/>
          </a:schemeClr>
        </a:solidFill>
        <a:ln w="12700" cap="flat" cmpd="sng" algn="ctr">
          <a:solidFill>
            <a:schemeClr val="accent2">
              <a:hueOff val="-970242"/>
              <a:satOff val="-55952"/>
              <a:lumOff val="575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Impact</a:t>
          </a:r>
        </a:p>
      </dsp:txBody>
      <dsp:txXfrm>
        <a:off x="3680854" y="140890"/>
        <a:ext cx="684528" cy="587787"/>
      </dsp:txXfrm>
    </dsp:sp>
    <dsp:sp modelId="{2FFE329B-C8FF-4779-A626-CEF9B5E6407B}">
      <dsp:nvSpPr>
        <dsp:cNvPr id="0" name=""/>
        <dsp:cNvSpPr/>
      </dsp:nvSpPr>
      <dsp:spPr>
        <a:xfrm>
          <a:off x="4385429" y="390647"/>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895608"/>
              <a:satOff val="-51648"/>
              <a:lumOff val="531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E7E4D7A-6236-4E77-8364-710DB292E5CD}">
      <dsp:nvSpPr>
        <dsp:cNvPr id="0" name=""/>
        <dsp:cNvSpPr/>
      </dsp:nvSpPr>
      <dsp:spPr>
        <a:xfrm>
          <a:off x="4380696" y="484056"/>
          <a:ext cx="991752" cy="851593"/>
        </a:xfrm>
        <a:prstGeom prst="hexagon">
          <a:avLst>
            <a:gd name="adj" fmla="val 25000"/>
            <a:gd name="vf" fmla="val 115470"/>
          </a:avLst>
        </a:prstGeom>
        <a:solidFill>
          <a:schemeClr val="lt1">
            <a:alpha val="90000"/>
            <a:hueOff val="0"/>
            <a:satOff val="0"/>
            <a:lumOff val="0"/>
            <a:alphaOff val="0"/>
          </a:schemeClr>
        </a:solidFill>
        <a:ln w="12700" cap="flat" cmpd="sng" algn="ctr">
          <a:solidFill>
            <a:schemeClr val="accent2">
              <a:hueOff val="-970242"/>
              <a:satOff val="-55952"/>
              <a:lumOff val="5752"/>
              <a:alphaOff val="0"/>
            </a:schemeClr>
          </a:solidFill>
          <a:prstDash val="solid"/>
          <a:miter lim="800000"/>
        </a:ln>
        <a:effectLst/>
      </dsp:spPr>
      <dsp:style>
        <a:lnRef idx="2">
          <a:scrgbClr r="0" g="0" b="0"/>
        </a:lnRef>
        <a:fillRef idx="1">
          <a:scrgbClr r="0" g="0" b="0"/>
        </a:fillRef>
        <a:effectRef idx="0">
          <a:scrgbClr r="0" g="0" b="0"/>
        </a:effectRef>
        <a:fontRef idx="minor"/>
      </dsp:style>
    </dsp:sp>
    <dsp:sp modelId="{A365AB3B-D613-46EF-9C2D-435D464C4830}">
      <dsp:nvSpPr>
        <dsp:cNvPr id="0" name=""/>
        <dsp:cNvSpPr/>
      </dsp:nvSpPr>
      <dsp:spPr>
        <a:xfrm>
          <a:off x="4578416" y="502995"/>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1007559"/>
              <a:satOff val="-58104"/>
              <a:lumOff val="5973"/>
              <a:alphaOff val="0"/>
            </a:schemeClr>
          </a:solidFill>
          <a:prstDash val="solid"/>
          <a:miter lim="800000"/>
        </a:ln>
        <a:effectLst/>
      </dsp:spPr>
      <dsp:style>
        <a:lnRef idx="2">
          <a:scrgbClr r="0" g="0" b="0"/>
        </a:lnRef>
        <a:fillRef idx="1">
          <a:scrgbClr r="0" g="0" b="0"/>
        </a:fillRef>
        <a:effectRef idx="0">
          <a:scrgbClr r="0" g="0" b="0"/>
        </a:effectRef>
        <a:fontRef idx="minor"/>
      </dsp:style>
    </dsp:sp>
    <dsp:sp modelId="{2F7EBA3F-A06D-4395-88B2-2C06FE177505}">
      <dsp:nvSpPr>
        <dsp:cNvPr id="0" name=""/>
        <dsp:cNvSpPr/>
      </dsp:nvSpPr>
      <dsp:spPr>
        <a:xfrm>
          <a:off x="4380696" y="1423922"/>
          <a:ext cx="991752" cy="851593"/>
        </a:xfrm>
        <a:prstGeom prst="hexagon">
          <a:avLst>
            <a:gd name="adj" fmla="val 25000"/>
            <a:gd name="vf" fmla="val 115470"/>
          </a:avLst>
        </a:prstGeom>
        <a:solidFill>
          <a:schemeClr val="accent2">
            <a:hueOff val="-1212803"/>
            <a:satOff val="-69940"/>
            <a:lumOff val="7190"/>
            <a:alphaOff val="0"/>
          </a:schemeClr>
        </a:solidFill>
        <a:ln w="12700" cap="flat" cmpd="sng" algn="ctr">
          <a:solidFill>
            <a:schemeClr val="accent2">
              <a:hueOff val="-1212803"/>
              <a:satOff val="-69940"/>
              <a:lumOff val="719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Sustainability</a:t>
          </a:r>
        </a:p>
      </dsp:txBody>
      <dsp:txXfrm>
        <a:off x="4534308" y="1555825"/>
        <a:ext cx="684528" cy="587787"/>
      </dsp:txXfrm>
    </dsp:sp>
    <dsp:sp modelId="{C5466C89-0938-4931-AB98-009E6C322CB2}">
      <dsp:nvSpPr>
        <dsp:cNvPr id="0" name=""/>
        <dsp:cNvSpPr/>
      </dsp:nvSpPr>
      <dsp:spPr>
        <a:xfrm>
          <a:off x="4577364" y="2169909"/>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1119510"/>
              <a:satOff val="-64560"/>
              <a:lumOff val="6637"/>
              <a:alphaOff val="0"/>
            </a:schemeClr>
          </a:solidFill>
          <a:prstDash val="solid"/>
          <a:miter lim="800000"/>
        </a:ln>
        <a:effectLst/>
      </dsp:spPr>
      <dsp:style>
        <a:lnRef idx="2">
          <a:scrgbClr r="0" g="0" b="0"/>
        </a:lnRef>
        <a:fillRef idx="1">
          <a:scrgbClr r="0" g="0" b="0"/>
        </a:fillRef>
        <a:effectRef idx="0">
          <a:scrgbClr r="0" g="0" b="0"/>
        </a:effectRef>
        <a:fontRef idx="minor"/>
      </dsp:style>
    </dsp:sp>
    <dsp:sp modelId="{BA9D8167-0C65-4B9E-A0D5-A584EFBF77F7}">
      <dsp:nvSpPr>
        <dsp:cNvPr id="0" name=""/>
        <dsp:cNvSpPr/>
      </dsp:nvSpPr>
      <dsp:spPr>
        <a:xfrm>
          <a:off x="3527242" y="1890324"/>
          <a:ext cx="991752" cy="851593"/>
        </a:xfrm>
        <a:prstGeom prst="hexagon">
          <a:avLst>
            <a:gd name="adj" fmla="val 25000"/>
            <a:gd name="vf" fmla="val 115470"/>
          </a:avLst>
        </a:prstGeom>
        <a:solidFill>
          <a:schemeClr val="lt1">
            <a:alpha val="90000"/>
            <a:hueOff val="0"/>
            <a:satOff val="0"/>
            <a:lumOff val="0"/>
            <a:alphaOff val="0"/>
          </a:schemeClr>
        </a:solidFill>
        <a:ln w="12700" cap="flat" cmpd="sng" algn="ctr">
          <a:solidFill>
            <a:schemeClr val="accent2">
              <a:hueOff val="-1212803"/>
              <a:satOff val="-69940"/>
              <a:lumOff val="719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09A881F-0169-44D6-9585-6CAC23D0059E}">
      <dsp:nvSpPr>
        <dsp:cNvPr id="0" name=""/>
        <dsp:cNvSpPr/>
      </dsp:nvSpPr>
      <dsp:spPr>
        <a:xfrm>
          <a:off x="4393317" y="2263960"/>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1231461"/>
              <a:satOff val="-71016"/>
              <a:lumOff val="7301"/>
              <a:alphaOff val="0"/>
            </a:schemeClr>
          </a:solidFill>
          <a:prstDash val="solid"/>
          <a:miter lim="800000"/>
        </a:ln>
        <a:effectLst/>
      </dsp:spPr>
      <dsp:style>
        <a:lnRef idx="2">
          <a:scrgbClr r="0" g="0" b="0"/>
        </a:lnRef>
        <a:fillRef idx="1">
          <a:scrgbClr r="0" g="0" b="0"/>
        </a:fillRef>
        <a:effectRef idx="0">
          <a:scrgbClr r="0" g="0" b="0"/>
        </a:effectRef>
        <a:fontRef idx="minor"/>
      </dsp:style>
    </dsp:sp>
    <dsp:sp modelId="{31C14BFB-3382-40D9-9263-0D2957303747}">
      <dsp:nvSpPr>
        <dsp:cNvPr id="0" name=""/>
        <dsp:cNvSpPr/>
      </dsp:nvSpPr>
      <dsp:spPr>
        <a:xfrm>
          <a:off x="1819807" y="1884867"/>
          <a:ext cx="991752" cy="851593"/>
        </a:xfrm>
        <a:prstGeom prst="hexagon">
          <a:avLst>
            <a:gd name="adj" fmla="val 25000"/>
            <a:gd name="vf" fmla="val 115470"/>
          </a:avLst>
        </a:prstGeom>
        <a:solidFill>
          <a:schemeClr val="accent2">
            <a:hueOff val="-1455363"/>
            <a:satOff val="-83928"/>
            <a:lumOff val="8628"/>
            <a:alphaOff val="0"/>
          </a:schemeClr>
        </a:solidFill>
        <a:ln w="12700" cap="flat" cmpd="sng" algn="ctr">
          <a:solidFill>
            <a:schemeClr val="accent2">
              <a:hueOff val="-1455363"/>
              <a:satOff val="-83928"/>
              <a:lumOff val="862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1430" rIns="0" bIns="11430" numCol="1" spcCol="1270" anchor="ctr" anchorCtr="0">
          <a:noAutofit/>
        </a:bodyPr>
        <a:lstStyle/>
        <a:p>
          <a:pPr marL="0" lvl="0" indent="0" algn="ctr" defTabSz="400050">
            <a:lnSpc>
              <a:spcPct val="90000"/>
            </a:lnSpc>
            <a:spcBef>
              <a:spcPct val="0"/>
            </a:spcBef>
            <a:spcAft>
              <a:spcPct val="35000"/>
            </a:spcAft>
            <a:buNone/>
          </a:pPr>
          <a:r>
            <a:rPr lang="en-US" sz="900" kern="1200"/>
            <a:t>Project Design</a:t>
          </a:r>
        </a:p>
      </dsp:txBody>
      <dsp:txXfrm>
        <a:off x="1973419" y="2016770"/>
        <a:ext cx="684528" cy="587787"/>
      </dsp:txXfrm>
    </dsp:sp>
    <dsp:sp modelId="{D3176B0C-1D45-4035-A68B-9F66AD0DE49E}">
      <dsp:nvSpPr>
        <dsp:cNvPr id="0" name=""/>
        <dsp:cNvSpPr/>
      </dsp:nvSpPr>
      <dsp:spPr>
        <a:xfrm>
          <a:off x="1848203" y="2262355"/>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1343412"/>
              <a:satOff val="-77472"/>
              <a:lumOff val="7964"/>
              <a:alphaOff val="0"/>
            </a:schemeClr>
          </a:solidFill>
          <a:prstDash val="solid"/>
          <a:miter lim="800000"/>
        </a:ln>
        <a:effectLst/>
      </dsp:spPr>
      <dsp:style>
        <a:lnRef idx="2">
          <a:scrgbClr r="0" g="0" b="0"/>
        </a:lnRef>
        <a:fillRef idx="1">
          <a:scrgbClr r="0" g="0" b="0"/>
        </a:fillRef>
        <a:effectRef idx="0">
          <a:scrgbClr r="0" g="0" b="0"/>
        </a:effectRef>
        <a:fontRef idx="minor"/>
      </dsp:style>
    </dsp:sp>
    <dsp:sp modelId="{112D8550-50B0-4855-B2EC-1DAED988014E}">
      <dsp:nvSpPr>
        <dsp:cNvPr id="0" name=""/>
        <dsp:cNvSpPr/>
      </dsp:nvSpPr>
      <dsp:spPr>
        <a:xfrm>
          <a:off x="966878" y="2358331"/>
          <a:ext cx="991752" cy="851593"/>
        </a:xfrm>
        <a:prstGeom prst="hexagon">
          <a:avLst>
            <a:gd name="adj" fmla="val 25000"/>
            <a:gd name="vf" fmla="val 115470"/>
          </a:avLst>
        </a:prstGeom>
        <a:solidFill>
          <a:schemeClr val="lt1">
            <a:alpha val="90000"/>
            <a:hueOff val="0"/>
            <a:satOff val="0"/>
            <a:lumOff val="0"/>
            <a:alphaOff val="0"/>
          </a:schemeClr>
        </a:solidFill>
        <a:ln w="12700" cap="flat" cmpd="sng" algn="ctr">
          <a:solidFill>
            <a:schemeClr val="accent2">
              <a:hueOff val="-1455363"/>
              <a:satOff val="-83928"/>
              <a:lumOff val="8628"/>
              <a:alphaOff val="0"/>
            </a:schemeClr>
          </a:solidFill>
          <a:prstDash val="solid"/>
          <a:miter lim="800000"/>
        </a:ln>
        <a:effectLst/>
      </dsp:spPr>
      <dsp:style>
        <a:lnRef idx="2">
          <a:scrgbClr r="0" g="0" b="0"/>
        </a:lnRef>
        <a:fillRef idx="1">
          <a:scrgbClr r="0" g="0" b="0"/>
        </a:fillRef>
        <a:effectRef idx="0">
          <a:scrgbClr r="0" g="0" b="0"/>
        </a:effectRef>
        <a:fontRef idx="minor"/>
      </dsp:style>
    </dsp:sp>
    <dsp:sp modelId="{1AA7224B-CB0F-452B-8DF6-956CD9770D03}">
      <dsp:nvSpPr>
        <dsp:cNvPr id="0" name=""/>
        <dsp:cNvSpPr/>
      </dsp:nvSpPr>
      <dsp:spPr>
        <a:xfrm>
          <a:off x="1641544" y="2370208"/>
          <a:ext cx="115686" cy="99828"/>
        </a:xfrm>
        <a:prstGeom prst="hexagon">
          <a:avLst>
            <a:gd name="adj" fmla="val 25000"/>
            <a:gd name="vf" fmla="val 115470"/>
          </a:avLst>
        </a:prstGeom>
        <a:solidFill>
          <a:schemeClr val="lt1">
            <a:hueOff val="0"/>
            <a:satOff val="0"/>
            <a:lumOff val="0"/>
            <a:alphaOff val="0"/>
          </a:schemeClr>
        </a:solidFill>
        <a:ln w="12700" cap="flat" cmpd="sng" algn="ctr">
          <a:solidFill>
            <a:schemeClr val="accent2">
              <a:hueOff val="-1455363"/>
              <a:satOff val="-83928"/>
              <a:lumOff val="8628"/>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147661-8DD8-4FE0-A453-E8EF0EBC53CB}">
      <dsp:nvSpPr>
        <dsp:cNvPr id="0" name=""/>
        <dsp:cNvSpPr/>
      </dsp:nvSpPr>
      <dsp:spPr>
        <a:xfrm>
          <a:off x="0" y="176420"/>
          <a:ext cx="5076825" cy="739379"/>
        </a:xfrm>
        <a:prstGeom prst="rightArrow">
          <a:avLst>
            <a:gd name="adj1" fmla="val 50000"/>
            <a:gd name="adj2" fmla="val 5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54000" bIns="117376" numCol="1" spcCol="1270" anchor="ctr" anchorCtr="0">
          <a:noAutofit/>
        </a:bodyPr>
        <a:lstStyle/>
        <a:p>
          <a:pPr marL="0" lvl="0" indent="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Source 1: Project Documents</a:t>
          </a:r>
        </a:p>
      </dsp:txBody>
      <dsp:txXfrm>
        <a:off x="0" y="361265"/>
        <a:ext cx="4891980" cy="369689"/>
      </dsp:txXfrm>
    </dsp:sp>
    <dsp:sp modelId="{92A916D6-2516-4D2B-9221-E37B7D07E258}">
      <dsp:nvSpPr>
        <dsp:cNvPr id="0" name=""/>
        <dsp:cNvSpPr/>
      </dsp:nvSpPr>
      <dsp:spPr>
        <a:xfrm>
          <a:off x="0" y="746588"/>
          <a:ext cx="1563662" cy="1424316"/>
        </a:xfrm>
        <a:prstGeom prst="rect">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panose="020F0502020204030204"/>
              <a:ea typeface="+mn-ea"/>
              <a:cs typeface="+mn-cs"/>
            </a:rPr>
            <a:t>Detailed desktop and literature review</a:t>
          </a:r>
        </a:p>
      </dsp:txBody>
      <dsp:txXfrm>
        <a:off x="0" y="746588"/>
        <a:ext cx="1563662" cy="1424316"/>
      </dsp:txXfrm>
    </dsp:sp>
    <dsp:sp modelId="{1101E823-54E4-4457-B70A-11C95D6AFAAA}">
      <dsp:nvSpPr>
        <dsp:cNvPr id="0" name=""/>
        <dsp:cNvSpPr/>
      </dsp:nvSpPr>
      <dsp:spPr>
        <a:xfrm>
          <a:off x="1563662" y="422880"/>
          <a:ext cx="3513162" cy="739379"/>
        </a:xfrm>
        <a:prstGeom prst="rightArrow">
          <a:avLst>
            <a:gd name="adj1" fmla="val 50000"/>
            <a:gd name="adj2" fmla="val 5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54000" bIns="117376" numCol="1" spcCol="1270" anchor="ctr" anchorCtr="0">
          <a:noAutofit/>
        </a:bodyPr>
        <a:lstStyle/>
        <a:p>
          <a:pPr marL="0" lvl="0" indent="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Source 2: Stakeholders</a:t>
          </a:r>
        </a:p>
      </dsp:txBody>
      <dsp:txXfrm>
        <a:off x="1563662" y="607725"/>
        <a:ext cx="3328317" cy="369689"/>
      </dsp:txXfrm>
    </dsp:sp>
    <dsp:sp modelId="{43BD6D4A-DE15-47AD-AC71-A1063D899472}">
      <dsp:nvSpPr>
        <dsp:cNvPr id="0" name=""/>
        <dsp:cNvSpPr/>
      </dsp:nvSpPr>
      <dsp:spPr>
        <a:xfrm>
          <a:off x="1563662" y="993048"/>
          <a:ext cx="1563662" cy="1424316"/>
        </a:xfrm>
        <a:prstGeom prst="rect">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panose="020F0502020204030204"/>
              <a:ea typeface="+mn-ea"/>
              <a:cs typeface="+mn-cs"/>
            </a:rPr>
            <a:t>Stakeholder identification and mapping in collaboration with project office</a:t>
          </a:r>
        </a:p>
        <a:p>
          <a:pPr marL="0" lvl="0" indent="0" algn="l"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panose="020F0502020204030204"/>
              <a:ea typeface="+mn-ea"/>
              <a:cs typeface="+mn-cs"/>
            </a:rPr>
            <a:t>Introduction and Scheduling</a:t>
          </a:r>
        </a:p>
        <a:p>
          <a:pPr marL="0" lvl="0" indent="0" algn="l"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panose="020F0502020204030204"/>
              <a:ea typeface="+mn-ea"/>
              <a:cs typeface="+mn-cs"/>
            </a:rPr>
            <a:t>Carrying out interviews</a:t>
          </a:r>
          <a:br>
            <a:rPr lang="en-US" sz="700" kern="1200">
              <a:solidFill>
                <a:sysClr val="windowText" lastClr="000000">
                  <a:hueOff val="0"/>
                  <a:satOff val="0"/>
                  <a:lumOff val="0"/>
                  <a:alphaOff val="0"/>
                </a:sysClr>
              </a:solidFill>
              <a:latin typeface="Calibri" panose="020F0502020204030204"/>
              <a:ea typeface="+mn-ea"/>
              <a:cs typeface="+mn-cs"/>
            </a:rPr>
          </a:br>
          <a:br>
            <a:rPr lang="en-US" sz="700" kern="1200">
              <a:solidFill>
                <a:sysClr val="windowText" lastClr="000000">
                  <a:hueOff val="0"/>
                  <a:satOff val="0"/>
                  <a:lumOff val="0"/>
                  <a:alphaOff val="0"/>
                </a:sysClr>
              </a:solidFill>
              <a:latin typeface="Calibri" panose="020F0502020204030204"/>
              <a:ea typeface="+mn-ea"/>
              <a:cs typeface="+mn-cs"/>
            </a:rPr>
          </a:b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1563662" y="993048"/>
        <a:ext cx="1563662" cy="1424316"/>
      </dsp:txXfrm>
    </dsp:sp>
    <dsp:sp modelId="{1518093D-42D4-4711-A644-4A0423654C3D}">
      <dsp:nvSpPr>
        <dsp:cNvPr id="0" name=""/>
        <dsp:cNvSpPr/>
      </dsp:nvSpPr>
      <dsp:spPr>
        <a:xfrm>
          <a:off x="3127324" y="669339"/>
          <a:ext cx="1949500" cy="739379"/>
        </a:xfrm>
        <a:prstGeom prst="rightArrow">
          <a:avLst>
            <a:gd name="adj1" fmla="val 50000"/>
            <a:gd name="adj2" fmla="val 5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54000" bIns="117376" numCol="1" spcCol="1270" anchor="ctr" anchorCtr="0">
          <a:noAutofit/>
        </a:bodyPr>
        <a:lstStyle/>
        <a:p>
          <a:pPr marL="0" lvl="0" indent="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Source 3: Project Sites (remote-based)</a:t>
          </a:r>
        </a:p>
      </dsp:txBody>
      <dsp:txXfrm>
        <a:off x="3127324" y="854184"/>
        <a:ext cx="1764655" cy="369689"/>
      </dsp:txXfrm>
    </dsp:sp>
    <dsp:sp modelId="{FD0E1394-4C5B-4CBB-B194-6F841F99B524}">
      <dsp:nvSpPr>
        <dsp:cNvPr id="0" name=""/>
        <dsp:cNvSpPr/>
      </dsp:nvSpPr>
      <dsp:spPr>
        <a:xfrm>
          <a:off x="3127324" y="1239507"/>
          <a:ext cx="1563662" cy="1403471"/>
        </a:xfrm>
        <a:prstGeom prst="rect">
          <a:avLst/>
        </a:prstGeom>
        <a:solidFill>
          <a:sysClr val="window" lastClr="FFFFFF">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panose="020F0502020204030204"/>
              <a:ea typeface="+mn-ea"/>
              <a:cs typeface="+mn-cs"/>
            </a:rPr>
            <a:t>Planning and selection in collaboration with project office </a:t>
          </a:r>
        </a:p>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panose="020F0502020204030204"/>
              <a:ea typeface="+mn-ea"/>
              <a:cs typeface="+mn-cs"/>
            </a:rPr>
            <a:t>Observation and site visit of demonstration activitives</a:t>
          </a:r>
        </a:p>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panose="020F0502020204030204"/>
              <a:ea typeface="+mn-ea"/>
              <a:cs typeface="+mn-cs"/>
            </a:rPr>
            <a:t>Interviews with receipients and organizers/ ground truth (remote)</a:t>
          </a:r>
        </a:p>
        <a:p>
          <a:pPr marL="0" lvl="0" indent="0" algn="l"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panose="020F0502020204030204"/>
              <a:ea typeface="+mn-ea"/>
              <a:cs typeface="+mn-cs"/>
            </a:rPr>
            <a:t>Recording and collation of data</a:t>
          </a:r>
        </a:p>
      </dsp:txBody>
      <dsp:txXfrm>
        <a:off x="3127324" y="1239507"/>
        <a:ext cx="1563662" cy="140347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01D0BA51C57124B84A8893AA9A1979B" ma:contentTypeVersion="10" ma:contentTypeDescription="Create a new document." ma:contentTypeScope="" ma:versionID="a2b4949348ee0504e921c110a1d0aea5">
  <xsd:schema xmlns:xsd="http://www.w3.org/2001/XMLSchema" xmlns:xs="http://www.w3.org/2001/XMLSchema" xmlns:p="http://schemas.microsoft.com/office/2006/metadata/properties" xmlns:ns3="fb92323b-b1a0-4cca-9edf-ff25fcee0cc8" xmlns:ns4="62a1bc5b-72b6-4936-9f5f-f2df9fb7713d" targetNamespace="http://schemas.microsoft.com/office/2006/metadata/properties" ma:root="true" ma:fieldsID="6abcf8d40f03fe59b0a2397c3df5988d" ns3:_="" ns4:_="">
    <xsd:import namespace="fb92323b-b1a0-4cca-9edf-ff25fcee0cc8"/>
    <xsd:import namespace="62a1bc5b-72b6-4936-9f5f-f2df9fb7713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92323b-b1a0-4cca-9edf-ff25fcee0c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2a1bc5b-72b6-4936-9f5f-f2df9fb7713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0386B40-1212-415A-BE98-BE32B3C50B7A}">
  <ds:schemaRefs>
    <ds:schemaRef ds:uri="http://schemas.openxmlformats.org/officeDocument/2006/bibliography"/>
  </ds:schemaRefs>
</ds:datastoreItem>
</file>

<file path=customXml/itemProps2.xml><?xml version="1.0" encoding="utf-8"?>
<ds:datastoreItem xmlns:ds="http://schemas.openxmlformats.org/officeDocument/2006/customXml" ds:itemID="{79DA342B-7D85-404E-978F-76455D85F5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92323b-b1a0-4cca-9edf-ff25fcee0cc8"/>
    <ds:schemaRef ds:uri="62a1bc5b-72b6-4936-9f5f-f2df9fb771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F427B05-C011-4D0D-995B-C7B052348ABD}">
  <ds:schemaRefs>
    <ds:schemaRef ds:uri="http://schemas.microsoft.com/sharepoint/v3/contenttype/forms"/>
  </ds:schemaRefs>
</ds:datastoreItem>
</file>

<file path=customXml/itemProps4.xml><?xml version="1.0" encoding="utf-8"?>
<ds:datastoreItem xmlns:ds="http://schemas.openxmlformats.org/officeDocument/2006/customXml" ds:itemID="{22F0603F-CFFF-46DA-9D15-0D67DFA6FEE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114</Pages>
  <Words>35308</Words>
  <Characters>201256</Characters>
  <Application>Microsoft Office Word</Application>
  <DocSecurity>0</DocSecurity>
  <Lines>1677</Lines>
  <Paragraphs>472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NIRAS</Company>
  <LinksUpToDate>false</LinksUpToDate>
  <CharactersWithSpaces>236092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Tinna Steen Nielsen</dc:creator>
  <cp:keywords/>
  <dc:description/>
  <cp:lastModifiedBy>Claudia Fernandes</cp:lastModifiedBy>
  <cp:revision>2</cp:revision>
  <cp:lastPrinted>2022-02-06T22:48:00Z</cp:lastPrinted>
  <dcterms:created xsi:type="dcterms:W3CDTF">2022-04-25T11:21:00Z</dcterms:created>
  <dcterms:modified xsi:type="dcterms:W3CDTF">2022-04-25T11:21:00Z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0x010100001D0BA51C57124B84A8893AA9A1979B</vt:lpwstr>
  </property>
</Properties>
</file>